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tiff" ContentType="image/tif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FF9" w:rsidRPr="00B557F7" w:rsidRDefault="006F002E" w:rsidP="00AA02B2">
      <w:pPr>
        <w:outlineLvl w:val="0"/>
      </w:pPr>
      <w:bookmarkStart w:id="0" w:name="_Toc331142107"/>
      <w:r w:rsidRPr="00B557F7">
        <w:rPr>
          <w:rFonts w:hint="eastAsia"/>
        </w:rPr>
        <w:t>Letter of Submission</w:t>
      </w:r>
      <w:bookmarkEnd w:id="0"/>
    </w:p>
    <w:p w:rsidR="00AE2324" w:rsidRPr="00B557F7" w:rsidRDefault="008C2E33" w:rsidP="00E7673C">
      <w:r w:rsidRPr="00B557F7">
        <w:t>Project Location Map</w:t>
      </w:r>
    </w:p>
    <w:p w:rsidR="00AE2324" w:rsidRPr="00253CB4" w:rsidRDefault="008C2E33" w:rsidP="00AA02B2">
      <w:pPr>
        <w:pStyle w:val="Title-TOC"/>
        <w:outlineLvl w:val="0"/>
      </w:pPr>
      <w:bookmarkStart w:id="1" w:name="_Toc331142108"/>
      <w:r w:rsidRPr="00253CB4">
        <w:t>Table of Contents</w:t>
      </w:r>
      <w:bookmarkEnd w:id="1"/>
    </w:p>
    <w:p w:rsidR="00AE2324" w:rsidRPr="00B557F7" w:rsidRDefault="00AE2324" w:rsidP="00057A45">
      <w:pPr>
        <w:spacing w:afterLines="20" w:line="0" w:lineRule="atLeast"/>
        <w:jc w:val="left"/>
        <w:rPr>
          <w:rFonts w:cs="Calibri"/>
        </w:rPr>
      </w:pPr>
    </w:p>
    <w:p w:rsidR="00057A45" w:rsidRDefault="001C1CB6" w:rsidP="00057A45">
      <w:pPr>
        <w:pStyle w:val="11"/>
        <w:spacing w:after="29"/>
        <w:rPr>
          <w:rFonts w:asciiTheme="minorHAnsi" w:hAnsiTheme="minorHAnsi" w:cstheme="minorBidi"/>
          <w:b w:val="0"/>
          <w:szCs w:val="22"/>
        </w:rPr>
      </w:pPr>
      <w:r w:rsidRPr="00C224D2">
        <w:rPr>
          <w:rFonts w:cs="Calibri"/>
        </w:rPr>
        <w:fldChar w:fldCharType="begin"/>
      </w:r>
      <w:r w:rsidR="00FE28CD" w:rsidRPr="00B557F7">
        <w:rPr>
          <w:rFonts w:cs="Calibri"/>
        </w:rPr>
        <w:instrText xml:space="preserve"> TOC \o "1-3" \h \z \u </w:instrText>
      </w:r>
      <w:r w:rsidRPr="00C224D2">
        <w:rPr>
          <w:rFonts w:cs="Calibri"/>
        </w:rPr>
        <w:fldChar w:fldCharType="separate"/>
      </w:r>
      <w:hyperlink w:anchor="_Toc331142107" w:history="1">
        <w:r w:rsidR="00057A45" w:rsidRPr="001F10FC">
          <w:rPr>
            <w:rStyle w:val="af6"/>
          </w:rPr>
          <w:t>Letter of Submission</w:t>
        </w:r>
        <w:r w:rsidR="00057A45">
          <w:rPr>
            <w:webHidden/>
          </w:rPr>
          <w:tab/>
        </w:r>
        <w:r w:rsidR="00057A45">
          <w:rPr>
            <w:webHidden/>
          </w:rPr>
          <w:fldChar w:fldCharType="begin"/>
        </w:r>
        <w:r w:rsidR="00057A45">
          <w:rPr>
            <w:webHidden/>
          </w:rPr>
          <w:instrText xml:space="preserve"> PAGEREF _Toc331142107 \h </w:instrText>
        </w:r>
        <w:r w:rsidR="00057A45">
          <w:rPr>
            <w:webHidden/>
          </w:rPr>
        </w:r>
        <w:r w:rsidR="00057A45">
          <w:rPr>
            <w:webHidden/>
          </w:rPr>
          <w:fldChar w:fldCharType="separate"/>
        </w:r>
        <w:r w:rsidR="00057A45">
          <w:rPr>
            <w:webHidden/>
          </w:rPr>
          <w:t>i</w:t>
        </w:r>
        <w:r w:rsidR="00057A45">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08" w:history="1">
        <w:r w:rsidRPr="001F10FC">
          <w:rPr>
            <w:rStyle w:val="af6"/>
          </w:rPr>
          <w:t>Table of Contents</w:t>
        </w:r>
        <w:r>
          <w:rPr>
            <w:webHidden/>
          </w:rPr>
          <w:tab/>
        </w:r>
        <w:r>
          <w:rPr>
            <w:webHidden/>
          </w:rPr>
          <w:fldChar w:fldCharType="begin"/>
        </w:r>
        <w:r>
          <w:rPr>
            <w:webHidden/>
          </w:rPr>
          <w:instrText xml:space="preserve"> PAGEREF _Toc331142108 \h </w:instrText>
        </w:r>
        <w:r>
          <w:rPr>
            <w:webHidden/>
          </w:rPr>
        </w:r>
        <w:r>
          <w:rPr>
            <w:webHidden/>
          </w:rPr>
          <w:fldChar w:fldCharType="separate"/>
        </w:r>
        <w:r>
          <w:rPr>
            <w:webHidden/>
          </w:rPr>
          <w:t>i</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09" w:history="1">
        <w:r w:rsidRPr="001F10FC">
          <w:rPr>
            <w:rStyle w:val="af6"/>
          </w:rPr>
          <w:t>Appendix</w:t>
        </w:r>
        <w:r>
          <w:rPr>
            <w:webHidden/>
          </w:rPr>
          <w:tab/>
        </w:r>
        <w:r>
          <w:rPr>
            <w:webHidden/>
          </w:rPr>
          <w:fldChar w:fldCharType="begin"/>
        </w:r>
        <w:r>
          <w:rPr>
            <w:webHidden/>
          </w:rPr>
          <w:instrText xml:space="preserve"> PAGEREF _Toc331142109 \h </w:instrText>
        </w:r>
        <w:r>
          <w:rPr>
            <w:webHidden/>
          </w:rPr>
        </w:r>
        <w:r>
          <w:rPr>
            <w:webHidden/>
          </w:rPr>
          <w:fldChar w:fldCharType="separate"/>
        </w:r>
        <w:r>
          <w:rPr>
            <w:webHidden/>
          </w:rPr>
          <w:t>iv</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10" w:history="1">
        <w:r w:rsidRPr="001F10FC">
          <w:rPr>
            <w:rStyle w:val="af6"/>
          </w:rPr>
          <w:t>Abbreviations</w:t>
        </w:r>
        <w:r>
          <w:rPr>
            <w:webHidden/>
          </w:rPr>
          <w:tab/>
        </w:r>
        <w:r>
          <w:rPr>
            <w:webHidden/>
          </w:rPr>
          <w:fldChar w:fldCharType="begin"/>
        </w:r>
        <w:r>
          <w:rPr>
            <w:webHidden/>
          </w:rPr>
          <w:instrText xml:space="preserve"> PAGEREF _Toc331142110 \h </w:instrText>
        </w:r>
        <w:r>
          <w:rPr>
            <w:webHidden/>
          </w:rPr>
        </w:r>
        <w:r>
          <w:rPr>
            <w:webHidden/>
          </w:rPr>
          <w:fldChar w:fldCharType="separate"/>
        </w:r>
        <w:r>
          <w:rPr>
            <w:webHidden/>
          </w:rPr>
          <w:t>v</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11" w:history="1">
        <w:r w:rsidRPr="001F10FC">
          <w:rPr>
            <w:rStyle w:val="af6"/>
          </w:rPr>
          <w:t>1.</w:t>
        </w:r>
        <w:r>
          <w:rPr>
            <w:rFonts w:asciiTheme="minorHAnsi" w:hAnsiTheme="minorHAnsi" w:cstheme="minorBidi"/>
            <w:b w:val="0"/>
            <w:szCs w:val="22"/>
          </w:rPr>
          <w:tab/>
        </w:r>
        <w:r w:rsidRPr="001F10FC">
          <w:rPr>
            <w:rStyle w:val="af6"/>
          </w:rPr>
          <w:t>General</w:t>
        </w:r>
        <w:r>
          <w:rPr>
            <w:webHidden/>
          </w:rPr>
          <w:tab/>
        </w:r>
        <w:r>
          <w:rPr>
            <w:webHidden/>
          </w:rPr>
          <w:fldChar w:fldCharType="begin"/>
        </w:r>
        <w:r>
          <w:rPr>
            <w:webHidden/>
          </w:rPr>
          <w:instrText xml:space="preserve"> PAGEREF _Toc331142111 \h </w:instrText>
        </w:r>
        <w:r>
          <w:rPr>
            <w:webHidden/>
          </w:rPr>
        </w:r>
        <w:r>
          <w:rPr>
            <w:webHidden/>
          </w:rPr>
          <w:fldChar w:fldCharType="separate"/>
        </w:r>
        <w:r>
          <w:rPr>
            <w:webHidden/>
          </w:rPr>
          <w:t>6</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12" w:history="1">
        <w:r w:rsidRPr="001F10FC">
          <w:rPr>
            <w:rStyle w:val="af6"/>
          </w:rPr>
          <w:t>1.1.</w:t>
        </w:r>
        <w:r>
          <w:rPr>
            <w:rFonts w:asciiTheme="minorHAnsi" w:hAnsiTheme="minorHAnsi" w:cstheme="minorBidi"/>
            <w:szCs w:val="22"/>
          </w:rPr>
          <w:tab/>
        </w:r>
        <w:r w:rsidRPr="001F10FC">
          <w:rPr>
            <w:rStyle w:val="af6"/>
          </w:rPr>
          <w:t>Composition of Basic Design Report</w:t>
        </w:r>
        <w:r>
          <w:rPr>
            <w:webHidden/>
          </w:rPr>
          <w:tab/>
        </w:r>
        <w:r>
          <w:rPr>
            <w:webHidden/>
          </w:rPr>
          <w:fldChar w:fldCharType="begin"/>
        </w:r>
        <w:r>
          <w:rPr>
            <w:webHidden/>
          </w:rPr>
          <w:instrText xml:space="preserve"> PAGEREF _Toc331142112 \h </w:instrText>
        </w:r>
        <w:r>
          <w:rPr>
            <w:webHidden/>
          </w:rPr>
        </w:r>
        <w:r>
          <w:rPr>
            <w:webHidden/>
          </w:rPr>
          <w:fldChar w:fldCharType="separate"/>
        </w:r>
        <w:r>
          <w:rPr>
            <w:webHidden/>
          </w:rPr>
          <w:t>6</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13" w:history="1">
        <w:r w:rsidRPr="001F10FC">
          <w:rPr>
            <w:rStyle w:val="af6"/>
            <w:rFonts w:eastAsia="MS Mincho"/>
          </w:rPr>
          <w:t>1.2.</w:t>
        </w:r>
        <w:r>
          <w:rPr>
            <w:rFonts w:asciiTheme="minorHAnsi" w:hAnsiTheme="minorHAnsi" w:cstheme="minorBidi"/>
            <w:szCs w:val="22"/>
          </w:rPr>
          <w:tab/>
        </w:r>
        <w:r w:rsidRPr="001F10FC">
          <w:rPr>
            <w:rStyle w:val="af6"/>
            <w:rFonts w:eastAsia="MS Mincho"/>
          </w:rPr>
          <w:t>Objective</w:t>
        </w:r>
        <w:r>
          <w:rPr>
            <w:webHidden/>
          </w:rPr>
          <w:tab/>
        </w:r>
        <w:r>
          <w:rPr>
            <w:webHidden/>
          </w:rPr>
          <w:fldChar w:fldCharType="begin"/>
        </w:r>
        <w:r>
          <w:rPr>
            <w:webHidden/>
          </w:rPr>
          <w:instrText xml:space="preserve"> PAGEREF _Toc331142113 \h </w:instrText>
        </w:r>
        <w:r>
          <w:rPr>
            <w:webHidden/>
          </w:rPr>
        </w:r>
        <w:r>
          <w:rPr>
            <w:webHidden/>
          </w:rPr>
          <w:fldChar w:fldCharType="separate"/>
        </w:r>
        <w:r>
          <w:rPr>
            <w:webHidden/>
          </w:rPr>
          <w:t>6</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14" w:history="1">
        <w:r w:rsidRPr="001F10FC">
          <w:rPr>
            <w:rStyle w:val="af6"/>
            <w:rFonts w:eastAsia="MS Mincho"/>
          </w:rPr>
          <w:t>1.3.</w:t>
        </w:r>
        <w:r>
          <w:rPr>
            <w:rFonts w:asciiTheme="minorHAnsi" w:hAnsiTheme="minorHAnsi" w:cstheme="minorBidi"/>
            <w:szCs w:val="22"/>
          </w:rPr>
          <w:tab/>
        </w:r>
        <w:r w:rsidRPr="001F10FC">
          <w:rPr>
            <w:rStyle w:val="af6"/>
            <w:rFonts w:eastAsia="MS Mincho"/>
          </w:rPr>
          <w:t>Background</w:t>
        </w:r>
        <w:r>
          <w:rPr>
            <w:webHidden/>
          </w:rPr>
          <w:tab/>
        </w:r>
        <w:r>
          <w:rPr>
            <w:webHidden/>
          </w:rPr>
          <w:fldChar w:fldCharType="begin"/>
        </w:r>
        <w:r>
          <w:rPr>
            <w:webHidden/>
          </w:rPr>
          <w:instrText xml:space="preserve"> PAGEREF _Toc331142114 \h </w:instrText>
        </w:r>
        <w:r>
          <w:rPr>
            <w:webHidden/>
          </w:rPr>
        </w:r>
        <w:r>
          <w:rPr>
            <w:webHidden/>
          </w:rPr>
          <w:fldChar w:fldCharType="separate"/>
        </w:r>
        <w:r>
          <w:rPr>
            <w:webHidden/>
          </w:rPr>
          <w:t>6</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15" w:history="1">
        <w:r w:rsidRPr="001F10FC">
          <w:rPr>
            <w:rStyle w:val="af6"/>
            <w:rFonts w:eastAsia="MS Mincho"/>
          </w:rPr>
          <w:t>1.4.</w:t>
        </w:r>
        <w:r>
          <w:rPr>
            <w:rFonts w:asciiTheme="minorHAnsi" w:hAnsiTheme="minorHAnsi" w:cstheme="minorBidi"/>
            <w:szCs w:val="22"/>
          </w:rPr>
          <w:tab/>
        </w:r>
        <w:r w:rsidRPr="001F10FC">
          <w:rPr>
            <w:rStyle w:val="af6"/>
            <w:rFonts w:eastAsia="MS Mincho"/>
          </w:rPr>
          <w:t>Project Location</w:t>
        </w:r>
        <w:r>
          <w:rPr>
            <w:webHidden/>
          </w:rPr>
          <w:tab/>
        </w:r>
        <w:r>
          <w:rPr>
            <w:webHidden/>
          </w:rPr>
          <w:fldChar w:fldCharType="begin"/>
        </w:r>
        <w:r>
          <w:rPr>
            <w:webHidden/>
          </w:rPr>
          <w:instrText xml:space="preserve"> PAGEREF _Toc331142115 \h </w:instrText>
        </w:r>
        <w:r>
          <w:rPr>
            <w:webHidden/>
          </w:rPr>
        </w:r>
        <w:r>
          <w:rPr>
            <w:webHidden/>
          </w:rPr>
          <w:fldChar w:fldCharType="separate"/>
        </w:r>
        <w:r>
          <w:rPr>
            <w:webHidden/>
          </w:rPr>
          <w:t>6</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16" w:history="1">
        <w:r w:rsidRPr="001F10FC">
          <w:rPr>
            <w:rStyle w:val="af6"/>
          </w:rPr>
          <w:t>1.5.</w:t>
        </w:r>
        <w:r>
          <w:rPr>
            <w:rFonts w:asciiTheme="minorHAnsi" w:hAnsiTheme="minorHAnsi" w:cstheme="minorBidi"/>
            <w:szCs w:val="22"/>
          </w:rPr>
          <w:tab/>
        </w:r>
        <w:r w:rsidRPr="001F10FC">
          <w:rPr>
            <w:rStyle w:val="af6"/>
          </w:rPr>
          <w:t>Technical Standards to be Applied to the Project</w:t>
        </w:r>
        <w:r>
          <w:rPr>
            <w:webHidden/>
          </w:rPr>
          <w:tab/>
        </w:r>
        <w:r>
          <w:rPr>
            <w:webHidden/>
          </w:rPr>
          <w:fldChar w:fldCharType="begin"/>
        </w:r>
        <w:r>
          <w:rPr>
            <w:webHidden/>
          </w:rPr>
          <w:instrText xml:space="preserve"> PAGEREF _Toc331142116 \h </w:instrText>
        </w:r>
        <w:r>
          <w:rPr>
            <w:webHidden/>
          </w:rPr>
        </w:r>
        <w:r>
          <w:rPr>
            <w:webHidden/>
          </w:rPr>
          <w:fldChar w:fldCharType="separate"/>
        </w:r>
        <w:r>
          <w:rPr>
            <w:webHidden/>
          </w:rPr>
          <w:t>6</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17" w:history="1">
        <w:r w:rsidRPr="001F10FC">
          <w:rPr>
            <w:rStyle w:val="af6"/>
          </w:rPr>
          <w:t>2.</w:t>
        </w:r>
        <w:r>
          <w:rPr>
            <w:rFonts w:asciiTheme="minorHAnsi" w:hAnsiTheme="minorHAnsi" w:cstheme="minorBidi"/>
            <w:b w:val="0"/>
            <w:szCs w:val="22"/>
          </w:rPr>
          <w:tab/>
        </w:r>
        <w:r w:rsidRPr="001F10FC">
          <w:rPr>
            <w:rStyle w:val="af6"/>
          </w:rPr>
          <w:t>Major Updates from the F/S</w:t>
        </w:r>
        <w:r>
          <w:rPr>
            <w:webHidden/>
          </w:rPr>
          <w:tab/>
        </w:r>
        <w:r>
          <w:rPr>
            <w:webHidden/>
          </w:rPr>
          <w:fldChar w:fldCharType="begin"/>
        </w:r>
        <w:r>
          <w:rPr>
            <w:webHidden/>
          </w:rPr>
          <w:instrText xml:space="preserve"> PAGEREF _Toc331142117 \h </w:instrText>
        </w:r>
        <w:r>
          <w:rPr>
            <w:webHidden/>
          </w:rPr>
        </w:r>
        <w:r>
          <w:rPr>
            <w:webHidden/>
          </w:rPr>
          <w:fldChar w:fldCharType="separate"/>
        </w:r>
        <w:r>
          <w:rPr>
            <w:webHidden/>
          </w:rPr>
          <w:t>6</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18" w:history="1">
        <w:r w:rsidRPr="001F10FC">
          <w:rPr>
            <w:rStyle w:val="af6"/>
          </w:rPr>
          <w:t>2.1.</w:t>
        </w:r>
        <w:r>
          <w:rPr>
            <w:rFonts w:asciiTheme="minorHAnsi" w:hAnsiTheme="minorHAnsi" w:cstheme="minorBidi"/>
            <w:szCs w:val="22"/>
          </w:rPr>
          <w:tab/>
        </w:r>
        <w:r w:rsidRPr="001F10FC">
          <w:rPr>
            <w:rStyle w:val="af6"/>
          </w:rPr>
          <w:t>Summary</w:t>
        </w:r>
        <w:r>
          <w:rPr>
            <w:webHidden/>
          </w:rPr>
          <w:tab/>
        </w:r>
        <w:r>
          <w:rPr>
            <w:webHidden/>
          </w:rPr>
          <w:fldChar w:fldCharType="begin"/>
        </w:r>
        <w:r>
          <w:rPr>
            <w:webHidden/>
          </w:rPr>
          <w:instrText xml:space="preserve"> PAGEREF _Toc331142118 \h </w:instrText>
        </w:r>
        <w:r>
          <w:rPr>
            <w:webHidden/>
          </w:rPr>
        </w:r>
        <w:r>
          <w:rPr>
            <w:webHidden/>
          </w:rPr>
          <w:fldChar w:fldCharType="separate"/>
        </w:r>
        <w:r>
          <w:rPr>
            <w:webHidden/>
          </w:rPr>
          <w:t>6</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19" w:history="1">
        <w:r w:rsidRPr="001F10FC">
          <w:rPr>
            <w:rStyle w:val="af6"/>
          </w:rPr>
          <w:t>2.2.</w:t>
        </w:r>
        <w:r>
          <w:rPr>
            <w:rFonts w:asciiTheme="minorHAnsi" w:hAnsiTheme="minorHAnsi" w:cstheme="minorBidi"/>
            <w:szCs w:val="22"/>
          </w:rPr>
          <w:tab/>
        </w:r>
        <w:r w:rsidRPr="001F10FC">
          <w:rPr>
            <w:rStyle w:val="af6"/>
          </w:rPr>
          <w:t>Methodology of Basic Design</w:t>
        </w:r>
        <w:r>
          <w:rPr>
            <w:webHidden/>
          </w:rPr>
          <w:tab/>
        </w:r>
        <w:r>
          <w:rPr>
            <w:webHidden/>
          </w:rPr>
          <w:fldChar w:fldCharType="begin"/>
        </w:r>
        <w:r>
          <w:rPr>
            <w:webHidden/>
          </w:rPr>
          <w:instrText xml:space="preserve"> PAGEREF _Toc331142119 \h </w:instrText>
        </w:r>
        <w:r>
          <w:rPr>
            <w:webHidden/>
          </w:rPr>
        </w:r>
        <w:r>
          <w:rPr>
            <w:webHidden/>
          </w:rPr>
          <w:fldChar w:fldCharType="separate"/>
        </w:r>
        <w:r>
          <w:rPr>
            <w:webHidden/>
          </w:rPr>
          <w:t>7</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20" w:history="1">
        <w:r w:rsidRPr="001F10FC">
          <w:rPr>
            <w:rStyle w:val="af6"/>
          </w:rPr>
          <w:t>2.3.</w:t>
        </w:r>
        <w:r>
          <w:rPr>
            <w:rFonts w:asciiTheme="minorHAnsi" w:hAnsiTheme="minorHAnsi" w:cstheme="minorBidi"/>
            <w:szCs w:val="22"/>
          </w:rPr>
          <w:tab/>
        </w:r>
        <w:r w:rsidRPr="001F10FC">
          <w:rPr>
            <w:rStyle w:val="af6"/>
          </w:rPr>
          <w:t>Technical Standards to be Applied to Road Design</w:t>
        </w:r>
        <w:r>
          <w:rPr>
            <w:webHidden/>
          </w:rPr>
          <w:tab/>
        </w:r>
        <w:r>
          <w:rPr>
            <w:webHidden/>
          </w:rPr>
          <w:fldChar w:fldCharType="begin"/>
        </w:r>
        <w:r>
          <w:rPr>
            <w:webHidden/>
          </w:rPr>
          <w:instrText xml:space="preserve"> PAGEREF _Toc331142120 \h </w:instrText>
        </w:r>
        <w:r>
          <w:rPr>
            <w:webHidden/>
          </w:rPr>
        </w:r>
        <w:r>
          <w:rPr>
            <w:webHidden/>
          </w:rPr>
          <w:fldChar w:fldCharType="separate"/>
        </w:r>
        <w:r>
          <w:rPr>
            <w:webHidden/>
          </w:rPr>
          <w:t>7</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21" w:history="1">
        <w:r w:rsidRPr="001F10FC">
          <w:rPr>
            <w:rStyle w:val="af6"/>
          </w:rPr>
          <w:t>2.4.</w:t>
        </w:r>
        <w:r>
          <w:rPr>
            <w:rFonts w:asciiTheme="minorHAnsi" w:hAnsiTheme="minorHAnsi" w:cstheme="minorBidi"/>
            <w:szCs w:val="22"/>
          </w:rPr>
          <w:tab/>
        </w:r>
        <w:r w:rsidRPr="001F10FC">
          <w:rPr>
            <w:rStyle w:val="af6"/>
          </w:rPr>
          <w:t>Design Criteria</w:t>
        </w:r>
        <w:r>
          <w:rPr>
            <w:webHidden/>
          </w:rPr>
          <w:tab/>
        </w:r>
        <w:r>
          <w:rPr>
            <w:webHidden/>
          </w:rPr>
          <w:fldChar w:fldCharType="begin"/>
        </w:r>
        <w:r>
          <w:rPr>
            <w:webHidden/>
          </w:rPr>
          <w:instrText xml:space="preserve"> PAGEREF _Toc331142121 \h </w:instrText>
        </w:r>
        <w:r>
          <w:rPr>
            <w:webHidden/>
          </w:rPr>
        </w:r>
        <w:r>
          <w:rPr>
            <w:webHidden/>
          </w:rPr>
          <w:fldChar w:fldCharType="separate"/>
        </w:r>
        <w:r>
          <w:rPr>
            <w:webHidden/>
          </w:rPr>
          <w:t>7</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22" w:history="1">
        <w:r w:rsidRPr="001F10FC">
          <w:rPr>
            <w:rStyle w:val="af6"/>
          </w:rPr>
          <w:t>2.5.</w:t>
        </w:r>
        <w:r>
          <w:rPr>
            <w:rFonts w:asciiTheme="minorHAnsi" w:hAnsiTheme="minorHAnsi" w:cstheme="minorBidi"/>
            <w:szCs w:val="22"/>
          </w:rPr>
          <w:tab/>
        </w:r>
        <w:r w:rsidRPr="001F10FC">
          <w:rPr>
            <w:rStyle w:val="af6"/>
          </w:rPr>
          <w:t>Typical Cross Sections</w:t>
        </w:r>
        <w:r>
          <w:rPr>
            <w:webHidden/>
          </w:rPr>
          <w:tab/>
        </w:r>
        <w:r>
          <w:rPr>
            <w:webHidden/>
          </w:rPr>
          <w:fldChar w:fldCharType="begin"/>
        </w:r>
        <w:r>
          <w:rPr>
            <w:webHidden/>
          </w:rPr>
          <w:instrText xml:space="preserve"> PAGEREF _Toc331142122 \h </w:instrText>
        </w:r>
        <w:r>
          <w:rPr>
            <w:webHidden/>
          </w:rPr>
        </w:r>
        <w:r>
          <w:rPr>
            <w:webHidden/>
          </w:rPr>
          <w:fldChar w:fldCharType="separate"/>
        </w:r>
        <w:r>
          <w:rPr>
            <w:webHidden/>
          </w:rPr>
          <w:t>8</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23" w:history="1">
        <w:r w:rsidRPr="001F10FC">
          <w:rPr>
            <w:rStyle w:val="af6"/>
          </w:rPr>
          <w:t>2.6.</w:t>
        </w:r>
        <w:r>
          <w:rPr>
            <w:rFonts w:asciiTheme="minorHAnsi" w:hAnsiTheme="minorHAnsi" w:cstheme="minorBidi"/>
            <w:szCs w:val="22"/>
          </w:rPr>
          <w:tab/>
        </w:r>
        <w:r w:rsidRPr="001F10FC">
          <w:rPr>
            <w:rStyle w:val="af6"/>
            <w:rFonts w:eastAsia="MS Mincho"/>
          </w:rPr>
          <w:t xml:space="preserve">Modification of </w:t>
        </w:r>
        <w:r w:rsidRPr="001F10FC">
          <w:rPr>
            <w:rStyle w:val="af6"/>
          </w:rPr>
          <w:t>Horizontal Alignment</w:t>
        </w:r>
        <w:r>
          <w:rPr>
            <w:webHidden/>
          </w:rPr>
          <w:tab/>
        </w:r>
        <w:r>
          <w:rPr>
            <w:webHidden/>
          </w:rPr>
          <w:fldChar w:fldCharType="begin"/>
        </w:r>
        <w:r>
          <w:rPr>
            <w:webHidden/>
          </w:rPr>
          <w:instrText xml:space="preserve"> PAGEREF _Toc331142123 \h </w:instrText>
        </w:r>
        <w:r>
          <w:rPr>
            <w:webHidden/>
          </w:rPr>
        </w:r>
        <w:r>
          <w:rPr>
            <w:webHidden/>
          </w:rPr>
          <w:fldChar w:fldCharType="separate"/>
        </w:r>
        <w:r>
          <w:rPr>
            <w:webHidden/>
          </w:rPr>
          <w:t>11</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24" w:history="1">
        <w:r w:rsidRPr="001F10FC">
          <w:rPr>
            <w:rStyle w:val="af6"/>
          </w:rPr>
          <w:t>2.7.</w:t>
        </w:r>
        <w:r>
          <w:rPr>
            <w:rFonts w:asciiTheme="minorHAnsi" w:hAnsiTheme="minorHAnsi" w:cstheme="minorBidi"/>
            <w:szCs w:val="22"/>
          </w:rPr>
          <w:tab/>
        </w:r>
        <w:r w:rsidRPr="001F10FC">
          <w:rPr>
            <w:rStyle w:val="af6"/>
            <w:rFonts w:eastAsia="MS Mincho"/>
          </w:rPr>
          <w:t xml:space="preserve">Modification of </w:t>
        </w:r>
        <w:r w:rsidRPr="001F10FC">
          <w:rPr>
            <w:rStyle w:val="af6"/>
          </w:rPr>
          <w:t>Vertical Alignment</w:t>
        </w:r>
        <w:r>
          <w:rPr>
            <w:webHidden/>
          </w:rPr>
          <w:tab/>
        </w:r>
        <w:r>
          <w:rPr>
            <w:webHidden/>
          </w:rPr>
          <w:fldChar w:fldCharType="begin"/>
        </w:r>
        <w:r>
          <w:rPr>
            <w:webHidden/>
          </w:rPr>
          <w:instrText xml:space="preserve"> PAGEREF _Toc331142124 \h </w:instrText>
        </w:r>
        <w:r>
          <w:rPr>
            <w:webHidden/>
          </w:rPr>
        </w:r>
        <w:r>
          <w:rPr>
            <w:webHidden/>
          </w:rPr>
          <w:fldChar w:fldCharType="separate"/>
        </w:r>
        <w:r>
          <w:rPr>
            <w:webHidden/>
          </w:rPr>
          <w:t>12</w:t>
        </w:r>
        <w:r>
          <w:rPr>
            <w:webHidden/>
          </w:rPr>
          <w:fldChar w:fldCharType="end"/>
        </w:r>
      </w:hyperlink>
    </w:p>
    <w:p w:rsidR="00057A45" w:rsidRDefault="00057A45" w:rsidP="00057A45">
      <w:pPr>
        <w:pStyle w:val="32"/>
        <w:rPr>
          <w:rFonts w:asciiTheme="minorHAnsi" w:hAnsiTheme="minorHAnsi" w:cstheme="minorBidi"/>
          <w:szCs w:val="22"/>
        </w:rPr>
      </w:pPr>
      <w:hyperlink w:anchor="_Toc331142125" w:history="1">
        <w:r w:rsidRPr="001F10FC">
          <w:rPr>
            <w:rStyle w:val="af6"/>
          </w:rPr>
          <w:t>2.7.1.</w:t>
        </w:r>
        <w:r>
          <w:rPr>
            <w:rFonts w:asciiTheme="minorHAnsi" w:hAnsiTheme="minorHAnsi" w:cstheme="minorBidi"/>
            <w:szCs w:val="22"/>
          </w:rPr>
          <w:tab/>
        </w:r>
        <w:r w:rsidRPr="001F10FC">
          <w:rPr>
            <w:rStyle w:val="af6"/>
          </w:rPr>
          <w:t>Methodology</w:t>
        </w:r>
        <w:r>
          <w:rPr>
            <w:webHidden/>
          </w:rPr>
          <w:tab/>
        </w:r>
        <w:r>
          <w:rPr>
            <w:webHidden/>
          </w:rPr>
          <w:fldChar w:fldCharType="begin"/>
        </w:r>
        <w:r>
          <w:rPr>
            <w:webHidden/>
          </w:rPr>
          <w:instrText xml:space="preserve"> PAGEREF _Toc331142125 \h </w:instrText>
        </w:r>
        <w:r>
          <w:rPr>
            <w:webHidden/>
          </w:rPr>
        </w:r>
        <w:r>
          <w:rPr>
            <w:webHidden/>
          </w:rPr>
          <w:fldChar w:fldCharType="separate"/>
        </w:r>
        <w:r>
          <w:rPr>
            <w:webHidden/>
          </w:rPr>
          <w:t>12</w:t>
        </w:r>
        <w:r>
          <w:rPr>
            <w:webHidden/>
          </w:rPr>
          <w:fldChar w:fldCharType="end"/>
        </w:r>
      </w:hyperlink>
    </w:p>
    <w:p w:rsidR="00057A45" w:rsidRDefault="00057A45" w:rsidP="00057A45">
      <w:pPr>
        <w:pStyle w:val="32"/>
        <w:rPr>
          <w:rFonts w:asciiTheme="minorHAnsi" w:hAnsiTheme="minorHAnsi" w:cstheme="minorBidi"/>
          <w:szCs w:val="22"/>
        </w:rPr>
      </w:pPr>
      <w:hyperlink w:anchor="_Toc331142126" w:history="1">
        <w:r w:rsidRPr="001F10FC">
          <w:rPr>
            <w:rStyle w:val="af6"/>
          </w:rPr>
          <w:t>2.7.2.</w:t>
        </w:r>
        <w:r>
          <w:rPr>
            <w:rFonts w:asciiTheme="minorHAnsi" w:hAnsiTheme="minorHAnsi" w:cstheme="minorBidi"/>
            <w:szCs w:val="22"/>
          </w:rPr>
          <w:tab/>
        </w:r>
        <w:r w:rsidRPr="001F10FC">
          <w:rPr>
            <w:rStyle w:val="af6"/>
          </w:rPr>
          <w:t>Design Control (1), Design High Water Levels</w:t>
        </w:r>
        <w:r>
          <w:rPr>
            <w:webHidden/>
          </w:rPr>
          <w:tab/>
        </w:r>
        <w:r>
          <w:rPr>
            <w:webHidden/>
          </w:rPr>
          <w:fldChar w:fldCharType="begin"/>
        </w:r>
        <w:r>
          <w:rPr>
            <w:webHidden/>
          </w:rPr>
          <w:instrText xml:space="preserve"> PAGEREF _Toc331142126 \h </w:instrText>
        </w:r>
        <w:r>
          <w:rPr>
            <w:webHidden/>
          </w:rPr>
        </w:r>
        <w:r>
          <w:rPr>
            <w:webHidden/>
          </w:rPr>
          <w:fldChar w:fldCharType="separate"/>
        </w:r>
        <w:r>
          <w:rPr>
            <w:webHidden/>
          </w:rPr>
          <w:t>13</w:t>
        </w:r>
        <w:r>
          <w:rPr>
            <w:webHidden/>
          </w:rPr>
          <w:fldChar w:fldCharType="end"/>
        </w:r>
      </w:hyperlink>
    </w:p>
    <w:p w:rsidR="00057A45" w:rsidRDefault="00057A45" w:rsidP="00057A45">
      <w:pPr>
        <w:pStyle w:val="32"/>
        <w:rPr>
          <w:rFonts w:asciiTheme="minorHAnsi" w:hAnsiTheme="minorHAnsi" w:cstheme="minorBidi"/>
          <w:szCs w:val="22"/>
        </w:rPr>
      </w:pPr>
      <w:hyperlink w:anchor="_Toc331142127" w:history="1">
        <w:r w:rsidRPr="001F10FC">
          <w:rPr>
            <w:rStyle w:val="af6"/>
          </w:rPr>
          <w:t>2.7.3.</w:t>
        </w:r>
        <w:r>
          <w:rPr>
            <w:rFonts w:asciiTheme="minorHAnsi" w:hAnsiTheme="minorHAnsi" w:cstheme="minorBidi"/>
            <w:szCs w:val="22"/>
          </w:rPr>
          <w:tab/>
        </w:r>
        <w:r w:rsidRPr="001F10FC">
          <w:rPr>
            <w:rStyle w:val="af6"/>
          </w:rPr>
          <w:t>Design Control (2), Water Crossing Structures</w:t>
        </w:r>
        <w:r>
          <w:rPr>
            <w:webHidden/>
          </w:rPr>
          <w:tab/>
        </w:r>
        <w:r>
          <w:rPr>
            <w:webHidden/>
          </w:rPr>
          <w:fldChar w:fldCharType="begin"/>
        </w:r>
        <w:r>
          <w:rPr>
            <w:webHidden/>
          </w:rPr>
          <w:instrText xml:space="preserve"> PAGEREF _Toc331142127 \h </w:instrText>
        </w:r>
        <w:r>
          <w:rPr>
            <w:webHidden/>
          </w:rPr>
        </w:r>
        <w:r>
          <w:rPr>
            <w:webHidden/>
          </w:rPr>
          <w:fldChar w:fldCharType="separate"/>
        </w:r>
        <w:r>
          <w:rPr>
            <w:webHidden/>
          </w:rPr>
          <w:t>24</w:t>
        </w:r>
        <w:r>
          <w:rPr>
            <w:webHidden/>
          </w:rPr>
          <w:fldChar w:fldCharType="end"/>
        </w:r>
      </w:hyperlink>
    </w:p>
    <w:p w:rsidR="00057A45" w:rsidRDefault="00057A45" w:rsidP="00057A45">
      <w:pPr>
        <w:pStyle w:val="32"/>
        <w:rPr>
          <w:rFonts w:asciiTheme="minorHAnsi" w:hAnsiTheme="minorHAnsi" w:cstheme="minorBidi"/>
          <w:szCs w:val="22"/>
        </w:rPr>
      </w:pPr>
      <w:hyperlink w:anchor="_Toc331142128" w:history="1">
        <w:r w:rsidRPr="001F10FC">
          <w:rPr>
            <w:rStyle w:val="af6"/>
          </w:rPr>
          <w:t>2.7.4.</w:t>
        </w:r>
        <w:r>
          <w:rPr>
            <w:rFonts w:asciiTheme="minorHAnsi" w:hAnsiTheme="minorHAnsi" w:cstheme="minorBidi"/>
            <w:szCs w:val="22"/>
          </w:rPr>
          <w:tab/>
        </w:r>
        <w:r w:rsidRPr="001F10FC">
          <w:rPr>
            <w:rStyle w:val="af6"/>
          </w:rPr>
          <w:t>Cross Structure Plan</w:t>
        </w:r>
        <w:r>
          <w:rPr>
            <w:webHidden/>
          </w:rPr>
          <w:tab/>
        </w:r>
        <w:r>
          <w:rPr>
            <w:webHidden/>
          </w:rPr>
          <w:fldChar w:fldCharType="begin"/>
        </w:r>
        <w:r>
          <w:rPr>
            <w:webHidden/>
          </w:rPr>
          <w:instrText xml:space="preserve"> PAGEREF _Toc331142128 \h </w:instrText>
        </w:r>
        <w:r>
          <w:rPr>
            <w:webHidden/>
          </w:rPr>
        </w:r>
        <w:r>
          <w:rPr>
            <w:webHidden/>
          </w:rPr>
          <w:fldChar w:fldCharType="separate"/>
        </w:r>
        <w:r>
          <w:rPr>
            <w:webHidden/>
          </w:rPr>
          <w:t>30</w:t>
        </w:r>
        <w:r>
          <w:rPr>
            <w:webHidden/>
          </w:rPr>
          <w:fldChar w:fldCharType="end"/>
        </w:r>
      </w:hyperlink>
    </w:p>
    <w:p w:rsidR="00057A45" w:rsidRDefault="00057A45" w:rsidP="00057A45">
      <w:pPr>
        <w:pStyle w:val="32"/>
        <w:rPr>
          <w:rFonts w:asciiTheme="minorHAnsi" w:hAnsiTheme="minorHAnsi" w:cstheme="minorBidi"/>
          <w:szCs w:val="22"/>
        </w:rPr>
      </w:pPr>
      <w:hyperlink w:anchor="_Toc331142129" w:history="1">
        <w:r w:rsidRPr="001F10FC">
          <w:rPr>
            <w:rStyle w:val="af6"/>
          </w:rPr>
          <w:t>2.7.5.</w:t>
        </w:r>
        <w:r>
          <w:rPr>
            <w:rFonts w:asciiTheme="minorHAnsi" w:hAnsiTheme="minorHAnsi" w:cstheme="minorBidi"/>
            <w:szCs w:val="22"/>
          </w:rPr>
          <w:tab/>
        </w:r>
        <w:r w:rsidRPr="001F10FC">
          <w:rPr>
            <w:rStyle w:val="af6"/>
          </w:rPr>
          <w:t>Design of Vertical Alignments</w:t>
        </w:r>
        <w:r>
          <w:rPr>
            <w:webHidden/>
          </w:rPr>
          <w:tab/>
        </w:r>
        <w:r>
          <w:rPr>
            <w:webHidden/>
          </w:rPr>
          <w:fldChar w:fldCharType="begin"/>
        </w:r>
        <w:r>
          <w:rPr>
            <w:webHidden/>
          </w:rPr>
          <w:instrText xml:space="preserve"> PAGEREF _Toc331142129 \h </w:instrText>
        </w:r>
        <w:r>
          <w:rPr>
            <w:webHidden/>
          </w:rPr>
        </w:r>
        <w:r>
          <w:rPr>
            <w:webHidden/>
          </w:rPr>
          <w:fldChar w:fldCharType="separate"/>
        </w:r>
        <w:r>
          <w:rPr>
            <w:webHidden/>
          </w:rPr>
          <w:t>31</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30" w:history="1">
        <w:r w:rsidRPr="001F10FC">
          <w:rPr>
            <w:rStyle w:val="af6"/>
          </w:rPr>
          <w:t>2.8.</w:t>
        </w:r>
        <w:r>
          <w:rPr>
            <w:rFonts w:asciiTheme="minorHAnsi" w:hAnsiTheme="minorHAnsi" w:cstheme="minorBidi"/>
            <w:szCs w:val="22"/>
          </w:rPr>
          <w:tab/>
        </w:r>
        <w:r w:rsidRPr="001F10FC">
          <w:rPr>
            <w:rStyle w:val="af6"/>
          </w:rPr>
          <w:t>Status of Agreement Process with Local Authorities</w:t>
        </w:r>
        <w:r>
          <w:rPr>
            <w:webHidden/>
          </w:rPr>
          <w:tab/>
        </w:r>
        <w:r>
          <w:rPr>
            <w:webHidden/>
          </w:rPr>
          <w:fldChar w:fldCharType="begin"/>
        </w:r>
        <w:r>
          <w:rPr>
            <w:webHidden/>
          </w:rPr>
          <w:instrText xml:space="preserve"> PAGEREF _Toc331142130 \h </w:instrText>
        </w:r>
        <w:r>
          <w:rPr>
            <w:webHidden/>
          </w:rPr>
        </w:r>
        <w:r>
          <w:rPr>
            <w:webHidden/>
          </w:rPr>
          <w:fldChar w:fldCharType="separate"/>
        </w:r>
        <w:r>
          <w:rPr>
            <w:webHidden/>
          </w:rPr>
          <w:t>33</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31" w:history="1">
        <w:r w:rsidRPr="001F10FC">
          <w:rPr>
            <w:rStyle w:val="af6"/>
          </w:rPr>
          <w:t>3.</w:t>
        </w:r>
        <w:r>
          <w:rPr>
            <w:rFonts w:asciiTheme="minorHAnsi" w:hAnsiTheme="minorHAnsi" w:cstheme="minorBidi"/>
            <w:b w:val="0"/>
            <w:szCs w:val="22"/>
          </w:rPr>
          <w:tab/>
        </w:r>
        <w:r w:rsidRPr="001F10FC">
          <w:rPr>
            <w:rStyle w:val="af6"/>
          </w:rPr>
          <w:t>Basic Design of Interchanges</w:t>
        </w:r>
        <w:r>
          <w:rPr>
            <w:webHidden/>
          </w:rPr>
          <w:tab/>
        </w:r>
        <w:r>
          <w:rPr>
            <w:webHidden/>
          </w:rPr>
          <w:fldChar w:fldCharType="begin"/>
        </w:r>
        <w:r>
          <w:rPr>
            <w:webHidden/>
          </w:rPr>
          <w:instrText xml:space="preserve"> PAGEREF _Toc331142131 \h </w:instrText>
        </w:r>
        <w:r>
          <w:rPr>
            <w:webHidden/>
          </w:rPr>
        </w:r>
        <w:r>
          <w:rPr>
            <w:webHidden/>
          </w:rPr>
          <w:fldChar w:fldCharType="separate"/>
        </w:r>
        <w:r>
          <w:rPr>
            <w:webHidden/>
          </w:rPr>
          <w:t>35</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32" w:history="1">
        <w:r w:rsidRPr="001F10FC">
          <w:rPr>
            <w:rStyle w:val="af6"/>
          </w:rPr>
          <w:t>3.1.</w:t>
        </w:r>
        <w:r>
          <w:rPr>
            <w:rFonts w:asciiTheme="minorHAnsi" w:hAnsiTheme="minorHAnsi" w:cstheme="minorBidi"/>
            <w:szCs w:val="22"/>
          </w:rPr>
          <w:tab/>
        </w:r>
        <w:r w:rsidRPr="001F10FC">
          <w:rPr>
            <w:rStyle w:val="af6"/>
          </w:rPr>
          <w:t>General</w:t>
        </w:r>
        <w:r>
          <w:rPr>
            <w:webHidden/>
          </w:rPr>
          <w:tab/>
        </w:r>
        <w:r>
          <w:rPr>
            <w:webHidden/>
          </w:rPr>
          <w:fldChar w:fldCharType="begin"/>
        </w:r>
        <w:r>
          <w:rPr>
            <w:webHidden/>
          </w:rPr>
          <w:instrText xml:space="preserve"> PAGEREF _Toc331142132 \h </w:instrText>
        </w:r>
        <w:r>
          <w:rPr>
            <w:webHidden/>
          </w:rPr>
        </w:r>
        <w:r>
          <w:rPr>
            <w:webHidden/>
          </w:rPr>
          <w:fldChar w:fldCharType="separate"/>
        </w:r>
        <w:r>
          <w:rPr>
            <w:webHidden/>
          </w:rPr>
          <w:t>35</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33" w:history="1">
        <w:r w:rsidRPr="001F10FC">
          <w:rPr>
            <w:rStyle w:val="af6"/>
          </w:rPr>
          <w:t>3.2.</w:t>
        </w:r>
        <w:r>
          <w:rPr>
            <w:rFonts w:asciiTheme="minorHAnsi" w:hAnsiTheme="minorHAnsi" w:cstheme="minorBidi"/>
            <w:szCs w:val="22"/>
          </w:rPr>
          <w:tab/>
        </w:r>
        <w:r w:rsidRPr="001F10FC">
          <w:rPr>
            <w:rStyle w:val="af6"/>
          </w:rPr>
          <w:t>Review of Previous Studies</w:t>
        </w:r>
        <w:r>
          <w:rPr>
            <w:webHidden/>
          </w:rPr>
          <w:tab/>
        </w:r>
        <w:r>
          <w:rPr>
            <w:webHidden/>
          </w:rPr>
          <w:fldChar w:fldCharType="begin"/>
        </w:r>
        <w:r>
          <w:rPr>
            <w:webHidden/>
          </w:rPr>
          <w:instrText xml:space="preserve"> PAGEREF _Toc331142133 \h </w:instrText>
        </w:r>
        <w:r>
          <w:rPr>
            <w:webHidden/>
          </w:rPr>
        </w:r>
        <w:r>
          <w:rPr>
            <w:webHidden/>
          </w:rPr>
          <w:fldChar w:fldCharType="separate"/>
        </w:r>
        <w:r>
          <w:rPr>
            <w:webHidden/>
          </w:rPr>
          <w:t>35</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34" w:history="1">
        <w:r w:rsidRPr="001F10FC">
          <w:rPr>
            <w:rStyle w:val="af6"/>
          </w:rPr>
          <w:t>3.3.</w:t>
        </w:r>
        <w:r>
          <w:rPr>
            <w:rFonts w:asciiTheme="minorHAnsi" w:hAnsiTheme="minorHAnsi" w:cstheme="minorBidi"/>
            <w:szCs w:val="22"/>
          </w:rPr>
          <w:tab/>
        </w:r>
        <w:r w:rsidRPr="001F10FC">
          <w:rPr>
            <w:rStyle w:val="af6"/>
          </w:rPr>
          <w:t>Location of Interchanges</w:t>
        </w:r>
        <w:r>
          <w:rPr>
            <w:webHidden/>
          </w:rPr>
          <w:tab/>
        </w:r>
        <w:r>
          <w:rPr>
            <w:webHidden/>
          </w:rPr>
          <w:fldChar w:fldCharType="begin"/>
        </w:r>
        <w:r>
          <w:rPr>
            <w:webHidden/>
          </w:rPr>
          <w:instrText xml:space="preserve"> PAGEREF _Toc331142134 \h </w:instrText>
        </w:r>
        <w:r>
          <w:rPr>
            <w:webHidden/>
          </w:rPr>
        </w:r>
        <w:r>
          <w:rPr>
            <w:webHidden/>
          </w:rPr>
          <w:fldChar w:fldCharType="separate"/>
        </w:r>
        <w:r>
          <w:rPr>
            <w:webHidden/>
          </w:rPr>
          <w:t>36</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35" w:history="1">
        <w:r w:rsidRPr="001F10FC">
          <w:rPr>
            <w:rStyle w:val="af6"/>
          </w:rPr>
          <w:t>3.4.</w:t>
        </w:r>
        <w:r>
          <w:rPr>
            <w:rFonts w:asciiTheme="minorHAnsi" w:hAnsiTheme="minorHAnsi" w:cstheme="minorBidi"/>
            <w:szCs w:val="22"/>
          </w:rPr>
          <w:tab/>
        </w:r>
        <w:r w:rsidRPr="001F10FC">
          <w:rPr>
            <w:rStyle w:val="af6"/>
          </w:rPr>
          <w:t>Geometric Design Criteria</w:t>
        </w:r>
        <w:r>
          <w:rPr>
            <w:webHidden/>
          </w:rPr>
          <w:tab/>
        </w:r>
        <w:r>
          <w:rPr>
            <w:webHidden/>
          </w:rPr>
          <w:fldChar w:fldCharType="begin"/>
        </w:r>
        <w:r>
          <w:rPr>
            <w:webHidden/>
          </w:rPr>
          <w:instrText xml:space="preserve"> PAGEREF _Toc331142135 \h </w:instrText>
        </w:r>
        <w:r>
          <w:rPr>
            <w:webHidden/>
          </w:rPr>
        </w:r>
        <w:r>
          <w:rPr>
            <w:webHidden/>
          </w:rPr>
          <w:fldChar w:fldCharType="separate"/>
        </w:r>
        <w:r>
          <w:rPr>
            <w:webHidden/>
          </w:rPr>
          <w:t>37</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36" w:history="1">
        <w:r w:rsidRPr="001F10FC">
          <w:rPr>
            <w:rStyle w:val="af6"/>
          </w:rPr>
          <w:t>3.5.</w:t>
        </w:r>
        <w:r>
          <w:rPr>
            <w:rFonts w:asciiTheme="minorHAnsi" w:hAnsiTheme="minorHAnsi" w:cstheme="minorBidi"/>
            <w:szCs w:val="22"/>
          </w:rPr>
          <w:tab/>
        </w:r>
        <w:r w:rsidRPr="001F10FC">
          <w:rPr>
            <w:rStyle w:val="af6"/>
          </w:rPr>
          <w:t>Typical Cross Sections</w:t>
        </w:r>
        <w:r>
          <w:rPr>
            <w:webHidden/>
          </w:rPr>
          <w:tab/>
        </w:r>
        <w:r>
          <w:rPr>
            <w:webHidden/>
          </w:rPr>
          <w:fldChar w:fldCharType="begin"/>
        </w:r>
        <w:r>
          <w:rPr>
            <w:webHidden/>
          </w:rPr>
          <w:instrText xml:space="preserve"> PAGEREF _Toc331142136 \h </w:instrText>
        </w:r>
        <w:r>
          <w:rPr>
            <w:webHidden/>
          </w:rPr>
        </w:r>
        <w:r>
          <w:rPr>
            <w:webHidden/>
          </w:rPr>
          <w:fldChar w:fldCharType="separate"/>
        </w:r>
        <w:r>
          <w:rPr>
            <w:webHidden/>
          </w:rPr>
          <w:t>38</w:t>
        </w:r>
        <w:r>
          <w:rPr>
            <w:webHidden/>
          </w:rPr>
          <w:fldChar w:fldCharType="end"/>
        </w:r>
      </w:hyperlink>
    </w:p>
    <w:p w:rsidR="00057A45" w:rsidRDefault="00057A45" w:rsidP="00057A45">
      <w:pPr>
        <w:pStyle w:val="32"/>
        <w:rPr>
          <w:rFonts w:asciiTheme="minorHAnsi" w:hAnsiTheme="minorHAnsi" w:cstheme="minorBidi"/>
          <w:szCs w:val="22"/>
        </w:rPr>
      </w:pPr>
      <w:hyperlink w:anchor="_Toc331142137" w:history="1">
        <w:r w:rsidRPr="001F10FC">
          <w:rPr>
            <w:rStyle w:val="af6"/>
          </w:rPr>
          <w:t>3.5.1.</w:t>
        </w:r>
        <w:r>
          <w:rPr>
            <w:rFonts w:asciiTheme="minorHAnsi" w:hAnsiTheme="minorHAnsi" w:cstheme="minorBidi"/>
            <w:szCs w:val="22"/>
          </w:rPr>
          <w:tab/>
        </w:r>
        <w:r w:rsidRPr="001F10FC">
          <w:rPr>
            <w:rStyle w:val="af6"/>
          </w:rPr>
          <w:t>Rampway</w:t>
        </w:r>
        <w:r>
          <w:rPr>
            <w:webHidden/>
          </w:rPr>
          <w:tab/>
        </w:r>
        <w:r>
          <w:rPr>
            <w:webHidden/>
          </w:rPr>
          <w:fldChar w:fldCharType="begin"/>
        </w:r>
        <w:r>
          <w:rPr>
            <w:webHidden/>
          </w:rPr>
          <w:instrText xml:space="preserve"> PAGEREF _Toc331142137 \h </w:instrText>
        </w:r>
        <w:r>
          <w:rPr>
            <w:webHidden/>
          </w:rPr>
        </w:r>
        <w:r>
          <w:rPr>
            <w:webHidden/>
          </w:rPr>
          <w:fldChar w:fldCharType="separate"/>
        </w:r>
        <w:r>
          <w:rPr>
            <w:webHidden/>
          </w:rPr>
          <w:t>38</w:t>
        </w:r>
        <w:r>
          <w:rPr>
            <w:webHidden/>
          </w:rPr>
          <w:fldChar w:fldCharType="end"/>
        </w:r>
      </w:hyperlink>
    </w:p>
    <w:p w:rsidR="00057A45" w:rsidRDefault="00057A45" w:rsidP="00057A45">
      <w:pPr>
        <w:pStyle w:val="32"/>
        <w:rPr>
          <w:rFonts w:asciiTheme="minorHAnsi" w:hAnsiTheme="minorHAnsi" w:cstheme="minorBidi"/>
          <w:szCs w:val="22"/>
        </w:rPr>
      </w:pPr>
      <w:hyperlink w:anchor="_Toc331142138" w:history="1">
        <w:r w:rsidRPr="001F10FC">
          <w:rPr>
            <w:rStyle w:val="af6"/>
          </w:rPr>
          <w:t>3.5.2.</w:t>
        </w:r>
        <w:r>
          <w:rPr>
            <w:rFonts w:asciiTheme="minorHAnsi" w:hAnsiTheme="minorHAnsi" w:cstheme="minorBidi"/>
            <w:szCs w:val="22"/>
          </w:rPr>
          <w:tab/>
        </w:r>
        <w:r w:rsidRPr="001F10FC">
          <w:rPr>
            <w:rStyle w:val="af6"/>
          </w:rPr>
          <w:t>Connecting Road</w:t>
        </w:r>
        <w:r>
          <w:rPr>
            <w:webHidden/>
          </w:rPr>
          <w:tab/>
        </w:r>
        <w:r>
          <w:rPr>
            <w:webHidden/>
          </w:rPr>
          <w:fldChar w:fldCharType="begin"/>
        </w:r>
        <w:r>
          <w:rPr>
            <w:webHidden/>
          </w:rPr>
          <w:instrText xml:space="preserve"> PAGEREF _Toc331142138 \h </w:instrText>
        </w:r>
        <w:r>
          <w:rPr>
            <w:webHidden/>
          </w:rPr>
        </w:r>
        <w:r>
          <w:rPr>
            <w:webHidden/>
          </w:rPr>
          <w:fldChar w:fldCharType="separate"/>
        </w:r>
        <w:r>
          <w:rPr>
            <w:webHidden/>
          </w:rPr>
          <w:t>41</w:t>
        </w:r>
        <w:r>
          <w:rPr>
            <w:webHidden/>
          </w:rPr>
          <w:fldChar w:fldCharType="end"/>
        </w:r>
      </w:hyperlink>
    </w:p>
    <w:p w:rsidR="00057A45" w:rsidRDefault="00057A45" w:rsidP="00057A45">
      <w:pPr>
        <w:pStyle w:val="32"/>
        <w:rPr>
          <w:rFonts w:asciiTheme="minorHAnsi" w:hAnsiTheme="minorHAnsi" w:cstheme="minorBidi"/>
          <w:szCs w:val="22"/>
        </w:rPr>
      </w:pPr>
      <w:hyperlink w:anchor="_Toc331142139" w:history="1">
        <w:r w:rsidRPr="001F10FC">
          <w:rPr>
            <w:rStyle w:val="af6"/>
          </w:rPr>
          <w:t>3.5.3.</w:t>
        </w:r>
        <w:r>
          <w:rPr>
            <w:rFonts w:asciiTheme="minorHAnsi" w:hAnsiTheme="minorHAnsi" w:cstheme="minorBidi"/>
            <w:szCs w:val="22"/>
          </w:rPr>
          <w:tab/>
        </w:r>
        <w:r w:rsidRPr="001F10FC">
          <w:rPr>
            <w:rStyle w:val="af6"/>
          </w:rPr>
          <w:t>Ramp Terminal</w:t>
        </w:r>
        <w:r>
          <w:rPr>
            <w:webHidden/>
          </w:rPr>
          <w:tab/>
        </w:r>
        <w:r>
          <w:rPr>
            <w:webHidden/>
          </w:rPr>
          <w:fldChar w:fldCharType="begin"/>
        </w:r>
        <w:r>
          <w:rPr>
            <w:webHidden/>
          </w:rPr>
          <w:instrText xml:space="preserve"> PAGEREF _Toc331142139 \h </w:instrText>
        </w:r>
        <w:r>
          <w:rPr>
            <w:webHidden/>
          </w:rPr>
        </w:r>
        <w:r>
          <w:rPr>
            <w:webHidden/>
          </w:rPr>
          <w:fldChar w:fldCharType="separate"/>
        </w:r>
        <w:r>
          <w:rPr>
            <w:webHidden/>
          </w:rPr>
          <w:t>44</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40" w:history="1">
        <w:r w:rsidRPr="001F10FC">
          <w:rPr>
            <w:rStyle w:val="af6"/>
          </w:rPr>
          <w:t>3.6.</w:t>
        </w:r>
        <w:r>
          <w:rPr>
            <w:rFonts w:asciiTheme="minorHAnsi" w:hAnsiTheme="minorHAnsi" w:cstheme="minorBidi"/>
            <w:szCs w:val="22"/>
          </w:rPr>
          <w:tab/>
        </w:r>
        <w:r w:rsidRPr="001F10FC">
          <w:rPr>
            <w:rStyle w:val="af6"/>
          </w:rPr>
          <w:t>Basic Design of Each Interchange</w:t>
        </w:r>
        <w:r>
          <w:rPr>
            <w:webHidden/>
          </w:rPr>
          <w:tab/>
        </w:r>
        <w:r>
          <w:rPr>
            <w:webHidden/>
          </w:rPr>
          <w:fldChar w:fldCharType="begin"/>
        </w:r>
        <w:r>
          <w:rPr>
            <w:webHidden/>
          </w:rPr>
          <w:instrText xml:space="preserve"> PAGEREF _Toc331142140 \h </w:instrText>
        </w:r>
        <w:r>
          <w:rPr>
            <w:webHidden/>
          </w:rPr>
        </w:r>
        <w:r>
          <w:rPr>
            <w:webHidden/>
          </w:rPr>
          <w:fldChar w:fldCharType="separate"/>
        </w:r>
        <w:r>
          <w:rPr>
            <w:webHidden/>
          </w:rPr>
          <w:t>49</w:t>
        </w:r>
        <w:r>
          <w:rPr>
            <w:webHidden/>
          </w:rPr>
          <w:fldChar w:fldCharType="end"/>
        </w:r>
      </w:hyperlink>
    </w:p>
    <w:p w:rsidR="00057A45" w:rsidRDefault="00057A45" w:rsidP="00057A45">
      <w:pPr>
        <w:pStyle w:val="32"/>
        <w:rPr>
          <w:rFonts w:asciiTheme="minorHAnsi" w:hAnsiTheme="minorHAnsi" w:cstheme="minorBidi"/>
          <w:szCs w:val="22"/>
        </w:rPr>
      </w:pPr>
      <w:hyperlink w:anchor="_Toc331142141" w:history="1">
        <w:r w:rsidRPr="001F10FC">
          <w:rPr>
            <w:rStyle w:val="af6"/>
          </w:rPr>
          <w:t>3.6.1.</w:t>
        </w:r>
        <w:r>
          <w:rPr>
            <w:rFonts w:asciiTheme="minorHAnsi" w:hAnsiTheme="minorHAnsi" w:cstheme="minorBidi"/>
            <w:szCs w:val="22"/>
          </w:rPr>
          <w:tab/>
        </w:r>
        <w:r w:rsidRPr="001F10FC">
          <w:rPr>
            <w:rStyle w:val="af6"/>
          </w:rPr>
          <w:t>Tuy Loan IC</w:t>
        </w:r>
        <w:r>
          <w:rPr>
            <w:webHidden/>
          </w:rPr>
          <w:tab/>
        </w:r>
        <w:r>
          <w:rPr>
            <w:webHidden/>
          </w:rPr>
          <w:fldChar w:fldCharType="begin"/>
        </w:r>
        <w:r>
          <w:rPr>
            <w:webHidden/>
          </w:rPr>
          <w:instrText xml:space="preserve"> PAGEREF _Toc331142141 \h </w:instrText>
        </w:r>
        <w:r>
          <w:rPr>
            <w:webHidden/>
          </w:rPr>
        </w:r>
        <w:r>
          <w:rPr>
            <w:webHidden/>
          </w:rPr>
          <w:fldChar w:fldCharType="separate"/>
        </w:r>
        <w:r>
          <w:rPr>
            <w:webHidden/>
          </w:rPr>
          <w:t>49</w:t>
        </w:r>
        <w:r>
          <w:rPr>
            <w:webHidden/>
          </w:rPr>
          <w:fldChar w:fldCharType="end"/>
        </w:r>
      </w:hyperlink>
    </w:p>
    <w:p w:rsidR="00057A45" w:rsidRDefault="00057A45" w:rsidP="00057A45">
      <w:pPr>
        <w:pStyle w:val="32"/>
        <w:rPr>
          <w:rFonts w:asciiTheme="minorHAnsi" w:hAnsiTheme="minorHAnsi" w:cstheme="minorBidi"/>
          <w:szCs w:val="22"/>
        </w:rPr>
      </w:pPr>
      <w:hyperlink w:anchor="_Toc331142142" w:history="1">
        <w:r w:rsidRPr="001F10FC">
          <w:rPr>
            <w:rStyle w:val="af6"/>
          </w:rPr>
          <w:t>3.6.2.</w:t>
        </w:r>
        <w:r>
          <w:rPr>
            <w:rFonts w:asciiTheme="minorHAnsi" w:hAnsiTheme="minorHAnsi" w:cstheme="minorBidi"/>
            <w:szCs w:val="22"/>
          </w:rPr>
          <w:tab/>
        </w:r>
        <w:r w:rsidRPr="001F10FC">
          <w:rPr>
            <w:rStyle w:val="af6"/>
          </w:rPr>
          <w:t>My Son IC</w:t>
        </w:r>
        <w:r>
          <w:rPr>
            <w:webHidden/>
          </w:rPr>
          <w:tab/>
        </w:r>
        <w:r>
          <w:rPr>
            <w:webHidden/>
          </w:rPr>
          <w:fldChar w:fldCharType="begin"/>
        </w:r>
        <w:r>
          <w:rPr>
            <w:webHidden/>
          </w:rPr>
          <w:instrText xml:space="preserve"> PAGEREF _Toc331142142 \h </w:instrText>
        </w:r>
        <w:r>
          <w:rPr>
            <w:webHidden/>
          </w:rPr>
        </w:r>
        <w:r>
          <w:rPr>
            <w:webHidden/>
          </w:rPr>
          <w:fldChar w:fldCharType="separate"/>
        </w:r>
        <w:r>
          <w:rPr>
            <w:webHidden/>
          </w:rPr>
          <w:t>1</w:t>
        </w:r>
        <w:r>
          <w:rPr>
            <w:webHidden/>
          </w:rPr>
          <w:fldChar w:fldCharType="end"/>
        </w:r>
      </w:hyperlink>
    </w:p>
    <w:p w:rsidR="00057A45" w:rsidRDefault="00057A45" w:rsidP="00057A45">
      <w:pPr>
        <w:pStyle w:val="32"/>
        <w:rPr>
          <w:rFonts w:asciiTheme="minorHAnsi" w:hAnsiTheme="minorHAnsi" w:cstheme="minorBidi"/>
          <w:szCs w:val="22"/>
        </w:rPr>
      </w:pPr>
      <w:hyperlink w:anchor="_Toc331142143" w:history="1">
        <w:r w:rsidRPr="001F10FC">
          <w:rPr>
            <w:rStyle w:val="af6"/>
          </w:rPr>
          <w:t>3.6.3.</w:t>
        </w:r>
        <w:r>
          <w:rPr>
            <w:rFonts w:asciiTheme="minorHAnsi" w:hAnsiTheme="minorHAnsi" w:cstheme="minorBidi"/>
            <w:szCs w:val="22"/>
          </w:rPr>
          <w:tab/>
        </w:r>
        <w:r w:rsidRPr="001F10FC">
          <w:rPr>
            <w:rStyle w:val="af6"/>
          </w:rPr>
          <w:t>Ha Lam IC</w:t>
        </w:r>
        <w:r>
          <w:rPr>
            <w:webHidden/>
          </w:rPr>
          <w:tab/>
        </w:r>
        <w:r>
          <w:rPr>
            <w:webHidden/>
          </w:rPr>
          <w:fldChar w:fldCharType="begin"/>
        </w:r>
        <w:r>
          <w:rPr>
            <w:webHidden/>
          </w:rPr>
          <w:instrText xml:space="preserve"> PAGEREF _Toc331142143 \h </w:instrText>
        </w:r>
        <w:r>
          <w:rPr>
            <w:webHidden/>
          </w:rPr>
        </w:r>
        <w:r>
          <w:rPr>
            <w:webHidden/>
          </w:rPr>
          <w:fldChar w:fldCharType="separate"/>
        </w:r>
        <w:r>
          <w:rPr>
            <w:webHidden/>
          </w:rPr>
          <w:t>2</w:t>
        </w:r>
        <w:r>
          <w:rPr>
            <w:webHidden/>
          </w:rPr>
          <w:fldChar w:fldCharType="end"/>
        </w:r>
      </w:hyperlink>
    </w:p>
    <w:p w:rsidR="00057A45" w:rsidRDefault="00057A45" w:rsidP="00057A45">
      <w:pPr>
        <w:pStyle w:val="32"/>
        <w:rPr>
          <w:rFonts w:asciiTheme="minorHAnsi" w:hAnsiTheme="minorHAnsi" w:cstheme="minorBidi"/>
          <w:szCs w:val="22"/>
        </w:rPr>
      </w:pPr>
      <w:hyperlink w:anchor="_Toc331142144" w:history="1">
        <w:r w:rsidRPr="001F10FC">
          <w:rPr>
            <w:rStyle w:val="af6"/>
          </w:rPr>
          <w:t>3.6.4.</w:t>
        </w:r>
        <w:r>
          <w:rPr>
            <w:rFonts w:asciiTheme="minorHAnsi" w:hAnsiTheme="minorHAnsi" w:cstheme="minorBidi"/>
            <w:szCs w:val="22"/>
          </w:rPr>
          <w:tab/>
        </w:r>
        <w:r w:rsidRPr="001F10FC">
          <w:rPr>
            <w:rStyle w:val="af6"/>
          </w:rPr>
          <w:t>Tam Ky IC</w:t>
        </w:r>
        <w:r>
          <w:rPr>
            <w:webHidden/>
          </w:rPr>
          <w:tab/>
        </w:r>
        <w:r>
          <w:rPr>
            <w:webHidden/>
          </w:rPr>
          <w:fldChar w:fldCharType="begin"/>
        </w:r>
        <w:r>
          <w:rPr>
            <w:webHidden/>
          </w:rPr>
          <w:instrText xml:space="preserve"> PAGEREF _Toc331142144 \h </w:instrText>
        </w:r>
        <w:r>
          <w:rPr>
            <w:webHidden/>
          </w:rPr>
        </w:r>
        <w:r>
          <w:rPr>
            <w:webHidden/>
          </w:rPr>
          <w:fldChar w:fldCharType="separate"/>
        </w:r>
        <w:r>
          <w:rPr>
            <w:webHidden/>
          </w:rPr>
          <w:t>3</w:t>
        </w:r>
        <w:r>
          <w:rPr>
            <w:webHidden/>
          </w:rPr>
          <w:fldChar w:fldCharType="end"/>
        </w:r>
      </w:hyperlink>
    </w:p>
    <w:p w:rsidR="00057A45" w:rsidRDefault="00057A45" w:rsidP="00057A45">
      <w:pPr>
        <w:pStyle w:val="32"/>
        <w:rPr>
          <w:rFonts w:asciiTheme="minorHAnsi" w:hAnsiTheme="minorHAnsi" w:cstheme="minorBidi"/>
          <w:szCs w:val="22"/>
        </w:rPr>
      </w:pPr>
      <w:hyperlink w:anchor="_Toc331142145" w:history="1">
        <w:r w:rsidRPr="001F10FC">
          <w:rPr>
            <w:rStyle w:val="af6"/>
          </w:rPr>
          <w:t>3.6.5.</w:t>
        </w:r>
        <w:r>
          <w:rPr>
            <w:rFonts w:asciiTheme="minorHAnsi" w:hAnsiTheme="minorHAnsi" w:cstheme="minorBidi"/>
            <w:szCs w:val="22"/>
          </w:rPr>
          <w:tab/>
        </w:r>
        <w:r w:rsidRPr="001F10FC">
          <w:rPr>
            <w:rStyle w:val="af6"/>
          </w:rPr>
          <w:t>Chu Lai IC</w:t>
        </w:r>
        <w:r>
          <w:rPr>
            <w:webHidden/>
          </w:rPr>
          <w:tab/>
        </w:r>
        <w:r>
          <w:rPr>
            <w:webHidden/>
          </w:rPr>
          <w:fldChar w:fldCharType="begin"/>
        </w:r>
        <w:r>
          <w:rPr>
            <w:webHidden/>
          </w:rPr>
          <w:instrText xml:space="preserve"> PAGEREF _Toc331142145 \h </w:instrText>
        </w:r>
        <w:r>
          <w:rPr>
            <w:webHidden/>
          </w:rPr>
        </w:r>
        <w:r>
          <w:rPr>
            <w:webHidden/>
          </w:rPr>
          <w:fldChar w:fldCharType="separate"/>
        </w:r>
        <w:r>
          <w:rPr>
            <w:webHidden/>
          </w:rPr>
          <w:t>4</w:t>
        </w:r>
        <w:r>
          <w:rPr>
            <w:webHidden/>
          </w:rPr>
          <w:fldChar w:fldCharType="end"/>
        </w:r>
      </w:hyperlink>
    </w:p>
    <w:p w:rsidR="00057A45" w:rsidRDefault="00057A45" w:rsidP="00057A45">
      <w:pPr>
        <w:pStyle w:val="32"/>
        <w:rPr>
          <w:rFonts w:asciiTheme="minorHAnsi" w:hAnsiTheme="minorHAnsi" w:cstheme="minorBidi"/>
          <w:szCs w:val="22"/>
        </w:rPr>
      </w:pPr>
      <w:hyperlink w:anchor="_Toc331142146" w:history="1">
        <w:r w:rsidRPr="001F10FC">
          <w:rPr>
            <w:rStyle w:val="af6"/>
          </w:rPr>
          <w:t>3.6.6.</w:t>
        </w:r>
        <w:r>
          <w:rPr>
            <w:rFonts w:asciiTheme="minorHAnsi" w:hAnsiTheme="minorHAnsi" w:cstheme="minorBidi"/>
            <w:szCs w:val="22"/>
          </w:rPr>
          <w:tab/>
        </w:r>
        <w:r w:rsidRPr="001F10FC">
          <w:rPr>
            <w:rStyle w:val="af6"/>
          </w:rPr>
          <w:t>Dung Quat IC</w:t>
        </w:r>
        <w:r>
          <w:rPr>
            <w:webHidden/>
          </w:rPr>
          <w:tab/>
        </w:r>
        <w:r>
          <w:rPr>
            <w:webHidden/>
          </w:rPr>
          <w:fldChar w:fldCharType="begin"/>
        </w:r>
        <w:r>
          <w:rPr>
            <w:webHidden/>
          </w:rPr>
          <w:instrText xml:space="preserve"> PAGEREF _Toc331142146 \h </w:instrText>
        </w:r>
        <w:r>
          <w:rPr>
            <w:webHidden/>
          </w:rPr>
        </w:r>
        <w:r>
          <w:rPr>
            <w:webHidden/>
          </w:rPr>
          <w:fldChar w:fldCharType="separate"/>
        </w:r>
        <w:r>
          <w:rPr>
            <w:webHidden/>
          </w:rPr>
          <w:t>5</w:t>
        </w:r>
        <w:r>
          <w:rPr>
            <w:webHidden/>
          </w:rPr>
          <w:fldChar w:fldCharType="end"/>
        </w:r>
      </w:hyperlink>
    </w:p>
    <w:p w:rsidR="00057A45" w:rsidRDefault="00057A45" w:rsidP="00057A45">
      <w:pPr>
        <w:pStyle w:val="32"/>
        <w:rPr>
          <w:rFonts w:asciiTheme="minorHAnsi" w:hAnsiTheme="minorHAnsi" w:cstheme="minorBidi"/>
          <w:szCs w:val="22"/>
        </w:rPr>
      </w:pPr>
      <w:hyperlink w:anchor="_Toc331142147" w:history="1">
        <w:r w:rsidRPr="001F10FC">
          <w:rPr>
            <w:rStyle w:val="af6"/>
          </w:rPr>
          <w:t>3.6.7.</w:t>
        </w:r>
        <w:r>
          <w:rPr>
            <w:rFonts w:asciiTheme="minorHAnsi" w:hAnsiTheme="minorHAnsi" w:cstheme="minorBidi"/>
            <w:szCs w:val="22"/>
          </w:rPr>
          <w:tab/>
        </w:r>
        <w:r w:rsidRPr="001F10FC">
          <w:rPr>
            <w:rStyle w:val="af6"/>
          </w:rPr>
          <w:t>Binh Son IC</w:t>
        </w:r>
        <w:r>
          <w:rPr>
            <w:webHidden/>
          </w:rPr>
          <w:tab/>
        </w:r>
        <w:r>
          <w:rPr>
            <w:webHidden/>
          </w:rPr>
          <w:fldChar w:fldCharType="begin"/>
        </w:r>
        <w:r>
          <w:rPr>
            <w:webHidden/>
          </w:rPr>
          <w:instrText xml:space="preserve"> PAGEREF _Toc331142147 \h </w:instrText>
        </w:r>
        <w:r>
          <w:rPr>
            <w:webHidden/>
          </w:rPr>
        </w:r>
        <w:r>
          <w:rPr>
            <w:webHidden/>
          </w:rPr>
          <w:fldChar w:fldCharType="separate"/>
        </w:r>
        <w:r>
          <w:rPr>
            <w:webHidden/>
          </w:rPr>
          <w:t>6</w:t>
        </w:r>
        <w:r>
          <w:rPr>
            <w:webHidden/>
          </w:rPr>
          <w:fldChar w:fldCharType="end"/>
        </w:r>
      </w:hyperlink>
    </w:p>
    <w:p w:rsidR="00057A45" w:rsidRDefault="00057A45" w:rsidP="00057A45">
      <w:pPr>
        <w:pStyle w:val="32"/>
        <w:rPr>
          <w:rFonts w:asciiTheme="minorHAnsi" w:hAnsiTheme="minorHAnsi" w:cstheme="minorBidi"/>
          <w:szCs w:val="22"/>
        </w:rPr>
      </w:pPr>
      <w:hyperlink w:anchor="_Toc331142148" w:history="1">
        <w:r w:rsidRPr="001F10FC">
          <w:rPr>
            <w:rStyle w:val="af6"/>
          </w:rPr>
          <w:t>3.6.8.</w:t>
        </w:r>
        <w:r>
          <w:rPr>
            <w:rFonts w:asciiTheme="minorHAnsi" w:hAnsiTheme="minorHAnsi" w:cstheme="minorBidi"/>
            <w:szCs w:val="22"/>
          </w:rPr>
          <w:tab/>
        </w:r>
        <w:r w:rsidRPr="001F10FC">
          <w:rPr>
            <w:rStyle w:val="af6"/>
          </w:rPr>
          <w:t>Quang Ngai North IC</w:t>
        </w:r>
        <w:r>
          <w:rPr>
            <w:webHidden/>
          </w:rPr>
          <w:tab/>
        </w:r>
        <w:r>
          <w:rPr>
            <w:webHidden/>
          </w:rPr>
          <w:fldChar w:fldCharType="begin"/>
        </w:r>
        <w:r>
          <w:rPr>
            <w:webHidden/>
          </w:rPr>
          <w:instrText xml:space="preserve"> PAGEREF _Toc331142148 \h </w:instrText>
        </w:r>
        <w:r>
          <w:rPr>
            <w:webHidden/>
          </w:rPr>
        </w:r>
        <w:r>
          <w:rPr>
            <w:webHidden/>
          </w:rPr>
          <w:fldChar w:fldCharType="separate"/>
        </w:r>
        <w:r>
          <w:rPr>
            <w:webHidden/>
          </w:rPr>
          <w:t>7</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49" w:history="1">
        <w:r w:rsidRPr="001F10FC">
          <w:rPr>
            <w:rStyle w:val="af6"/>
          </w:rPr>
          <w:t>3.7.</w:t>
        </w:r>
        <w:r>
          <w:rPr>
            <w:rFonts w:asciiTheme="minorHAnsi" w:hAnsiTheme="minorHAnsi" w:cstheme="minorBidi"/>
            <w:szCs w:val="22"/>
          </w:rPr>
          <w:tab/>
        </w:r>
        <w:r w:rsidRPr="001F10FC">
          <w:rPr>
            <w:rStyle w:val="af6"/>
          </w:rPr>
          <w:t>Basic Layout of All Interchanges</w:t>
        </w:r>
        <w:r>
          <w:rPr>
            <w:webHidden/>
          </w:rPr>
          <w:tab/>
        </w:r>
        <w:r>
          <w:rPr>
            <w:webHidden/>
          </w:rPr>
          <w:fldChar w:fldCharType="begin"/>
        </w:r>
        <w:r>
          <w:rPr>
            <w:webHidden/>
          </w:rPr>
          <w:instrText xml:space="preserve"> PAGEREF _Toc331142149 \h </w:instrText>
        </w:r>
        <w:r>
          <w:rPr>
            <w:webHidden/>
          </w:rPr>
        </w:r>
        <w:r>
          <w:rPr>
            <w:webHidden/>
          </w:rPr>
          <w:fldChar w:fldCharType="separate"/>
        </w:r>
        <w:r>
          <w:rPr>
            <w:webHidden/>
          </w:rPr>
          <w:t>8</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50" w:history="1">
        <w:r w:rsidRPr="001F10FC">
          <w:rPr>
            <w:rStyle w:val="af6"/>
          </w:rPr>
          <w:t>4.</w:t>
        </w:r>
        <w:r>
          <w:rPr>
            <w:rFonts w:asciiTheme="minorHAnsi" w:hAnsiTheme="minorHAnsi" w:cstheme="minorBidi"/>
            <w:b w:val="0"/>
            <w:szCs w:val="22"/>
          </w:rPr>
          <w:tab/>
        </w:r>
        <w:r w:rsidRPr="001F10FC">
          <w:rPr>
            <w:rStyle w:val="af6"/>
          </w:rPr>
          <w:t>Basic Design of Major River Bridges</w:t>
        </w:r>
        <w:r>
          <w:rPr>
            <w:webHidden/>
          </w:rPr>
          <w:tab/>
        </w:r>
        <w:r>
          <w:rPr>
            <w:webHidden/>
          </w:rPr>
          <w:fldChar w:fldCharType="begin"/>
        </w:r>
        <w:r>
          <w:rPr>
            <w:webHidden/>
          </w:rPr>
          <w:instrText xml:space="preserve"> PAGEREF _Toc331142150 \h </w:instrText>
        </w:r>
        <w:r>
          <w:rPr>
            <w:webHidden/>
          </w:rPr>
        </w:r>
        <w:r>
          <w:rPr>
            <w:webHidden/>
          </w:rPr>
          <w:fldChar w:fldCharType="separate"/>
        </w:r>
        <w:r>
          <w:rPr>
            <w:webHidden/>
          </w:rPr>
          <w:t>8</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51" w:history="1">
        <w:r w:rsidRPr="001F10FC">
          <w:rPr>
            <w:rStyle w:val="af6"/>
            <w:rFonts w:eastAsia="ＭＳ 明朝"/>
          </w:rPr>
          <w:t>4.1.</w:t>
        </w:r>
        <w:r>
          <w:rPr>
            <w:rFonts w:asciiTheme="minorHAnsi" w:hAnsiTheme="minorHAnsi" w:cstheme="minorBidi"/>
            <w:szCs w:val="22"/>
          </w:rPr>
          <w:tab/>
        </w:r>
        <w:r w:rsidRPr="001F10FC">
          <w:rPr>
            <w:rStyle w:val="af6"/>
            <w:rFonts w:eastAsia="ＭＳ 明朝"/>
          </w:rPr>
          <w:t>General</w:t>
        </w:r>
        <w:r>
          <w:rPr>
            <w:webHidden/>
          </w:rPr>
          <w:tab/>
        </w:r>
        <w:r>
          <w:rPr>
            <w:webHidden/>
          </w:rPr>
          <w:fldChar w:fldCharType="begin"/>
        </w:r>
        <w:r>
          <w:rPr>
            <w:webHidden/>
          </w:rPr>
          <w:instrText xml:space="preserve"> PAGEREF _Toc331142151 \h </w:instrText>
        </w:r>
        <w:r>
          <w:rPr>
            <w:webHidden/>
          </w:rPr>
        </w:r>
        <w:r>
          <w:rPr>
            <w:webHidden/>
          </w:rPr>
          <w:fldChar w:fldCharType="separate"/>
        </w:r>
        <w:r>
          <w:rPr>
            <w:webHidden/>
          </w:rPr>
          <w:t>8</w:t>
        </w:r>
        <w:r>
          <w:rPr>
            <w:webHidden/>
          </w:rPr>
          <w:fldChar w:fldCharType="end"/>
        </w:r>
      </w:hyperlink>
    </w:p>
    <w:p w:rsidR="00057A45" w:rsidRDefault="00057A45" w:rsidP="00057A45">
      <w:pPr>
        <w:pStyle w:val="32"/>
        <w:rPr>
          <w:rFonts w:asciiTheme="minorHAnsi" w:hAnsiTheme="minorHAnsi" w:cstheme="minorBidi"/>
          <w:szCs w:val="22"/>
        </w:rPr>
      </w:pPr>
      <w:hyperlink w:anchor="_Toc331142152" w:history="1">
        <w:r w:rsidRPr="001F10FC">
          <w:rPr>
            <w:rStyle w:val="af6"/>
          </w:rPr>
          <w:t>4.1.1.</w:t>
        </w:r>
        <w:r>
          <w:rPr>
            <w:rFonts w:asciiTheme="minorHAnsi" w:hAnsiTheme="minorHAnsi" w:cstheme="minorBidi"/>
            <w:szCs w:val="22"/>
          </w:rPr>
          <w:tab/>
        </w:r>
        <w:r w:rsidRPr="001F10FC">
          <w:rPr>
            <w:rStyle w:val="af6"/>
          </w:rPr>
          <w:t>Location of Major River Bridges</w:t>
        </w:r>
        <w:r>
          <w:rPr>
            <w:webHidden/>
          </w:rPr>
          <w:tab/>
        </w:r>
        <w:r>
          <w:rPr>
            <w:webHidden/>
          </w:rPr>
          <w:fldChar w:fldCharType="begin"/>
        </w:r>
        <w:r>
          <w:rPr>
            <w:webHidden/>
          </w:rPr>
          <w:instrText xml:space="preserve"> PAGEREF _Toc331142152 \h </w:instrText>
        </w:r>
        <w:r>
          <w:rPr>
            <w:webHidden/>
          </w:rPr>
        </w:r>
        <w:r>
          <w:rPr>
            <w:webHidden/>
          </w:rPr>
          <w:fldChar w:fldCharType="separate"/>
        </w:r>
        <w:r>
          <w:rPr>
            <w:webHidden/>
          </w:rPr>
          <w:t>8</w:t>
        </w:r>
        <w:r>
          <w:rPr>
            <w:webHidden/>
          </w:rPr>
          <w:fldChar w:fldCharType="end"/>
        </w:r>
      </w:hyperlink>
    </w:p>
    <w:p w:rsidR="00057A45" w:rsidRDefault="00057A45" w:rsidP="00057A45">
      <w:pPr>
        <w:pStyle w:val="32"/>
        <w:rPr>
          <w:rFonts w:asciiTheme="minorHAnsi" w:hAnsiTheme="minorHAnsi" w:cstheme="minorBidi"/>
          <w:szCs w:val="22"/>
        </w:rPr>
      </w:pPr>
      <w:hyperlink w:anchor="_Toc331142153" w:history="1">
        <w:r w:rsidRPr="001F10FC">
          <w:rPr>
            <w:rStyle w:val="af6"/>
          </w:rPr>
          <w:t>4.1.2.</w:t>
        </w:r>
        <w:r>
          <w:rPr>
            <w:rFonts w:asciiTheme="minorHAnsi" w:hAnsiTheme="minorHAnsi" w:cstheme="minorBidi"/>
            <w:szCs w:val="22"/>
          </w:rPr>
          <w:tab/>
        </w:r>
        <w:r w:rsidRPr="001F10FC">
          <w:rPr>
            <w:rStyle w:val="af6"/>
          </w:rPr>
          <w:t>Summary of Major River Bridges</w:t>
        </w:r>
        <w:r>
          <w:rPr>
            <w:webHidden/>
          </w:rPr>
          <w:tab/>
        </w:r>
        <w:r>
          <w:rPr>
            <w:webHidden/>
          </w:rPr>
          <w:fldChar w:fldCharType="begin"/>
        </w:r>
        <w:r>
          <w:rPr>
            <w:webHidden/>
          </w:rPr>
          <w:instrText xml:space="preserve"> PAGEREF _Toc331142153 \h </w:instrText>
        </w:r>
        <w:r>
          <w:rPr>
            <w:webHidden/>
          </w:rPr>
        </w:r>
        <w:r>
          <w:rPr>
            <w:webHidden/>
          </w:rPr>
          <w:fldChar w:fldCharType="separate"/>
        </w:r>
        <w:r>
          <w:rPr>
            <w:webHidden/>
          </w:rPr>
          <w:t>9</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54" w:history="1">
        <w:r w:rsidRPr="001F10FC">
          <w:rPr>
            <w:rStyle w:val="af6"/>
            <w:rFonts w:eastAsia="ＭＳ 明朝"/>
          </w:rPr>
          <w:t>4.2.</w:t>
        </w:r>
        <w:r>
          <w:rPr>
            <w:rFonts w:asciiTheme="minorHAnsi" w:hAnsiTheme="minorHAnsi" w:cstheme="minorBidi"/>
            <w:szCs w:val="22"/>
          </w:rPr>
          <w:tab/>
        </w:r>
        <w:r w:rsidRPr="001F10FC">
          <w:rPr>
            <w:rStyle w:val="af6"/>
            <w:rFonts w:eastAsia="ＭＳ 明朝"/>
          </w:rPr>
          <w:t>Review of Previous Studies</w:t>
        </w:r>
        <w:r>
          <w:rPr>
            <w:webHidden/>
          </w:rPr>
          <w:tab/>
        </w:r>
        <w:r>
          <w:rPr>
            <w:webHidden/>
          </w:rPr>
          <w:fldChar w:fldCharType="begin"/>
        </w:r>
        <w:r>
          <w:rPr>
            <w:webHidden/>
          </w:rPr>
          <w:instrText xml:space="preserve"> PAGEREF _Toc331142154 \h </w:instrText>
        </w:r>
        <w:r>
          <w:rPr>
            <w:webHidden/>
          </w:rPr>
        </w:r>
        <w:r>
          <w:rPr>
            <w:webHidden/>
          </w:rPr>
          <w:fldChar w:fldCharType="separate"/>
        </w:r>
        <w:r>
          <w:rPr>
            <w:webHidden/>
          </w:rPr>
          <w:t>9</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55" w:history="1">
        <w:r w:rsidRPr="001F10FC">
          <w:rPr>
            <w:rStyle w:val="af6"/>
            <w:rFonts w:eastAsia="ＭＳ 明朝"/>
          </w:rPr>
          <w:t>4.3.</w:t>
        </w:r>
        <w:r>
          <w:rPr>
            <w:rFonts w:asciiTheme="minorHAnsi" w:hAnsiTheme="minorHAnsi" w:cstheme="minorBidi"/>
            <w:szCs w:val="22"/>
          </w:rPr>
          <w:tab/>
        </w:r>
        <w:r w:rsidRPr="001F10FC">
          <w:rPr>
            <w:rStyle w:val="af6"/>
            <w:rFonts w:eastAsia="ＭＳ 明朝"/>
          </w:rPr>
          <w:t>Basic Design of Four Major River Bridges</w:t>
        </w:r>
        <w:r>
          <w:rPr>
            <w:webHidden/>
          </w:rPr>
          <w:tab/>
        </w:r>
        <w:r>
          <w:rPr>
            <w:webHidden/>
          </w:rPr>
          <w:fldChar w:fldCharType="begin"/>
        </w:r>
        <w:r>
          <w:rPr>
            <w:webHidden/>
          </w:rPr>
          <w:instrText xml:space="preserve"> PAGEREF _Toc331142155 \h </w:instrText>
        </w:r>
        <w:r>
          <w:rPr>
            <w:webHidden/>
          </w:rPr>
        </w:r>
        <w:r>
          <w:rPr>
            <w:webHidden/>
          </w:rPr>
          <w:fldChar w:fldCharType="separate"/>
        </w:r>
        <w:r>
          <w:rPr>
            <w:webHidden/>
          </w:rPr>
          <w:t>9</w:t>
        </w:r>
        <w:r>
          <w:rPr>
            <w:webHidden/>
          </w:rPr>
          <w:fldChar w:fldCharType="end"/>
        </w:r>
      </w:hyperlink>
    </w:p>
    <w:p w:rsidR="00057A45" w:rsidRDefault="00057A45" w:rsidP="00057A45">
      <w:pPr>
        <w:pStyle w:val="32"/>
        <w:rPr>
          <w:rFonts w:asciiTheme="minorHAnsi" w:hAnsiTheme="minorHAnsi" w:cstheme="minorBidi"/>
          <w:szCs w:val="22"/>
        </w:rPr>
      </w:pPr>
      <w:hyperlink w:anchor="_Toc331142156" w:history="1">
        <w:r w:rsidRPr="001F10FC">
          <w:rPr>
            <w:rStyle w:val="af6"/>
            <w:rFonts w:eastAsia="ＭＳ 明朝"/>
          </w:rPr>
          <w:t>4.3.1.</w:t>
        </w:r>
        <w:r>
          <w:rPr>
            <w:rFonts w:asciiTheme="minorHAnsi" w:hAnsiTheme="minorHAnsi" w:cstheme="minorBidi"/>
            <w:szCs w:val="22"/>
          </w:rPr>
          <w:tab/>
        </w:r>
        <w:r w:rsidRPr="001F10FC">
          <w:rPr>
            <w:rStyle w:val="af6"/>
            <w:rFonts w:eastAsia="ＭＳ 明朝"/>
          </w:rPr>
          <w:t xml:space="preserve">Ky </w:t>
        </w:r>
        <w:r w:rsidRPr="001F10FC">
          <w:rPr>
            <w:rStyle w:val="af6"/>
          </w:rPr>
          <w:t>Lam</w:t>
        </w:r>
        <w:r w:rsidRPr="001F10FC">
          <w:rPr>
            <w:rStyle w:val="af6"/>
            <w:rFonts w:eastAsia="ＭＳ 明朝"/>
          </w:rPr>
          <w:t xml:space="preserve"> Bridge</w:t>
        </w:r>
        <w:r>
          <w:rPr>
            <w:webHidden/>
          </w:rPr>
          <w:tab/>
        </w:r>
        <w:r>
          <w:rPr>
            <w:webHidden/>
          </w:rPr>
          <w:fldChar w:fldCharType="begin"/>
        </w:r>
        <w:r>
          <w:rPr>
            <w:webHidden/>
          </w:rPr>
          <w:instrText xml:space="preserve"> PAGEREF _Toc331142156 \h </w:instrText>
        </w:r>
        <w:r>
          <w:rPr>
            <w:webHidden/>
          </w:rPr>
        </w:r>
        <w:r>
          <w:rPr>
            <w:webHidden/>
          </w:rPr>
          <w:fldChar w:fldCharType="separate"/>
        </w:r>
        <w:r>
          <w:rPr>
            <w:webHidden/>
          </w:rPr>
          <w:t>9</w:t>
        </w:r>
        <w:r>
          <w:rPr>
            <w:webHidden/>
          </w:rPr>
          <w:fldChar w:fldCharType="end"/>
        </w:r>
      </w:hyperlink>
    </w:p>
    <w:p w:rsidR="00057A45" w:rsidRDefault="00057A45" w:rsidP="00057A45">
      <w:pPr>
        <w:pStyle w:val="32"/>
        <w:rPr>
          <w:rFonts w:asciiTheme="minorHAnsi" w:hAnsiTheme="minorHAnsi" w:cstheme="minorBidi"/>
          <w:szCs w:val="22"/>
        </w:rPr>
      </w:pPr>
      <w:hyperlink w:anchor="_Toc331142157" w:history="1">
        <w:r w:rsidRPr="001F10FC">
          <w:rPr>
            <w:rStyle w:val="af6"/>
            <w:rFonts w:eastAsia="ＭＳ 明朝"/>
          </w:rPr>
          <w:t>4.3.2.</w:t>
        </w:r>
        <w:r>
          <w:rPr>
            <w:rFonts w:asciiTheme="minorHAnsi" w:hAnsiTheme="minorHAnsi" w:cstheme="minorBidi"/>
            <w:szCs w:val="22"/>
          </w:rPr>
          <w:tab/>
        </w:r>
        <w:r w:rsidRPr="001F10FC">
          <w:rPr>
            <w:rStyle w:val="af6"/>
            <w:rFonts w:eastAsia="ＭＳ 明朝"/>
          </w:rPr>
          <w:t>Chime Son Bridge</w:t>
        </w:r>
        <w:r>
          <w:rPr>
            <w:webHidden/>
          </w:rPr>
          <w:tab/>
        </w:r>
        <w:r>
          <w:rPr>
            <w:webHidden/>
          </w:rPr>
          <w:fldChar w:fldCharType="begin"/>
        </w:r>
        <w:r>
          <w:rPr>
            <w:webHidden/>
          </w:rPr>
          <w:instrText xml:space="preserve"> PAGEREF _Toc331142157 \h </w:instrText>
        </w:r>
        <w:r>
          <w:rPr>
            <w:webHidden/>
          </w:rPr>
        </w:r>
        <w:r>
          <w:rPr>
            <w:webHidden/>
          </w:rPr>
          <w:fldChar w:fldCharType="separate"/>
        </w:r>
        <w:r>
          <w:rPr>
            <w:webHidden/>
          </w:rPr>
          <w:t>9</w:t>
        </w:r>
        <w:r>
          <w:rPr>
            <w:webHidden/>
          </w:rPr>
          <w:fldChar w:fldCharType="end"/>
        </w:r>
      </w:hyperlink>
    </w:p>
    <w:p w:rsidR="00057A45" w:rsidRDefault="00057A45" w:rsidP="00057A45">
      <w:pPr>
        <w:pStyle w:val="32"/>
        <w:rPr>
          <w:rFonts w:asciiTheme="minorHAnsi" w:hAnsiTheme="minorHAnsi" w:cstheme="minorBidi"/>
          <w:szCs w:val="22"/>
        </w:rPr>
      </w:pPr>
      <w:hyperlink w:anchor="_Toc331142158" w:history="1">
        <w:r w:rsidRPr="001F10FC">
          <w:rPr>
            <w:rStyle w:val="af6"/>
            <w:rFonts w:eastAsia="ＭＳ 明朝"/>
          </w:rPr>
          <w:t>4.3.3.</w:t>
        </w:r>
        <w:r>
          <w:rPr>
            <w:rFonts w:asciiTheme="minorHAnsi" w:hAnsiTheme="minorHAnsi" w:cstheme="minorBidi"/>
            <w:szCs w:val="22"/>
          </w:rPr>
          <w:tab/>
        </w:r>
        <w:r w:rsidRPr="001F10FC">
          <w:rPr>
            <w:rStyle w:val="af6"/>
            <w:rFonts w:eastAsia="ＭＳ 明朝"/>
          </w:rPr>
          <w:t>Tra Bong Bridge</w:t>
        </w:r>
        <w:r>
          <w:rPr>
            <w:webHidden/>
          </w:rPr>
          <w:tab/>
        </w:r>
        <w:r>
          <w:rPr>
            <w:webHidden/>
          </w:rPr>
          <w:fldChar w:fldCharType="begin"/>
        </w:r>
        <w:r>
          <w:rPr>
            <w:webHidden/>
          </w:rPr>
          <w:instrText xml:space="preserve"> PAGEREF _Toc331142158 \h </w:instrText>
        </w:r>
        <w:r>
          <w:rPr>
            <w:webHidden/>
          </w:rPr>
        </w:r>
        <w:r>
          <w:rPr>
            <w:webHidden/>
          </w:rPr>
          <w:fldChar w:fldCharType="separate"/>
        </w:r>
        <w:r>
          <w:rPr>
            <w:webHidden/>
          </w:rPr>
          <w:t>10</w:t>
        </w:r>
        <w:r>
          <w:rPr>
            <w:webHidden/>
          </w:rPr>
          <w:fldChar w:fldCharType="end"/>
        </w:r>
      </w:hyperlink>
    </w:p>
    <w:p w:rsidR="00057A45" w:rsidRDefault="00057A45" w:rsidP="00057A45">
      <w:pPr>
        <w:pStyle w:val="32"/>
        <w:rPr>
          <w:rFonts w:asciiTheme="minorHAnsi" w:hAnsiTheme="minorHAnsi" w:cstheme="minorBidi"/>
          <w:szCs w:val="22"/>
        </w:rPr>
      </w:pPr>
      <w:hyperlink w:anchor="_Toc331142159" w:history="1">
        <w:r w:rsidRPr="001F10FC">
          <w:rPr>
            <w:rStyle w:val="af6"/>
          </w:rPr>
          <w:t>4.3.4.</w:t>
        </w:r>
        <w:r>
          <w:rPr>
            <w:rFonts w:asciiTheme="minorHAnsi" w:hAnsiTheme="minorHAnsi" w:cstheme="minorBidi"/>
            <w:szCs w:val="22"/>
          </w:rPr>
          <w:tab/>
        </w:r>
        <w:r w:rsidRPr="001F10FC">
          <w:rPr>
            <w:rStyle w:val="af6"/>
          </w:rPr>
          <w:t>Tra Khuc Bridge</w:t>
        </w:r>
        <w:r>
          <w:rPr>
            <w:webHidden/>
          </w:rPr>
          <w:tab/>
        </w:r>
        <w:r>
          <w:rPr>
            <w:webHidden/>
          </w:rPr>
          <w:fldChar w:fldCharType="begin"/>
        </w:r>
        <w:r>
          <w:rPr>
            <w:webHidden/>
          </w:rPr>
          <w:instrText xml:space="preserve"> PAGEREF _Toc331142159 \h </w:instrText>
        </w:r>
        <w:r>
          <w:rPr>
            <w:webHidden/>
          </w:rPr>
        </w:r>
        <w:r>
          <w:rPr>
            <w:webHidden/>
          </w:rPr>
          <w:fldChar w:fldCharType="separate"/>
        </w:r>
        <w:r>
          <w:rPr>
            <w:webHidden/>
          </w:rPr>
          <w:t>10</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60" w:history="1">
        <w:r w:rsidRPr="001F10FC">
          <w:rPr>
            <w:rStyle w:val="af6"/>
          </w:rPr>
          <w:t>5.</w:t>
        </w:r>
        <w:r>
          <w:rPr>
            <w:rFonts w:asciiTheme="minorHAnsi" w:hAnsiTheme="minorHAnsi" w:cstheme="minorBidi"/>
            <w:b w:val="0"/>
            <w:szCs w:val="22"/>
          </w:rPr>
          <w:tab/>
        </w:r>
        <w:r w:rsidRPr="001F10FC">
          <w:rPr>
            <w:rStyle w:val="af6"/>
          </w:rPr>
          <w:t>Basic Design of Other Bridges</w:t>
        </w:r>
        <w:r>
          <w:rPr>
            <w:webHidden/>
          </w:rPr>
          <w:tab/>
        </w:r>
        <w:r>
          <w:rPr>
            <w:webHidden/>
          </w:rPr>
          <w:fldChar w:fldCharType="begin"/>
        </w:r>
        <w:r>
          <w:rPr>
            <w:webHidden/>
          </w:rPr>
          <w:instrText xml:space="preserve"> PAGEREF _Toc331142160 \h </w:instrText>
        </w:r>
        <w:r>
          <w:rPr>
            <w:webHidden/>
          </w:rPr>
        </w:r>
        <w:r>
          <w:rPr>
            <w:webHidden/>
          </w:rPr>
          <w:fldChar w:fldCharType="separate"/>
        </w:r>
        <w:r>
          <w:rPr>
            <w:webHidden/>
          </w:rPr>
          <w:t>2</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61" w:history="1">
        <w:r w:rsidRPr="001F10FC">
          <w:rPr>
            <w:rStyle w:val="af6"/>
          </w:rPr>
          <w:t>6.</w:t>
        </w:r>
        <w:r>
          <w:rPr>
            <w:rFonts w:asciiTheme="minorHAnsi" w:hAnsiTheme="minorHAnsi" w:cstheme="minorBidi"/>
            <w:b w:val="0"/>
            <w:szCs w:val="22"/>
          </w:rPr>
          <w:tab/>
        </w:r>
        <w:r w:rsidRPr="001F10FC">
          <w:rPr>
            <w:rStyle w:val="af6"/>
          </w:rPr>
          <w:t>Basic Design of Tunnel</w:t>
        </w:r>
        <w:r>
          <w:rPr>
            <w:webHidden/>
          </w:rPr>
          <w:tab/>
        </w:r>
        <w:r>
          <w:rPr>
            <w:webHidden/>
          </w:rPr>
          <w:fldChar w:fldCharType="begin"/>
        </w:r>
        <w:r>
          <w:rPr>
            <w:webHidden/>
          </w:rPr>
          <w:instrText xml:space="preserve"> PAGEREF _Toc331142161 \h </w:instrText>
        </w:r>
        <w:r>
          <w:rPr>
            <w:webHidden/>
          </w:rPr>
        </w:r>
        <w:r>
          <w:rPr>
            <w:webHidden/>
          </w:rPr>
          <w:fldChar w:fldCharType="separate"/>
        </w:r>
        <w:r>
          <w:rPr>
            <w:webHidden/>
          </w:rPr>
          <w:t>2</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62" w:history="1">
        <w:r w:rsidRPr="001F10FC">
          <w:rPr>
            <w:rStyle w:val="af6"/>
          </w:rPr>
          <w:t>7.</w:t>
        </w:r>
        <w:r>
          <w:rPr>
            <w:rFonts w:asciiTheme="minorHAnsi" w:hAnsiTheme="minorHAnsi" w:cstheme="minorBidi"/>
            <w:b w:val="0"/>
            <w:szCs w:val="22"/>
          </w:rPr>
          <w:tab/>
        </w:r>
        <w:r w:rsidRPr="001F10FC">
          <w:rPr>
            <w:rStyle w:val="af6"/>
          </w:rPr>
          <w:t>O&amp;M Plan and Design</w:t>
        </w:r>
        <w:r>
          <w:rPr>
            <w:webHidden/>
          </w:rPr>
          <w:tab/>
        </w:r>
        <w:r>
          <w:rPr>
            <w:webHidden/>
          </w:rPr>
          <w:fldChar w:fldCharType="begin"/>
        </w:r>
        <w:r>
          <w:rPr>
            <w:webHidden/>
          </w:rPr>
          <w:instrText xml:space="preserve"> PAGEREF _Toc331142162 \h </w:instrText>
        </w:r>
        <w:r>
          <w:rPr>
            <w:webHidden/>
          </w:rPr>
        </w:r>
        <w:r>
          <w:rPr>
            <w:webHidden/>
          </w:rPr>
          <w:fldChar w:fldCharType="separate"/>
        </w:r>
        <w:r>
          <w:rPr>
            <w:webHidden/>
          </w:rPr>
          <w:t>2</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63" w:history="1">
        <w:r w:rsidRPr="001F10FC">
          <w:rPr>
            <w:rStyle w:val="af6"/>
          </w:rPr>
          <w:t>7.1.</w:t>
        </w:r>
        <w:r>
          <w:rPr>
            <w:rFonts w:asciiTheme="minorHAnsi" w:hAnsiTheme="minorHAnsi" w:cstheme="minorBidi"/>
            <w:szCs w:val="22"/>
          </w:rPr>
          <w:tab/>
        </w:r>
        <w:r w:rsidRPr="001F10FC">
          <w:rPr>
            <w:rStyle w:val="af6"/>
          </w:rPr>
          <w:t>Location of O&amp;M Buildings</w:t>
        </w:r>
        <w:r>
          <w:rPr>
            <w:webHidden/>
          </w:rPr>
          <w:tab/>
        </w:r>
        <w:r>
          <w:rPr>
            <w:webHidden/>
          </w:rPr>
          <w:fldChar w:fldCharType="begin"/>
        </w:r>
        <w:r>
          <w:rPr>
            <w:webHidden/>
          </w:rPr>
          <w:instrText xml:space="preserve"> PAGEREF _Toc331142163 \h </w:instrText>
        </w:r>
        <w:r>
          <w:rPr>
            <w:webHidden/>
          </w:rPr>
        </w:r>
        <w:r>
          <w:rPr>
            <w:webHidden/>
          </w:rPr>
          <w:fldChar w:fldCharType="separate"/>
        </w:r>
        <w:r>
          <w:rPr>
            <w:webHidden/>
          </w:rPr>
          <w:t>2</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64" w:history="1">
        <w:r w:rsidRPr="001F10FC">
          <w:rPr>
            <w:rStyle w:val="af6"/>
          </w:rPr>
          <w:t>8.</w:t>
        </w:r>
        <w:r>
          <w:rPr>
            <w:rFonts w:asciiTheme="minorHAnsi" w:hAnsiTheme="minorHAnsi" w:cstheme="minorBidi"/>
            <w:b w:val="0"/>
            <w:szCs w:val="22"/>
          </w:rPr>
          <w:tab/>
        </w:r>
        <w:r w:rsidRPr="001F10FC">
          <w:rPr>
            <w:rStyle w:val="af6"/>
          </w:rPr>
          <w:t>Updating EIA and EMP</w:t>
        </w:r>
        <w:r>
          <w:rPr>
            <w:webHidden/>
          </w:rPr>
          <w:tab/>
        </w:r>
        <w:r>
          <w:rPr>
            <w:webHidden/>
          </w:rPr>
          <w:fldChar w:fldCharType="begin"/>
        </w:r>
        <w:r>
          <w:rPr>
            <w:webHidden/>
          </w:rPr>
          <w:instrText xml:space="preserve"> PAGEREF _Toc331142164 \h </w:instrText>
        </w:r>
        <w:r>
          <w:rPr>
            <w:webHidden/>
          </w:rPr>
        </w:r>
        <w:r>
          <w:rPr>
            <w:webHidden/>
          </w:rPr>
          <w:fldChar w:fldCharType="separate"/>
        </w:r>
        <w:r>
          <w:rPr>
            <w:webHidden/>
          </w:rPr>
          <w:t>2</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65" w:history="1">
        <w:r w:rsidRPr="001F10FC">
          <w:rPr>
            <w:rStyle w:val="af6"/>
          </w:rPr>
          <w:t>8.1.</w:t>
        </w:r>
        <w:r>
          <w:rPr>
            <w:rFonts w:asciiTheme="minorHAnsi" w:hAnsiTheme="minorHAnsi" w:cstheme="minorBidi"/>
            <w:szCs w:val="22"/>
          </w:rPr>
          <w:tab/>
        </w:r>
        <w:r w:rsidRPr="001F10FC">
          <w:rPr>
            <w:rStyle w:val="af6"/>
          </w:rPr>
          <w:t>Examination of validity of the proposed alignment</w:t>
        </w:r>
        <w:r>
          <w:rPr>
            <w:webHidden/>
          </w:rPr>
          <w:tab/>
        </w:r>
        <w:r>
          <w:rPr>
            <w:webHidden/>
          </w:rPr>
          <w:fldChar w:fldCharType="begin"/>
        </w:r>
        <w:r>
          <w:rPr>
            <w:webHidden/>
          </w:rPr>
          <w:instrText xml:space="preserve"> PAGEREF _Toc331142165 \h </w:instrText>
        </w:r>
        <w:r>
          <w:rPr>
            <w:webHidden/>
          </w:rPr>
        </w:r>
        <w:r>
          <w:rPr>
            <w:webHidden/>
          </w:rPr>
          <w:fldChar w:fldCharType="separate"/>
        </w:r>
        <w:r>
          <w:rPr>
            <w:webHidden/>
          </w:rPr>
          <w:t>2</w:t>
        </w:r>
        <w:r>
          <w:rPr>
            <w:webHidden/>
          </w:rPr>
          <w:fldChar w:fldCharType="end"/>
        </w:r>
      </w:hyperlink>
    </w:p>
    <w:p w:rsidR="00057A45" w:rsidRDefault="00057A45" w:rsidP="00057A45">
      <w:pPr>
        <w:pStyle w:val="32"/>
        <w:rPr>
          <w:rFonts w:asciiTheme="minorHAnsi" w:hAnsiTheme="minorHAnsi" w:cstheme="minorBidi"/>
          <w:szCs w:val="22"/>
        </w:rPr>
      </w:pPr>
      <w:hyperlink w:anchor="_Toc331142166" w:history="1">
        <w:r w:rsidRPr="001F10FC">
          <w:rPr>
            <w:rStyle w:val="af6"/>
          </w:rPr>
          <w:t>8.1.1.</w:t>
        </w:r>
        <w:r>
          <w:rPr>
            <w:rFonts w:asciiTheme="minorHAnsi" w:hAnsiTheme="minorHAnsi" w:cstheme="minorBidi"/>
            <w:szCs w:val="22"/>
          </w:rPr>
          <w:tab/>
        </w:r>
        <w:r w:rsidRPr="001F10FC">
          <w:rPr>
            <w:rStyle w:val="af6"/>
          </w:rPr>
          <w:t>Alignment alternatives proposed by the studies in the past</w:t>
        </w:r>
        <w:r>
          <w:rPr>
            <w:webHidden/>
          </w:rPr>
          <w:tab/>
        </w:r>
        <w:r>
          <w:rPr>
            <w:webHidden/>
          </w:rPr>
          <w:fldChar w:fldCharType="begin"/>
        </w:r>
        <w:r>
          <w:rPr>
            <w:webHidden/>
          </w:rPr>
          <w:instrText xml:space="preserve"> PAGEREF _Toc331142166 \h </w:instrText>
        </w:r>
        <w:r>
          <w:rPr>
            <w:webHidden/>
          </w:rPr>
        </w:r>
        <w:r>
          <w:rPr>
            <w:webHidden/>
          </w:rPr>
          <w:fldChar w:fldCharType="separate"/>
        </w:r>
        <w:r>
          <w:rPr>
            <w:webHidden/>
          </w:rPr>
          <w:t>2</w:t>
        </w:r>
        <w:r>
          <w:rPr>
            <w:webHidden/>
          </w:rPr>
          <w:fldChar w:fldCharType="end"/>
        </w:r>
      </w:hyperlink>
    </w:p>
    <w:p w:rsidR="00057A45" w:rsidRDefault="00057A45" w:rsidP="00057A45">
      <w:pPr>
        <w:pStyle w:val="32"/>
        <w:rPr>
          <w:rFonts w:asciiTheme="minorHAnsi" w:hAnsiTheme="minorHAnsi" w:cstheme="minorBidi"/>
          <w:szCs w:val="22"/>
        </w:rPr>
      </w:pPr>
      <w:hyperlink w:anchor="_Toc331142167" w:history="1">
        <w:r w:rsidRPr="001F10FC">
          <w:rPr>
            <w:rStyle w:val="af6"/>
          </w:rPr>
          <w:t>8.1.2.</w:t>
        </w:r>
        <w:r>
          <w:rPr>
            <w:rFonts w:asciiTheme="minorHAnsi" w:hAnsiTheme="minorHAnsi" w:cstheme="minorBidi"/>
            <w:szCs w:val="22"/>
          </w:rPr>
          <w:tab/>
        </w:r>
        <w:r w:rsidRPr="001F10FC">
          <w:rPr>
            <w:rStyle w:val="af6"/>
          </w:rPr>
          <w:t>Examination of validity of the proposed alignment</w:t>
        </w:r>
        <w:r>
          <w:rPr>
            <w:webHidden/>
          </w:rPr>
          <w:tab/>
        </w:r>
        <w:r>
          <w:rPr>
            <w:webHidden/>
          </w:rPr>
          <w:fldChar w:fldCharType="begin"/>
        </w:r>
        <w:r>
          <w:rPr>
            <w:webHidden/>
          </w:rPr>
          <w:instrText xml:space="preserve"> PAGEREF _Toc331142167 \h </w:instrText>
        </w:r>
        <w:r>
          <w:rPr>
            <w:webHidden/>
          </w:rPr>
        </w:r>
        <w:r>
          <w:rPr>
            <w:webHidden/>
          </w:rPr>
          <w:fldChar w:fldCharType="separate"/>
        </w:r>
        <w:r>
          <w:rPr>
            <w:webHidden/>
          </w:rPr>
          <w:t>3</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68" w:history="1">
        <w:r w:rsidRPr="001F10FC">
          <w:rPr>
            <w:rStyle w:val="af6"/>
          </w:rPr>
          <w:t>8.2.</w:t>
        </w:r>
        <w:r>
          <w:rPr>
            <w:rFonts w:asciiTheme="minorHAnsi" w:hAnsiTheme="minorHAnsi" w:cstheme="minorBidi"/>
            <w:szCs w:val="22"/>
          </w:rPr>
          <w:tab/>
        </w:r>
        <w:r w:rsidRPr="001F10FC">
          <w:rPr>
            <w:rStyle w:val="af6"/>
          </w:rPr>
          <w:t>Checklist of Environmental Impacts</w:t>
        </w:r>
        <w:r>
          <w:rPr>
            <w:webHidden/>
          </w:rPr>
          <w:tab/>
        </w:r>
        <w:r>
          <w:rPr>
            <w:webHidden/>
          </w:rPr>
          <w:fldChar w:fldCharType="begin"/>
        </w:r>
        <w:r>
          <w:rPr>
            <w:webHidden/>
          </w:rPr>
          <w:instrText xml:space="preserve"> PAGEREF _Toc331142168 \h </w:instrText>
        </w:r>
        <w:r>
          <w:rPr>
            <w:webHidden/>
          </w:rPr>
        </w:r>
        <w:r>
          <w:rPr>
            <w:webHidden/>
          </w:rPr>
          <w:fldChar w:fldCharType="separate"/>
        </w:r>
        <w:r>
          <w:rPr>
            <w:webHidden/>
          </w:rPr>
          <w:t>7</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69" w:history="1">
        <w:r w:rsidRPr="001F10FC">
          <w:rPr>
            <w:rStyle w:val="af6"/>
          </w:rPr>
          <w:t>8.3.</w:t>
        </w:r>
        <w:r>
          <w:rPr>
            <w:rFonts w:asciiTheme="minorHAnsi" w:hAnsiTheme="minorHAnsi" w:cstheme="minorBidi"/>
            <w:szCs w:val="22"/>
          </w:rPr>
          <w:tab/>
        </w:r>
        <w:r w:rsidRPr="001F10FC">
          <w:rPr>
            <w:rStyle w:val="af6"/>
          </w:rPr>
          <w:t>Potential Impacts and Mitigation Measures</w:t>
        </w:r>
        <w:r>
          <w:rPr>
            <w:webHidden/>
          </w:rPr>
          <w:tab/>
        </w:r>
        <w:r>
          <w:rPr>
            <w:webHidden/>
          </w:rPr>
          <w:fldChar w:fldCharType="begin"/>
        </w:r>
        <w:r>
          <w:rPr>
            <w:webHidden/>
          </w:rPr>
          <w:instrText xml:space="preserve"> PAGEREF _Toc331142169 \h </w:instrText>
        </w:r>
        <w:r>
          <w:rPr>
            <w:webHidden/>
          </w:rPr>
        </w:r>
        <w:r>
          <w:rPr>
            <w:webHidden/>
          </w:rPr>
          <w:fldChar w:fldCharType="separate"/>
        </w:r>
        <w:r>
          <w:rPr>
            <w:webHidden/>
          </w:rPr>
          <w:t>9</w:t>
        </w:r>
        <w:r>
          <w:rPr>
            <w:webHidden/>
          </w:rPr>
          <w:fldChar w:fldCharType="end"/>
        </w:r>
      </w:hyperlink>
    </w:p>
    <w:p w:rsidR="00057A45" w:rsidRDefault="00057A45" w:rsidP="00057A45">
      <w:pPr>
        <w:pStyle w:val="32"/>
        <w:rPr>
          <w:rFonts w:asciiTheme="minorHAnsi" w:hAnsiTheme="minorHAnsi" w:cstheme="minorBidi"/>
          <w:szCs w:val="22"/>
        </w:rPr>
      </w:pPr>
      <w:hyperlink w:anchor="_Toc331142170" w:history="1">
        <w:r w:rsidRPr="001F10FC">
          <w:rPr>
            <w:rStyle w:val="af6"/>
          </w:rPr>
          <w:t>8.3.1.</w:t>
        </w:r>
        <w:r>
          <w:rPr>
            <w:rFonts w:asciiTheme="minorHAnsi" w:hAnsiTheme="minorHAnsi" w:cstheme="minorBidi"/>
            <w:szCs w:val="22"/>
          </w:rPr>
          <w:tab/>
        </w:r>
        <w:r w:rsidRPr="001F10FC">
          <w:rPr>
            <w:rStyle w:val="af6"/>
          </w:rPr>
          <w:t>Air Pollution and Mitigation Measures</w:t>
        </w:r>
        <w:r>
          <w:rPr>
            <w:webHidden/>
          </w:rPr>
          <w:tab/>
        </w:r>
        <w:r>
          <w:rPr>
            <w:webHidden/>
          </w:rPr>
          <w:fldChar w:fldCharType="begin"/>
        </w:r>
        <w:r>
          <w:rPr>
            <w:webHidden/>
          </w:rPr>
          <w:instrText xml:space="preserve"> PAGEREF _Toc331142170 \h </w:instrText>
        </w:r>
        <w:r>
          <w:rPr>
            <w:webHidden/>
          </w:rPr>
        </w:r>
        <w:r>
          <w:rPr>
            <w:webHidden/>
          </w:rPr>
          <w:fldChar w:fldCharType="separate"/>
        </w:r>
        <w:r>
          <w:rPr>
            <w:webHidden/>
          </w:rPr>
          <w:t>10</w:t>
        </w:r>
        <w:r>
          <w:rPr>
            <w:webHidden/>
          </w:rPr>
          <w:fldChar w:fldCharType="end"/>
        </w:r>
      </w:hyperlink>
    </w:p>
    <w:p w:rsidR="00057A45" w:rsidRDefault="00057A45" w:rsidP="00057A45">
      <w:pPr>
        <w:pStyle w:val="32"/>
        <w:rPr>
          <w:rFonts w:asciiTheme="minorHAnsi" w:hAnsiTheme="minorHAnsi" w:cstheme="minorBidi"/>
          <w:szCs w:val="22"/>
        </w:rPr>
      </w:pPr>
      <w:hyperlink w:anchor="_Toc331142171" w:history="1">
        <w:r w:rsidRPr="001F10FC">
          <w:rPr>
            <w:rStyle w:val="af6"/>
          </w:rPr>
          <w:t>8.3.2.</w:t>
        </w:r>
        <w:r>
          <w:rPr>
            <w:rFonts w:asciiTheme="minorHAnsi" w:hAnsiTheme="minorHAnsi" w:cstheme="minorBidi"/>
            <w:szCs w:val="22"/>
          </w:rPr>
          <w:tab/>
        </w:r>
        <w:r w:rsidRPr="001F10FC">
          <w:rPr>
            <w:rStyle w:val="af6"/>
          </w:rPr>
          <w:t>Surface Water Pollution and Mitigation Measures</w:t>
        </w:r>
        <w:r>
          <w:rPr>
            <w:webHidden/>
          </w:rPr>
          <w:tab/>
        </w:r>
        <w:r>
          <w:rPr>
            <w:webHidden/>
          </w:rPr>
          <w:fldChar w:fldCharType="begin"/>
        </w:r>
        <w:r>
          <w:rPr>
            <w:webHidden/>
          </w:rPr>
          <w:instrText xml:space="preserve"> PAGEREF _Toc331142171 \h </w:instrText>
        </w:r>
        <w:r>
          <w:rPr>
            <w:webHidden/>
          </w:rPr>
        </w:r>
        <w:r>
          <w:rPr>
            <w:webHidden/>
          </w:rPr>
          <w:fldChar w:fldCharType="separate"/>
        </w:r>
        <w:r>
          <w:rPr>
            <w:webHidden/>
          </w:rPr>
          <w:t>13</w:t>
        </w:r>
        <w:r>
          <w:rPr>
            <w:webHidden/>
          </w:rPr>
          <w:fldChar w:fldCharType="end"/>
        </w:r>
      </w:hyperlink>
    </w:p>
    <w:p w:rsidR="00057A45" w:rsidRDefault="00057A45" w:rsidP="00057A45">
      <w:pPr>
        <w:pStyle w:val="32"/>
        <w:rPr>
          <w:rFonts w:asciiTheme="minorHAnsi" w:hAnsiTheme="minorHAnsi" w:cstheme="minorBidi"/>
          <w:szCs w:val="22"/>
        </w:rPr>
      </w:pPr>
      <w:hyperlink w:anchor="_Toc331142172" w:history="1">
        <w:r w:rsidRPr="001F10FC">
          <w:rPr>
            <w:rStyle w:val="af6"/>
          </w:rPr>
          <w:t>8.3.3.</w:t>
        </w:r>
        <w:r>
          <w:rPr>
            <w:rFonts w:asciiTheme="minorHAnsi" w:hAnsiTheme="minorHAnsi" w:cstheme="minorBidi"/>
            <w:szCs w:val="22"/>
          </w:rPr>
          <w:tab/>
        </w:r>
        <w:r w:rsidRPr="001F10FC">
          <w:rPr>
            <w:rStyle w:val="af6"/>
          </w:rPr>
          <w:t>Impacts of Spoil/Waste Soils and Mitigation Measures</w:t>
        </w:r>
        <w:r>
          <w:rPr>
            <w:webHidden/>
          </w:rPr>
          <w:tab/>
        </w:r>
        <w:r>
          <w:rPr>
            <w:webHidden/>
          </w:rPr>
          <w:fldChar w:fldCharType="begin"/>
        </w:r>
        <w:r>
          <w:rPr>
            <w:webHidden/>
          </w:rPr>
          <w:instrText xml:space="preserve"> PAGEREF _Toc331142172 \h </w:instrText>
        </w:r>
        <w:r>
          <w:rPr>
            <w:webHidden/>
          </w:rPr>
        </w:r>
        <w:r>
          <w:rPr>
            <w:webHidden/>
          </w:rPr>
          <w:fldChar w:fldCharType="separate"/>
        </w:r>
        <w:r>
          <w:rPr>
            <w:webHidden/>
          </w:rPr>
          <w:t>14</w:t>
        </w:r>
        <w:r>
          <w:rPr>
            <w:webHidden/>
          </w:rPr>
          <w:fldChar w:fldCharType="end"/>
        </w:r>
      </w:hyperlink>
    </w:p>
    <w:p w:rsidR="00057A45" w:rsidRDefault="00057A45" w:rsidP="00057A45">
      <w:pPr>
        <w:pStyle w:val="32"/>
        <w:rPr>
          <w:rFonts w:asciiTheme="minorHAnsi" w:hAnsiTheme="minorHAnsi" w:cstheme="minorBidi"/>
          <w:szCs w:val="22"/>
        </w:rPr>
      </w:pPr>
      <w:hyperlink w:anchor="_Toc331142173" w:history="1">
        <w:r w:rsidRPr="001F10FC">
          <w:rPr>
            <w:rStyle w:val="af6"/>
          </w:rPr>
          <w:t>8.3.4.</w:t>
        </w:r>
        <w:r>
          <w:rPr>
            <w:rFonts w:asciiTheme="minorHAnsi" w:hAnsiTheme="minorHAnsi" w:cstheme="minorBidi"/>
            <w:szCs w:val="22"/>
          </w:rPr>
          <w:tab/>
        </w:r>
        <w:r w:rsidRPr="001F10FC">
          <w:rPr>
            <w:rStyle w:val="af6"/>
          </w:rPr>
          <w:t>Excessive Noise and Mitigation Measures</w:t>
        </w:r>
        <w:r>
          <w:rPr>
            <w:webHidden/>
          </w:rPr>
          <w:tab/>
        </w:r>
        <w:r>
          <w:rPr>
            <w:webHidden/>
          </w:rPr>
          <w:fldChar w:fldCharType="begin"/>
        </w:r>
        <w:r>
          <w:rPr>
            <w:webHidden/>
          </w:rPr>
          <w:instrText xml:space="preserve"> PAGEREF _Toc331142173 \h </w:instrText>
        </w:r>
        <w:r>
          <w:rPr>
            <w:webHidden/>
          </w:rPr>
        </w:r>
        <w:r>
          <w:rPr>
            <w:webHidden/>
          </w:rPr>
          <w:fldChar w:fldCharType="separate"/>
        </w:r>
        <w:r>
          <w:rPr>
            <w:webHidden/>
          </w:rPr>
          <w:t>15</w:t>
        </w:r>
        <w:r>
          <w:rPr>
            <w:webHidden/>
          </w:rPr>
          <w:fldChar w:fldCharType="end"/>
        </w:r>
      </w:hyperlink>
    </w:p>
    <w:p w:rsidR="00057A45" w:rsidRDefault="00057A45" w:rsidP="00057A45">
      <w:pPr>
        <w:pStyle w:val="32"/>
        <w:rPr>
          <w:rFonts w:asciiTheme="minorHAnsi" w:hAnsiTheme="minorHAnsi" w:cstheme="minorBidi"/>
          <w:szCs w:val="22"/>
        </w:rPr>
      </w:pPr>
      <w:hyperlink w:anchor="_Toc331142174" w:history="1">
        <w:r w:rsidRPr="001F10FC">
          <w:rPr>
            <w:rStyle w:val="af6"/>
          </w:rPr>
          <w:t>8.3.5.</w:t>
        </w:r>
        <w:r>
          <w:rPr>
            <w:rFonts w:asciiTheme="minorHAnsi" w:hAnsiTheme="minorHAnsi" w:cstheme="minorBidi"/>
            <w:szCs w:val="22"/>
          </w:rPr>
          <w:tab/>
        </w:r>
        <w:r w:rsidRPr="001F10FC">
          <w:rPr>
            <w:rStyle w:val="af6"/>
          </w:rPr>
          <w:t>Impacts on Terrestrial Ecosystem and Mitigation Measures</w:t>
        </w:r>
        <w:r>
          <w:rPr>
            <w:webHidden/>
          </w:rPr>
          <w:tab/>
        </w:r>
        <w:r>
          <w:rPr>
            <w:webHidden/>
          </w:rPr>
          <w:fldChar w:fldCharType="begin"/>
        </w:r>
        <w:r>
          <w:rPr>
            <w:webHidden/>
          </w:rPr>
          <w:instrText xml:space="preserve"> PAGEREF _Toc331142174 \h </w:instrText>
        </w:r>
        <w:r>
          <w:rPr>
            <w:webHidden/>
          </w:rPr>
        </w:r>
        <w:r>
          <w:rPr>
            <w:webHidden/>
          </w:rPr>
          <w:fldChar w:fldCharType="separate"/>
        </w:r>
        <w:r>
          <w:rPr>
            <w:webHidden/>
          </w:rPr>
          <w:t>18</w:t>
        </w:r>
        <w:r>
          <w:rPr>
            <w:webHidden/>
          </w:rPr>
          <w:fldChar w:fldCharType="end"/>
        </w:r>
      </w:hyperlink>
    </w:p>
    <w:p w:rsidR="00057A45" w:rsidRDefault="00057A45" w:rsidP="00057A45">
      <w:pPr>
        <w:pStyle w:val="32"/>
        <w:rPr>
          <w:rFonts w:asciiTheme="minorHAnsi" w:hAnsiTheme="minorHAnsi" w:cstheme="minorBidi"/>
          <w:szCs w:val="22"/>
        </w:rPr>
      </w:pPr>
      <w:hyperlink w:anchor="_Toc331142175" w:history="1">
        <w:r w:rsidRPr="001F10FC">
          <w:rPr>
            <w:rStyle w:val="af6"/>
          </w:rPr>
          <w:t>8.3.6.</w:t>
        </w:r>
        <w:r>
          <w:rPr>
            <w:rFonts w:asciiTheme="minorHAnsi" w:hAnsiTheme="minorHAnsi" w:cstheme="minorBidi"/>
            <w:szCs w:val="22"/>
          </w:rPr>
          <w:tab/>
        </w:r>
        <w:r w:rsidRPr="001F10FC">
          <w:rPr>
            <w:rStyle w:val="af6"/>
          </w:rPr>
          <w:t>Impacts on Hydrological Situation (Flood and Inundation) and Mitigation Measures</w:t>
        </w:r>
        <w:r>
          <w:rPr>
            <w:webHidden/>
          </w:rPr>
          <w:tab/>
        </w:r>
        <w:r>
          <w:rPr>
            <w:webHidden/>
          </w:rPr>
          <w:fldChar w:fldCharType="begin"/>
        </w:r>
        <w:r>
          <w:rPr>
            <w:webHidden/>
          </w:rPr>
          <w:instrText xml:space="preserve"> PAGEREF _Toc331142175 \h </w:instrText>
        </w:r>
        <w:r>
          <w:rPr>
            <w:webHidden/>
          </w:rPr>
        </w:r>
        <w:r>
          <w:rPr>
            <w:webHidden/>
          </w:rPr>
          <w:fldChar w:fldCharType="separate"/>
        </w:r>
        <w:r>
          <w:rPr>
            <w:webHidden/>
          </w:rPr>
          <w:t>19</w:t>
        </w:r>
        <w:r>
          <w:rPr>
            <w:webHidden/>
          </w:rPr>
          <w:fldChar w:fldCharType="end"/>
        </w:r>
      </w:hyperlink>
    </w:p>
    <w:p w:rsidR="00057A45" w:rsidRDefault="00057A45" w:rsidP="00057A45">
      <w:pPr>
        <w:pStyle w:val="32"/>
        <w:rPr>
          <w:rFonts w:asciiTheme="minorHAnsi" w:hAnsiTheme="minorHAnsi" w:cstheme="minorBidi"/>
          <w:szCs w:val="22"/>
        </w:rPr>
      </w:pPr>
      <w:hyperlink w:anchor="_Toc331142176" w:history="1">
        <w:r w:rsidRPr="001F10FC">
          <w:rPr>
            <w:rStyle w:val="af6"/>
          </w:rPr>
          <w:t>8.3.7.</w:t>
        </w:r>
        <w:r>
          <w:rPr>
            <w:rFonts w:asciiTheme="minorHAnsi" w:hAnsiTheme="minorHAnsi" w:cstheme="minorBidi"/>
            <w:szCs w:val="22"/>
          </w:rPr>
          <w:tab/>
        </w:r>
        <w:r w:rsidRPr="001F10FC">
          <w:rPr>
            <w:rStyle w:val="af6"/>
          </w:rPr>
          <w:t>Impacts on Topography, Soil Erosion and Mitigation Measures</w:t>
        </w:r>
        <w:r>
          <w:rPr>
            <w:webHidden/>
          </w:rPr>
          <w:tab/>
        </w:r>
        <w:r>
          <w:rPr>
            <w:webHidden/>
          </w:rPr>
          <w:fldChar w:fldCharType="begin"/>
        </w:r>
        <w:r>
          <w:rPr>
            <w:webHidden/>
          </w:rPr>
          <w:instrText xml:space="preserve"> PAGEREF _Toc331142176 \h </w:instrText>
        </w:r>
        <w:r>
          <w:rPr>
            <w:webHidden/>
          </w:rPr>
        </w:r>
        <w:r>
          <w:rPr>
            <w:webHidden/>
          </w:rPr>
          <w:fldChar w:fldCharType="separate"/>
        </w:r>
        <w:r>
          <w:rPr>
            <w:webHidden/>
          </w:rPr>
          <w:t>20</w:t>
        </w:r>
        <w:r>
          <w:rPr>
            <w:webHidden/>
          </w:rPr>
          <w:fldChar w:fldCharType="end"/>
        </w:r>
      </w:hyperlink>
    </w:p>
    <w:p w:rsidR="00057A45" w:rsidRDefault="00057A45" w:rsidP="00057A45">
      <w:pPr>
        <w:pStyle w:val="32"/>
        <w:rPr>
          <w:rFonts w:asciiTheme="minorHAnsi" w:hAnsiTheme="minorHAnsi" w:cstheme="minorBidi"/>
          <w:szCs w:val="22"/>
        </w:rPr>
      </w:pPr>
      <w:hyperlink w:anchor="_Toc331142177" w:history="1">
        <w:r w:rsidRPr="001F10FC">
          <w:rPr>
            <w:rStyle w:val="af6"/>
          </w:rPr>
          <w:t>8.3.8.</w:t>
        </w:r>
        <w:r>
          <w:rPr>
            <w:rFonts w:asciiTheme="minorHAnsi" w:hAnsiTheme="minorHAnsi" w:cstheme="minorBidi"/>
            <w:szCs w:val="22"/>
          </w:rPr>
          <w:tab/>
        </w:r>
        <w:r w:rsidRPr="001F10FC">
          <w:rPr>
            <w:rStyle w:val="af6"/>
          </w:rPr>
          <w:t>Impacts of Land Acquisition and Resettlement and Mitigation Measures</w:t>
        </w:r>
        <w:r>
          <w:rPr>
            <w:webHidden/>
          </w:rPr>
          <w:tab/>
        </w:r>
        <w:r>
          <w:rPr>
            <w:webHidden/>
          </w:rPr>
          <w:fldChar w:fldCharType="begin"/>
        </w:r>
        <w:r>
          <w:rPr>
            <w:webHidden/>
          </w:rPr>
          <w:instrText xml:space="preserve"> PAGEREF _Toc331142177 \h </w:instrText>
        </w:r>
        <w:r>
          <w:rPr>
            <w:webHidden/>
          </w:rPr>
        </w:r>
        <w:r>
          <w:rPr>
            <w:webHidden/>
          </w:rPr>
          <w:fldChar w:fldCharType="separate"/>
        </w:r>
        <w:r>
          <w:rPr>
            <w:webHidden/>
          </w:rPr>
          <w:t>21</w:t>
        </w:r>
        <w:r>
          <w:rPr>
            <w:webHidden/>
          </w:rPr>
          <w:fldChar w:fldCharType="end"/>
        </w:r>
      </w:hyperlink>
    </w:p>
    <w:p w:rsidR="00057A45" w:rsidRDefault="00057A45" w:rsidP="00057A45">
      <w:pPr>
        <w:pStyle w:val="32"/>
        <w:rPr>
          <w:rFonts w:asciiTheme="minorHAnsi" w:hAnsiTheme="minorHAnsi" w:cstheme="minorBidi"/>
          <w:szCs w:val="22"/>
        </w:rPr>
      </w:pPr>
      <w:hyperlink w:anchor="_Toc331142178" w:history="1">
        <w:r w:rsidRPr="001F10FC">
          <w:rPr>
            <w:rStyle w:val="af6"/>
          </w:rPr>
          <w:t>8.3.9.</w:t>
        </w:r>
        <w:r>
          <w:rPr>
            <w:rFonts w:asciiTheme="minorHAnsi" w:hAnsiTheme="minorHAnsi" w:cstheme="minorBidi"/>
            <w:szCs w:val="22"/>
          </w:rPr>
          <w:tab/>
        </w:r>
        <w:r w:rsidRPr="001F10FC">
          <w:rPr>
            <w:rStyle w:val="af6"/>
          </w:rPr>
          <w:t>Impacts on Local Residents’ Living, Livelihood, Economy and Mitigation Measures</w:t>
        </w:r>
        <w:r>
          <w:rPr>
            <w:webHidden/>
          </w:rPr>
          <w:tab/>
        </w:r>
        <w:r>
          <w:rPr>
            <w:webHidden/>
          </w:rPr>
          <w:fldChar w:fldCharType="begin"/>
        </w:r>
        <w:r>
          <w:rPr>
            <w:webHidden/>
          </w:rPr>
          <w:instrText xml:space="preserve"> PAGEREF _Toc331142178 \h </w:instrText>
        </w:r>
        <w:r>
          <w:rPr>
            <w:webHidden/>
          </w:rPr>
        </w:r>
        <w:r>
          <w:rPr>
            <w:webHidden/>
          </w:rPr>
          <w:fldChar w:fldCharType="separate"/>
        </w:r>
        <w:r>
          <w:rPr>
            <w:webHidden/>
          </w:rPr>
          <w:t>21</w:t>
        </w:r>
        <w:r>
          <w:rPr>
            <w:webHidden/>
          </w:rPr>
          <w:fldChar w:fldCharType="end"/>
        </w:r>
      </w:hyperlink>
    </w:p>
    <w:p w:rsidR="00057A45" w:rsidRDefault="00057A45" w:rsidP="00057A45">
      <w:pPr>
        <w:pStyle w:val="32"/>
        <w:rPr>
          <w:rFonts w:asciiTheme="minorHAnsi" w:hAnsiTheme="minorHAnsi" w:cstheme="minorBidi"/>
          <w:szCs w:val="22"/>
        </w:rPr>
      </w:pPr>
      <w:hyperlink w:anchor="_Toc331142179" w:history="1">
        <w:r w:rsidRPr="001F10FC">
          <w:rPr>
            <w:rStyle w:val="af6"/>
          </w:rPr>
          <w:t>8.3.10.</w:t>
        </w:r>
        <w:r>
          <w:rPr>
            <w:rFonts w:asciiTheme="minorHAnsi" w:hAnsiTheme="minorHAnsi" w:cstheme="minorBidi"/>
            <w:szCs w:val="22"/>
          </w:rPr>
          <w:tab/>
        </w:r>
        <w:r w:rsidRPr="001F10FC">
          <w:rPr>
            <w:rStyle w:val="af6"/>
          </w:rPr>
          <w:t>Impacts to Cultural/Archaeological Properties and Mitigation Measures</w:t>
        </w:r>
        <w:r>
          <w:rPr>
            <w:webHidden/>
          </w:rPr>
          <w:tab/>
        </w:r>
        <w:r>
          <w:rPr>
            <w:webHidden/>
          </w:rPr>
          <w:fldChar w:fldCharType="begin"/>
        </w:r>
        <w:r>
          <w:rPr>
            <w:webHidden/>
          </w:rPr>
          <w:instrText xml:space="preserve"> PAGEREF _Toc331142179 \h </w:instrText>
        </w:r>
        <w:r>
          <w:rPr>
            <w:webHidden/>
          </w:rPr>
        </w:r>
        <w:r>
          <w:rPr>
            <w:webHidden/>
          </w:rPr>
          <w:fldChar w:fldCharType="separate"/>
        </w:r>
        <w:r>
          <w:rPr>
            <w:webHidden/>
          </w:rPr>
          <w:t>21</w:t>
        </w:r>
        <w:r>
          <w:rPr>
            <w:webHidden/>
          </w:rPr>
          <w:fldChar w:fldCharType="end"/>
        </w:r>
      </w:hyperlink>
    </w:p>
    <w:p w:rsidR="00057A45" w:rsidRDefault="00057A45" w:rsidP="00057A45">
      <w:pPr>
        <w:pStyle w:val="32"/>
        <w:rPr>
          <w:rFonts w:asciiTheme="minorHAnsi" w:hAnsiTheme="minorHAnsi" w:cstheme="minorBidi"/>
          <w:szCs w:val="22"/>
        </w:rPr>
      </w:pPr>
      <w:hyperlink w:anchor="_Toc331142180" w:history="1">
        <w:r w:rsidRPr="001F10FC">
          <w:rPr>
            <w:rStyle w:val="af6"/>
          </w:rPr>
          <w:t>8.3.11.</w:t>
        </w:r>
        <w:r>
          <w:rPr>
            <w:rFonts w:asciiTheme="minorHAnsi" w:hAnsiTheme="minorHAnsi" w:cstheme="minorBidi"/>
            <w:szCs w:val="22"/>
          </w:rPr>
          <w:tab/>
        </w:r>
        <w:r w:rsidRPr="001F10FC">
          <w:rPr>
            <w:rStyle w:val="af6"/>
          </w:rPr>
          <w:t>Impacts to Local Communities (Traffic Congestion, Accidents) and Mitigation Measures</w:t>
        </w:r>
        <w:r>
          <w:rPr>
            <w:webHidden/>
          </w:rPr>
          <w:tab/>
        </w:r>
        <w:r>
          <w:rPr>
            <w:webHidden/>
          </w:rPr>
          <w:fldChar w:fldCharType="begin"/>
        </w:r>
        <w:r>
          <w:rPr>
            <w:webHidden/>
          </w:rPr>
          <w:instrText xml:space="preserve"> PAGEREF _Toc331142180 \h </w:instrText>
        </w:r>
        <w:r>
          <w:rPr>
            <w:webHidden/>
          </w:rPr>
        </w:r>
        <w:r>
          <w:rPr>
            <w:webHidden/>
          </w:rPr>
          <w:fldChar w:fldCharType="separate"/>
        </w:r>
        <w:r>
          <w:rPr>
            <w:webHidden/>
          </w:rPr>
          <w:t>25</w:t>
        </w:r>
        <w:r>
          <w:rPr>
            <w:webHidden/>
          </w:rPr>
          <w:fldChar w:fldCharType="end"/>
        </w:r>
      </w:hyperlink>
    </w:p>
    <w:p w:rsidR="00057A45" w:rsidRDefault="00057A45" w:rsidP="00057A45">
      <w:pPr>
        <w:pStyle w:val="32"/>
        <w:rPr>
          <w:rFonts w:asciiTheme="minorHAnsi" w:hAnsiTheme="minorHAnsi" w:cstheme="minorBidi"/>
          <w:szCs w:val="22"/>
        </w:rPr>
      </w:pPr>
      <w:hyperlink w:anchor="_Toc331142181" w:history="1">
        <w:r w:rsidRPr="001F10FC">
          <w:rPr>
            <w:rStyle w:val="af6"/>
          </w:rPr>
          <w:t>8.3.12.</w:t>
        </w:r>
        <w:r>
          <w:rPr>
            <w:rFonts w:asciiTheme="minorHAnsi" w:hAnsiTheme="minorHAnsi" w:cstheme="minorBidi"/>
            <w:szCs w:val="22"/>
          </w:rPr>
          <w:tab/>
        </w:r>
        <w:r w:rsidRPr="001F10FC">
          <w:rPr>
            <w:rStyle w:val="af6"/>
          </w:rPr>
          <w:t>Impacts of Split of Communities and Mitigation Measures</w:t>
        </w:r>
        <w:r>
          <w:rPr>
            <w:webHidden/>
          </w:rPr>
          <w:tab/>
        </w:r>
        <w:r>
          <w:rPr>
            <w:webHidden/>
          </w:rPr>
          <w:fldChar w:fldCharType="begin"/>
        </w:r>
        <w:r>
          <w:rPr>
            <w:webHidden/>
          </w:rPr>
          <w:instrText xml:space="preserve"> PAGEREF _Toc331142181 \h </w:instrText>
        </w:r>
        <w:r>
          <w:rPr>
            <w:webHidden/>
          </w:rPr>
        </w:r>
        <w:r>
          <w:rPr>
            <w:webHidden/>
          </w:rPr>
          <w:fldChar w:fldCharType="separate"/>
        </w:r>
        <w:r>
          <w:rPr>
            <w:webHidden/>
          </w:rPr>
          <w:t>27</w:t>
        </w:r>
        <w:r>
          <w:rPr>
            <w:webHidden/>
          </w:rPr>
          <w:fldChar w:fldCharType="end"/>
        </w:r>
      </w:hyperlink>
    </w:p>
    <w:p w:rsidR="00057A45" w:rsidRDefault="00057A45" w:rsidP="00057A45">
      <w:pPr>
        <w:pStyle w:val="32"/>
        <w:rPr>
          <w:rFonts w:asciiTheme="minorHAnsi" w:hAnsiTheme="minorHAnsi" w:cstheme="minorBidi"/>
          <w:szCs w:val="22"/>
        </w:rPr>
      </w:pPr>
      <w:hyperlink w:anchor="_Toc331142182" w:history="1">
        <w:r w:rsidRPr="001F10FC">
          <w:rPr>
            <w:rStyle w:val="af6"/>
          </w:rPr>
          <w:t>8.3.13.</w:t>
        </w:r>
        <w:r>
          <w:rPr>
            <w:rFonts w:asciiTheme="minorHAnsi" w:hAnsiTheme="minorHAnsi" w:cstheme="minorBidi"/>
            <w:szCs w:val="22"/>
          </w:rPr>
          <w:tab/>
        </w:r>
        <w:r w:rsidRPr="001F10FC">
          <w:rPr>
            <w:rStyle w:val="af6"/>
          </w:rPr>
          <w:t>Hazard and Mitigation Measures</w:t>
        </w:r>
        <w:r>
          <w:rPr>
            <w:webHidden/>
          </w:rPr>
          <w:tab/>
        </w:r>
        <w:r>
          <w:rPr>
            <w:webHidden/>
          </w:rPr>
          <w:fldChar w:fldCharType="begin"/>
        </w:r>
        <w:r>
          <w:rPr>
            <w:webHidden/>
          </w:rPr>
          <w:instrText xml:space="preserve"> PAGEREF _Toc331142182 \h </w:instrText>
        </w:r>
        <w:r>
          <w:rPr>
            <w:webHidden/>
          </w:rPr>
        </w:r>
        <w:r>
          <w:rPr>
            <w:webHidden/>
          </w:rPr>
          <w:fldChar w:fldCharType="separate"/>
        </w:r>
        <w:r>
          <w:rPr>
            <w:webHidden/>
          </w:rPr>
          <w:t>28</w:t>
        </w:r>
        <w:r>
          <w:rPr>
            <w:webHidden/>
          </w:rPr>
          <w:fldChar w:fldCharType="end"/>
        </w:r>
      </w:hyperlink>
    </w:p>
    <w:p w:rsidR="00057A45" w:rsidRDefault="00057A45" w:rsidP="00057A45">
      <w:pPr>
        <w:pStyle w:val="32"/>
        <w:rPr>
          <w:rFonts w:asciiTheme="minorHAnsi" w:hAnsiTheme="minorHAnsi" w:cstheme="minorBidi"/>
          <w:szCs w:val="22"/>
        </w:rPr>
      </w:pPr>
      <w:hyperlink w:anchor="_Toc331142183" w:history="1">
        <w:r w:rsidRPr="001F10FC">
          <w:rPr>
            <w:rStyle w:val="af6"/>
          </w:rPr>
          <w:t>8.3.14.</w:t>
        </w:r>
        <w:r>
          <w:rPr>
            <w:rFonts w:asciiTheme="minorHAnsi" w:hAnsiTheme="minorHAnsi" w:cstheme="minorBidi"/>
            <w:szCs w:val="22"/>
          </w:rPr>
          <w:tab/>
        </w:r>
        <w:r w:rsidRPr="001F10FC">
          <w:rPr>
            <w:rStyle w:val="af6"/>
          </w:rPr>
          <w:t>Impacts of Construction Materials Exploitation and Transportation (Access Roads) and Mitigation Measures</w:t>
        </w:r>
        <w:r>
          <w:rPr>
            <w:webHidden/>
          </w:rPr>
          <w:tab/>
        </w:r>
        <w:r>
          <w:rPr>
            <w:webHidden/>
          </w:rPr>
          <w:fldChar w:fldCharType="begin"/>
        </w:r>
        <w:r>
          <w:rPr>
            <w:webHidden/>
          </w:rPr>
          <w:instrText xml:space="preserve"> PAGEREF _Toc331142183 \h </w:instrText>
        </w:r>
        <w:r>
          <w:rPr>
            <w:webHidden/>
          </w:rPr>
        </w:r>
        <w:r>
          <w:rPr>
            <w:webHidden/>
          </w:rPr>
          <w:fldChar w:fldCharType="separate"/>
        </w:r>
        <w:r>
          <w:rPr>
            <w:webHidden/>
          </w:rPr>
          <w:t>28</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84" w:history="1">
        <w:r w:rsidRPr="001F10FC">
          <w:rPr>
            <w:rStyle w:val="af6"/>
          </w:rPr>
          <w:t>8.4.</w:t>
        </w:r>
        <w:r>
          <w:rPr>
            <w:rFonts w:asciiTheme="minorHAnsi" w:hAnsiTheme="minorHAnsi" w:cstheme="minorBidi"/>
            <w:szCs w:val="22"/>
          </w:rPr>
          <w:tab/>
        </w:r>
        <w:r w:rsidRPr="001F10FC">
          <w:rPr>
            <w:rStyle w:val="af6"/>
          </w:rPr>
          <w:t>Public Consultation</w:t>
        </w:r>
        <w:r>
          <w:rPr>
            <w:webHidden/>
          </w:rPr>
          <w:tab/>
        </w:r>
        <w:r>
          <w:rPr>
            <w:webHidden/>
          </w:rPr>
          <w:fldChar w:fldCharType="begin"/>
        </w:r>
        <w:r>
          <w:rPr>
            <w:webHidden/>
          </w:rPr>
          <w:instrText xml:space="preserve"> PAGEREF _Toc331142184 \h </w:instrText>
        </w:r>
        <w:r>
          <w:rPr>
            <w:webHidden/>
          </w:rPr>
        </w:r>
        <w:r>
          <w:rPr>
            <w:webHidden/>
          </w:rPr>
          <w:fldChar w:fldCharType="separate"/>
        </w:r>
        <w:r>
          <w:rPr>
            <w:webHidden/>
          </w:rPr>
          <w:t>31</w:t>
        </w:r>
        <w:r>
          <w:rPr>
            <w:webHidden/>
          </w:rPr>
          <w:fldChar w:fldCharType="end"/>
        </w:r>
      </w:hyperlink>
    </w:p>
    <w:p w:rsidR="00057A45" w:rsidRDefault="00057A45" w:rsidP="00057A45">
      <w:pPr>
        <w:pStyle w:val="32"/>
        <w:rPr>
          <w:rFonts w:asciiTheme="minorHAnsi" w:hAnsiTheme="minorHAnsi" w:cstheme="minorBidi"/>
          <w:szCs w:val="22"/>
        </w:rPr>
      </w:pPr>
      <w:hyperlink w:anchor="_Toc331142185" w:history="1">
        <w:r w:rsidRPr="001F10FC">
          <w:rPr>
            <w:rStyle w:val="af6"/>
          </w:rPr>
          <w:t>8.4.1.</w:t>
        </w:r>
        <w:r>
          <w:rPr>
            <w:rFonts w:asciiTheme="minorHAnsi" w:hAnsiTheme="minorHAnsi" w:cstheme="minorBidi"/>
            <w:szCs w:val="22"/>
          </w:rPr>
          <w:tab/>
        </w:r>
        <w:r w:rsidRPr="001F10FC">
          <w:rPr>
            <w:rStyle w:val="af6"/>
          </w:rPr>
          <w:t>Organization of Public Consultation Meeting</w:t>
        </w:r>
        <w:r>
          <w:rPr>
            <w:webHidden/>
          </w:rPr>
          <w:tab/>
        </w:r>
        <w:r>
          <w:rPr>
            <w:webHidden/>
          </w:rPr>
          <w:fldChar w:fldCharType="begin"/>
        </w:r>
        <w:r>
          <w:rPr>
            <w:webHidden/>
          </w:rPr>
          <w:instrText xml:space="preserve"> PAGEREF _Toc331142185 \h </w:instrText>
        </w:r>
        <w:r>
          <w:rPr>
            <w:webHidden/>
          </w:rPr>
        </w:r>
        <w:r>
          <w:rPr>
            <w:webHidden/>
          </w:rPr>
          <w:fldChar w:fldCharType="separate"/>
        </w:r>
        <w:r>
          <w:rPr>
            <w:webHidden/>
          </w:rPr>
          <w:t>31</w:t>
        </w:r>
        <w:r>
          <w:rPr>
            <w:webHidden/>
          </w:rPr>
          <w:fldChar w:fldCharType="end"/>
        </w:r>
      </w:hyperlink>
    </w:p>
    <w:p w:rsidR="00057A45" w:rsidRDefault="00057A45" w:rsidP="00057A45">
      <w:pPr>
        <w:pStyle w:val="32"/>
        <w:rPr>
          <w:rFonts w:asciiTheme="minorHAnsi" w:hAnsiTheme="minorHAnsi" w:cstheme="minorBidi"/>
          <w:szCs w:val="22"/>
        </w:rPr>
      </w:pPr>
      <w:hyperlink w:anchor="_Toc331142186" w:history="1">
        <w:r w:rsidRPr="001F10FC">
          <w:rPr>
            <w:rStyle w:val="af6"/>
          </w:rPr>
          <w:t>8.4.2.</w:t>
        </w:r>
        <w:r>
          <w:rPr>
            <w:rFonts w:asciiTheme="minorHAnsi" w:hAnsiTheme="minorHAnsi" w:cstheme="minorBidi"/>
            <w:szCs w:val="22"/>
          </w:rPr>
          <w:tab/>
        </w:r>
        <w:r w:rsidRPr="001F10FC">
          <w:rPr>
            <w:rStyle w:val="af6"/>
          </w:rPr>
          <w:t>Public Opinions</w:t>
        </w:r>
        <w:r>
          <w:rPr>
            <w:webHidden/>
          </w:rPr>
          <w:tab/>
        </w:r>
        <w:r>
          <w:rPr>
            <w:webHidden/>
          </w:rPr>
          <w:fldChar w:fldCharType="begin"/>
        </w:r>
        <w:r>
          <w:rPr>
            <w:webHidden/>
          </w:rPr>
          <w:instrText xml:space="preserve"> PAGEREF _Toc331142186 \h </w:instrText>
        </w:r>
        <w:r>
          <w:rPr>
            <w:webHidden/>
          </w:rPr>
        </w:r>
        <w:r>
          <w:rPr>
            <w:webHidden/>
          </w:rPr>
          <w:fldChar w:fldCharType="separate"/>
        </w:r>
        <w:r>
          <w:rPr>
            <w:webHidden/>
          </w:rPr>
          <w:t>32</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87" w:history="1">
        <w:r w:rsidRPr="001F10FC">
          <w:rPr>
            <w:rStyle w:val="af6"/>
          </w:rPr>
          <w:t>8.5.</w:t>
        </w:r>
        <w:r>
          <w:rPr>
            <w:rFonts w:asciiTheme="minorHAnsi" w:hAnsiTheme="minorHAnsi" w:cstheme="minorBidi"/>
            <w:szCs w:val="22"/>
          </w:rPr>
          <w:tab/>
        </w:r>
        <w:r w:rsidRPr="001F10FC">
          <w:rPr>
            <w:rStyle w:val="af6"/>
          </w:rPr>
          <w:t>Environmental Management Plan (EMP)</w:t>
        </w:r>
        <w:r>
          <w:rPr>
            <w:webHidden/>
          </w:rPr>
          <w:tab/>
        </w:r>
        <w:r>
          <w:rPr>
            <w:webHidden/>
          </w:rPr>
          <w:fldChar w:fldCharType="begin"/>
        </w:r>
        <w:r>
          <w:rPr>
            <w:webHidden/>
          </w:rPr>
          <w:instrText xml:space="preserve"> PAGEREF _Toc331142187 \h </w:instrText>
        </w:r>
        <w:r>
          <w:rPr>
            <w:webHidden/>
          </w:rPr>
        </w:r>
        <w:r>
          <w:rPr>
            <w:webHidden/>
          </w:rPr>
          <w:fldChar w:fldCharType="separate"/>
        </w:r>
        <w:r>
          <w:rPr>
            <w:webHidden/>
          </w:rPr>
          <w:t>33</w:t>
        </w:r>
        <w:r>
          <w:rPr>
            <w:webHidden/>
          </w:rPr>
          <w:fldChar w:fldCharType="end"/>
        </w:r>
      </w:hyperlink>
    </w:p>
    <w:p w:rsidR="00057A45" w:rsidRDefault="00057A45" w:rsidP="00057A45">
      <w:pPr>
        <w:pStyle w:val="32"/>
        <w:rPr>
          <w:rFonts w:asciiTheme="minorHAnsi" w:hAnsiTheme="minorHAnsi" w:cstheme="minorBidi"/>
          <w:szCs w:val="22"/>
        </w:rPr>
      </w:pPr>
      <w:hyperlink w:anchor="_Toc331142188" w:history="1">
        <w:r w:rsidRPr="001F10FC">
          <w:rPr>
            <w:rStyle w:val="af6"/>
            <w:lang w:val="vi-VN"/>
          </w:rPr>
          <w:t>8.5.1.</w:t>
        </w:r>
        <w:r>
          <w:rPr>
            <w:rFonts w:asciiTheme="minorHAnsi" w:hAnsiTheme="minorHAnsi" w:cstheme="minorBidi"/>
            <w:szCs w:val="22"/>
          </w:rPr>
          <w:tab/>
        </w:r>
        <w:r w:rsidRPr="001F10FC">
          <w:rPr>
            <w:rStyle w:val="af6"/>
            <w:lang w:val="vi-VN"/>
          </w:rPr>
          <w:t>Purpose of the Environmental Management Plan</w:t>
        </w:r>
        <w:r>
          <w:rPr>
            <w:webHidden/>
          </w:rPr>
          <w:tab/>
        </w:r>
        <w:r>
          <w:rPr>
            <w:webHidden/>
          </w:rPr>
          <w:fldChar w:fldCharType="begin"/>
        </w:r>
        <w:r>
          <w:rPr>
            <w:webHidden/>
          </w:rPr>
          <w:instrText xml:space="preserve"> PAGEREF _Toc331142188 \h </w:instrText>
        </w:r>
        <w:r>
          <w:rPr>
            <w:webHidden/>
          </w:rPr>
        </w:r>
        <w:r>
          <w:rPr>
            <w:webHidden/>
          </w:rPr>
          <w:fldChar w:fldCharType="separate"/>
        </w:r>
        <w:r>
          <w:rPr>
            <w:webHidden/>
          </w:rPr>
          <w:t>33</w:t>
        </w:r>
        <w:r>
          <w:rPr>
            <w:webHidden/>
          </w:rPr>
          <w:fldChar w:fldCharType="end"/>
        </w:r>
      </w:hyperlink>
    </w:p>
    <w:p w:rsidR="00057A45" w:rsidRDefault="00057A45" w:rsidP="00057A45">
      <w:pPr>
        <w:pStyle w:val="32"/>
        <w:rPr>
          <w:rFonts w:asciiTheme="minorHAnsi" w:hAnsiTheme="minorHAnsi" w:cstheme="minorBidi"/>
          <w:szCs w:val="22"/>
        </w:rPr>
      </w:pPr>
      <w:hyperlink w:anchor="_Toc331142189" w:history="1">
        <w:r w:rsidRPr="001F10FC">
          <w:rPr>
            <w:rStyle w:val="af6"/>
            <w:lang w:val="vi-VN"/>
          </w:rPr>
          <w:t>8.5.2.</w:t>
        </w:r>
        <w:r>
          <w:rPr>
            <w:rFonts w:asciiTheme="minorHAnsi" w:hAnsiTheme="minorHAnsi" w:cstheme="minorBidi"/>
            <w:szCs w:val="22"/>
          </w:rPr>
          <w:tab/>
        </w:r>
        <w:r w:rsidRPr="001F10FC">
          <w:rPr>
            <w:rStyle w:val="af6"/>
            <w:lang w:val="vi-VN"/>
          </w:rPr>
          <w:t>Summary of the Environmental Management Plan</w:t>
        </w:r>
        <w:r>
          <w:rPr>
            <w:webHidden/>
          </w:rPr>
          <w:tab/>
        </w:r>
        <w:r>
          <w:rPr>
            <w:webHidden/>
          </w:rPr>
          <w:fldChar w:fldCharType="begin"/>
        </w:r>
        <w:r>
          <w:rPr>
            <w:webHidden/>
          </w:rPr>
          <w:instrText xml:space="preserve"> PAGEREF _Toc331142189 \h </w:instrText>
        </w:r>
        <w:r>
          <w:rPr>
            <w:webHidden/>
          </w:rPr>
        </w:r>
        <w:r>
          <w:rPr>
            <w:webHidden/>
          </w:rPr>
          <w:fldChar w:fldCharType="separate"/>
        </w:r>
        <w:r>
          <w:rPr>
            <w:webHidden/>
          </w:rPr>
          <w:t>34</w:t>
        </w:r>
        <w:r>
          <w:rPr>
            <w:webHidden/>
          </w:rPr>
          <w:fldChar w:fldCharType="end"/>
        </w:r>
      </w:hyperlink>
    </w:p>
    <w:p w:rsidR="00057A45" w:rsidRDefault="00057A45" w:rsidP="00057A45">
      <w:pPr>
        <w:pStyle w:val="32"/>
        <w:rPr>
          <w:rFonts w:asciiTheme="minorHAnsi" w:hAnsiTheme="minorHAnsi" w:cstheme="minorBidi"/>
          <w:szCs w:val="22"/>
        </w:rPr>
      </w:pPr>
      <w:hyperlink w:anchor="_Toc331142190" w:history="1">
        <w:r w:rsidRPr="001F10FC">
          <w:rPr>
            <w:rStyle w:val="af6"/>
            <w:lang w:val="vi-VN"/>
          </w:rPr>
          <w:t>8.5.3.</w:t>
        </w:r>
        <w:r>
          <w:rPr>
            <w:rFonts w:asciiTheme="minorHAnsi" w:hAnsiTheme="minorHAnsi" w:cstheme="minorBidi"/>
            <w:szCs w:val="22"/>
          </w:rPr>
          <w:tab/>
        </w:r>
        <w:r w:rsidRPr="001F10FC">
          <w:rPr>
            <w:rStyle w:val="af6"/>
            <w:lang w:val="vi-VN"/>
          </w:rPr>
          <w:t>Implementing Organizations</w:t>
        </w:r>
        <w:r>
          <w:rPr>
            <w:webHidden/>
          </w:rPr>
          <w:tab/>
        </w:r>
        <w:r>
          <w:rPr>
            <w:webHidden/>
          </w:rPr>
          <w:fldChar w:fldCharType="begin"/>
        </w:r>
        <w:r>
          <w:rPr>
            <w:webHidden/>
          </w:rPr>
          <w:instrText xml:space="preserve"> PAGEREF _Toc331142190 \h </w:instrText>
        </w:r>
        <w:r>
          <w:rPr>
            <w:webHidden/>
          </w:rPr>
        </w:r>
        <w:r>
          <w:rPr>
            <w:webHidden/>
          </w:rPr>
          <w:fldChar w:fldCharType="separate"/>
        </w:r>
        <w:r>
          <w:rPr>
            <w:webHidden/>
          </w:rPr>
          <w:t>35</w:t>
        </w:r>
        <w:r>
          <w:rPr>
            <w:webHidden/>
          </w:rPr>
          <w:fldChar w:fldCharType="end"/>
        </w:r>
      </w:hyperlink>
    </w:p>
    <w:p w:rsidR="00057A45" w:rsidRDefault="00057A45" w:rsidP="00057A45">
      <w:pPr>
        <w:pStyle w:val="32"/>
        <w:rPr>
          <w:rFonts w:asciiTheme="minorHAnsi" w:hAnsiTheme="minorHAnsi" w:cstheme="minorBidi"/>
          <w:szCs w:val="22"/>
        </w:rPr>
      </w:pPr>
      <w:hyperlink w:anchor="_Toc331142191" w:history="1">
        <w:r w:rsidRPr="001F10FC">
          <w:rPr>
            <w:rStyle w:val="af6"/>
            <w:lang w:val="vi-VN"/>
          </w:rPr>
          <w:t>8.5.4.</w:t>
        </w:r>
        <w:r>
          <w:rPr>
            <w:rFonts w:asciiTheme="minorHAnsi" w:hAnsiTheme="minorHAnsi" w:cstheme="minorBidi"/>
            <w:szCs w:val="22"/>
          </w:rPr>
          <w:tab/>
        </w:r>
        <w:r w:rsidRPr="001F10FC">
          <w:rPr>
            <w:rStyle w:val="af6"/>
            <w:lang w:val="vi-VN"/>
          </w:rPr>
          <w:t>Summary of the Environmental Monitoring Plan (EMoP)</w:t>
        </w:r>
        <w:r>
          <w:rPr>
            <w:webHidden/>
          </w:rPr>
          <w:tab/>
        </w:r>
        <w:r>
          <w:rPr>
            <w:webHidden/>
          </w:rPr>
          <w:fldChar w:fldCharType="begin"/>
        </w:r>
        <w:r>
          <w:rPr>
            <w:webHidden/>
          </w:rPr>
          <w:instrText xml:space="preserve"> PAGEREF _Toc331142191 \h </w:instrText>
        </w:r>
        <w:r>
          <w:rPr>
            <w:webHidden/>
          </w:rPr>
        </w:r>
        <w:r>
          <w:rPr>
            <w:webHidden/>
          </w:rPr>
          <w:fldChar w:fldCharType="separate"/>
        </w:r>
        <w:r>
          <w:rPr>
            <w:webHidden/>
          </w:rPr>
          <w:t>36</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92" w:history="1">
        <w:r w:rsidRPr="001F10FC">
          <w:rPr>
            <w:rStyle w:val="af6"/>
          </w:rPr>
          <w:t>8.6.</w:t>
        </w:r>
        <w:r>
          <w:rPr>
            <w:rFonts w:asciiTheme="minorHAnsi" w:hAnsiTheme="minorHAnsi" w:cstheme="minorBidi"/>
            <w:szCs w:val="22"/>
          </w:rPr>
          <w:tab/>
        </w:r>
        <w:r w:rsidRPr="001F10FC">
          <w:rPr>
            <w:rStyle w:val="af6"/>
          </w:rPr>
          <w:t>Review of Previous Studies</w:t>
        </w:r>
        <w:r>
          <w:rPr>
            <w:webHidden/>
          </w:rPr>
          <w:tab/>
        </w:r>
        <w:r>
          <w:rPr>
            <w:webHidden/>
          </w:rPr>
          <w:fldChar w:fldCharType="begin"/>
        </w:r>
        <w:r>
          <w:rPr>
            <w:webHidden/>
          </w:rPr>
          <w:instrText xml:space="preserve"> PAGEREF _Toc331142192 \h </w:instrText>
        </w:r>
        <w:r>
          <w:rPr>
            <w:webHidden/>
          </w:rPr>
        </w:r>
        <w:r>
          <w:rPr>
            <w:webHidden/>
          </w:rPr>
          <w:fldChar w:fldCharType="separate"/>
        </w:r>
        <w:r>
          <w:rPr>
            <w:webHidden/>
          </w:rPr>
          <w:t>37</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193" w:history="1">
        <w:r w:rsidRPr="001F10FC">
          <w:rPr>
            <w:rStyle w:val="af6"/>
          </w:rPr>
          <w:t>9.</w:t>
        </w:r>
        <w:r>
          <w:rPr>
            <w:rFonts w:asciiTheme="minorHAnsi" w:hAnsiTheme="minorHAnsi" w:cstheme="minorBidi"/>
            <w:b w:val="0"/>
            <w:szCs w:val="22"/>
          </w:rPr>
          <w:tab/>
        </w:r>
        <w:r w:rsidRPr="001F10FC">
          <w:rPr>
            <w:rStyle w:val="af6"/>
          </w:rPr>
          <w:t>Updating Resettlement Action Plan (RAP)</w:t>
        </w:r>
        <w:r>
          <w:rPr>
            <w:webHidden/>
          </w:rPr>
          <w:tab/>
        </w:r>
        <w:r>
          <w:rPr>
            <w:webHidden/>
          </w:rPr>
          <w:fldChar w:fldCharType="begin"/>
        </w:r>
        <w:r>
          <w:rPr>
            <w:webHidden/>
          </w:rPr>
          <w:instrText xml:space="preserve"> PAGEREF _Toc331142193 \h </w:instrText>
        </w:r>
        <w:r>
          <w:rPr>
            <w:webHidden/>
          </w:rPr>
        </w:r>
        <w:r>
          <w:rPr>
            <w:webHidden/>
          </w:rPr>
          <w:fldChar w:fldCharType="separate"/>
        </w:r>
        <w:r>
          <w:rPr>
            <w:webHidden/>
          </w:rPr>
          <w:t>37</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94" w:history="1">
        <w:r w:rsidRPr="001F10FC">
          <w:rPr>
            <w:rStyle w:val="af6"/>
          </w:rPr>
          <w:t>9.1.</w:t>
        </w:r>
        <w:r>
          <w:rPr>
            <w:rFonts w:asciiTheme="minorHAnsi" w:hAnsiTheme="minorHAnsi" w:cstheme="minorBidi"/>
            <w:szCs w:val="22"/>
          </w:rPr>
          <w:tab/>
        </w:r>
        <w:r w:rsidRPr="001F10FC">
          <w:rPr>
            <w:rStyle w:val="af6"/>
          </w:rPr>
          <w:t>General</w:t>
        </w:r>
        <w:r>
          <w:rPr>
            <w:webHidden/>
          </w:rPr>
          <w:tab/>
        </w:r>
        <w:r>
          <w:rPr>
            <w:webHidden/>
          </w:rPr>
          <w:fldChar w:fldCharType="begin"/>
        </w:r>
        <w:r>
          <w:rPr>
            <w:webHidden/>
          </w:rPr>
          <w:instrText xml:space="preserve"> PAGEREF _Toc331142194 \h </w:instrText>
        </w:r>
        <w:r>
          <w:rPr>
            <w:webHidden/>
          </w:rPr>
        </w:r>
        <w:r>
          <w:rPr>
            <w:webHidden/>
          </w:rPr>
          <w:fldChar w:fldCharType="separate"/>
        </w:r>
        <w:r>
          <w:rPr>
            <w:webHidden/>
          </w:rPr>
          <w:t>37</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95" w:history="1">
        <w:r w:rsidRPr="001F10FC">
          <w:rPr>
            <w:rStyle w:val="af6"/>
          </w:rPr>
          <w:t>9.2.</w:t>
        </w:r>
        <w:r>
          <w:rPr>
            <w:rFonts w:asciiTheme="minorHAnsi" w:hAnsiTheme="minorHAnsi" w:cstheme="minorBidi"/>
            <w:szCs w:val="22"/>
          </w:rPr>
          <w:tab/>
        </w:r>
        <w:r w:rsidRPr="001F10FC">
          <w:rPr>
            <w:rStyle w:val="af6"/>
          </w:rPr>
          <w:t>Review of Previous Studies</w:t>
        </w:r>
        <w:r>
          <w:rPr>
            <w:webHidden/>
          </w:rPr>
          <w:tab/>
        </w:r>
        <w:r>
          <w:rPr>
            <w:webHidden/>
          </w:rPr>
          <w:fldChar w:fldCharType="begin"/>
        </w:r>
        <w:r>
          <w:rPr>
            <w:webHidden/>
          </w:rPr>
          <w:instrText xml:space="preserve"> PAGEREF _Toc331142195 \h </w:instrText>
        </w:r>
        <w:r>
          <w:rPr>
            <w:webHidden/>
          </w:rPr>
        </w:r>
        <w:r>
          <w:rPr>
            <w:webHidden/>
          </w:rPr>
          <w:fldChar w:fldCharType="separate"/>
        </w:r>
        <w:r>
          <w:rPr>
            <w:webHidden/>
          </w:rPr>
          <w:t>38</w:t>
        </w:r>
        <w:r>
          <w:rPr>
            <w:webHidden/>
          </w:rPr>
          <w:fldChar w:fldCharType="end"/>
        </w:r>
      </w:hyperlink>
    </w:p>
    <w:p w:rsidR="00057A45" w:rsidRDefault="00057A45" w:rsidP="00057A45">
      <w:pPr>
        <w:pStyle w:val="32"/>
        <w:rPr>
          <w:rFonts w:asciiTheme="minorHAnsi" w:hAnsiTheme="minorHAnsi" w:cstheme="minorBidi"/>
          <w:szCs w:val="22"/>
        </w:rPr>
      </w:pPr>
      <w:hyperlink w:anchor="_Toc331142196" w:history="1">
        <w:r w:rsidRPr="001F10FC">
          <w:rPr>
            <w:rStyle w:val="af6"/>
          </w:rPr>
          <w:t>9.2.1.</w:t>
        </w:r>
        <w:r>
          <w:rPr>
            <w:rFonts w:asciiTheme="minorHAnsi" w:hAnsiTheme="minorHAnsi" w:cstheme="minorBidi"/>
            <w:szCs w:val="22"/>
          </w:rPr>
          <w:tab/>
        </w:r>
        <w:r w:rsidRPr="001F10FC">
          <w:rPr>
            <w:rStyle w:val="af6"/>
            <w:lang w:val="vi-VN"/>
          </w:rPr>
          <w:t>Relevant</w:t>
        </w:r>
        <w:r w:rsidRPr="001F10FC">
          <w:rPr>
            <w:rStyle w:val="af6"/>
          </w:rPr>
          <w:t xml:space="preserve"> Regulations</w:t>
        </w:r>
        <w:r>
          <w:rPr>
            <w:webHidden/>
          </w:rPr>
          <w:tab/>
        </w:r>
        <w:r>
          <w:rPr>
            <w:webHidden/>
          </w:rPr>
          <w:fldChar w:fldCharType="begin"/>
        </w:r>
        <w:r>
          <w:rPr>
            <w:webHidden/>
          </w:rPr>
          <w:instrText xml:space="preserve"> PAGEREF _Toc331142196 \h </w:instrText>
        </w:r>
        <w:r>
          <w:rPr>
            <w:webHidden/>
          </w:rPr>
        </w:r>
        <w:r>
          <w:rPr>
            <w:webHidden/>
          </w:rPr>
          <w:fldChar w:fldCharType="separate"/>
        </w:r>
        <w:r>
          <w:rPr>
            <w:webHidden/>
          </w:rPr>
          <w:t>38</w:t>
        </w:r>
        <w:r>
          <w:rPr>
            <w:webHidden/>
          </w:rPr>
          <w:fldChar w:fldCharType="end"/>
        </w:r>
      </w:hyperlink>
    </w:p>
    <w:p w:rsidR="00057A45" w:rsidRDefault="00057A45" w:rsidP="00057A45">
      <w:pPr>
        <w:pStyle w:val="32"/>
        <w:rPr>
          <w:rFonts w:asciiTheme="minorHAnsi" w:hAnsiTheme="minorHAnsi" w:cstheme="minorBidi"/>
          <w:szCs w:val="22"/>
        </w:rPr>
      </w:pPr>
      <w:hyperlink w:anchor="_Toc331142197" w:history="1">
        <w:r w:rsidRPr="001F10FC">
          <w:rPr>
            <w:rStyle w:val="af6"/>
          </w:rPr>
          <w:t>9.2.2.</w:t>
        </w:r>
        <w:r>
          <w:rPr>
            <w:rFonts w:asciiTheme="minorHAnsi" w:hAnsiTheme="minorHAnsi" w:cstheme="minorBidi"/>
            <w:szCs w:val="22"/>
          </w:rPr>
          <w:tab/>
        </w:r>
        <w:r w:rsidRPr="001F10FC">
          <w:rPr>
            <w:rStyle w:val="af6"/>
          </w:rPr>
          <w:t xml:space="preserve">Land </w:t>
        </w:r>
        <w:r w:rsidRPr="001F10FC">
          <w:rPr>
            <w:rStyle w:val="af6"/>
            <w:lang w:val="vi-VN"/>
          </w:rPr>
          <w:t>Acquisition</w:t>
        </w:r>
        <w:r w:rsidRPr="001F10FC">
          <w:rPr>
            <w:rStyle w:val="af6"/>
          </w:rPr>
          <w:t xml:space="preserve"> and Resettlement Plan</w:t>
        </w:r>
        <w:r>
          <w:rPr>
            <w:webHidden/>
          </w:rPr>
          <w:tab/>
        </w:r>
        <w:r>
          <w:rPr>
            <w:webHidden/>
          </w:rPr>
          <w:fldChar w:fldCharType="begin"/>
        </w:r>
        <w:r>
          <w:rPr>
            <w:webHidden/>
          </w:rPr>
          <w:instrText xml:space="preserve"> PAGEREF _Toc331142197 \h </w:instrText>
        </w:r>
        <w:r>
          <w:rPr>
            <w:webHidden/>
          </w:rPr>
        </w:r>
        <w:r>
          <w:rPr>
            <w:webHidden/>
          </w:rPr>
          <w:fldChar w:fldCharType="separate"/>
        </w:r>
        <w:r>
          <w:rPr>
            <w:webHidden/>
          </w:rPr>
          <w:t>38</w:t>
        </w:r>
        <w:r>
          <w:rPr>
            <w:webHidden/>
          </w:rPr>
          <w:fldChar w:fldCharType="end"/>
        </w:r>
      </w:hyperlink>
    </w:p>
    <w:p w:rsidR="00057A45" w:rsidRDefault="00057A45" w:rsidP="00057A45">
      <w:pPr>
        <w:pStyle w:val="32"/>
        <w:rPr>
          <w:rFonts w:asciiTheme="minorHAnsi" w:hAnsiTheme="minorHAnsi" w:cstheme="minorBidi"/>
          <w:szCs w:val="22"/>
        </w:rPr>
      </w:pPr>
      <w:hyperlink w:anchor="_Toc331142198" w:history="1">
        <w:r w:rsidRPr="001F10FC">
          <w:rPr>
            <w:rStyle w:val="af6"/>
          </w:rPr>
          <w:t>9.2.3.</w:t>
        </w:r>
        <w:r>
          <w:rPr>
            <w:rFonts w:asciiTheme="minorHAnsi" w:hAnsiTheme="minorHAnsi" w:cstheme="minorBidi"/>
            <w:szCs w:val="22"/>
          </w:rPr>
          <w:tab/>
        </w:r>
        <w:r w:rsidRPr="001F10FC">
          <w:rPr>
            <w:rStyle w:val="af6"/>
            <w:lang w:val="vi-VN"/>
          </w:rPr>
          <w:t>Results</w:t>
        </w:r>
        <w:r w:rsidRPr="001F10FC">
          <w:rPr>
            <w:rStyle w:val="af6"/>
          </w:rPr>
          <w:t xml:space="preserve"> of Public Consultation</w:t>
        </w:r>
        <w:r>
          <w:rPr>
            <w:webHidden/>
          </w:rPr>
          <w:tab/>
        </w:r>
        <w:r>
          <w:rPr>
            <w:webHidden/>
          </w:rPr>
          <w:fldChar w:fldCharType="begin"/>
        </w:r>
        <w:r>
          <w:rPr>
            <w:webHidden/>
          </w:rPr>
          <w:instrText xml:space="preserve"> PAGEREF _Toc331142198 \h </w:instrText>
        </w:r>
        <w:r>
          <w:rPr>
            <w:webHidden/>
          </w:rPr>
        </w:r>
        <w:r>
          <w:rPr>
            <w:webHidden/>
          </w:rPr>
          <w:fldChar w:fldCharType="separate"/>
        </w:r>
        <w:r>
          <w:rPr>
            <w:webHidden/>
          </w:rPr>
          <w:t>39</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199" w:history="1">
        <w:r w:rsidRPr="001F10FC">
          <w:rPr>
            <w:rStyle w:val="af6"/>
          </w:rPr>
          <w:t>9.3.</w:t>
        </w:r>
        <w:r>
          <w:rPr>
            <w:rFonts w:asciiTheme="minorHAnsi" w:hAnsiTheme="minorHAnsi" w:cstheme="minorBidi"/>
            <w:szCs w:val="22"/>
          </w:rPr>
          <w:tab/>
        </w:r>
        <w:r w:rsidRPr="001F10FC">
          <w:rPr>
            <w:rStyle w:val="af6"/>
          </w:rPr>
          <w:t>Mitigation measures to social and resettlement impacts</w:t>
        </w:r>
        <w:r>
          <w:rPr>
            <w:webHidden/>
          </w:rPr>
          <w:tab/>
        </w:r>
        <w:r>
          <w:rPr>
            <w:webHidden/>
          </w:rPr>
          <w:fldChar w:fldCharType="begin"/>
        </w:r>
        <w:r>
          <w:rPr>
            <w:webHidden/>
          </w:rPr>
          <w:instrText xml:space="preserve"> PAGEREF _Toc331142199 \h </w:instrText>
        </w:r>
        <w:r>
          <w:rPr>
            <w:webHidden/>
          </w:rPr>
        </w:r>
        <w:r>
          <w:rPr>
            <w:webHidden/>
          </w:rPr>
          <w:fldChar w:fldCharType="separate"/>
        </w:r>
        <w:r>
          <w:rPr>
            <w:webHidden/>
          </w:rPr>
          <w:t>39</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200" w:history="1">
        <w:r w:rsidRPr="001F10FC">
          <w:rPr>
            <w:rStyle w:val="af6"/>
            <w:lang w:val="sv-SE"/>
          </w:rPr>
          <w:t>9.4.</w:t>
        </w:r>
        <w:r>
          <w:rPr>
            <w:rFonts w:asciiTheme="minorHAnsi" w:hAnsiTheme="minorHAnsi" w:cstheme="minorBidi"/>
            <w:szCs w:val="22"/>
          </w:rPr>
          <w:tab/>
        </w:r>
        <w:r w:rsidRPr="001F10FC">
          <w:rPr>
            <w:rStyle w:val="af6"/>
          </w:rPr>
          <w:t>Working steps and the implementation arrangement</w:t>
        </w:r>
        <w:r>
          <w:rPr>
            <w:webHidden/>
          </w:rPr>
          <w:tab/>
        </w:r>
        <w:r>
          <w:rPr>
            <w:webHidden/>
          </w:rPr>
          <w:fldChar w:fldCharType="begin"/>
        </w:r>
        <w:r>
          <w:rPr>
            <w:webHidden/>
          </w:rPr>
          <w:instrText xml:space="preserve"> PAGEREF _Toc331142200 \h </w:instrText>
        </w:r>
        <w:r>
          <w:rPr>
            <w:webHidden/>
          </w:rPr>
        </w:r>
        <w:r>
          <w:rPr>
            <w:webHidden/>
          </w:rPr>
          <w:fldChar w:fldCharType="separate"/>
        </w:r>
        <w:r>
          <w:rPr>
            <w:webHidden/>
          </w:rPr>
          <w:t>40</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201" w:history="1">
        <w:r w:rsidRPr="001F10FC">
          <w:rPr>
            <w:rStyle w:val="af6"/>
            <w:lang w:val="sv-SE"/>
          </w:rPr>
          <w:t>9.5.</w:t>
        </w:r>
        <w:r>
          <w:rPr>
            <w:rFonts w:asciiTheme="minorHAnsi" w:hAnsiTheme="minorHAnsi" w:cstheme="minorBidi"/>
            <w:szCs w:val="22"/>
          </w:rPr>
          <w:tab/>
        </w:r>
        <w:r w:rsidRPr="001F10FC">
          <w:rPr>
            <w:rStyle w:val="af6"/>
            <w:lang w:val="sv-SE"/>
          </w:rPr>
          <w:t>Division and schedule of Updated Resettlement Plan (URPs) Reports</w:t>
        </w:r>
        <w:r>
          <w:rPr>
            <w:webHidden/>
          </w:rPr>
          <w:tab/>
        </w:r>
        <w:r>
          <w:rPr>
            <w:webHidden/>
          </w:rPr>
          <w:fldChar w:fldCharType="begin"/>
        </w:r>
        <w:r>
          <w:rPr>
            <w:webHidden/>
          </w:rPr>
          <w:instrText xml:space="preserve"> PAGEREF _Toc331142201 \h </w:instrText>
        </w:r>
        <w:r>
          <w:rPr>
            <w:webHidden/>
          </w:rPr>
        </w:r>
        <w:r>
          <w:rPr>
            <w:webHidden/>
          </w:rPr>
          <w:fldChar w:fldCharType="separate"/>
        </w:r>
        <w:r>
          <w:rPr>
            <w:webHidden/>
          </w:rPr>
          <w:t>41</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202" w:history="1">
        <w:r w:rsidRPr="001F10FC">
          <w:rPr>
            <w:rStyle w:val="af6"/>
          </w:rPr>
          <w:t>10.</w:t>
        </w:r>
        <w:r>
          <w:rPr>
            <w:rFonts w:asciiTheme="minorHAnsi" w:hAnsiTheme="minorHAnsi" w:cstheme="minorBidi"/>
            <w:b w:val="0"/>
            <w:szCs w:val="22"/>
          </w:rPr>
          <w:tab/>
        </w:r>
        <w:r w:rsidRPr="001F10FC">
          <w:rPr>
            <w:rStyle w:val="af6"/>
          </w:rPr>
          <w:t>Construction Planning</w:t>
        </w:r>
        <w:r>
          <w:rPr>
            <w:webHidden/>
          </w:rPr>
          <w:tab/>
        </w:r>
        <w:r>
          <w:rPr>
            <w:webHidden/>
          </w:rPr>
          <w:fldChar w:fldCharType="begin"/>
        </w:r>
        <w:r>
          <w:rPr>
            <w:webHidden/>
          </w:rPr>
          <w:instrText xml:space="preserve"> PAGEREF _Toc331142202 \h </w:instrText>
        </w:r>
        <w:r>
          <w:rPr>
            <w:webHidden/>
          </w:rPr>
        </w:r>
        <w:r>
          <w:rPr>
            <w:webHidden/>
          </w:rPr>
          <w:fldChar w:fldCharType="separate"/>
        </w:r>
        <w:r>
          <w:rPr>
            <w:webHidden/>
          </w:rPr>
          <w:t>42</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203" w:history="1">
        <w:r w:rsidRPr="001F10FC">
          <w:rPr>
            <w:rStyle w:val="af6"/>
          </w:rPr>
          <w:t>10.1.</w:t>
        </w:r>
        <w:r>
          <w:rPr>
            <w:rFonts w:asciiTheme="minorHAnsi" w:hAnsiTheme="minorHAnsi" w:cstheme="minorBidi"/>
            <w:szCs w:val="22"/>
          </w:rPr>
          <w:tab/>
        </w:r>
        <w:r w:rsidRPr="001F10FC">
          <w:rPr>
            <w:rStyle w:val="af6"/>
          </w:rPr>
          <w:t>General</w:t>
        </w:r>
        <w:r>
          <w:rPr>
            <w:webHidden/>
          </w:rPr>
          <w:tab/>
        </w:r>
        <w:r>
          <w:rPr>
            <w:webHidden/>
          </w:rPr>
          <w:fldChar w:fldCharType="begin"/>
        </w:r>
        <w:r>
          <w:rPr>
            <w:webHidden/>
          </w:rPr>
          <w:instrText xml:space="preserve"> PAGEREF _Toc331142203 \h </w:instrText>
        </w:r>
        <w:r>
          <w:rPr>
            <w:webHidden/>
          </w:rPr>
        </w:r>
        <w:r>
          <w:rPr>
            <w:webHidden/>
          </w:rPr>
          <w:fldChar w:fldCharType="separate"/>
        </w:r>
        <w:r>
          <w:rPr>
            <w:webHidden/>
          </w:rPr>
          <w:t>42</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204" w:history="1">
        <w:r w:rsidRPr="001F10FC">
          <w:rPr>
            <w:rStyle w:val="af6"/>
          </w:rPr>
          <w:t>10.2.</w:t>
        </w:r>
        <w:r>
          <w:rPr>
            <w:rFonts w:asciiTheme="minorHAnsi" w:hAnsiTheme="minorHAnsi" w:cstheme="minorBidi"/>
            <w:szCs w:val="22"/>
          </w:rPr>
          <w:tab/>
        </w:r>
        <w:r w:rsidRPr="001F10FC">
          <w:rPr>
            <w:rStyle w:val="af6"/>
          </w:rPr>
          <w:t>Review of Previous Studies</w:t>
        </w:r>
        <w:r>
          <w:rPr>
            <w:webHidden/>
          </w:rPr>
          <w:tab/>
        </w:r>
        <w:r>
          <w:rPr>
            <w:webHidden/>
          </w:rPr>
          <w:fldChar w:fldCharType="begin"/>
        </w:r>
        <w:r>
          <w:rPr>
            <w:webHidden/>
          </w:rPr>
          <w:instrText xml:space="preserve"> PAGEREF _Toc331142204 \h </w:instrText>
        </w:r>
        <w:r>
          <w:rPr>
            <w:webHidden/>
          </w:rPr>
        </w:r>
        <w:r>
          <w:rPr>
            <w:webHidden/>
          </w:rPr>
          <w:fldChar w:fldCharType="separate"/>
        </w:r>
        <w:r>
          <w:rPr>
            <w:webHidden/>
          </w:rPr>
          <w:t>42</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205" w:history="1">
        <w:r w:rsidRPr="001F10FC">
          <w:rPr>
            <w:rStyle w:val="af6"/>
          </w:rPr>
          <w:t>11.</w:t>
        </w:r>
        <w:r>
          <w:rPr>
            <w:rFonts w:asciiTheme="minorHAnsi" w:hAnsiTheme="minorHAnsi" w:cstheme="minorBidi"/>
            <w:b w:val="0"/>
            <w:szCs w:val="22"/>
          </w:rPr>
          <w:tab/>
        </w:r>
        <w:r w:rsidRPr="001F10FC">
          <w:rPr>
            <w:rStyle w:val="af6"/>
          </w:rPr>
          <w:t>Project Cost Estimate</w:t>
        </w:r>
        <w:r>
          <w:rPr>
            <w:webHidden/>
          </w:rPr>
          <w:tab/>
        </w:r>
        <w:r>
          <w:rPr>
            <w:webHidden/>
          </w:rPr>
          <w:fldChar w:fldCharType="begin"/>
        </w:r>
        <w:r>
          <w:rPr>
            <w:webHidden/>
          </w:rPr>
          <w:instrText xml:space="preserve"> PAGEREF _Toc331142205 \h </w:instrText>
        </w:r>
        <w:r>
          <w:rPr>
            <w:webHidden/>
          </w:rPr>
        </w:r>
        <w:r>
          <w:rPr>
            <w:webHidden/>
          </w:rPr>
          <w:fldChar w:fldCharType="separate"/>
        </w:r>
        <w:r>
          <w:rPr>
            <w:webHidden/>
          </w:rPr>
          <w:t>42</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206" w:history="1">
        <w:r w:rsidRPr="001F10FC">
          <w:rPr>
            <w:rStyle w:val="af6"/>
          </w:rPr>
          <w:t>11.1.</w:t>
        </w:r>
        <w:r>
          <w:rPr>
            <w:rFonts w:asciiTheme="minorHAnsi" w:hAnsiTheme="minorHAnsi" w:cstheme="minorBidi"/>
            <w:szCs w:val="22"/>
          </w:rPr>
          <w:tab/>
        </w:r>
        <w:r w:rsidRPr="001F10FC">
          <w:rPr>
            <w:rStyle w:val="af6"/>
          </w:rPr>
          <w:t>General</w:t>
        </w:r>
        <w:r>
          <w:rPr>
            <w:webHidden/>
          </w:rPr>
          <w:tab/>
        </w:r>
        <w:r>
          <w:rPr>
            <w:webHidden/>
          </w:rPr>
          <w:fldChar w:fldCharType="begin"/>
        </w:r>
        <w:r>
          <w:rPr>
            <w:webHidden/>
          </w:rPr>
          <w:instrText xml:space="preserve"> PAGEREF _Toc331142206 \h </w:instrText>
        </w:r>
        <w:r>
          <w:rPr>
            <w:webHidden/>
          </w:rPr>
        </w:r>
        <w:r>
          <w:rPr>
            <w:webHidden/>
          </w:rPr>
          <w:fldChar w:fldCharType="separate"/>
        </w:r>
        <w:r>
          <w:rPr>
            <w:webHidden/>
          </w:rPr>
          <w:t>42</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207" w:history="1">
        <w:r w:rsidRPr="001F10FC">
          <w:rPr>
            <w:rStyle w:val="af6"/>
          </w:rPr>
          <w:t>11.2.</w:t>
        </w:r>
        <w:r>
          <w:rPr>
            <w:rFonts w:asciiTheme="minorHAnsi" w:hAnsiTheme="minorHAnsi" w:cstheme="minorBidi"/>
            <w:szCs w:val="22"/>
          </w:rPr>
          <w:tab/>
        </w:r>
        <w:r w:rsidRPr="001F10FC">
          <w:rPr>
            <w:rStyle w:val="af6"/>
          </w:rPr>
          <w:t>Comparison of Unit Cost between Now and F/S</w:t>
        </w:r>
        <w:r>
          <w:rPr>
            <w:webHidden/>
          </w:rPr>
          <w:tab/>
        </w:r>
        <w:r>
          <w:rPr>
            <w:webHidden/>
          </w:rPr>
          <w:fldChar w:fldCharType="begin"/>
        </w:r>
        <w:r>
          <w:rPr>
            <w:webHidden/>
          </w:rPr>
          <w:instrText xml:space="preserve"> PAGEREF _Toc331142207 \h </w:instrText>
        </w:r>
        <w:r>
          <w:rPr>
            <w:webHidden/>
          </w:rPr>
        </w:r>
        <w:r>
          <w:rPr>
            <w:webHidden/>
          </w:rPr>
          <w:fldChar w:fldCharType="separate"/>
        </w:r>
        <w:r>
          <w:rPr>
            <w:webHidden/>
          </w:rPr>
          <w:t>42</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208" w:history="1">
        <w:r w:rsidRPr="001F10FC">
          <w:rPr>
            <w:rStyle w:val="af6"/>
          </w:rPr>
          <w:t>11.3.</w:t>
        </w:r>
        <w:r>
          <w:rPr>
            <w:rFonts w:asciiTheme="minorHAnsi" w:hAnsiTheme="minorHAnsi" w:cstheme="minorBidi"/>
            <w:szCs w:val="22"/>
          </w:rPr>
          <w:tab/>
        </w:r>
        <w:r w:rsidRPr="001F10FC">
          <w:rPr>
            <w:rStyle w:val="af6"/>
          </w:rPr>
          <w:t>Total Cost with Unit Cost of F/S</w:t>
        </w:r>
        <w:r>
          <w:rPr>
            <w:webHidden/>
          </w:rPr>
          <w:tab/>
        </w:r>
        <w:r>
          <w:rPr>
            <w:webHidden/>
          </w:rPr>
          <w:fldChar w:fldCharType="begin"/>
        </w:r>
        <w:r>
          <w:rPr>
            <w:webHidden/>
          </w:rPr>
          <w:instrText xml:space="preserve"> PAGEREF _Toc331142208 \h </w:instrText>
        </w:r>
        <w:r>
          <w:rPr>
            <w:webHidden/>
          </w:rPr>
        </w:r>
        <w:r>
          <w:rPr>
            <w:webHidden/>
          </w:rPr>
          <w:fldChar w:fldCharType="separate"/>
        </w:r>
        <w:r>
          <w:rPr>
            <w:webHidden/>
          </w:rPr>
          <w:t>42</w:t>
        </w:r>
        <w:r>
          <w:rPr>
            <w:webHidden/>
          </w:rPr>
          <w:fldChar w:fldCharType="end"/>
        </w:r>
      </w:hyperlink>
    </w:p>
    <w:p w:rsidR="00057A45" w:rsidRDefault="00057A45" w:rsidP="00057A45">
      <w:pPr>
        <w:pStyle w:val="22"/>
        <w:spacing w:after="29"/>
        <w:rPr>
          <w:rFonts w:asciiTheme="minorHAnsi" w:hAnsiTheme="minorHAnsi" w:cstheme="minorBidi"/>
          <w:szCs w:val="22"/>
        </w:rPr>
      </w:pPr>
      <w:hyperlink w:anchor="_Toc331142209" w:history="1">
        <w:r w:rsidRPr="001F10FC">
          <w:rPr>
            <w:rStyle w:val="af6"/>
          </w:rPr>
          <w:t>11.4.</w:t>
        </w:r>
        <w:r>
          <w:rPr>
            <w:rFonts w:asciiTheme="minorHAnsi" w:hAnsiTheme="minorHAnsi" w:cstheme="minorBidi"/>
            <w:szCs w:val="22"/>
          </w:rPr>
          <w:tab/>
        </w:r>
        <w:r w:rsidRPr="001F10FC">
          <w:rPr>
            <w:rStyle w:val="af6"/>
          </w:rPr>
          <w:t>Total Cost with Unit Cost of Present Market</w:t>
        </w:r>
        <w:r>
          <w:rPr>
            <w:webHidden/>
          </w:rPr>
          <w:tab/>
        </w:r>
        <w:r>
          <w:rPr>
            <w:webHidden/>
          </w:rPr>
          <w:fldChar w:fldCharType="begin"/>
        </w:r>
        <w:r>
          <w:rPr>
            <w:webHidden/>
          </w:rPr>
          <w:instrText xml:space="preserve"> PAGEREF _Toc331142209 \h </w:instrText>
        </w:r>
        <w:r>
          <w:rPr>
            <w:webHidden/>
          </w:rPr>
        </w:r>
        <w:r>
          <w:rPr>
            <w:webHidden/>
          </w:rPr>
          <w:fldChar w:fldCharType="separate"/>
        </w:r>
        <w:r>
          <w:rPr>
            <w:webHidden/>
          </w:rPr>
          <w:t>42</w:t>
        </w:r>
        <w:r>
          <w:rPr>
            <w:webHidden/>
          </w:rPr>
          <w:fldChar w:fldCharType="end"/>
        </w:r>
      </w:hyperlink>
    </w:p>
    <w:p w:rsidR="00057A45" w:rsidRDefault="00057A45" w:rsidP="00057A45">
      <w:pPr>
        <w:pStyle w:val="11"/>
        <w:spacing w:after="29"/>
        <w:rPr>
          <w:rFonts w:asciiTheme="minorHAnsi" w:hAnsiTheme="minorHAnsi" w:cstheme="minorBidi"/>
          <w:b w:val="0"/>
          <w:szCs w:val="22"/>
        </w:rPr>
      </w:pPr>
      <w:hyperlink w:anchor="_Toc331142210" w:history="1">
        <w:r w:rsidRPr="001F10FC">
          <w:rPr>
            <w:rStyle w:val="af6"/>
          </w:rPr>
          <w:t>12.</w:t>
        </w:r>
        <w:r>
          <w:rPr>
            <w:rFonts w:asciiTheme="minorHAnsi" w:hAnsiTheme="minorHAnsi" w:cstheme="minorBidi"/>
            <w:b w:val="0"/>
            <w:szCs w:val="22"/>
          </w:rPr>
          <w:tab/>
        </w:r>
        <w:r w:rsidRPr="001F10FC">
          <w:rPr>
            <w:rStyle w:val="af6"/>
          </w:rPr>
          <w:t>Conclusion</w:t>
        </w:r>
        <w:r>
          <w:rPr>
            <w:webHidden/>
          </w:rPr>
          <w:tab/>
        </w:r>
        <w:r>
          <w:rPr>
            <w:webHidden/>
          </w:rPr>
          <w:fldChar w:fldCharType="begin"/>
        </w:r>
        <w:r>
          <w:rPr>
            <w:webHidden/>
          </w:rPr>
          <w:instrText xml:space="preserve"> PAGEREF _Toc331142210 \h </w:instrText>
        </w:r>
        <w:r>
          <w:rPr>
            <w:webHidden/>
          </w:rPr>
        </w:r>
        <w:r>
          <w:rPr>
            <w:webHidden/>
          </w:rPr>
          <w:fldChar w:fldCharType="separate"/>
        </w:r>
        <w:r>
          <w:rPr>
            <w:webHidden/>
          </w:rPr>
          <w:t>42</w:t>
        </w:r>
        <w:r>
          <w:rPr>
            <w:webHidden/>
          </w:rPr>
          <w:fldChar w:fldCharType="end"/>
        </w:r>
      </w:hyperlink>
    </w:p>
    <w:p w:rsidR="00AB0CF5" w:rsidRDefault="001C1CB6" w:rsidP="00057A45">
      <w:pPr>
        <w:spacing w:afterLines="20" w:line="0" w:lineRule="atLeast"/>
        <w:jc w:val="left"/>
        <w:rPr>
          <w:rFonts w:cs="Calibri"/>
          <w:b/>
          <w:noProof/>
          <w:szCs w:val="20"/>
        </w:rPr>
      </w:pPr>
      <w:r w:rsidRPr="00C224D2">
        <w:rPr>
          <w:rFonts w:cs="Calibri"/>
          <w:b/>
          <w:noProof/>
          <w:szCs w:val="20"/>
        </w:rPr>
        <w:fldChar w:fldCharType="end"/>
      </w:r>
    </w:p>
    <w:p w:rsidR="00AB0CF5" w:rsidRDefault="00AB0CF5">
      <w:pPr>
        <w:widowControl/>
        <w:spacing w:line="240" w:lineRule="auto"/>
        <w:jc w:val="left"/>
        <w:rPr>
          <w:rFonts w:cs="Calibri"/>
          <w:b/>
          <w:noProof/>
          <w:szCs w:val="20"/>
        </w:rPr>
      </w:pPr>
      <w:r>
        <w:rPr>
          <w:rFonts w:cs="Calibri"/>
          <w:b/>
          <w:noProof/>
          <w:szCs w:val="20"/>
        </w:rPr>
        <w:br w:type="page"/>
      </w:r>
    </w:p>
    <w:p w:rsidR="00B70FF9" w:rsidRPr="00B557F7" w:rsidRDefault="00B70FF9" w:rsidP="00057A45">
      <w:pPr>
        <w:spacing w:afterLines="20" w:line="0" w:lineRule="atLeast"/>
        <w:jc w:val="left"/>
        <w:rPr>
          <w:rFonts w:cs="Calibri"/>
        </w:rPr>
      </w:pPr>
    </w:p>
    <w:p w:rsidR="00AE2324" w:rsidRPr="00B557F7" w:rsidRDefault="005E6E78" w:rsidP="00AA02B2">
      <w:pPr>
        <w:pStyle w:val="Title-TOC"/>
        <w:outlineLvl w:val="0"/>
      </w:pPr>
      <w:bookmarkStart w:id="2" w:name="_Toc331142109"/>
      <w:r w:rsidRPr="00B557F7">
        <w:t>Appendix</w:t>
      </w:r>
      <w:bookmarkEnd w:id="2"/>
    </w:p>
    <w:p w:rsidR="00AE2324" w:rsidRPr="00B557F7" w:rsidRDefault="00AE2324" w:rsidP="00057A45">
      <w:pPr>
        <w:spacing w:afterLines="20" w:line="0" w:lineRule="atLeast"/>
        <w:jc w:val="right"/>
        <w:rPr>
          <w:rFonts w:cs="Calibri"/>
        </w:rPr>
      </w:pPr>
    </w:p>
    <w:p w:rsidR="00405003" w:rsidRDefault="00405003" w:rsidP="00057A45">
      <w:pPr>
        <w:tabs>
          <w:tab w:val="center" w:pos="1208"/>
          <w:tab w:val="center" w:pos="1365"/>
          <w:tab w:val="left" w:pos="1523"/>
        </w:tabs>
        <w:spacing w:afterLines="20" w:line="0" w:lineRule="atLeast"/>
        <w:ind w:leftChars="135" w:left="283"/>
        <w:rPr>
          <w:rFonts w:cs="Calibri"/>
        </w:rPr>
      </w:pPr>
      <w:r>
        <w:rPr>
          <w:rFonts w:cs="Calibri" w:hint="eastAsia"/>
        </w:rPr>
        <w:t>---------Fixed--------------------------</w:t>
      </w:r>
    </w:p>
    <w:p w:rsidR="00247CDD" w:rsidRPr="00057A45" w:rsidRDefault="00247CDD" w:rsidP="00057A45">
      <w:pPr>
        <w:tabs>
          <w:tab w:val="center" w:pos="1208"/>
          <w:tab w:val="center" w:pos="1365"/>
          <w:tab w:val="left" w:pos="1523"/>
        </w:tabs>
        <w:spacing w:afterLines="20" w:line="0" w:lineRule="atLeast"/>
        <w:ind w:leftChars="135" w:left="283"/>
        <w:rPr>
          <w:rFonts w:cs="Calibri"/>
          <w:color w:val="FF0000"/>
        </w:rPr>
      </w:pPr>
      <w:r w:rsidRPr="00057A45">
        <w:rPr>
          <w:rFonts w:cs="Calibri"/>
          <w:color w:val="FF0000"/>
        </w:rPr>
        <w:t>Appendix</w:t>
      </w:r>
      <w:r w:rsidRPr="00057A45">
        <w:rPr>
          <w:rFonts w:cs="Calibri"/>
          <w:color w:val="FF0000"/>
        </w:rPr>
        <w:tab/>
      </w:r>
      <w:r w:rsidR="0038457B" w:rsidRPr="00057A45">
        <w:rPr>
          <w:rFonts w:cs="Calibri" w:hint="eastAsia"/>
          <w:color w:val="FF0000"/>
        </w:rPr>
        <w:t>1</w:t>
      </w:r>
      <w:r w:rsidRPr="00057A45">
        <w:rPr>
          <w:rFonts w:cs="Calibri"/>
          <w:color w:val="FF0000"/>
        </w:rPr>
        <w:tab/>
        <w:t>:</w:t>
      </w:r>
      <w:r w:rsidRPr="00057A45">
        <w:rPr>
          <w:rFonts w:cs="Calibri"/>
          <w:color w:val="FF0000"/>
        </w:rPr>
        <w:tab/>
        <w:t>Technical Standards to be applied to the Project</w:t>
      </w:r>
    </w:p>
    <w:p w:rsidR="0038457B" w:rsidRPr="00057A45" w:rsidRDefault="0038457B" w:rsidP="00057A45">
      <w:pPr>
        <w:tabs>
          <w:tab w:val="center" w:pos="1208"/>
          <w:tab w:val="center" w:pos="1365"/>
          <w:tab w:val="left" w:pos="1523"/>
        </w:tabs>
        <w:spacing w:afterLines="20" w:line="0" w:lineRule="atLeast"/>
        <w:ind w:leftChars="135" w:left="283"/>
        <w:rPr>
          <w:rFonts w:cs="Calibri"/>
        </w:rPr>
      </w:pPr>
      <w:r w:rsidRPr="00057A45">
        <w:rPr>
          <w:rFonts w:cs="Calibri"/>
        </w:rPr>
        <w:t>Appendix</w:t>
      </w:r>
      <w:r w:rsidRPr="00057A45">
        <w:rPr>
          <w:rFonts w:cs="Calibri" w:hint="eastAsia"/>
        </w:rPr>
        <w:tab/>
      </w:r>
      <w:r w:rsidR="00D2037E" w:rsidRPr="00057A45">
        <w:rPr>
          <w:rFonts w:cs="Calibri" w:hint="eastAsia"/>
        </w:rPr>
        <w:t xml:space="preserve"> </w:t>
      </w:r>
      <w:r w:rsidRPr="00057A45">
        <w:rPr>
          <w:rFonts w:cs="Calibri" w:hint="eastAsia"/>
        </w:rPr>
        <w:t>2</w:t>
      </w:r>
      <w:r w:rsidR="00D2037E" w:rsidRPr="00057A45">
        <w:rPr>
          <w:rFonts w:cs="Calibri" w:hint="eastAsia"/>
        </w:rPr>
        <w:t>.1</w:t>
      </w:r>
      <w:r w:rsidRPr="00057A45">
        <w:rPr>
          <w:rFonts w:cs="Calibri" w:hint="eastAsia"/>
        </w:rPr>
        <w:tab/>
      </w:r>
      <w:r w:rsidRPr="00057A45">
        <w:rPr>
          <w:rFonts w:cs="Calibri"/>
        </w:rPr>
        <w:t>:</w:t>
      </w:r>
      <w:r w:rsidRPr="00057A45">
        <w:rPr>
          <w:rFonts w:cs="Calibri" w:hint="eastAsia"/>
        </w:rPr>
        <w:tab/>
      </w:r>
      <w:r w:rsidRPr="00057A45">
        <w:rPr>
          <w:rFonts w:cs="Calibri"/>
        </w:rPr>
        <w:t>Review of Previous Studies (Expressway)</w:t>
      </w:r>
    </w:p>
    <w:p w:rsidR="0038457B" w:rsidRPr="00057A45" w:rsidRDefault="0038457B" w:rsidP="00057A45">
      <w:pPr>
        <w:tabs>
          <w:tab w:val="center" w:pos="1208"/>
          <w:tab w:val="center" w:pos="1365"/>
          <w:tab w:val="left" w:pos="1523"/>
        </w:tabs>
        <w:spacing w:afterLines="20" w:line="0" w:lineRule="atLeast"/>
        <w:ind w:leftChars="135" w:left="283"/>
        <w:rPr>
          <w:rFonts w:cs="Calibri"/>
        </w:rPr>
      </w:pPr>
      <w:r w:rsidRPr="00057A45">
        <w:rPr>
          <w:rFonts w:cs="Calibri"/>
        </w:rPr>
        <w:t>Appendix</w:t>
      </w:r>
      <w:r w:rsidR="00D2037E" w:rsidRPr="00057A45">
        <w:rPr>
          <w:rFonts w:cs="Calibri" w:hint="eastAsia"/>
        </w:rPr>
        <w:t xml:space="preserve"> 2.2</w:t>
      </w:r>
      <w:r w:rsidRPr="00057A45">
        <w:rPr>
          <w:rFonts w:cs="Calibri"/>
        </w:rPr>
        <w:tab/>
        <w:t>:</w:t>
      </w:r>
      <w:r w:rsidRPr="00057A45">
        <w:rPr>
          <w:rFonts w:cs="Calibri"/>
        </w:rPr>
        <w:tab/>
      </w:r>
      <w:r w:rsidRPr="00057A45">
        <w:rPr>
          <w:rFonts w:cs="Calibri" w:hint="eastAsia"/>
        </w:rPr>
        <w:t>Typical Cross Sections (Report)</w:t>
      </w:r>
    </w:p>
    <w:p w:rsidR="0038457B" w:rsidRPr="00057A45" w:rsidRDefault="0038457B" w:rsidP="00057A45">
      <w:pPr>
        <w:tabs>
          <w:tab w:val="center" w:pos="1208"/>
          <w:tab w:val="center" w:pos="1365"/>
          <w:tab w:val="left" w:pos="1523"/>
        </w:tabs>
        <w:spacing w:afterLines="20" w:line="0" w:lineRule="atLeast"/>
        <w:ind w:leftChars="135" w:left="283"/>
        <w:rPr>
          <w:rFonts w:cs="Calibri"/>
        </w:rPr>
      </w:pPr>
      <w:r w:rsidRPr="00057A45">
        <w:rPr>
          <w:rFonts w:cs="Calibri"/>
        </w:rPr>
        <w:t>Appendix</w:t>
      </w:r>
      <w:r w:rsidR="00D2037E" w:rsidRPr="00057A45">
        <w:rPr>
          <w:rFonts w:cs="Calibri" w:hint="eastAsia"/>
        </w:rPr>
        <w:t xml:space="preserve"> 2.3</w:t>
      </w:r>
      <w:r w:rsidRPr="00057A45">
        <w:rPr>
          <w:rFonts w:cs="Calibri"/>
        </w:rPr>
        <w:tab/>
        <w:t>:</w:t>
      </w:r>
      <w:r w:rsidRPr="00057A45">
        <w:rPr>
          <w:rFonts w:cs="Calibri"/>
        </w:rPr>
        <w:tab/>
      </w:r>
      <w:r w:rsidRPr="00057A45">
        <w:rPr>
          <w:rFonts w:cs="Calibri" w:hint="eastAsia"/>
        </w:rPr>
        <w:t>Typical Cross Sections (Drawings)</w:t>
      </w:r>
    </w:p>
    <w:p w:rsidR="00405003" w:rsidRPr="00057A45" w:rsidRDefault="00405003" w:rsidP="00057A45">
      <w:pPr>
        <w:tabs>
          <w:tab w:val="center" w:pos="1208"/>
          <w:tab w:val="center" w:pos="1365"/>
          <w:tab w:val="left" w:pos="1523"/>
        </w:tabs>
        <w:spacing w:afterLines="20" w:line="0" w:lineRule="atLeast"/>
        <w:ind w:leftChars="135" w:left="283"/>
        <w:rPr>
          <w:rFonts w:cs="Calibri"/>
        </w:rPr>
      </w:pPr>
      <w:r w:rsidRPr="00057A45">
        <w:rPr>
          <w:rFonts w:cs="Calibri"/>
        </w:rPr>
        <w:t>Appendix</w:t>
      </w:r>
      <w:r w:rsidR="00D2037E" w:rsidRPr="00057A45">
        <w:rPr>
          <w:rFonts w:cs="Calibri" w:hint="eastAsia"/>
        </w:rPr>
        <w:t xml:space="preserve"> 2.4</w:t>
      </w:r>
      <w:r w:rsidRPr="00057A45">
        <w:rPr>
          <w:rFonts w:cs="Calibri"/>
        </w:rPr>
        <w:tab/>
        <w:t>:</w:t>
      </w:r>
      <w:r w:rsidRPr="00057A45">
        <w:rPr>
          <w:rFonts w:cs="Calibri"/>
        </w:rPr>
        <w:tab/>
      </w:r>
      <w:r w:rsidRPr="00057A45">
        <w:rPr>
          <w:rFonts w:cs="Calibri" w:hint="eastAsia"/>
        </w:rPr>
        <w:t>List of Cross Structure (As of June 2012)</w:t>
      </w:r>
    </w:p>
    <w:p w:rsidR="005879E0" w:rsidRPr="00057A45" w:rsidRDefault="005879E0" w:rsidP="00057A45">
      <w:pPr>
        <w:tabs>
          <w:tab w:val="center" w:pos="1208"/>
          <w:tab w:val="center" w:pos="1365"/>
          <w:tab w:val="left" w:pos="1523"/>
        </w:tabs>
        <w:spacing w:afterLines="20" w:line="0" w:lineRule="atLeast"/>
        <w:ind w:leftChars="135" w:left="283"/>
        <w:rPr>
          <w:rFonts w:cs="Calibri"/>
        </w:rPr>
      </w:pPr>
      <w:r w:rsidRPr="00057A45">
        <w:rPr>
          <w:rFonts w:cs="Calibri"/>
        </w:rPr>
        <w:t>Appendix</w:t>
      </w:r>
      <w:r w:rsidR="00D2037E" w:rsidRPr="00057A45">
        <w:rPr>
          <w:rFonts w:cs="Calibri" w:hint="eastAsia"/>
        </w:rPr>
        <w:t xml:space="preserve"> 3.1</w:t>
      </w:r>
      <w:r w:rsidRPr="00057A45">
        <w:rPr>
          <w:rFonts w:cs="Calibri"/>
        </w:rPr>
        <w:tab/>
        <w:t>:</w:t>
      </w:r>
      <w:r w:rsidRPr="00057A45">
        <w:rPr>
          <w:rFonts w:cs="Calibri" w:hint="eastAsia"/>
        </w:rPr>
        <w:tab/>
      </w:r>
      <w:r w:rsidRPr="00057A45">
        <w:rPr>
          <w:rFonts w:cs="Calibri"/>
        </w:rPr>
        <w:t>Review of Previous Studies (Interchange)</w:t>
      </w:r>
    </w:p>
    <w:p w:rsidR="00520A6E" w:rsidRPr="00057A45" w:rsidRDefault="00520A6E" w:rsidP="00057A45">
      <w:pPr>
        <w:tabs>
          <w:tab w:val="center" w:pos="1208"/>
          <w:tab w:val="center" w:pos="1365"/>
          <w:tab w:val="left" w:pos="1523"/>
        </w:tabs>
        <w:spacing w:afterLines="20" w:line="0" w:lineRule="atLeast"/>
        <w:ind w:leftChars="135" w:left="283"/>
        <w:rPr>
          <w:rFonts w:cs="Calibri"/>
        </w:rPr>
      </w:pPr>
      <w:r w:rsidRPr="00057A45">
        <w:rPr>
          <w:rFonts w:cs="Calibri"/>
        </w:rPr>
        <w:t>Appendix</w:t>
      </w:r>
      <w:r w:rsidR="00D2037E" w:rsidRPr="00057A45">
        <w:rPr>
          <w:rFonts w:cs="Calibri" w:hint="eastAsia"/>
        </w:rPr>
        <w:t xml:space="preserve"> 3.2</w:t>
      </w:r>
      <w:r w:rsidRPr="00057A45">
        <w:rPr>
          <w:rFonts w:cs="Calibri"/>
        </w:rPr>
        <w:tab/>
        <w:t>:</w:t>
      </w:r>
      <w:r w:rsidRPr="00057A45">
        <w:rPr>
          <w:rFonts w:cs="Calibri" w:hint="eastAsia"/>
        </w:rPr>
        <w:tab/>
        <w:t xml:space="preserve">Basic Layout of </w:t>
      </w:r>
      <w:r w:rsidRPr="00057A45">
        <w:rPr>
          <w:rFonts w:cs="Calibri"/>
        </w:rPr>
        <w:t>Interchange</w:t>
      </w:r>
      <w:r w:rsidRPr="00057A45">
        <w:rPr>
          <w:rFonts w:cs="Calibri" w:hint="eastAsia"/>
        </w:rPr>
        <w:t>s</w:t>
      </w:r>
      <w:r w:rsidR="00E958DC" w:rsidRPr="00057A45">
        <w:rPr>
          <w:rFonts w:cs="Calibri" w:hint="eastAsia"/>
        </w:rPr>
        <w:t xml:space="preserve"> (Drawings)</w:t>
      </w:r>
    </w:p>
    <w:p w:rsidR="008B48FA" w:rsidRPr="00057A45" w:rsidRDefault="008B48FA" w:rsidP="00057A45">
      <w:pPr>
        <w:tabs>
          <w:tab w:val="center" w:pos="1208"/>
          <w:tab w:val="center" w:pos="1365"/>
          <w:tab w:val="left" w:pos="1523"/>
        </w:tabs>
        <w:spacing w:afterLines="20" w:line="0" w:lineRule="atLeast"/>
        <w:ind w:leftChars="135" w:left="283"/>
        <w:rPr>
          <w:rFonts w:cs="Calibri"/>
        </w:rPr>
      </w:pPr>
      <w:r w:rsidRPr="00057A45">
        <w:rPr>
          <w:rFonts w:cs="Calibri"/>
        </w:rPr>
        <w:t>Appendix</w:t>
      </w:r>
      <w:r w:rsidR="00D2037E" w:rsidRPr="00057A45">
        <w:rPr>
          <w:rFonts w:cs="Calibri" w:hint="eastAsia"/>
        </w:rPr>
        <w:t xml:space="preserve"> 4</w:t>
      </w:r>
      <w:r w:rsidR="00D2037E" w:rsidRPr="00057A45">
        <w:rPr>
          <w:rFonts w:cs="Calibri"/>
        </w:rPr>
        <w:tab/>
      </w:r>
      <w:r w:rsidRPr="00057A45">
        <w:rPr>
          <w:rFonts w:cs="Calibri"/>
        </w:rPr>
        <w:tab/>
        <w:t>:</w:t>
      </w:r>
      <w:r w:rsidRPr="00057A45">
        <w:rPr>
          <w:rFonts w:cs="Calibri" w:hint="eastAsia"/>
        </w:rPr>
        <w:tab/>
        <w:t>Review of Previous Studies (</w:t>
      </w:r>
      <w:r w:rsidR="007443BF" w:rsidRPr="00057A45">
        <w:rPr>
          <w:rFonts w:cs="Calibri" w:hint="eastAsia"/>
        </w:rPr>
        <w:t xml:space="preserve">Three </w:t>
      </w:r>
      <w:r w:rsidRPr="00057A45">
        <w:rPr>
          <w:rFonts w:cs="Calibri" w:hint="eastAsia"/>
        </w:rPr>
        <w:t xml:space="preserve">Major </w:t>
      </w:r>
      <w:r w:rsidR="007443BF" w:rsidRPr="00057A45">
        <w:rPr>
          <w:rFonts w:cs="Calibri" w:hint="eastAsia"/>
        </w:rPr>
        <w:t>River</w:t>
      </w:r>
      <w:r w:rsidRPr="00057A45">
        <w:rPr>
          <w:rFonts w:cs="Calibri" w:hint="eastAsia"/>
        </w:rPr>
        <w:t xml:space="preserve"> Bridge)</w:t>
      </w:r>
    </w:p>
    <w:p w:rsidR="00D2037E" w:rsidRPr="00057A45" w:rsidRDefault="00D2037E" w:rsidP="00057A45">
      <w:pPr>
        <w:tabs>
          <w:tab w:val="center" w:pos="1208"/>
          <w:tab w:val="center" w:pos="1365"/>
          <w:tab w:val="left" w:pos="1523"/>
        </w:tabs>
        <w:spacing w:afterLines="20" w:line="0" w:lineRule="atLeast"/>
        <w:ind w:leftChars="135" w:left="283"/>
        <w:rPr>
          <w:rFonts w:cs="Calibri"/>
        </w:rPr>
      </w:pPr>
      <w:r w:rsidRPr="00057A45">
        <w:rPr>
          <w:rFonts w:cs="Calibri"/>
        </w:rPr>
        <w:t xml:space="preserve">Appendix </w:t>
      </w:r>
      <w:r w:rsidRPr="00057A45">
        <w:rPr>
          <w:rFonts w:cs="Calibri" w:hint="eastAsia"/>
        </w:rPr>
        <w:t>5</w:t>
      </w:r>
      <w:r w:rsidRPr="00057A45">
        <w:rPr>
          <w:rFonts w:cs="Calibri"/>
        </w:rPr>
        <w:t>.1</w:t>
      </w:r>
      <w:r w:rsidRPr="00057A45">
        <w:rPr>
          <w:rFonts w:cs="Calibri"/>
        </w:rPr>
        <w:tab/>
        <w:t>:</w:t>
      </w:r>
      <w:r w:rsidRPr="00057A45">
        <w:rPr>
          <w:rFonts w:cs="Calibri"/>
        </w:rPr>
        <w:tab/>
        <w:t>List of Bridges in F/S</w:t>
      </w:r>
    </w:p>
    <w:p w:rsidR="00D2037E" w:rsidRPr="00057A45" w:rsidRDefault="00D2037E" w:rsidP="00057A45">
      <w:pPr>
        <w:tabs>
          <w:tab w:val="center" w:pos="1208"/>
          <w:tab w:val="center" w:pos="1365"/>
          <w:tab w:val="left" w:pos="1523"/>
        </w:tabs>
        <w:spacing w:afterLines="20" w:line="0" w:lineRule="atLeast"/>
        <w:ind w:leftChars="135" w:left="283"/>
        <w:rPr>
          <w:rFonts w:cs="Calibri"/>
        </w:rPr>
      </w:pPr>
      <w:r w:rsidRPr="00057A45">
        <w:rPr>
          <w:rFonts w:cs="Calibri"/>
        </w:rPr>
        <w:t xml:space="preserve">Appendix </w:t>
      </w:r>
      <w:r w:rsidRPr="00057A45">
        <w:rPr>
          <w:rFonts w:cs="Calibri" w:hint="eastAsia"/>
        </w:rPr>
        <w:t>5</w:t>
      </w:r>
      <w:r w:rsidRPr="00057A45">
        <w:rPr>
          <w:rFonts w:cs="Calibri"/>
        </w:rPr>
        <w:t>.2</w:t>
      </w:r>
      <w:r w:rsidRPr="00057A45">
        <w:rPr>
          <w:rFonts w:cs="Calibri"/>
        </w:rPr>
        <w:tab/>
        <w:t>:</w:t>
      </w:r>
      <w:r w:rsidRPr="00057A45">
        <w:rPr>
          <w:rFonts w:cs="Calibri"/>
        </w:rPr>
        <w:tab/>
        <w:t>General View of Thruway Bridges in Package A4</w:t>
      </w:r>
    </w:p>
    <w:p w:rsidR="00D2037E" w:rsidRPr="00057A45" w:rsidRDefault="00D2037E" w:rsidP="00057A45">
      <w:pPr>
        <w:tabs>
          <w:tab w:val="center" w:pos="1208"/>
          <w:tab w:val="center" w:pos="1365"/>
          <w:tab w:val="left" w:pos="1523"/>
        </w:tabs>
        <w:spacing w:afterLines="20" w:line="0" w:lineRule="atLeast"/>
        <w:ind w:leftChars="135" w:left="283"/>
        <w:rPr>
          <w:rFonts w:cs="Calibri"/>
        </w:rPr>
      </w:pPr>
      <w:r w:rsidRPr="00057A45">
        <w:rPr>
          <w:rFonts w:cs="Calibri"/>
        </w:rPr>
        <w:t xml:space="preserve">Appendix </w:t>
      </w:r>
      <w:r w:rsidRPr="00057A45">
        <w:rPr>
          <w:rFonts w:cs="Calibri" w:hint="eastAsia"/>
        </w:rPr>
        <w:t>5</w:t>
      </w:r>
      <w:r w:rsidRPr="00057A45">
        <w:rPr>
          <w:rFonts w:cs="Calibri"/>
        </w:rPr>
        <w:t>.3</w:t>
      </w:r>
      <w:r w:rsidRPr="00057A45">
        <w:rPr>
          <w:rFonts w:cs="Calibri"/>
        </w:rPr>
        <w:tab/>
        <w:t>:</w:t>
      </w:r>
      <w:r w:rsidRPr="00057A45">
        <w:rPr>
          <w:rFonts w:cs="Calibri"/>
        </w:rPr>
        <w:tab/>
        <w:t>General View of Bridges in IC Sections in Package A4</w:t>
      </w:r>
    </w:p>
    <w:p w:rsidR="00D2037E" w:rsidRPr="00057A45" w:rsidRDefault="00D2037E" w:rsidP="00057A45">
      <w:pPr>
        <w:tabs>
          <w:tab w:val="center" w:pos="1208"/>
          <w:tab w:val="center" w:pos="1365"/>
          <w:tab w:val="left" w:pos="1523"/>
        </w:tabs>
        <w:spacing w:afterLines="20" w:line="0" w:lineRule="atLeast"/>
        <w:ind w:leftChars="135" w:left="283"/>
        <w:rPr>
          <w:rFonts w:cs="Calibri"/>
        </w:rPr>
      </w:pPr>
      <w:r w:rsidRPr="00057A45">
        <w:rPr>
          <w:rFonts w:cs="Calibri"/>
        </w:rPr>
        <w:t xml:space="preserve">Appendix </w:t>
      </w:r>
      <w:r w:rsidRPr="00057A45">
        <w:rPr>
          <w:rFonts w:cs="Calibri" w:hint="eastAsia"/>
        </w:rPr>
        <w:t>5</w:t>
      </w:r>
      <w:r w:rsidRPr="00057A45">
        <w:rPr>
          <w:rFonts w:cs="Calibri"/>
        </w:rPr>
        <w:t>.4</w:t>
      </w:r>
      <w:r w:rsidRPr="00057A45">
        <w:rPr>
          <w:rFonts w:cs="Calibri"/>
        </w:rPr>
        <w:tab/>
        <w:t>:</w:t>
      </w:r>
      <w:r w:rsidRPr="00057A45">
        <w:rPr>
          <w:rFonts w:cs="Calibri"/>
        </w:rPr>
        <w:tab/>
        <w:t>General View of Flyovers in Package A4</w:t>
      </w:r>
    </w:p>
    <w:p w:rsidR="00D2037E" w:rsidRPr="00057A45" w:rsidRDefault="00D2037E" w:rsidP="00057A45">
      <w:pPr>
        <w:tabs>
          <w:tab w:val="center" w:pos="1208"/>
          <w:tab w:val="center" w:pos="1365"/>
          <w:tab w:val="left" w:pos="1523"/>
        </w:tabs>
        <w:spacing w:afterLines="20" w:line="0" w:lineRule="atLeast"/>
        <w:ind w:leftChars="135" w:left="283"/>
        <w:rPr>
          <w:rFonts w:cs="Calibri"/>
        </w:rPr>
      </w:pPr>
      <w:r w:rsidRPr="00057A45">
        <w:rPr>
          <w:rFonts w:cs="Calibri"/>
        </w:rPr>
        <w:t xml:space="preserve">Appendix </w:t>
      </w:r>
      <w:r w:rsidRPr="00057A45">
        <w:rPr>
          <w:rFonts w:cs="Calibri" w:hint="eastAsia"/>
        </w:rPr>
        <w:t>5</w:t>
      </w:r>
      <w:r w:rsidRPr="00057A45">
        <w:rPr>
          <w:rFonts w:cs="Calibri"/>
        </w:rPr>
        <w:t>.5</w:t>
      </w:r>
      <w:r w:rsidRPr="00057A45">
        <w:rPr>
          <w:rFonts w:cs="Calibri"/>
        </w:rPr>
        <w:tab/>
        <w:t>:</w:t>
      </w:r>
      <w:r w:rsidRPr="00057A45">
        <w:rPr>
          <w:rFonts w:cs="Calibri"/>
        </w:rPr>
        <w:tab/>
        <w:t>Main Bridge Structural Dimensions in Basic Design</w:t>
      </w:r>
    </w:p>
    <w:p w:rsidR="00D2037E" w:rsidRPr="00057A45" w:rsidRDefault="00D2037E" w:rsidP="00057A45">
      <w:pPr>
        <w:tabs>
          <w:tab w:val="center" w:pos="1208"/>
          <w:tab w:val="center" w:pos="1365"/>
          <w:tab w:val="left" w:pos="1523"/>
        </w:tabs>
        <w:spacing w:afterLines="20" w:line="0" w:lineRule="atLeast"/>
        <w:ind w:leftChars="135" w:left="283"/>
        <w:rPr>
          <w:rFonts w:cs="Calibri"/>
        </w:rPr>
      </w:pPr>
      <w:r w:rsidRPr="00057A45">
        <w:rPr>
          <w:rFonts w:cs="Calibri"/>
        </w:rPr>
        <w:t>Appendix</w:t>
      </w:r>
      <w:r w:rsidRPr="00057A45">
        <w:rPr>
          <w:rFonts w:cs="Calibri" w:hint="eastAsia"/>
        </w:rPr>
        <w:t xml:space="preserve"> 6</w:t>
      </w:r>
      <w:r w:rsidRPr="00057A45">
        <w:rPr>
          <w:rFonts w:cs="Calibri"/>
        </w:rPr>
        <w:tab/>
      </w:r>
      <w:r w:rsidRPr="00057A45">
        <w:rPr>
          <w:rFonts w:cs="Calibri"/>
        </w:rPr>
        <w:tab/>
        <w:t>:</w:t>
      </w:r>
      <w:r w:rsidRPr="00057A45">
        <w:rPr>
          <w:rFonts w:cs="Calibri" w:hint="eastAsia"/>
        </w:rPr>
        <w:tab/>
        <w:t>Review of Previous Studies (Tunnel)</w:t>
      </w:r>
    </w:p>
    <w:p w:rsidR="007443BF" w:rsidRPr="00057A45" w:rsidRDefault="007443BF" w:rsidP="00057A45">
      <w:pPr>
        <w:tabs>
          <w:tab w:val="center" w:pos="1208"/>
          <w:tab w:val="center" w:pos="1365"/>
          <w:tab w:val="left" w:pos="1523"/>
        </w:tabs>
        <w:spacing w:afterLines="20" w:line="0" w:lineRule="atLeast"/>
        <w:ind w:leftChars="135" w:left="283"/>
        <w:rPr>
          <w:rFonts w:cs="Calibri"/>
        </w:rPr>
      </w:pPr>
      <w:r w:rsidRPr="00057A45">
        <w:rPr>
          <w:rFonts w:cs="Calibri"/>
        </w:rPr>
        <w:t>Appendix</w:t>
      </w:r>
      <w:r w:rsidRPr="00057A45">
        <w:rPr>
          <w:rFonts w:cs="Calibri" w:hint="eastAsia"/>
        </w:rPr>
        <w:t xml:space="preserve"> 7</w:t>
      </w:r>
      <w:r w:rsidRPr="00057A45">
        <w:rPr>
          <w:rFonts w:cs="Calibri"/>
        </w:rPr>
        <w:tab/>
      </w:r>
      <w:r w:rsidRPr="00057A45">
        <w:rPr>
          <w:rFonts w:cs="Calibri"/>
        </w:rPr>
        <w:tab/>
        <w:t>:</w:t>
      </w:r>
      <w:r w:rsidRPr="00057A45">
        <w:rPr>
          <w:rFonts w:cs="Calibri" w:hint="eastAsia"/>
        </w:rPr>
        <w:tab/>
        <w:t>N/A</w:t>
      </w:r>
    </w:p>
    <w:p w:rsidR="00520A6E" w:rsidRPr="00057A45" w:rsidRDefault="007443BF" w:rsidP="00057A45">
      <w:pPr>
        <w:tabs>
          <w:tab w:val="center" w:pos="1208"/>
          <w:tab w:val="center" w:pos="1365"/>
          <w:tab w:val="left" w:pos="1523"/>
        </w:tabs>
        <w:spacing w:afterLines="20" w:line="0" w:lineRule="atLeast"/>
        <w:ind w:leftChars="135" w:left="283"/>
        <w:rPr>
          <w:rFonts w:cs="Calibri"/>
        </w:rPr>
      </w:pPr>
      <w:r w:rsidRPr="00057A45">
        <w:rPr>
          <w:rFonts w:cs="Calibri"/>
        </w:rPr>
        <w:t xml:space="preserve">Appendix </w:t>
      </w:r>
      <w:r w:rsidRPr="00057A45">
        <w:rPr>
          <w:rFonts w:cs="Calibri" w:hint="eastAsia"/>
        </w:rPr>
        <w:t>8</w:t>
      </w:r>
      <w:r w:rsidRPr="00057A45">
        <w:rPr>
          <w:rFonts w:cs="Calibri"/>
        </w:rPr>
        <w:tab/>
      </w:r>
      <w:r w:rsidRPr="00057A45">
        <w:rPr>
          <w:rFonts w:cs="Calibri" w:hint="eastAsia"/>
        </w:rPr>
        <w:tab/>
      </w:r>
      <w:r w:rsidRPr="00057A45">
        <w:rPr>
          <w:rFonts w:cs="Calibri"/>
        </w:rPr>
        <w:t>:</w:t>
      </w:r>
      <w:r w:rsidRPr="00057A45">
        <w:rPr>
          <w:rFonts w:cs="Calibri" w:hint="eastAsia"/>
        </w:rPr>
        <w:tab/>
      </w:r>
      <w:r w:rsidRPr="00057A45">
        <w:rPr>
          <w:rFonts w:cs="Calibri"/>
        </w:rPr>
        <w:t>Review of Previous Studies (Social and Environmental)</w:t>
      </w:r>
    </w:p>
    <w:p w:rsidR="0038457B" w:rsidRDefault="00405003" w:rsidP="00057A45">
      <w:pPr>
        <w:tabs>
          <w:tab w:val="center" w:pos="1208"/>
          <w:tab w:val="center" w:pos="1365"/>
          <w:tab w:val="left" w:pos="1523"/>
        </w:tabs>
        <w:spacing w:afterLines="20" w:line="0" w:lineRule="atLeast"/>
        <w:ind w:leftChars="135" w:left="283"/>
        <w:rPr>
          <w:rFonts w:cs="Calibri"/>
        </w:rPr>
      </w:pPr>
      <w:r>
        <w:rPr>
          <w:rFonts w:cs="Calibri" w:hint="eastAsia"/>
        </w:rPr>
        <w:t>---------Fixed--------------------------</w:t>
      </w:r>
    </w:p>
    <w:p w:rsidR="00405003" w:rsidRDefault="00405003" w:rsidP="00057A45">
      <w:pPr>
        <w:tabs>
          <w:tab w:val="center" w:pos="1208"/>
          <w:tab w:val="center" w:pos="1365"/>
          <w:tab w:val="left" w:pos="1523"/>
        </w:tabs>
        <w:spacing w:afterLines="20" w:line="0" w:lineRule="atLeast"/>
        <w:ind w:leftChars="135" w:left="283"/>
        <w:rPr>
          <w:rFonts w:cs="Calibri"/>
        </w:rPr>
      </w:pPr>
    </w:p>
    <w:p w:rsidR="00405003" w:rsidRPr="00405003" w:rsidRDefault="00405003" w:rsidP="00057A45">
      <w:pPr>
        <w:tabs>
          <w:tab w:val="center" w:pos="1208"/>
          <w:tab w:val="center" w:pos="1365"/>
          <w:tab w:val="left" w:pos="1523"/>
        </w:tabs>
        <w:spacing w:afterLines="20" w:line="0" w:lineRule="atLeast"/>
        <w:ind w:leftChars="135" w:left="283"/>
        <w:rPr>
          <w:rFonts w:cs="Calibri"/>
        </w:rPr>
      </w:pPr>
    </w:p>
    <w:p w:rsidR="00247CDD" w:rsidRPr="00247CDD" w:rsidRDefault="00247CDD" w:rsidP="00057A45">
      <w:pPr>
        <w:tabs>
          <w:tab w:val="center" w:pos="1208"/>
          <w:tab w:val="center" w:pos="1365"/>
          <w:tab w:val="left" w:pos="1523"/>
        </w:tabs>
        <w:spacing w:afterLines="20" w:line="0" w:lineRule="atLeast"/>
        <w:ind w:leftChars="135" w:left="283"/>
        <w:rPr>
          <w:rFonts w:cs="Calibri"/>
        </w:rPr>
      </w:pPr>
      <w:r w:rsidRPr="00247CDD">
        <w:rPr>
          <w:rFonts w:cs="Calibri"/>
        </w:rPr>
        <w:t>Appendix</w:t>
      </w:r>
      <w:r w:rsidRPr="00247CDD">
        <w:rPr>
          <w:rFonts w:cs="Calibri"/>
        </w:rPr>
        <w:tab/>
        <w:t>10</w:t>
      </w:r>
      <w:r w:rsidRPr="00247CDD">
        <w:rPr>
          <w:rFonts w:cs="Calibri"/>
        </w:rPr>
        <w:tab/>
        <w:t>:</w:t>
      </w:r>
      <w:r w:rsidRPr="00247CDD">
        <w:rPr>
          <w:rFonts w:cs="Calibri"/>
        </w:rPr>
        <w:tab/>
        <w:t>List of Basic Documents for Cost Estimate</w:t>
      </w:r>
    </w:p>
    <w:p w:rsidR="00247CDD" w:rsidRPr="00247CDD" w:rsidRDefault="00247CDD" w:rsidP="00057A45">
      <w:pPr>
        <w:tabs>
          <w:tab w:val="center" w:pos="1208"/>
          <w:tab w:val="center" w:pos="1365"/>
          <w:tab w:val="left" w:pos="1523"/>
        </w:tabs>
        <w:spacing w:afterLines="20" w:line="0" w:lineRule="atLeast"/>
        <w:ind w:leftChars="135" w:left="283"/>
        <w:rPr>
          <w:rFonts w:cs="Calibri"/>
        </w:rPr>
      </w:pPr>
      <w:r w:rsidRPr="00247CDD">
        <w:rPr>
          <w:rFonts w:cs="Calibri"/>
        </w:rPr>
        <w:t>Appendix</w:t>
      </w:r>
      <w:r w:rsidRPr="00247CDD">
        <w:rPr>
          <w:rFonts w:cs="Calibri"/>
        </w:rPr>
        <w:tab/>
        <w:t>19</w:t>
      </w:r>
      <w:r w:rsidRPr="00247CDD">
        <w:rPr>
          <w:rFonts w:cs="Calibri"/>
        </w:rPr>
        <w:tab/>
        <w:t>:</w:t>
      </w:r>
      <w:r w:rsidRPr="00247CDD">
        <w:rPr>
          <w:rFonts w:cs="Calibri"/>
        </w:rPr>
        <w:tab/>
        <w:t>List of Collected Data</w:t>
      </w:r>
    </w:p>
    <w:p w:rsidR="00247CDD" w:rsidRPr="00247CDD" w:rsidRDefault="00247CDD" w:rsidP="00057A45">
      <w:pPr>
        <w:tabs>
          <w:tab w:val="center" w:pos="1208"/>
          <w:tab w:val="center" w:pos="1365"/>
          <w:tab w:val="left" w:pos="1523"/>
        </w:tabs>
        <w:spacing w:afterLines="20" w:line="0" w:lineRule="atLeast"/>
        <w:ind w:leftChars="135" w:left="283"/>
        <w:rPr>
          <w:rFonts w:cs="Calibri"/>
        </w:rPr>
      </w:pPr>
      <w:r w:rsidRPr="00247CDD">
        <w:rPr>
          <w:rFonts w:cs="Calibri"/>
        </w:rPr>
        <w:t>Appendix</w:t>
      </w:r>
      <w:r w:rsidRPr="00247CDD">
        <w:rPr>
          <w:rFonts w:cs="Calibri"/>
        </w:rPr>
        <w:tab/>
        <w:t>20</w:t>
      </w:r>
      <w:r w:rsidRPr="00247CDD">
        <w:rPr>
          <w:rFonts w:cs="Calibri"/>
        </w:rPr>
        <w:tab/>
        <w:t>:</w:t>
      </w:r>
      <w:r w:rsidRPr="00247CDD">
        <w:rPr>
          <w:rFonts w:cs="Calibri"/>
        </w:rPr>
        <w:tab/>
        <w:t>List of Crossing of Electrical Lines</w:t>
      </w:r>
    </w:p>
    <w:p w:rsidR="00247CDD" w:rsidRPr="00247CDD" w:rsidRDefault="00247CDD" w:rsidP="00057A45">
      <w:pPr>
        <w:tabs>
          <w:tab w:val="center" w:pos="1208"/>
          <w:tab w:val="center" w:pos="1365"/>
          <w:tab w:val="left" w:pos="1523"/>
        </w:tabs>
        <w:spacing w:afterLines="20" w:line="0" w:lineRule="atLeast"/>
        <w:ind w:leftChars="135" w:left="283"/>
        <w:rPr>
          <w:rFonts w:cs="Calibri"/>
        </w:rPr>
      </w:pPr>
      <w:r w:rsidRPr="00247CDD">
        <w:rPr>
          <w:rFonts w:cs="Calibri"/>
        </w:rPr>
        <w:t>Appendix</w:t>
      </w:r>
      <w:r w:rsidRPr="00247CDD">
        <w:rPr>
          <w:rFonts w:cs="Calibri"/>
        </w:rPr>
        <w:tab/>
        <w:t>23</w:t>
      </w:r>
      <w:r w:rsidRPr="00247CDD">
        <w:rPr>
          <w:rFonts w:cs="Calibri"/>
        </w:rPr>
        <w:tab/>
        <w:t>:</w:t>
      </w:r>
      <w:r w:rsidRPr="00247CDD">
        <w:rPr>
          <w:rFonts w:cs="Calibri"/>
        </w:rPr>
        <w:tab/>
        <w:t>List of Communes along the Expressway</w:t>
      </w:r>
    </w:p>
    <w:p w:rsidR="00535277" w:rsidRPr="00405003" w:rsidRDefault="00535277" w:rsidP="00057A45">
      <w:pPr>
        <w:tabs>
          <w:tab w:val="center" w:pos="1208"/>
          <w:tab w:val="center" w:pos="1365"/>
          <w:tab w:val="left" w:pos="1523"/>
        </w:tabs>
        <w:spacing w:afterLines="20" w:line="0" w:lineRule="atLeast"/>
        <w:ind w:leftChars="135" w:left="283"/>
        <w:rPr>
          <w:rFonts w:cs="Calibri"/>
        </w:rPr>
      </w:pPr>
    </w:p>
    <w:p w:rsidR="000252CD" w:rsidRPr="00B37785" w:rsidRDefault="000252CD" w:rsidP="00057A45">
      <w:pPr>
        <w:tabs>
          <w:tab w:val="center" w:pos="1208"/>
          <w:tab w:val="center" w:pos="1365"/>
          <w:tab w:val="left" w:pos="1523"/>
        </w:tabs>
        <w:spacing w:afterLines="20" w:line="0" w:lineRule="atLeast"/>
        <w:ind w:leftChars="135" w:left="283"/>
      </w:pPr>
      <w:r w:rsidRPr="005D25C7">
        <w:rPr>
          <w:rFonts w:hint="eastAsia"/>
          <w:color w:val="FF0000"/>
        </w:rPr>
        <w:t>Appendix</w:t>
      </w:r>
      <w:r>
        <w:rPr>
          <w:color w:val="FF0000"/>
        </w:rPr>
        <w:tab/>
      </w:r>
      <w:r>
        <w:rPr>
          <w:rFonts w:hint="eastAsia"/>
          <w:color w:val="FF0000"/>
        </w:rPr>
        <w:t>6</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(Major River Bridges</w:t>
      </w:r>
      <w:r w:rsidRPr="005D25C7">
        <w:rPr>
          <w:rFonts w:hint="eastAsia"/>
          <w:color w:val="FF0000"/>
        </w:rPr>
        <w:t>)</w:t>
      </w:r>
    </w:p>
    <w:p w:rsidR="000252CD" w:rsidRPr="00B37785" w:rsidRDefault="000252CD" w:rsidP="00057A45">
      <w:pPr>
        <w:tabs>
          <w:tab w:val="center" w:pos="1208"/>
          <w:tab w:val="center" w:pos="1365"/>
          <w:tab w:val="left" w:pos="1523"/>
        </w:tabs>
        <w:spacing w:afterLines="20" w:line="0" w:lineRule="atLeast"/>
        <w:ind w:leftChars="135" w:left="283"/>
      </w:pPr>
      <w:r w:rsidRPr="005D25C7">
        <w:rPr>
          <w:rFonts w:hint="eastAsia"/>
          <w:color w:val="FF0000"/>
        </w:rPr>
        <w:t>Appendix</w:t>
      </w:r>
      <w:r>
        <w:rPr>
          <w:color w:val="FF0000"/>
        </w:rPr>
        <w:tab/>
      </w:r>
      <w:r>
        <w:rPr>
          <w:rFonts w:hint="eastAsia"/>
          <w:color w:val="FF0000"/>
        </w:rPr>
        <w:t>7</w:t>
      </w:r>
      <w:r w:rsidRPr="005D25C7">
        <w:rPr>
          <w:rFonts w:hint="eastAsia"/>
          <w:color w:val="FF0000"/>
        </w:rPr>
        <w:t>:</w:t>
      </w:r>
      <w:r>
        <w:rPr>
          <w:color w:val="FF0000"/>
        </w:rPr>
        <w:tab/>
      </w:r>
      <w:r>
        <w:rPr>
          <w:rFonts w:hint="eastAsia"/>
          <w:color w:val="FF0000"/>
        </w:rPr>
        <w:tab/>
      </w:r>
      <w:r w:rsidRPr="005D25C7">
        <w:rPr>
          <w:rFonts w:hint="eastAsia"/>
          <w:color w:val="FF0000"/>
        </w:rPr>
        <w:t>Review of Previous Studies</w:t>
      </w:r>
      <w:r>
        <w:rPr>
          <w:rFonts w:hint="eastAsia"/>
          <w:color w:val="FF0000"/>
        </w:rPr>
        <w:t xml:space="preserve"> (Other Bridges</w:t>
      </w:r>
      <w:r w:rsidRPr="005D25C7">
        <w:rPr>
          <w:rFonts w:hint="eastAsia"/>
          <w:color w:val="FF0000"/>
        </w:rPr>
        <w:t>)</w:t>
      </w:r>
    </w:p>
    <w:p w:rsidR="000252CD" w:rsidRPr="00B37785" w:rsidRDefault="000252CD" w:rsidP="00057A45">
      <w:pPr>
        <w:tabs>
          <w:tab w:val="center" w:pos="1208"/>
          <w:tab w:val="center" w:pos="1365"/>
          <w:tab w:val="left" w:pos="1523"/>
        </w:tabs>
        <w:spacing w:afterLines="20" w:line="0" w:lineRule="atLeast"/>
        <w:ind w:leftChars="135" w:left="283"/>
      </w:pPr>
      <w:r w:rsidRPr="005D25C7">
        <w:rPr>
          <w:rFonts w:hint="eastAsia"/>
          <w:color w:val="FF0000"/>
        </w:rPr>
        <w:t>Appendix</w:t>
      </w:r>
      <w:r>
        <w:rPr>
          <w:color w:val="FF0000"/>
        </w:rPr>
        <w:tab/>
      </w:r>
      <w:r>
        <w:rPr>
          <w:rFonts w:hint="eastAsia"/>
          <w:color w:val="FF0000"/>
        </w:rPr>
        <w:t>8</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w:t>
      </w:r>
      <w:r>
        <w:rPr>
          <w:color w:val="FF0000"/>
        </w:rPr>
        <w:t>Drainage</w:t>
      </w:r>
      <w:r w:rsidRPr="005D25C7">
        <w:rPr>
          <w:rFonts w:hint="eastAsia"/>
          <w:color w:val="FF0000"/>
        </w:rPr>
        <w:t>)</w:t>
      </w:r>
    </w:p>
    <w:p w:rsidR="00B3399A" w:rsidRPr="0075494C" w:rsidRDefault="000252CD" w:rsidP="00057A45">
      <w:pPr>
        <w:tabs>
          <w:tab w:val="center" w:pos="1208"/>
          <w:tab w:val="center" w:pos="1365"/>
          <w:tab w:val="left" w:pos="1523"/>
        </w:tabs>
        <w:spacing w:afterLines="20" w:line="0" w:lineRule="atLeast"/>
        <w:ind w:leftChars="135" w:left="283"/>
        <w:rPr>
          <w:rFonts w:cs="Calibri"/>
          <w:color w:val="FF0000"/>
        </w:rPr>
      </w:pPr>
      <w:r>
        <w:rPr>
          <w:rFonts w:hint="eastAsia"/>
          <w:color w:val="FF0000"/>
        </w:rPr>
        <w:t>Appendix</w:t>
      </w:r>
      <w:r>
        <w:rPr>
          <w:color w:val="FF0000"/>
        </w:rPr>
        <w:tab/>
      </w:r>
      <w:r>
        <w:rPr>
          <w:rFonts w:hint="eastAsia"/>
          <w:color w:val="FF0000"/>
        </w:rPr>
        <w:t>9</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(O&amp;M</w:t>
      </w:r>
      <w:r w:rsidRPr="005D25C7">
        <w:rPr>
          <w:rFonts w:hint="eastAsia"/>
          <w:color w:val="FF0000"/>
        </w:rPr>
        <w:t>)</w:t>
      </w:r>
    </w:p>
    <w:p w:rsidR="000252CD" w:rsidRPr="00B37785" w:rsidRDefault="000252CD" w:rsidP="00057A45">
      <w:pPr>
        <w:tabs>
          <w:tab w:val="center" w:pos="1208"/>
          <w:tab w:val="center" w:pos="1365"/>
          <w:tab w:val="left" w:pos="1523"/>
        </w:tabs>
        <w:spacing w:afterLines="20" w:line="0" w:lineRule="atLeast"/>
        <w:ind w:leftChars="135" w:left="283"/>
      </w:pPr>
      <w:r>
        <w:rPr>
          <w:rFonts w:hint="eastAsia"/>
          <w:color w:val="FF0000"/>
        </w:rPr>
        <w:t>Appendix</w:t>
      </w:r>
      <w:r>
        <w:rPr>
          <w:color w:val="FF0000"/>
        </w:rPr>
        <w:tab/>
      </w:r>
      <w:r>
        <w:rPr>
          <w:rFonts w:hint="eastAsia"/>
          <w:color w:val="FF0000"/>
        </w:rPr>
        <w:t>10</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(Social and Environmental</w:t>
      </w:r>
      <w:r w:rsidRPr="005D25C7">
        <w:rPr>
          <w:rFonts w:hint="eastAsia"/>
          <w:color w:val="FF0000"/>
        </w:rPr>
        <w:t>)</w:t>
      </w:r>
    </w:p>
    <w:p w:rsidR="000252CD" w:rsidRDefault="000252CD" w:rsidP="00057A45">
      <w:pPr>
        <w:tabs>
          <w:tab w:val="center" w:pos="1208"/>
          <w:tab w:val="center" w:pos="1365"/>
          <w:tab w:val="left" w:pos="1523"/>
        </w:tabs>
        <w:spacing w:afterLines="20" w:line="0" w:lineRule="atLeast"/>
        <w:ind w:leftChars="135" w:left="283"/>
        <w:rPr>
          <w:color w:val="FF0000"/>
        </w:rPr>
      </w:pPr>
      <w:r w:rsidRPr="005D25C7">
        <w:rPr>
          <w:rFonts w:hint="eastAsia"/>
          <w:color w:val="FF0000"/>
        </w:rPr>
        <w:t>Appendix</w:t>
      </w:r>
      <w:r>
        <w:rPr>
          <w:color w:val="FF0000"/>
        </w:rPr>
        <w:tab/>
      </w:r>
      <w:r>
        <w:rPr>
          <w:rFonts w:hint="eastAsia"/>
          <w:color w:val="FF0000"/>
        </w:rPr>
        <w:t>11</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(RAP</w:t>
      </w:r>
      <w:r w:rsidRPr="005D25C7">
        <w:rPr>
          <w:rFonts w:hint="eastAsia"/>
          <w:color w:val="FF0000"/>
        </w:rPr>
        <w:t>)</w:t>
      </w:r>
    </w:p>
    <w:p w:rsidR="00891F9B" w:rsidRPr="000252CD" w:rsidRDefault="00891F9B" w:rsidP="00057A45">
      <w:pPr>
        <w:tabs>
          <w:tab w:val="center" w:pos="1208"/>
          <w:tab w:val="center" w:pos="1365"/>
          <w:tab w:val="left" w:pos="1523"/>
        </w:tabs>
        <w:spacing w:afterLines="20" w:line="0" w:lineRule="atLeast"/>
        <w:ind w:leftChars="135" w:left="283"/>
      </w:pPr>
      <w:r w:rsidRPr="005D25C7">
        <w:rPr>
          <w:rFonts w:hint="eastAsia"/>
          <w:color w:val="FF0000"/>
        </w:rPr>
        <w:t>Appendix</w:t>
      </w:r>
      <w:r>
        <w:rPr>
          <w:color w:val="FF0000"/>
        </w:rPr>
        <w:tab/>
      </w:r>
      <w:r>
        <w:rPr>
          <w:rFonts w:hint="eastAsia"/>
          <w:color w:val="FF0000"/>
        </w:rPr>
        <w:t>12</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(Construction Planning</w:t>
      </w:r>
      <w:r w:rsidRPr="005D25C7">
        <w:rPr>
          <w:rFonts w:hint="eastAsia"/>
          <w:color w:val="FF0000"/>
        </w:rPr>
        <w:t>)</w:t>
      </w:r>
    </w:p>
    <w:p w:rsidR="00891F9B" w:rsidRPr="000252CD" w:rsidRDefault="00891F9B" w:rsidP="00057A45">
      <w:pPr>
        <w:tabs>
          <w:tab w:val="center" w:pos="1208"/>
          <w:tab w:val="center" w:pos="1365"/>
          <w:tab w:val="left" w:pos="1523"/>
        </w:tabs>
        <w:spacing w:afterLines="20" w:line="0" w:lineRule="atLeast"/>
        <w:ind w:leftChars="135" w:left="283"/>
      </w:pPr>
      <w:r w:rsidRPr="005D25C7">
        <w:rPr>
          <w:rFonts w:hint="eastAsia"/>
          <w:color w:val="FF0000"/>
        </w:rPr>
        <w:t>Appendix</w:t>
      </w:r>
      <w:r>
        <w:rPr>
          <w:color w:val="FF0000"/>
        </w:rPr>
        <w:tab/>
      </w:r>
      <w:r>
        <w:rPr>
          <w:rFonts w:hint="eastAsia"/>
          <w:color w:val="FF0000"/>
        </w:rPr>
        <w:t>13</w:t>
      </w:r>
      <w:r>
        <w:rPr>
          <w:color w:val="FF0000"/>
        </w:rPr>
        <w:tab/>
      </w:r>
      <w:r w:rsidRPr="005D25C7">
        <w:rPr>
          <w:rFonts w:hint="eastAsia"/>
          <w:color w:val="FF0000"/>
        </w:rPr>
        <w:t>:</w:t>
      </w:r>
      <w:r>
        <w:rPr>
          <w:color w:val="FF0000"/>
        </w:rPr>
        <w:tab/>
      </w:r>
      <w:r w:rsidRPr="005D25C7">
        <w:rPr>
          <w:rFonts w:hint="eastAsia"/>
          <w:color w:val="FF0000"/>
        </w:rPr>
        <w:t>Review of Previous Studies</w:t>
      </w:r>
      <w:r>
        <w:rPr>
          <w:rFonts w:hint="eastAsia"/>
          <w:color w:val="FF0000"/>
        </w:rPr>
        <w:t xml:space="preserve"> (Project Cost Estimate</w:t>
      </w:r>
      <w:r w:rsidRPr="005D25C7">
        <w:rPr>
          <w:rFonts w:hint="eastAsia"/>
          <w:color w:val="FF0000"/>
        </w:rPr>
        <w:t>)</w:t>
      </w:r>
    </w:p>
    <w:p w:rsidR="00891F9B" w:rsidRPr="00891F9B" w:rsidRDefault="00891F9B" w:rsidP="00057A45">
      <w:pPr>
        <w:tabs>
          <w:tab w:val="center" w:pos="1208"/>
          <w:tab w:val="center" w:pos="1365"/>
          <w:tab w:val="left" w:pos="1523"/>
        </w:tabs>
        <w:spacing w:afterLines="20" w:line="0" w:lineRule="atLeast"/>
        <w:ind w:leftChars="135" w:left="283"/>
      </w:pPr>
    </w:p>
    <w:p w:rsidR="00891F9B" w:rsidRPr="00891F9B" w:rsidRDefault="00891F9B" w:rsidP="00057A45">
      <w:pPr>
        <w:tabs>
          <w:tab w:val="center" w:pos="1208"/>
          <w:tab w:val="center" w:pos="1365"/>
          <w:tab w:val="left" w:pos="1523"/>
        </w:tabs>
        <w:spacing w:afterLines="20" w:line="0" w:lineRule="atLeast"/>
        <w:ind w:leftChars="135" w:left="283"/>
      </w:pPr>
    </w:p>
    <w:p w:rsidR="000252CD" w:rsidRDefault="000252CD">
      <w:pPr>
        <w:widowControl/>
        <w:spacing w:line="240" w:lineRule="auto"/>
        <w:jc w:val="left"/>
      </w:pPr>
    </w:p>
    <w:p w:rsidR="00535277" w:rsidRDefault="00535277">
      <w:pPr>
        <w:widowControl/>
        <w:spacing w:line="240" w:lineRule="auto"/>
        <w:jc w:val="left"/>
        <w:rPr>
          <w:b/>
          <w:u w:val="single"/>
        </w:rPr>
      </w:pPr>
      <w:r>
        <w:br w:type="page"/>
      </w:r>
    </w:p>
    <w:p w:rsidR="00B70FF9" w:rsidRPr="00B557F7" w:rsidRDefault="00C003B1" w:rsidP="00AA02B2">
      <w:pPr>
        <w:pStyle w:val="Title-TOC"/>
        <w:outlineLvl w:val="0"/>
      </w:pPr>
      <w:bookmarkStart w:id="3" w:name="_Toc331142110"/>
      <w:r w:rsidRPr="00B557F7">
        <w:lastRenderedPageBreak/>
        <w:t>Abbreviations</w:t>
      </w:r>
      <w:bookmarkEnd w:id="3"/>
    </w:p>
    <w:p w:rsidR="00B63F2C" w:rsidRPr="00B557F7" w:rsidRDefault="00B63F2C" w:rsidP="00C003B1">
      <w:pPr>
        <w:jc w:val="right"/>
      </w:pPr>
    </w:p>
    <w:p w:rsidR="00D848EC" w:rsidRDefault="00D848EC" w:rsidP="00F705FA">
      <w:pPr>
        <w:tabs>
          <w:tab w:val="left" w:pos="1260"/>
          <w:tab w:val="left" w:pos="1470"/>
        </w:tabs>
        <w:rPr>
          <w:rFonts w:cs="Calibri"/>
        </w:rPr>
      </w:pPr>
      <w:r>
        <w:rPr>
          <w:rFonts w:cs="Calibri" w:hint="eastAsia"/>
        </w:rPr>
        <w:t>AASHTO</w:t>
      </w:r>
      <w:r>
        <w:rPr>
          <w:rFonts w:cs="Calibri" w:hint="eastAsia"/>
        </w:rPr>
        <w:tab/>
        <w:t>:</w:t>
      </w:r>
      <w:r>
        <w:rPr>
          <w:rFonts w:cs="Calibri" w:hint="eastAsia"/>
        </w:rPr>
        <w:tab/>
        <w:t>American Association of State Highway and Transportation Officials</w:t>
      </w:r>
    </w:p>
    <w:p w:rsidR="00F705FA" w:rsidRPr="00B557F7" w:rsidRDefault="00E41E46" w:rsidP="00F705FA">
      <w:pPr>
        <w:tabs>
          <w:tab w:val="left" w:pos="1260"/>
          <w:tab w:val="left" w:pos="1470"/>
        </w:tabs>
        <w:rPr>
          <w:rFonts w:cs="Calibri"/>
        </w:rPr>
      </w:pPr>
      <w:r w:rsidRPr="00B557F7">
        <w:rPr>
          <w:rFonts w:cs="Calibri" w:hint="eastAsia"/>
        </w:rPr>
        <w:t>B/D</w:t>
      </w:r>
      <w:r w:rsidR="00F705FA" w:rsidRPr="00B557F7">
        <w:rPr>
          <w:rFonts w:cs="Calibri"/>
        </w:rPr>
        <w:tab/>
        <w:t>:</w:t>
      </w:r>
      <w:r w:rsidR="00F705FA" w:rsidRPr="00B557F7">
        <w:rPr>
          <w:rFonts w:cs="Calibri"/>
        </w:rPr>
        <w:tab/>
      </w:r>
      <w:r w:rsidR="00FF28DE" w:rsidRPr="00B557F7">
        <w:rPr>
          <w:rFonts w:cs="Calibri" w:hint="eastAsia"/>
        </w:rPr>
        <w:t>Basic Design</w:t>
      </w:r>
    </w:p>
    <w:p w:rsidR="002A0B8D" w:rsidRPr="00B557F7" w:rsidRDefault="002A0B8D" w:rsidP="002A0B8D">
      <w:pPr>
        <w:tabs>
          <w:tab w:val="left" w:pos="1260"/>
          <w:tab w:val="left" w:pos="1470"/>
        </w:tabs>
        <w:rPr>
          <w:rFonts w:cs="Calibri"/>
        </w:rPr>
      </w:pPr>
      <w:r w:rsidRPr="00B557F7">
        <w:rPr>
          <w:rFonts w:cs="Calibri" w:hint="eastAsia"/>
        </w:rPr>
        <w:t>BP</w:t>
      </w:r>
      <w:r w:rsidR="00F705FA" w:rsidRPr="00B557F7">
        <w:rPr>
          <w:rFonts w:cs="Calibri"/>
        </w:rPr>
        <w:tab/>
        <w:t>:</w:t>
      </w:r>
      <w:r w:rsidR="00F705FA" w:rsidRPr="00B557F7">
        <w:rPr>
          <w:rFonts w:cs="Calibri"/>
        </w:rPr>
        <w:tab/>
      </w:r>
      <w:r w:rsidR="00FF28DE" w:rsidRPr="00B557F7">
        <w:rPr>
          <w:rFonts w:cs="Calibri" w:hint="eastAsia"/>
        </w:rPr>
        <w:t>Beginning Point</w:t>
      </w:r>
    </w:p>
    <w:p w:rsidR="001A6F87" w:rsidRPr="00B557F7" w:rsidRDefault="001A6F87" w:rsidP="002A0B8D">
      <w:pPr>
        <w:tabs>
          <w:tab w:val="left" w:pos="1260"/>
          <w:tab w:val="left" w:pos="1470"/>
        </w:tabs>
        <w:rPr>
          <w:rFonts w:cs="Calibri"/>
        </w:rPr>
      </w:pPr>
      <w:r w:rsidRPr="00B557F7">
        <w:rPr>
          <w:rFonts w:cs="Calibri" w:hint="eastAsia"/>
        </w:rPr>
        <w:t>CB</w:t>
      </w:r>
      <w:r w:rsidR="00D848EC">
        <w:rPr>
          <w:rFonts w:cs="Calibri" w:hint="eastAsia"/>
        </w:rPr>
        <w:t>R</w:t>
      </w:r>
      <w:r w:rsidRPr="00B557F7">
        <w:rPr>
          <w:rFonts w:cs="Calibri" w:hint="eastAsia"/>
        </w:rPr>
        <w:tab/>
        <w:t>:</w:t>
      </w:r>
      <w:r w:rsidRPr="00B557F7">
        <w:rPr>
          <w:rFonts w:cs="Calibri" w:hint="eastAsia"/>
        </w:rPr>
        <w:tab/>
      </w:r>
      <w:r w:rsidR="00FF28DE" w:rsidRPr="00B557F7">
        <w:rPr>
          <w:rFonts w:cs="Calibri" w:hint="eastAsia"/>
        </w:rPr>
        <w:t>C</w:t>
      </w:r>
      <w:r w:rsidR="00D848EC">
        <w:rPr>
          <w:rFonts w:cs="Calibri" w:hint="eastAsia"/>
        </w:rPr>
        <w:t>alifornia Bearing Ratio</w:t>
      </w:r>
    </w:p>
    <w:p w:rsidR="000C617D" w:rsidRPr="00B557F7" w:rsidRDefault="000C617D" w:rsidP="002A0B8D">
      <w:pPr>
        <w:tabs>
          <w:tab w:val="left" w:pos="1260"/>
          <w:tab w:val="left" w:pos="1470"/>
        </w:tabs>
        <w:rPr>
          <w:rFonts w:cs="Calibri"/>
        </w:rPr>
      </w:pPr>
      <w:r w:rsidRPr="00B557F7">
        <w:rPr>
          <w:rFonts w:cs="Calibri" w:hint="eastAsia"/>
        </w:rPr>
        <w:t>DARD</w:t>
      </w:r>
      <w:r w:rsidRPr="00B557F7">
        <w:rPr>
          <w:rFonts w:cs="Calibri" w:hint="eastAsia"/>
        </w:rPr>
        <w:tab/>
        <w:t>:</w:t>
      </w:r>
      <w:r w:rsidRPr="00B557F7">
        <w:rPr>
          <w:rFonts w:cs="Calibri" w:hint="eastAsia"/>
        </w:rPr>
        <w:tab/>
      </w:r>
      <w:r w:rsidR="00FF28DE" w:rsidRPr="00B557F7">
        <w:rPr>
          <w:rFonts w:cs="Calibri" w:hint="eastAsia"/>
        </w:rPr>
        <w:t>Department of Agriculture and Rural Development</w:t>
      </w:r>
    </w:p>
    <w:p w:rsidR="00C71E56" w:rsidRPr="00B557F7" w:rsidRDefault="00C71E56" w:rsidP="002A0B8D">
      <w:pPr>
        <w:tabs>
          <w:tab w:val="left" w:pos="1260"/>
          <w:tab w:val="left" w:pos="1470"/>
        </w:tabs>
        <w:rPr>
          <w:rFonts w:cs="Calibri"/>
        </w:rPr>
      </w:pPr>
      <w:r w:rsidRPr="00B557F7">
        <w:rPr>
          <w:rFonts w:cs="Calibri" w:hint="eastAsia"/>
        </w:rPr>
        <w:t>D/D</w:t>
      </w:r>
      <w:r w:rsidRPr="00B557F7">
        <w:rPr>
          <w:rFonts w:cs="Calibri" w:hint="eastAsia"/>
        </w:rPr>
        <w:tab/>
        <w:t>:</w:t>
      </w:r>
      <w:r w:rsidRPr="00B557F7">
        <w:rPr>
          <w:rFonts w:cs="Calibri" w:hint="eastAsia"/>
        </w:rPr>
        <w:tab/>
      </w:r>
      <w:r w:rsidR="00FF28DE" w:rsidRPr="00B557F7">
        <w:rPr>
          <w:rFonts w:cs="Calibri" w:hint="eastAsia"/>
        </w:rPr>
        <w:t>Detailed Engineering Design</w:t>
      </w:r>
    </w:p>
    <w:p w:rsidR="00183200" w:rsidRPr="00B557F7" w:rsidRDefault="00183200" w:rsidP="002A0B8D">
      <w:pPr>
        <w:tabs>
          <w:tab w:val="left" w:pos="1260"/>
          <w:tab w:val="left" w:pos="1470"/>
        </w:tabs>
        <w:rPr>
          <w:rFonts w:cs="Calibri"/>
        </w:rPr>
      </w:pPr>
      <w:r w:rsidRPr="00B557F7">
        <w:rPr>
          <w:rFonts w:cs="Calibri" w:hint="eastAsia"/>
        </w:rPr>
        <w:t>DPC</w:t>
      </w:r>
      <w:r w:rsidRPr="00B557F7">
        <w:rPr>
          <w:rFonts w:cs="Calibri" w:hint="eastAsia"/>
        </w:rPr>
        <w:tab/>
        <w:t>:</w:t>
      </w:r>
      <w:r w:rsidRPr="00B557F7">
        <w:rPr>
          <w:rFonts w:cs="Calibri" w:hint="eastAsia"/>
        </w:rPr>
        <w:tab/>
      </w:r>
      <w:r w:rsidR="00197446" w:rsidRPr="00B557F7">
        <w:rPr>
          <w:rFonts w:cs="Calibri" w:hint="eastAsia"/>
        </w:rPr>
        <w:t>District People</w:t>
      </w:r>
      <w:r w:rsidR="00197446" w:rsidRPr="00B557F7">
        <w:rPr>
          <w:rFonts w:cs="Calibri"/>
        </w:rPr>
        <w:t>’</w:t>
      </w:r>
      <w:r w:rsidR="00197446" w:rsidRPr="00B557F7">
        <w:rPr>
          <w:rFonts w:cs="Calibri" w:hint="eastAsia"/>
        </w:rPr>
        <w:t>s Committee</w:t>
      </w:r>
    </w:p>
    <w:p w:rsidR="00183200" w:rsidRPr="00B557F7" w:rsidRDefault="00183200" w:rsidP="002A0B8D">
      <w:pPr>
        <w:tabs>
          <w:tab w:val="left" w:pos="1260"/>
          <w:tab w:val="left" w:pos="1470"/>
        </w:tabs>
        <w:rPr>
          <w:rFonts w:cs="Calibri"/>
        </w:rPr>
      </w:pPr>
      <w:r w:rsidRPr="00B557F7">
        <w:rPr>
          <w:rFonts w:cs="Calibri" w:hint="eastAsia"/>
        </w:rPr>
        <w:t>DRC</w:t>
      </w:r>
      <w:r w:rsidRPr="00B557F7">
        <w:rPr>
          <w:rFonts w:cs="Calibri" w:hint="eastAsia"/>
        </w:rPr>
        <w:tab/>
        <w:t>:</w:t>
      </w:r>
      <w:r w:rsidRPr="00B557F7">
        <w:rPr>
          <w:rFonts w:cs="Calibri" w:hint="eastAsia"/>
        </w:rPr>
        <w:tab/>
      </w:r>
      <w:r w:rsidR="00197446" w:rsidRPr="00B557F7">
        <w:rPr>
          <w:rFonts w:cs="Calibri" w:hint="eastAsia"/>
        </w:rPr>
        <w:t>District Resettlement Committee</w:t>
      </w:r>
    </w:p>
    <w:p w:rsidR="002A0B8D" w:rsidRPr="00B557F7" w:rsidRDefault="002A0B8D" w:rsidP="002A0B8D">
      <w:pPr>
        <w:tabs>
          <w:tab w:val="left" w:pos="1260"/>
          <w:tab w:val="left" w:pos="1470"/>
        </w:tabs>
        <w:rPr>
          <w:rFonts w:cs="Calibri"/>
        </w:rPr>
      </w:pPr>
      <w:r w:rsidRPr="00B557F7">
        <w:rPr>
          <w:rFonts w:cs="Calibri" w:hint="eastAsia"/>
        </w:rPr>
        <w:t>EIA</w:t>
      </w:r>
      <w:r w:rsidRPr="00B557F7">
        <w:rPr>
          <w:rFonts w:cs="Calibri" w:hint="eastAsia"/>
        </w:rPr>
        <w:tab/>
        <w:t>:</w:t>
      </w:r>
      <w:r w:rsidRPr="00B557F7">
        <w:rPr>
          <w:rFonts w:cs="Calibri" w:hint="eastAsia"/>
        </w:rPr>
        <w:tab/>
      </w:r>
      <w:r w:rsidR="00197446" w:rsidRPr="00B557F7">
        <w:rPr>
          <w:rFonts w:cs="Calibri" w:hint="eastAsia"/>
        </w:rPr>
        <w:t>Environmental Impact Assessment</w:t>
      </w:r>
    </w:p>
    <w:p w:rsidR="002A0B8D" w:rsidRPr="00B557F7" w:rsidRDefault="002A0B8D" w:rsidP="002A0B8D">
      <w:pPr>
        <w:tabs>
          <w:tab w:val="left" w:pos="1260"/>
          <w:tab w:val="left" w:pos="1470"/>
        </w:tabs>
        <w:rPr>
          <w:rFonts w:cs="Calibri"/>
        </w:rPr>
      </w:pPr>
      <w:r w:rsidRPr="00B557F7">
        <w:rPr>
          <w:rFonts w:cs="Calibri" w:hint="eastAsia"/>
        </w:rPr>
        <w:t>EMP</w:t>
      </w:r>
      <w:r w:rsidR="00C71E56" w:rsidRPr="00B557F7">
        <w:rPr>
          <w:rFonts w:cs="Calibri" w:hint="eastAsia"/>
        </w:rPr>
        <w:tab/>
        <w:t>:</w:t>
      </w:r>
      <w:r w:rsidR="00C71E56" w:rsidRPr="00B557F7">
        <w:rPr>
          <w:rFonts w:cs="Calibri" w:hint="eastAsia"/>
        </w:rPr>
        <w:tab/>
      </w:r>
      <w:r w:rsidR="00197446" w:rsidRPr="00B557F7">
        <w:rPr>
          <w:rFonts w:cs="Calibri" w:hint="eastAsia"/>
        </w:rPr>
        <w:t>Environmental Management Plan</w:t>
      </w:r>
    </w:p>
    <w:p w:rsidR="002A0B8D" w:rsidRPr="00B557F7" w:rsidRDefault="002A0B8D" w:rsidP="002A0B8D">
      <w:pPr>
        <w:tabs>
          <w:tab w:val="left" w:pos="1260"/>
          <w:tab w:val="left" w:pos="1470"/>
        </w:tabs>
        <w:rPr>
          <w:rFonts w:cs="Calibri"/>
        </w:rPr>
      </w:pPr>
      <w:r w:rsidRPr="00B557F7">
        <w:rPr>
          <w:rFonts w:cs="Calibri" w:hint="eastAsia"/>
        </w:rPr>
        <w:t>EP</w:t>
      </w:r>
      <w:r w:rsidRPr="00B557F7">
        <w:rPr>
          <w:rFonts w:cs="Calibri"/>
        </w:rPr>
        <w:tab/>
        <w:t>:</w:t>
      </w:r>
      <w:r w:rsidRPr="00B557F7">
        <w:rPr>
          <w:rFonts w:cs="Calibri"/>
        </w:rPr>
        <w:tab/>
      </w:r>
      <w:r w:rsidR="00197446" w:rsidRPr="00B557F7">
        <w:rPr>
          <w:rFonts w:cs="Calibri" w:hint="eastAsia"/>
        </w:rPr>
        <w:t>Ending Point</w:t>
      </w:r>
    </w:p>
    <w:p w:rsidR="00183200" w:rsidRPr="00B557F7" w:rsidRDefault="00183200" w:rsidP="002A0B8D">
      <w:pPr>
        <w:tabs>
          <w:tab w:val="left" w:pos="1260"/>
          <w:tab w:val="left" w:pos="1470"/>
        </w:tabs>
        <w:rPr>
          <w:rFonts w:cs="Calibri"/>
        </w:rPr>
      </w:pPr>
      <w:r w:rsidRPr="00B557F7">
        <w:rPr>
          <w:rFonts w:cs="Calibri" w:hint="eastAsia"/>
        </w:rPr>
        <w:t>ESCRD</w:t>
      </w:r>
      <w:r w:rsidRPr="00B557F7">
        <w:rPr>
          <w:rFonts w:cs="Calibri" w:hint="eastAsia"/>
        </w:rPr>
        <w:tab/>
        <w:t>:</w:t>
      </w:r>
      <w:r w:rsidRPr="00B557F7">
        <w:rPr>
          <w:rFonts w:cs="Calibri" w:hint="eastAsia"/>
        </w:rPr>
        <w:tab/>
      </w:r>
      <w:r w:rsidR="00197446" w:rsidRPr="00B557F7">
        <w:rPr>
          <w:rFonts w:cs="Calibri" w:hint="eastAsia"/>
        </w:rPr>
        <w:t>Environmental and Social Considerations Review Division</w:t>
      </w:r>
    </w:p>
    <w:p w:rsidR="00C91C58" w:rsidRPr="00B557F7" w:rsidRDefault="00C91C58" w:rsidP="002A0B8D">
      <w:pPr>
        <w:tabs>
          <w:tab w:val="left" w:pos="1260"/>
          <w:tab w:val="left" w:pos="1470"/>
        </w:tabs>
        <w:rPr>
          <w:rFonts w:cs="Calibri"/>
        </w:rPr>
      </w:pPr>
      <w:r w:rsidRPr="00B557F7">
        <w:rPr>
          <w:rFonts w:cs="Calibri" w:hint="eastAsia"/>
        </w:rPr>
        <w:t>ETC</w:t>
      </w:r>
      <w:r w:rsidRPr="00B557F7">
        <w:rPr>
          <w:rFonts w:cs="Calibri" w:hint="eastAsia"/>
        </w:rPr>
        <w:tab/>
        <w:t>:</w:t>
      </w:r>
      <w:r w:rsidRPr="00B557F7">
        <w:rPr>
          <w:rFonts w:cs="Calibri" w:hint="eastAsia"/>
        </w:rPr>
        <w:tab/>
      </w:r>
      <w:r w:rsidR="00197446" w:rsidRPr="00B557F7">
        <w:rPr>
          <w:rFonts w:cs="Calibri" w:hint="eastAsia"/>
        </w:rPr>
        <w:t>Electric Toll Collection</w:t>
      </w:r>
    </w:p>
    <w:p w:rsidR="00C71E56" w:rsidRPr="00B557F7" w:rsidRDefault="00C71E56" w:rsidP="002A0B8D">
      <w:pPr>
        <w:tabs>
          <w:tab w:val="left" w:pos="1260"/>
          <w:tab w:val="left" w:pos="1470"/>
        </w:tabs>
        <w:rPr>
          <w:rFonts w:cs="Calibri"/>
        </w:rPr>
      </w:pPr>
      <w:r w:rsidRPr="00B557F7">
        <w:rPr>
          <w:rFonts w:cs="Calibri" w:hint="eastAsia"/>
        </w:rPr>
        <w:t>EVN</w:t>
      </w:r>
      <w:r w:rsidRPr="00B557F7">
        <w:rPr>
          <w:rFonts w:cs="Calibri" w:hint="eastAsia"/>
        </w:rPr>
        <w:tab/>
        <w:t>:</w:t>
      </w:r>
      <w:r w:rsidRPr="00B557F7">
        <w:rPr>
          <w:rFonts w:cs="Calibri" w:hint="eastAsia"/>
        </w:rPr>
        <w:tab/>
      </w:r>
      <w:r w:rsidR="006225F6" w:rsidRPr="00B557F7">
        <w:rPr>
          <w:rFonts w:cs="Calibri" w:hint="eastAsia"/>
        </w:rPr>
        <w:t>Elect</w:t>
      </w:r>
      <w:r w:rsidR="00B368A9" w:rsidRPr="00B557F7">
        <w:rPr>
          <w:rFonts w:cs="Calibri" w:hint="eastAsia"/>
        </w:rPr>
        <w:t>ricity of Vietnam</w:t>
      </w:r>
    </w:p>
    <w:p w:rsidR="00E41E46" w:rsidRPr="00B557F7" w:rsidRDefault="00E41E46" w:rsidP="002A0B8D">
      <w:pPr>
        <w:tabs>
          <w:tab w:val="left" w:pos="1260"/>
          <w:tab w:val="left" w:pos="1470"/>
        </w:tabs>
        <w:rPr>
          <w:rFonts w:cs="Calibri"/>
        </w:rPr>
      </w:pPr>
      <w:r w:rsidRPr="00B557F7">
        <w:rPr>
          <w:rFonts w:cs="Calibri" w:hint="eastAsia"/>
        </w:rPr>
        <w:t>FO</w:t>
      </w:r>
      <w:r w:rsidRPr="00B557F7">
        <w:rPr>
          <w:rFonts w:cs="Calibri" w:hint="eastAsia"/>
        </w:rPr>
        <w:tab/>
        <w:t>:</w:t>
      </w:r>
      <w:r w:rsidRPr="00B557F7">
        <w:rPr>
          <w:rFonts w:cs="Calibri" w:hint="eastAsia"/>
        </w:rPr>
        <w:tab/>
      </w:r>
      <w:r w:rsidR="00197446" w:rsidRPr="00B557F7">
        <w:rPr>
          <w:rFonts w:cs="Calibri" w:hint="eastAsia"/>
        </w:rPr>
        <w:t>Flyover</w:t>
      </w:r>
    </w:p>
    <w:p w:rsidR="00C71E56" w:rsidRPr="00B557F7" w:rsidRDefault="00C71E56" w:rsidP="002A0B8D">
      <w:pPr>
        <w:tabs>
          <w:tab w:val="left" w:pos="1260"/>
          <w:tab w:val="left" w:pos="1470"/>
        </w:tabs>
        <w:rPr>
          <w:rFonts w:cs="Calibri"/>
        </w:rPr>
      </w:pPr>
      <w:r w:rsidRPr="00B557F7">
        <w:rPr>
          <w:rFonts w:cs="Calibri" w:hint="eastAsia"/>
        </w:rPr>
        <w:t>F/S</w:t>
      </w:r>
      <w:r w:rsidRPr="00B557F7">
        <w:rPr>
          <w:rFonts w:cs="Calibri" w:hint="eastAsia"/>
        </w:rPr>
        <w:tab/>
        <w:t>:</w:t>
      </w:r>
      <w:r w:rsidRPr="00B557F7">
        <w:rPr>
          <w:rFonts w:cs="Calibri" w:hint="eastAsia"/>
        </w:rPr>
        <w:tab/>
      </w:r>
      <w:r w:rsidR="00197446" w:rsidRPr="00B557F7">
        <w:rPr>
          <w:rFonts w:cs="Calibri" w:hint="eastAsia"/>
        </w:rPr>
        <w:t>Feasibility Study</w:t>
      </w:r>
    </w:p>
    <w:p w:rsidR="00C71E56" w:rsidRPr="00B557F7" w:rsidRDefault="00C71E56" w:rsidP="002A0B8D">
      <w:pPr>
        <w:tabs>
          <w:tab w:val="left" w:pos="1260"/>
          <w:tab w:val="left" w:pos="1470"/>
        </w:tabs>
        <w:rPr>
          <w:rFonts w:cs="Calibri"/>
        </w:rPr>
      </w:pPr>
      <w:r w:rsidRPr="00B557F7">
        <w:rPr>
          <w:rFonts w:cs="Calibri" w:hint="eastAsia"/>
        </w:rPr>
        <w:t>GOVN</w:t>
      </w:r>
      <w:r w:rsidRPr="00B557F7">
        <w:rPr>
          <w:rFonts w:cs="Calibri" w:hint="eastAsia"/>
        </w:rPr>
        <w:tab/>
        <w:t>:</w:t>
      </w:r>
      <w:r w:rsidRPr="00B557F7">
        <w:rPr>
          <w:rFonts w:cs="Calibri" w:hint="eastAsia"/>
        </w:rPr>
        <w:tab/>
      </w:r>
      <w:r w:rsidR="00197446" w:rsidRPr="00B557F7">
        <w:rPr>
          <w:rFonts w:cs="Calibri" w:hint="eastAsia"/>
        </w:rPr>
        <w:t>Government of Vietnam</w:t>
      </w:r>
    </w:p>
    <w:p w:rsidR="00A609EE" w:rsidRPr="00B557F7" w:rsidRDefault="00A609EE" w:rsidP="002A0B8D">
      <w:pPr>
        <w:tabs>
          <w:tab w:val="left" w:pos="1260"/>
          <w:tab w:val="left" w:pos="1470"/>
        </w:tabs>
        <w:rPr>
          <w:rFonts w:cs="Calibri"/>
        </w:rPr>
      </w:pPr>
      <w:r w:rsidRPr="00B557F7">
        <w:rPr>
          <w:rFonts w:cs="Calibri" w:hint="eastAsia"/>
        </w:rPr>
        <w:t>GPS</w:t>
      </w:r>
      <w:r w:rsidRPr="00B557F7">
        <w:rPr>
          <w:rFonts w:cs="Calibri" w:hint="eastAsia"/>
        </w:rPr>
        <w:tab/>
        <w:t>:</w:t>
      </w:r>
      <w:r w:rsidRPr="00B557F7">
        <w:rPr>
          <w:rFonts w:cs="Calibri" w:hint="eastAsia"/>
        </w:rPr>
        <w:tab/>
      </w:r>
      <w:r w:rsidR="00B368A9" w:rsidRPr="00B557F7">
        <w:rPr>
          <w:rFonts w:cs="Calibri" w:hint="eastAsia"/>
        </w:rPr>
        <w:t>G</w:t>
      </w:r>
      <w:r w:rsidR="00B368A9" w:rsidRPr="00B557F7">
        <w:rPr>
          <w:rFonts w:cs="Calibri"/>
        </w:rPr>
        <w:t xml:space="preserve">lobal </w:t>
      </w:r>
      <w:r w:rsidR="00B368A9" w:rsidRPr="00B557F7">
        <w:rPr>
          <w:rFonts w:cs="Calibri" w:hint="eastAsia"/>
        </w:rPr>
        <w:t>P</w:t>
      </w:r>
      <w:r w:rsidR="00B368A9" w:rsidRPr="00B557F7">
        <w:rPr>
          <w:rFonts w:cs="Calibri"/>
        </w:rPr>
        <w:t xml:space="preserve">ositioning </w:t>
      </w:r>
      <w:r w:rsidR="00B368A9" w:rsidRPr="00B557F7">
        <w:rPr>
          <w:rFonts w:cs="Calibri" w:hint="eastAsia"/>
        </w:rPr>
        <w:t>S</w:t>
      </w:r>
      <w:r w:rsidR="00B368A9" w:rsidRPr="00B557F7">
        <w:rPr>
          <w:rFonts w:cs="Calibri"/>
        </w:rPr>
        <w:t>ystem</w:t>
      </w:r>
    </w:p>
    <w:p w:rsidR="002A0B8D" w:rsidRPr="00B557F7" w:rsidRDefault="002A0B8D" w:rsidP="002A0B8D">
      <w:pPr>
        <w:tabs>
          <w:tab w:val="left" w:pos="1260"/>
          <w:tab w:val="left" w:pos="1470"/>
        </w:tabs>
        <w:rPr>
          <w:rFonts w:cs="Calibri"/>
        </w:rPr>
      </w:pPr>
      <w:r w:rsidRPr="00B557F7">
        <w:rPr>
          <w:rFonts w:cs="Calibri" w:hint="eastAsia"/>
        </w:rPr>
        <w:t>HCMC</w:t>
      </w:r>
      <w:r w:rsidRPr="00B557F7">
        <w:rPr>
          <w:rFonts w:cs="Calibri" w:hint="eastAsia"/>
        </w:rPr>
        <w:tab/>
        <w:t>:</w:t>
      </w:r>
      <w:r w:rsidRPr="00B557F7">
        <w:rPr>
          <w:rFonts w:cs="Calibri" w:hint="eastAsia"/>
        </w:rPr>
        <w:tab/>
      </w:r>
      <w:r w:rsidR="00197446" w:rsidRPr="00B557F7">
        <w:rPr>
          <w:rFonts w:cs="Calibri" w:hint="eastAsia"/>
        </w:rPr>
        <w:t>Ho Chi M</w:t>
      </w:r>
      <w:r w:rsidR="00197446" w:rsidRPr="00B557F7">
        <w:rPr>
          <w:rFonts w:cs="Calibri"/>
        </w:rPr>
        <w:t>i</w:t>
      </w:r>
      <w:r w:rsidR="00197446" w:rsidRPr="00B557F7">
        <w:rPr>
          <w:rFonts w:cs="Calibri" w:hint="eastAsia"/>
        </w:rPr>
        <w:t>nh City</w:t>
      </w:r>
    </w:p>
    <w:p w:rsidR="00652731" w:rsidRPr="00B557F7" w:rsidRDefault="00652731" w:rsidP="002A0B8D">
      <w:pPr>
        <w:tabs>
          <w:tab w:val="left" w:pos="1260"/>
          <w:tab w:val="left" w:pos="1470"/>
        </w:tabs>
        <w:rPr>
          <w:rFonts w:cs="Calibri"/>
        </w:rPr>
      </w:pPr>
      <w:r w:rsidRPr="00B557F7">
        <w:rPr>
          <w:rFonts w:cs="Calibri" w:hint="eastAsia"/>
        </w:rPr>
        <w:t>HIDO</w:t>
      </w:r>
      <w:r w:rsidRPr="00B557F7">
        <w:rPr>
          <w:rFonts w:cs="Calibri" w:hint="eastAsia"/>
        </w:rPr>
        <w:tab/>
        <w:t>:</w:t>
      </w:r>
      <w:r w:rsidRPr="00B557F7">
        <w:rPr>
          <w:rFonts w:cs="Calibri" w:hint="eastAsia"/>
        </w:rPr>
        <w:tab/>
      </w:r>
      <w:r w:rsidR="00197446" w:rsidRPr="00B557F7">
        <w:rPr>
          <w:rFonts w:cs="Calibri" w:hint="eastAsia"/>
        </w:rPr>
        <w:t>Highway Industry Development Organization, Japan</w:t>
      </w:r>
    </w:p>
    <w:p w:rsidR="00E41E46" w:rsidRPr="00B557F7" w:rsidRDefault="00E41E46" w:rsidP="002A0B8D">
      <w:pPr>
        <w:tabs>
          <w:tab w:val="left" w:pos="1260"/>
          <w:tab w:val="left" w:pos="1470"/>
        </w:tabs>
        <w:rPr>
          <w:rFonts w:cs="Calibri"/>
        </w:rPr>
      </w:pPr>
      <w:r w:rsidRPr="00B557F7">
        <w:rPr>
          <w:rFonts w:cs="Calibri" w:hint="eastAsia"/>
        </w:rPr>
        <w:t>HIV</w:t>
      </w:r>
      <w:r w:rsidRPr="00B557F7">
        <w:rPr>
          <w:rFonts w:cs="Calibri" w:hint="eastAsia"/>
        </w:rPr>
        <w:tab/>
        <w:t>:</w:t>
      </w:r>
      <w:r w:rsidRPr="00B557F7">
        <w:rPr>
          <w:rFonts w:cs="Calibri" w:hint="eastAsia"/>
        </w:rPr>
        <w:tab/>
      </w:r>
      <w:r w:rsidR="00B368A9" w:rsidRPr="00B557F7">
        <w:rPr>
          <w:rFonts w:cs="Calibri" w:hint="eastAsia"/>
        </w:rPr>
        <w:t>H</w:t>
      </w:r>
      <w:r w:rsidR="00B368A9" w:rsidRPr="00B557F7">
        <w:rPr>
          <w:rFonts w:cs="Calibri"/>
        </w:rPr>
        <w:t xml:space="preserve">uman </w:t>
      </w:r>
      <w:r w:rsidR="00B368A9" w:rsidRPr="00B557F7">
        <w:rPr>
          <w:rFonts w:cs="Calibri" w:hint="eastAsia"/>
        </w:rPr>
        <w:t>I</w:t>
      </w:r>
      <w:r w:rsidR="00B368A9" w:rsidRPr="00B557F7">
        <w:rPr>
          <w:rFonts w:cs="Calibri"/>
        </w:rPr>
        <w:t xml:space="preserve">mmunodeficiency </w:t>
      </w:r>
      <w:r w:rsidR="00B368A9" w:rsidRPr="00B557F7">
        <w:rPr>
          <w:rFonts w:cs="Calibri" w:hint="eastAsia"/>
        </w:rPr>
        <w:t>V</w:t>
      </w:r>
      <w:r w:rsidR="00B368A9" w:rsidRPr="00B557F7">
        <w:rPr>
          <w:rFonts w:cs="Calibri"/>
        </w:rPr>
        <w:t>irus</w:t>
      </w:r>
    </w:p>
    <w:p w:rsidR="00C71E56" w:rsidRPr="00B557F7" w:rsidRDefault="00C71E56" w:rsidP="002A0B8D">
      <w:pPr>
        <w:tabs>
          <w:tab w:val="left" w:pos="1260"/>
          <w:tab w:val="left" w:pos="1470"/>
        </w:tabs>
        <w:rPr>
          <w:rFonts w:cs="Calibri"/>
        </w:rPr>
      </w:pPr>
      <w:r w:rsidRPr="00B557F7">
        <w:rPr>
          <w:rFonts w:cs="Calibri" w:hint="eastAsia"/>
        </w:rPr>
        <w:t>HVL</w:t>
      </w:r>
      <w:r w:rsidRPr="00B557F7">
        <w:rPr>
          <w:rFonts w:cs="Calibri" w:hint="eastAsia"/>
        </w:rPr>
        <w:tab/>
        <w:t>:</w:t>
      </w:r>
      <w:r w:rsidRPr="00B557F7">
        <w:rPr>
          <w:rFonts w:cs="Calibri" w:hint="eastAsia"/>
        </w:rPr>
        <w:tab/>
      </w:r>
      <w:r w:rsidR="00B368A9" w:rsidRPr="00B557F7">
        <w:rPr>
          <w:rFonts w:cs="Calibri" w:hint="eastAsia"/>
        </w:rPr>
        <w:t>High-voltage Line</w:t>
      </w:r>
    </w:p>
    <w:p w:rsidR="00197446" w:rsidRPr="00B557F7" w:rsidRDefault="00197446" w:rsidP="002A0B8D">
      <w:pPr>
        <w:tabs>
          <w:tab w:val="left" w:pos="1260"/>
          <w:tab w:val="left" w:pos="1470"/>
        </w:tabs>
        <w:rPr>
          <w:rFonts w:cs="Calibri"/>
        </w:rPr>
      </w:pPr>
      <w:r w:rsidRPr="00B557F7">
        <w:rPr>
          <w:rFonts w:cs="Calibri" w:hint="eastAsia"/>
        </w:rPr>
        <w:t>IBRD</w:t>
      </w:r>
      <w:r w:rsidRPr="00B557F7">
        <w:rPr>
          <w:rFonts w:cs="Calibri" w:hint="eastAsia"/>
        </w:rPr>
        <w:tab/>
        <w:t>:</w:t>
      </w:r>
      <w:r w:rsidRPr="00B557F7">
        <w:rPr>
          <w:rFonts w:cs="Calibri" w:hint="eastAsia"/>
        </w:rPr>
        <w:tab/>
        <w:t>International Bank for Reconstruction and Development</w:t>
      </w:r>
    </w:p>
    <w:p w:rsidR="002A0B8D" w:rsidRPr="00B557F7" w:rsidRDefault="002A0B8D" w:rsidP="002A0B8D">
      <w:pPr>
        <w:tabs>
          <w:tab w:val="left" w:pos="1260"/>
          <w:tab w:val="left" w:pos="1470"/>
        </w:tabs>
        <w:rPr>
          <w:rFonts w:cs="Calibri"/>
        </w:rPr>
      </w:pPr>
      <w:r w:rsidRPr="00B557F7">
        <w:rPr>
          <w:rFonts w:cs="Calibri" w:hint="eastAsia"/>
        </w:rPr>
        <w:t>IC</w:t>
      </w:r>
      <w:r w:rsidRPr="00B557F7">
        <w:rPr>
          <w:rFonts w:cs="Calibri" w:hint="eastAsia"/>
        </w:rPr>
        <w:tab/>
        <w:t>:</w:t>
      </w:r>
      <w:r w:rsidRPr="00B557F7">
        <w:rPr>
          <w:rFonts w:cs="Calibri" w:hint="eastAsia"/>
        </w:rPr>
        <w:tab/>
      </w:r>
      <w:r w:rsidR="00197446" w:rsidRPr="00B557F7">
        <w:rPr>
          <w:rFonts w:cs="Calibri" w:hint="eastAsia"/>
        </w:rPr>
        <w:t>Interchange</w:t>
      </w:r>
    </w:p>
    <w:p w:rsidR="00183200" w:rsidRPr="00B557F7" w:rsidRDefault="00183200" w:rsidP="002A0B8D">
      <w:pPr>
        <w:tabs>
          <w:tab w:val="left" w:pos="1260"/>
          <w:tab w:val="left" w:pos="1470"/>
        </w:tabs>
        <w:rPr>
          <w:rFonts w:cs="Calibri"/>
        </w:rPr>
      </w:pPr>
      <w:r w:rsidRPr="00B557F7">
        <w:rPr>
          <w:rFonts w:cs="Calibri" w:hint="eastAsia"/>
        </w:rPr>
        <w:t>ICB</w:t>
      </w:r>
      <w:r w:rsidRPr="00B557F7">
        <w:rPr>
          <w:rFonts w:cs="Calibri" w:hint="eastAsia"/>
        </w:rPr>
        <w:tab/>
        <w:t>:</w:t>
      </w:r>
      <w:r w:rsidRPr="00B557F7">
        <w:rPr>
          <w:rFonts w:cs="Calibri" w:hint="eastAsia"/>
        </w:rPr>
        <w:tab/>
      </w:r>
      <w:r w:rsidR="00197446" w:rsidRPr="00B557F7">
        <w:rPr>
          <w:rFonts w:cs="Calibri" w:hint="eastAsia"/>
        </w:rPr>
        <w:t>International Competitive Bidding</w:t>
      </w:r>
    </w:p>
    <w:p w:rsidR="002A0B8D" w:rsidRPr="00B557F7" w:rsidRDefault="002A0B8D" w:rsidP="002A0B8D">
      <w:pPr>
        <w:tabs>
          <w:tab w:val="left" w:pos="1260"/>
          <w:tab w:val="left" w:pos="1470"/>
        </w:tabs>
        <w:rPr>
          <w:rFonts w:cs="Calibri"/>
        </w:rPr>
      </w:pPr>
      <w:r w:rsidRPr="00B557F7">
        <w:rPr>
          <w:rFonts w:cs="Calibri" w:hint="eastAsia"/>
        </w:rPr>
        <w:t>ICR</w:t>
      </w:r>
      <w:r w:rsidRPr="00B557F7">
        <w:rPr>
          <w:rFonts w:cs="Calibri"/>
        </w:rPr>
        <w:tab/>
        <w:t>:</w:t>
      </w:r>
      <w:r w:rsidRPr="00B557F7">
        <w:rPr>
          <w:rFonts w:cs="Calibri"/>
        </w:rPr>
        <w:tab/>
      </w:r>
      <w:r w:rsidR="002E6225" w:rsidRPr="00B557F7">
        <w:rPr>
          <w:rFonts w:cs="Calibri" w:hint="eastAsia"/>
        </w:rPr>
        <w:t>Inception Report</w:t>
      </w:r>
    </w:p>
    <w:p w:rsidR="002A0B8D" w:rsidRPr="00B557F7" w:rsidRDefault="002A0B8D" w:rsidP="002A0B8D">
      <w:pPr>
        <w:tabs>
          <w:tab w:val="left" w:pos="1260"/>
          <w:tab w:val="left" w:pos="1470"/>
        </w:tabs>
        <w:rPr>
          <w:rFonts w:cs="Calibri"/>
        </w:rPr>
      </w:pPr>
      <w:r w:rsidRPr="00B557F7">
        <w:rPr>
          <w:rFonts w:cs="Calibri" w:hint="eastAsia"/>
        </w:rPr>
        <w:t>ID</w:t>
      </w:r>
      <w:r w:rsidRPr="00B557F7">
        <w:rPr>
          <w:rFonts w:cs="Calibri"/>
        </w:rPr>
        <w:tab/>
        <w:t>:</w:t>
      </w:r>
      <w:r w:rsidRPr="00B557F7">
        <w:rPr>
          <w:rFonts w:cs="Calibri"/>
        </w:rPr>
        <w:tab/>
      </w:r>
      <w:r w:rsidR="00B368A9" w:rsidRPr="00B557F7">
        <w:rPr>
          <w:rFonts w:cs="Calibri" w:hint="eastAsia"/>
        </w:rPr>
        <w:t>Identification</w:t>
      </w:r>
    </w:p>
    <w:p w:rsidR="002A0B8D" w:rsidRPr="00B557F7" w:rsidRDefault="002A0B8D" w:rsidP="00183200">
      <w:pPr>
        <w:tabs>
          <w:tab w:val="left" w:pos="1260"/>
          <w:tab w:val="left" w:pos="1470"/>
          <w:tab w:val="left" w:pos="2205"/>
        </w:tabs>
        <w:rPr>
          <w:rFonts w:cs="Calibri"/>
        </w:rPr>
      </w:pPr>
      <w:r w:rsidRPr="00B557F7">
        <w:rPr>
          <w:rFonts w:cs="Calibri" w:hint="eastAsia"/>
        </w:rPr>
        <w:t>IDA</w:t>
      </w:r>
      <w:r w:rsidRPr="00B557F7">
        <w:rPr>
          <w:rFonts w:cs="Calibri"/>
        </w:rPr>
        <w:tab/>
        <w:t>:</w:t>
      </w:r>
      <w:r w:rsidRPr="00B557F7">
        <w:rPr>
          <w:rFonts w:cs="Calibri"/>
        </w:rPr>
        <w:tab/>
      </w:r>
      <w:r w:rsidR="002E6225" w:rsidRPr="00B557F7">
        <w:rPr>
          <w:rFonts w:cs="Calibri" w:hint="eastAsia"/>
        </w:rPr>
        <w:t>International Development Association</w:t>
      </w:r>
    </w:p>
    <w:p w:rsidR="00183200" w:rsidRPr="00B557F7" w:rsidRDefault="00183200" w:rsidP="00183200">
      <w:pPr>
        <w:tabs>
          <w:tab w:val="left" w:pos="1260"/>
          <w:tab w:val="left" w:pos="1470"/>
          <w:tab w:val="left" w:pos="2205"/>
        </w:tabs>
        <w:rPr>
          <w:rFonts w:cs="Calibri"/>
        </w:rPr>
      </w:pPr>
      <w:r w:rsidRPr="00B557F7">
        <w:rPr>
          <w:rFonts w:cs="Calibri" w:hint="eastAsia"/>
        </w:rPr>
        <w:t>I/P</w:t>
      </w:r>
      <w:r w:rsidRPr="00B557F7">
        <w:rPr>
          <w:rFonts w:cs="Calibri" w:hint="eastAsia"/>
        </w:rPr>
        <w:tab/>
        <w:t>:</w:t>
      </w:r>
      <w:r w:rsidRPr="00B557F7">
        <w:rPr>
          <w:rFonts w:cs="Calibri" w:hint="eastAsia"/>
        </w:rPr>
        <w:tab/>
      </w:r>
      <w:r w:rsidR="002E6225" w:rsidRPr="00B557F7">
        <w:rPr>
          <w:rFonts w:cs="Calibri" w:hint="eastAsia"/>
        </w:rPr>
        <w:t>Implementation Program</w:t>
      </w:r>
    </w:p>
    <w:p w:rsidR="00A609EE" w:rsidRPr="00B557F7" w:rsidRDefault="00A609EE" w:rsidP="002A0B8D">
      <w:pPr>
        <w:tabs>
          <w:tab w:val="left" w:pos="1260"/>
          <w:tab w:val="left" w:pos="1470"/>
        </w:tabs>
        <w:rPr>
          <w:rFonts w:cs="Calibri"/>
        </w:rPr>
      </w:pPr>
      <w:r w:rsidRPr="00B557F7">
        <w:rPr>
          <w:rFonts w:cs="Calibri" w:hint="eastAsia"/>
        </w:rPr>
        <w:t>IS</w:t>
      </w:r>
      <w:r w:rsidRPr="00B557F7">
        <w:rPr>
          <w:rFonts w:cs="Calibri" w:hint="eastAsia"/>
        </w:rPr>
        <w:tab/>
        <w:t>:</w:t>
      </w:r>
      <w:r w:rsidRPr="00B557F7">
        <w:rPr>
          <w:rFonts w:cs="Calibri" w:hint="eastAsia"/>
        </w:rPr>
        <w:tab/>
      </w:r>
      <w:r w:rsidR="002E6225" w:rsidRPr="00B557F7">
        <w:rPr>
          <w:rFonts w:cs="Calibri" w:hint="eastAsia"/>
        </w:rPr>
        <w:t>Intersection</w:t>
      </w:r>
    </w:p>
    <w:p w:rsidR="00E338CC" w:rsidRPr="00B557F7" w:rsidRDefault="00E338CC" w:rsidP="00C71E56">
      <w:pPr>
        <w:tabs>
          <w:tab w:val="left" w:pos="1260"/>
        </w:tabs>
        <w:rPr>
          <w:rFonts w:cs="Calibri"/>
        </w:rPr>
      </w:pPr>
      <w:r w:rsidRPr="00B557F7">
        <w:rPr>
          <w:rFonts w:cs="Calibri" w:hint="eastAsia"/>
        </w:rPr>
        <w:t>ITR</w:t>
      </w:r>
      <w:r w:rsidRPr="00B557F7">
        <w:rPr>
          <w:rFonts w:cs="Calibri"/>
        </w:rPr>
        <w:tab/>
      </w:r>
      <w:r w:rsidRPr="00B557F7">
        <w:rPr>
          <w:rFonts w:cs="Calibri" w:hint="eastAsia"/>
        </w:rPr>
        <w:t xml:space="preserve">: </w:t>
      </w:r>
      <w:r w:rsidR="00921F56">
        <w:rPr>
          <w:rFonts w:cs="Calibri"/>
        </w:rPr>
        <w:tab/>
      </w:r>
      <w:r w:rsidRPr="00B557F7">
        <w:rPr>
          <w:rFonts w:cs="Calibri" w:hint="eastAsia"/>
        </w:rPr>
        <w:t>Interim Report</w:t>
      </w:r>
    </w:p>
    <w:p w:rsidR="00C71E56" w:rsidRPr="00B557F7" w:rsidRDefault="00C71E56" w:rsidP="00C71E56">
      <w:pPr>
        <w:tabs>
          <w:tab w:val="left" w:pos="1260"/>
        </w:tabs>
        <w:rPr>
          <w:rFonts w:cs="Calibri"/>
        </w:rPr>
      </w:pPr>
      <w:r w:rsidRPr="00B557F7">
        <w:rPr>
          <w:rFonts w:cs="Calibri" w:hint="eastAsia"/>
        </w:rPr>
        <w:t>ITS</w:t>
      </w:r>
      <w:r w:rsidRPr="00B557F7">
        <w:rPr>
          <w:rFonts w:cs="Calibri" w:hint="eastAsia"/>
        </w:rPr>
        <w:tab/>
        <w:t>:</w:t>
      </w:r>
      <w:r w:rsidRPr="00B557F7">
        <w:rPr>
          <w:rFonts w:cs="Calibri" w:hint="eastAsia"/>
        </w:rPr>
        <w:tab/>
      </w:r>
      <w:r w:rsidR="002E6225" w:rsidRPr="00B557F7">
        <w:rPr>
          <w:rFonts w:cs="Calibri" w:hint="eastAsia"/>
        </w:rPr>
        <w:t>Intelligent Transport Systems</w:t>
      </w:r>
    </w:p>
    <w:p w:rsidR="00C91C58" w:rsidRPr="00B557F7" w:rsidRDefault="00C91C58" w:rsidP="00C71E56">
      <w:pPr>
        <w:tabs>
          <w:tab w:val="left" w:pos="1260"/>
        </w:tabs>
        <w:rPr>
          <w:rFonts w:cs="Calibri"/>
        </w:rPr>
      </w:pPr>
      <w:r w:rsidRPr="00B557F7">
        <w:rPr>
          <w:rFonts w:cs="Calibri" w:hint="eastAsia"/>
        </w:rPr>
        <w:t>JEHDRA</w:t>
      </w:r>
      <w:r w:rsidRPr="00B557F7">
        <w:rPr>
          <w:rFonts w:cs="Calibri" w:hint="eastAsia"/>
        </w:rPr>
        <w:tab/>
        <w:t>:</w:t>
      </w:r>
      <w:r w:rsidRPr="00B557F7">
        <w:rPr>
          <w:rFonts w:cs="Calibri" w:hint="eastAsia"/>
        </w:rPr>
        <w:tab/>
      </w:r>
      <w:r w:rsidR="002E6225" w:rsidRPr="00B557F7">
        <w:rPr>
          <w:rFonts w:cs="Calibri" w:hint="eastAsia"/>
        </w:rPr>
        <w:t>Japan Expressway Holding and Debt Repayment Agency</w:t>
      </w:r>
    </w:p>
    <w:p w:rsidR="00C71E56" w:rsidRPr="00B557F7" w:rsidRDefault="00C71E56" w:rsidP="002A0B8D">
      <w:pPr>
        <w:tabs>
          <w:tab w:val="left" w:pos="1260"/>
          <w:tab w:val="left" w:pos="1470"/>
        </w:tabs>
        <w:rPr>
          <w:rFonts w:cs="Calibri"/>
        </w:rPr>
      </w:pPr>
      <w:r w:rsidRPr="00B557F7">
        <w:rPr>
          <w:rFonts w:cs="Calibri" w:hint="eastAsia"/>
        </w:rPr>
        <w:t>JICA</w:t>
      </w:r>
      <w:r w:rsidRPr="00B557F7">
        <w:rPr>
          <w:rFonts w:cs="Calibri" w:hint="eastAsia"/>
        </w:rPr>
        <w:tab/>
        <w:t>:</w:t>
      </w:r>
      <w:r w:rsidRPr="00B557F7">
        <w:rPr>
          <w:rFonts w:cs="Calibri" w:hint="eastAsia"/>
        </w:rPr>
        <w:tab/>
      </w:r>
      <w:r w:rsidR="002E6225" w:rsidRPr="00B557F7">
        <w:rPr>
          <w:rFonts w:cs="Calibri" w:hint="eastAsia"/>
        </w:rPr>
        <w:t>Japan International Cooperation Agency</w:t>
      </w:r>
    </w:p>
    <w:p w:rsidR="00C71E56" w:rsidRPr="00B557F7" w:rsidRDefault="00C71E56" w:rsidP="002A0B8D">
      <w:pPr>
        <w:tabs>
          <w:tab w:val="left" w:pos="1260"/>
          <w:tab w:val="left" w:pos="1470"/>
        </w:tabs>
        <w:rPr>
          <w:rFonts w:cs="Calibri"/>
        </w:rPr>
      </w:pPr>
      <w:r w:rsidRPr="00B557F7">
        <w:rPr>
          <w:rFonts w:cs="Calibri" w:hint="eastAsia"/>
        </w:rPr>
        <w:t>J</w:t>
      </w:r>
      <w:r w:rsidR="00D848EC">
        <w:rPr>
          <w:rFonts w:cs="Calibri" w:hint="eastAsia"/>
        </w:rPr>
        <w:t>PY</w:t>
      </w:r>
      <w:r w:rsidRPr="00B557F7">
        <w:rPr>
          <w:rFonts w:cs="Calibri" w:hint="eastAsia"/>
        </w:rPr>
        <w:tab/>
        <w:t>:</w:t>
      </w:r>
      <w:r w:rsidRPr="00B557F7">
        <w:rPr>
          <w:rFonts w:cs="Calibri" w:hint="eastAsia"/>
        </w:rPr>
        <w:tab/>
      </w:r>
      <w:r w:rsidR="002E6225" w:rsidRPr="00B557F7">
        <w:rPr>
          <w:rFonts w:cs="Calibri" w:hint="eastAsia"/>
        </w:rPr>
        <w:t>J</w:t>
      </w:r>
      <w:r w:rsidR="00D848EC">
        <w:rPr>
          <w:rFonts w:cs="Calibri" w:hint="eastAsia"/>
        </w:rPr>
        <w:t>apanese Yen</w:t>
      </w:r>
    </w:p>
    <w:p w:rsidR="00D848EC" w:rsidRDefault="00D848EC" w:rsidP="002A0B8D">
      <w:pPr>
        <w:tabs>
          <w:tab w:val="left" w:pos="1260"/>
          <w:tab w:val="left" w:pos="1470"/>
        </w:tabs>
        <w:rPr>
          <w:rFonts w:cs="Calibri"/>
        </w:rPr>
      </w:pPr>
      <w:r>
        <w:rPr>
          <w:rFonts w:cs="Calibri" w:hint="eastAsia"/>
        </w:rPr>
        <w:t>JRSO</w:t>
      </w:r>
      <w:r>
        <w:rPr>
          <w:rFonts w:cs="Calibri" w:hint="eastAsia"/>
        </w:rPr>
        <w:tab/>
        <w:t>:</w:t>
      </w:r>
      <w:r>
        <w:rPr>
          <w:rFonts w:cs="Calibri" w:hint="eastAsia"/>
        </w:rPr>
        <w:tab/>
        <w:t>Japan Road Structure Ordinance</w:t>
      </w:r>
    </w:p>
    <w:p w:rsidR="00652731" w:rsidRPr="00B557F7" w:rsidRDefault="00652731" w:rsidP="002A0B8D">
      <w:pPr>
        <w:tabs>
          <w:tab w:val="left" w:pos="1260"/>
          <w:tab w:val="left" w:pos="1470"/>
        </w:tabs>
        <w:rPr>
          <w:rFonts w:cs="Calibri"/>
        </w:rPr>
      </w:pPr>
      <w:r w:rsidRPr="00B557F7">
        <w:rPr>
          <w:rFonts w:cs="Calibri" w:hint="eastAsia"/>
        </w:rPr>
        <w:t>MEX</w:t>
      </w:r>
      <w:r w:rsidRPr="00B557F7">
        <w:rPr>
          <w:rFonts w:cs="Calibri" w:hint="eastAsia"/>
        </w:rPr>
        <w:tab/>
        <w:t>:</w:t>
      </w:r>
      <w:r w:rsidRPr="00B557F7">
        <w:rPr>
          <w:rFonts w:cs="Calibri" w:hint="eastAsia"/>
        </w:rPr>
        <w:tab/>
      </w:r>
      <w:r w:rsidR="002E6225" w:rsidRPr="00B557F7">
        <w:rPr>
          <w:rFonts w:cs="Calibri" w:hint="eastAsia"/>
        </w:rPr>
        <w:t>Metropolitan Expressway Co., Ltd., Japan</w:t>
      </w:r>
    </w:p>
    <w:p w:rsidR="00A609EE" w:rsidRPr="00B557F7" w:rsidRDefault="00A609EE" w:rsidP="002A0B8D">
      <w:pPr>
        <w:tabs>
          <w:tab w:val="left" w:pos="1260"/>
          <w:tab w:val="left" w:pos="1470"/>
        </w:tabs>
        <w:rPr>
          <w:rFonts w:cs="Calibri"/>
        </w:rPr>
      </w:pPr>
      <w:r w:rsidRPr="00B557F7">
        <w:rPr>
          <w:rFonts w:cs="Calibri" w:hint="eastAsia"/>
        </w:rPr>
        <w:t>MLIT</w:t>
      </w:r>
      <w:r w:rsidRPr="00B557F7">
        <w:rPr>
          <w:rFonts w:cs="Calibri" w:hint="eastAsia"/>
        </w:rPr>
        <w:tab/>
        <w:t>:</w:t>
      </w:r>
      <w:r w:rsidRPr="00B557F7">
        <w:rPr>
          <w:rFonts w:cs="Calibri" w:hint="eastAsia"/>
        </w:rPr>
        <w:tab/>
      </w:r>
      <w:r w:rsidR="002E6225" w:rsidRPr="00B557F7">
        <w:rPr>
          <w:rFonts w:cs="Calibri" w:hint="eastAsia"/>
        </w:rPr>
        <w:t>Ministry of Land, Infrastructure, Transport and Tourism, Japan</w:t>
      </w:r>
    </w:p>
    <w:p w:rsidR="00D848EC" w:rsidRDefault="00D848EC" w:rsidP="002A0B8D">
      <w:pPr>
        <w:tabs>
          <w:tab w:val="left" w:pos="1260"/>
          <w:tab w:val="left" w:pos="1470"/>
        </w:tabs>
        <w:rPr>
          <w:rFonts w:cs="Calibri"/>
        </w:rPr>
      </w:pPr>
      <w:r>
        <w:rPr>
          <w:rFonts w:cs="Calibri" w:hint="eastAsia"/>
        </w:rPr>
        <w:t>MOM</w:t>
      </w:r>
      <w:r>
        <w:rPr>
          <w:rFonts w:cs="Calibri" w:hint="eastAsia"/>
        </w:rPr>
        <w:tab/>
        <w:t>:</w:t>
      </w:r>
      <w:r>
        <w:rPr>
          <w:rFonts w:cs="Calibri" w:hint="eastAsia"/>
        </w:rPr>
        <w:tab/>
        <w:t>Minutes of Meeting</w:t>
      </w:r>
    </w:p>
    <w:p w:rsidR="00C71E56" w:rsidRPr="00B557F7" w:rsidRDefault="00C71E56" w:rsidP="002A0B8D">
      <w:pPr>
        <w:tabs>
          <w:tab w:val="left" w:pos="1260"/>
          <w:tab w:val="left" w:pos="1470"/>
        </w:tabs>
        <w:rPr>
          <w:rFonts w:cs="Calibri"/>
        </w:rPr>
      </w:pPr>
      <w:r w:rsidRPr="00B557F7">
        <w:rPr>
          <w:rFonts w:cs="Calibri" w:hint="eastAsia"/>
        </w:rPr>
        <w:t>MONRE</w:t>
      </w:r>
      <w:r w:rsidRPr="00B557F7">
        <w:rPr>
          <w:rFonts w:cs="Calibri" w:hint="eastAsia"/>
        </w:rPr>
        <w:tab/>
        <w:t>:</w:t>
      </w:r>
      <w:r w:rsidRPr="00B557F7">
        <w:rPr>
          <w:rFonts w:cs="Calibri" w:hint="eastAsia"/>
        </w:rPr>
        <w:tab/>
      </w:r>
      <w:r w:rsidR="002E6225" w:rsidRPr="00B557F7">
        <w:rPr>
          <w:rFonts w:cs="Calibri" w:hint="eastAsia"/>
        </w:rPr>
        <w:t>Ministry of Natural Resources and Environment</w:t>
      </w:r>
    </w:p>
    <w:p w:rsidR="00C71E56" w:rsidRPr="00B557F7" w:rsidRDefault="00C71E56" w:rsidP="002A0B8D">
      <w:pPr>
        <w:tabs>
          <w:tab w:val="left" w:pos="1260"/>
          <w:tab w:val="left" w:pos="1470"/>
        </w:tabs>
        <w:rPr>
          <w:rFonts w:cs="Calibri"/>
        </w:rPr>
      </w:pPr>
      <w:r w:rsidRPr="00B557F7">
        <w:rPr>
          <w:rFonts w:cs="Calibri" w:hint="eastAsia"/>
        </w:rPr>
        <w:t>MOT</w:t>
      </w:r>
      <w:r w:rsidRPr="00B557F7">
        <w:rPr>
          <w:rFonts w:cs="Calibri" w:hint="eastAsia"/>
        </w:rPr>
        <w:tab/>
        <w:t>:</w:t>
      </w:r>
      <w:r w:rsidRPr="00B557F7">
        <w:rPr>
          <w:rFonts w:cs="Calibri" w:hint="eastAsia"/>
        </w:rPr>
        <w:tab/>
      </w:r>
      <w:r w:rsidR="002E6225" w:rsidRPr="00B557F7">
        <w:rPr>
          <w:rFonts w:cs="Calibri" w:hint="eastAsia"/>
        </w:rPr>
        <w:t>Ministry of Transport</w:t>
      </w:r>
    </w:p>
    <w:p w:rsidR="00652731" w:rsidRPr="00B557F7" w:rsidRDefault="00652731" w:rsidP="002A0B8D">
      <w:pPr>
        <w:tabs>
          <w:tab w:val="left" w:pos="1260"/>
          <w:tab w:val="left" w:pos="1470"/>
        </w:tabs>
        <w:rPr>
          <w:rFonts w:cs="Calibri"/>
        </w:rPr>
      </w:pPr>
      <w:r w:rsidRPr="00B557F7">
        <w:rPr>
          <w:rFonts w:cs="Calibri" w:hint="eastAsia"/>
        </w:rPr>
        <w:t>NEXCO</w:t>
      </w:r>
      <w:r w:rsidRPr="00B557F7">
        <w:rPr>
          <w:rFonts w:cs="Calibri" w:hint="eastAsia"/>
        </w:rPr>
        <w:tab/>
        <w:t>:</w:t>
      </w:r>
      <w:r w:rsidRPr="00B557F7">
        <w:rPr>
          <w:rFonts w:cs="Calibri" w:hint="eastAsia"/>
        </w:rPr>
        <w:tab/>
      </w:r>
      <w:r w:rsidR="002E6225" w:rsidRPr="00B557F7">
        <w:rPr>
          <w:rFonts w:cs="Calibri" w:hint="eastAsia"/>
        </w:rPr>
        <w:t>Nippon Expressway Company Limited, Japan</w:t>
      </w:r>
    </w:p>
    <w:p w:rsidR="002A0B8D" w:rsidRPr="00B557F7" w:rsidRDefault="002A0B8D" w:rsidP="002A0B8D">
      <w:pPr>
        <w:tabs>
          <w:tab w:val="left" w:pos="1260"/>
          <w:tab w:val="left" w:pos="1470"/>
        </w:tabs>
        <w:rPr>
          <w:rFonts w:cs="Calibri"/>
        </w:rPr>
      </w:pPr>
      <w:r w:rsidRPr="00B557F7">
        <w:rPr>
          <w:rFonts w:cs="Calibri" w:hint="eastAsia"/>
        </w:rPr>
        <w:t>O&amp;M</w:t>
      </w:r>
      <w:r w:rsidRPr="00B557F7">
        <w:rPr>
          <w:rFonts w:cs="Calibri"/>
        </w:rPr>
        <w:tab/>
        <w:t>:</w:t>
      </w:r>
      <w:r w:rsidRPr="00B557F7">
        <w:rPr>
          <w:rFonts w:cs="Calibri"/>
        </w:rPr>
        <w:tab/>
      </w:r>
      <w:r w:rsidR="000B0AFE" w:rsidRPr="00B557F7">
        <w:rPr>
          <w:rFonts w:cs="Calibri" w:hint="eastAsia"/>
        </w:rPr>
        <w:t>Operation and Maintenance</w:t>
      </w:r>
    </w:p>
    <w:p w:rsidR="00C91C58" w:rsidRPr="00B557F7" w:rsidRDefault="00C91C58" w:rsidP="002A0B8D">
      <w:pPr>
        <w:tabs>
          <w:tab w:val="left" w:pos="1260"/>
          <w:tab w:val="left" w:pos="1470"/>
        </w:tabs>
        <w:rPr>
          <w:rFonts w:cs="Calibri"/>
        </w:rPr>
      </w:pPr>
      <w:r w:rsidRPr="00B557F7">
        <w:rPr>
          <w:rFonts w:cs="Calibri" w:hint="eastAsia"/>
        </w:rPr>
        <w:t>ORSE</w:t>
      </w:r>
      <w:r w:rsidRPr="00B557F7">
        <w:rPr>
          <w:rFonts w:cs="Calibri" w:hint="eastAsia"/>
        </w:rPr>
        <w:tab/>
        <w:t>:</w:t>
      </w:r>
      <w:r w:rsidRPr="00B557F7">
        <w:rPr>
          <w:rFonts w:cs="Calibri" w:hint="eastAsia"/>
        </w:rPr>
        <w:tab/>
      </w:r>
      <w:r w:rsidR="000B0AFE" w:rsidRPr="00B557F7">
        <w:rPr>
          <w:rFonts w:cs="Calibri" w:hint="eastAsia"/>
        </w:rPr>
        <w:t>Organization for Road System Enhancement, Japan</w:t>
      </w:r>
    </w:p>
    <w:p w:rsidR="002A0B8D" w:rsidRPr="00B557F7" w:rsidRDefault="002A0B8D" w:rsidP="002A0B8D">
      <w:pPr>
        <w:tabs>
          <w:tab w:val="left" w:pos="1260"/>
          <w:tab w:val="left" w:pos="1470"/>
        </w:tabs>
        <w:rPr>
          <w:rFonts w:cs="Calibri"/>
        </w:rPr>
      </w:pPr>
      <w:r w:rsidRPr="00B557F7">
        <w:rPr>
          <w:rFonts w:cs="Calibri" w:hint="eastAsia"/>
        </w:rPr>
        <w:t>PA</w:t>
      </w:r>
      <w:r w:rsidRPr="00B557F7">
        <w:rPr>
          <w:rFonts w:cs="Calibri" w:hint="eastAsia"/>
        </w:rPr>
        <w:tab/>
        <w:t>:</w:t>
      </w:r>
      <w:r w:rsidRPr="00B557F7">
        <w:rPr>
          <w:rFonts w:cs="Calibri" w:hint="eastAsia"/>
        </w:rPr>
        <w:tab/>
      </w:r>
      <w:r w:rsidR="000B0AFE" w:rsidRPr="00B557F7">
        <w:rPr>
          <w:rFonts w:cs="Calibri" w:hint="eastAsia"/>
        </w:rPr>
        <w:t>Parking Area</w:t>
      </w:r>
    </w:p>
    <w:p w:rsidR="00A609EE" w:rsidRPr="00B557F7" w:rsidRDefault="00A609EE" w:rsidP="002A0B8D">
      <w:pPr>
        <w:tabs>
          <w:tab w:val="left" w:pos="1260"/>
          <w:tab w:val="left" w:pos="1470"/>
        </w:tabs>
        <w:rPr>
          <w:rFonts w:cs="Calibri"/>
        </w:rPr>
      </w:pPr>
      <w:r w:rsidRPr="00B557F7">
        <w:rPr>
          <w:rFonts w:cs="Calibri" w:hint="eastAsia"/>
        </w:rPr>
        <w:t>PC</w:t>
      </w:r>
      <w:r w:rsidRPr="00B557F7">
        <w:rPr>
          <w:rFonts w:cs="Calibri" w:hint="eastAsia"/>
        </w:rPr>
        <w:tab/>
        <w:t>:</w:t>
      </w:r>
      <w:r w:rsidRPr="00B557F7">
        <w:rPr>
          <w:rFonts w:cs="Calibri" w:hint="eastAsia"/>
        </w:rPr>
        <w:tab/>
      </w:r>
      <w:r w:rsidR="000B0AFE" w:rsidRPr="00B557F7">
        <w:rPr>
          <w:rFonts w:cs="Calibri" w:hint="eastAsia"/>
        </w:rPr>
        <w:t>People</w:t>
      </w:r>
      <w:r w:rsidR="000B0AFE" w:rsidRPr="00B557F7">
        <w:rPr>
          <w:rFonts w:cs="Calibri"/>
        </w:rPr>
        <w:t>’</w:t>
      </w:r>
      <w:r w:rsidR="000B0AFE" w:rsidRPr="00B557F7">
        <w:rPr>
          <w:rFonts w:cs="Calibri" w:hint="eastAsia"/>
        </w:rPr>
        <w:t>s Committee</w:t>
      </w:r>
    </w:p>
    <w:p w:rsidR="00183200" w:rsidRPr="00B557F7" w:rsidRDefault="00183200" w:rsidP="002A0B8D">
      <w:pPr>
        <w:tabs>
          <w:tab w:val="left" w:pos="1260"/>
          <w:tab w:val="left" w:pos="1470"/>
        </w:tabs>
        <w:rPr>
          <w:rFonts w:cs="Calibri"/>
        </w:rPr>
      </w:pPr>
      <w:r w:rsidRPr="00B557F7">
        <w:rPr>
          <w:rFonts w:cs="Calibri" w:hint="eastAsia"/>
        </w:rPr>
        <w:t>PKG</w:t>
      </w:r>
      <w:r w:rsidRPr="00B557F7">
        <w:rPr>
          <w:rFonts w:cs="Calibri" w:hint="eastAsia"/>
        </w:rPr>
        <w:tab/>
        <w:t>:</w:t>
      </w:r>
      <w:r w:rsidRPr="00B557F7">
        <w:rPr>
          <w:rFonts w:cs="Calibri" w:hint="eastAsia"/>
        </w:rPr>
        <w:tab/>
      </w:r>
      <w:r w:rsidR="000B0AFE" w:rsidRPr="00B557F7">
        <w:rPr>
          <w:rFonts w:cs="Calibri" w:hint="eastAsia"/>
        </w:rPr>
        <w:t>Package</w:t>
      </w:r>
    </w:p>
    <w:p w:rsidR="00A609EE" w:rsidRPr="00B557F7" w:rsidRDefault="00A609EE" w:rsidP="002A0B8D">
      <w:pPr>
        <w:tabs>
          <w:tab w:val="left" w:pos="1260"/>
          <w:tab w:val="left" w:pos="1470"/>
        </w:tabs>
        <w:rPr>
          <w:rFonts w:cs="Calibri"/>
        </w:rPr>
      </w:pPr>
      <w:r w:rsidRPr="00B557F7">
        <w:rPr>
          <w:rFonts w:cs="Calibri" w:hint="eastAsia"/>
        </w:rPr>
        <w:t>PMBOK</w:t>
      </w:r>
      <w:r w:rsidRPr="00B557F7">
        <w:rPr>
          <w:rFonts w:cs="Calibri" w:hint="eastAsia"/>
        </w:rPr>
        <w:tab/>
        <w:t>:</w:t>
      </w:r>
      <w:r w:rsidRPr="00B557F7">
        <w:rPr>
          <w:rFonts w:cs="Calibri" w:hint="eastAsia"/>
        </w:rPr>
        <w:tab/>
      </w:r>
      <w:r w:rsidR="000B0AFE" w:rsidRPr="00B557F7">
        <w:rPr>
          <w:rFonts w:cs="Calibri" w:hint="eastAsia"/>
        </w:rPr>
        <w:t>Project Management Body of Knowledge</w:t>
      </w:r>
    </w:p>
    <w:p w:rsidR="002A0B8D" w:rsidRPr="00B557F7" w:rsidRDefault="002A0B8D" w:rsidP="002A0B8D">
      <w:pPr>
        <w:tabs>
          <w:tab w:val="left" w:pos="1260"/>
          <w:tab w:val="left" w:pos="1470"/>
        </w:tabs>
        <w:rPr>
          <w:rFonts w:cs="Calibri"/>
        </w:rPr>
      </w:pPr>
      <w:r w:rsidRPr="00B557F7">
        <w:rPr>
          <w:rFonts w:cs="Calibri" w:hint="eastAsia"/>
        </w:rPr>
        <w:t>PMU</w:t>
      </w:r>
      <w:r w:rsidRPr="00B557F7">
        <w:rPr>
          <w:rFonts w:cs="Calibri"/>
        </w:rPr>
        <w:tab/>
        <w:t>:</w:t>
      </w:r>
      <w:r w:rsidRPr="00B557F7">
        <w:rPr>
          <w:rFonts w:cs="Calibri"/>
        </w:rPr>
        <w:tab/>
      </w:r>
      <w:r w:rsidR="000B0AFE" w:rsidRPr="00B557F7">
        <w:rPr>
          <w:rFonts w:cs="Calibri" w:hint="eastAsia"/>
        </w:rPr>
        <w:t>Project Management Unit</w:t>
      </w:r>
    </w:p>
    <w:p w:rsidR="00C71E56" w:rsidRPr="00B557F7" w:rsidRDefault="00C71E56" w:rsidP="002A0B8D">
      <w:pPr>
        <w:tabs>
          <w:tab w:val="left" w:pos="1260"/>
          <w:tab w:val="left" w:pos="1470"/>
        </w:tabs>
        <w:rPr>
          <w:rFonts w:cs="Calibri"/>
        </w:rPr>
      </w:pPr>
      <w:r w:rsidRPr="00B557F7">
        <w:rPr>
          <w:rFonts w:cs="Calibri" w:hint="eastAsia"/>
        </w:rPr>
        <w:t>PPC</w:t>
      </w:r>
      <w:r w:rsidRPr="00B557F7">
        <w:rPr>
          <w:rFonts w:cs="Calibri" w:hint="eastAsia"/>
        </w:rPr>
        <w:tab/>
        <w:t>:</w:t>
      </w:r>
      <w:r w:rsidRPr="00B557F7">
        <w:rPr>
          <w:rFonts w:cs="Calibri" w:hint="eastAsia"/>
        </w:rPr>
        <w:tab/>
      </w:r>
      <w:r w:rsidR="000B0AFE" w:rsidRPr="00B557F7">
        <w:rPr>
          <w:rFonts w:cs="Calibri" w:hint="eastAsia"/>
        </w:rPr>
        <w:t>Provincial People</w:t>
      </w:r>
      <w:r w:rsidR="000B0AFE" w:rsidRPr="00B557F7">
        <w:rPr>
          <w:rFonts w:cs="Calibri"/>
        </w:rPr>
        <w:t>’</w:t>
      </w:r>
      <w:r w:rsidR="000B0AFE" w:rsidRPr="00B557F7">
        <w:rPr>
          <w:rFonts w:cs="Calibri" w:hint="eastAsia"/>
        </w:rPr>
        <w:t>s Committee</w:t>
      </w:r>
    </w:p>
    <w:p w:rsidR="00A609EE" w:rsidRPr="00B557F7" w:rsidRDefault="00A609EE" w:rsidP="002A0B8D">
      <w:pPr>
        <w:tabs>
          <w:tab w:val="left" w:pos="1260"/>
          <w:tab w:val="left" w:pos="1470"/>
        </w:tabs>
        <w:rPr>
          <w:rFonts w:cs="Calibri"/>
        </w:rPr>
      </w:pPr>
      <w:r w:rsidRPr="00B557F7">
        <w:rPr>
          <w:rFonts w:cs="Calibri" w:hint="eastAsia"/>
        </w:rPr>
        <w:t>P/Q</w:t>
      </w:r>
      <w:r w:rsidRPr="00B557F7">
        <w:rPr>
          <w:rFonts w:cs="Calibri" w:hint="eastAsia"/>
        </w:rPr>
        <w:tab/>
        <w:t>:</w:t>
      </w:r>
      <w:r w:rsidRPr="00B557F7">
        <w:rPr>
          <w:rFonts w:cs="Calibri" w:hint="eastAsia"/>
        </w:rPr>
        <w:tab/>
      </w:r>
      <w:r w:rsidR="000B0AFE" w:rsidRPr="00B557F7">
        <w:rPr>
          <w:rFonts w:cs="Calibri" w:hint="eastAsia"/>
        </w:rPr>
        <w:t>Pre-qualification</w:t>
      </w:r>
    </w:p>
    <w:p w:rsidR="000C617D" w:rsidRPr="00B557F7" w:rsidRDefault="000C617D" w:rsidP="002A0B8D">
      <w:pPr>
        <w:tabs>
          <w:tab w:val="left" w:pos="1260"/>
          <w:tab w:val="left" w:pos="1470"/>
        </w:tabs>
        <w:rPr>
          <w:rFonts w:cs="Calibri"/>
        </w:rPr>
      </w:pPr>
      <w:r w:rsidRPr="00B557F7">
        <w:rPr>
          <w:rFonts w:cs="Calibri" w:hint="eastAsia"/>
        </w:rPr>
        <w:t>PTC2</w:t>
      </w:r>
      <w:r w:rsidRPr="00B557F7">
        <w:rPr>
          <w:rFonts w:cs="Calibri" w:hint="eastAsia"/>
        </w:rPr>
        <w:tab/>
        <w:t>:</w:t>
      </w:r>
      <w:r w:rsidRPr="00B557F7">
        <w:rPr>
          <w:rFonts w:cs="Calibri" w:hint="eastAsia"/>
        </w:rPr>
        <w:tab/>
      </w:r>
      <w:r w:rsidR="000B0AFE" w:rsidRPr="00B557F7">
        <w:rPr>
          <w:rFonts w:cs="Calibri" w:hint="eastAsia"/>
        </w:rPr>
        <w:t>Power Transmission Company No. 2</w:t>
      </w:r>
    </w:p>
    <w:p w:rsidR="00C71E56" w:rsidRPr="00B557F7" w:rsidRDefault="00C71E56" w:rsidP="002A0B8D">
      <w:pPr>
        <w:tabs>
          <w:tab w:val="left" w:pos="1260"/>
          <w:tab w:val="left" w:pos="1470"/>
        </w:tabs>
        <w:rPr>
          <w:rFonts w:cs="Calibri"/>
        </w:rPr>
      </w:pPr>
      <w:r w:rsidRPr="00B557F7">
        <w:rPr>
          <w:rFonts w:cs="Calibri" w:hint="eastAsia"/>
        </w:rPr>
        <w:t>RAP</w:t>
      </w:r>
      <w:r w:rsidRPr="00B557F7">
        <w:rPr>
          <w:rFonts w:cs="Calibri" w:hint="eastAsia"/>
        </w:rPr>
        <w:tab/>
        <w:t>:</w:t>
      </w:r>
      <w:r w:rsidRPr="00B557F7">
        <w:rPr>
          <w:rFonts w:cs="Calibri" w:hint="eastAsia"/>
        </w:rPr>
        <w:tab/>
      </w:r>
      <w:r w:rsidR="000B0AFE" w:rsidRPr="00B557F7">
        <w:rPr>
          <w:rFonts w:cs="Calibri" w:hint="eastAsia"/>
        </w:rPr>
        <w:t>Resettlement Action Plan</w:t>
      </w:r>
    </w:p>
    <w:p w:rsidR="00183200" w:rsidRPr="00B557F7" w:rsidRDefault="00183200" w:rsidP="002A0B8D">
      <w:pPr>
        <w:tabs>
          <w:tab w:val="left" w:pos="1260"/>
          <w:tab w:val="left" w:pos="1470"/>
        </w:tabs>
        <w:rPr>
          <w:rFonts w:cs="Calibri"/>
        </w:rPr>
      </w:pPr>
      <w:r w:rsidRPr="00B557F7">
        <w:rPr>
          <w:rFonts w:cs="Calibri" w:hint="eastAsia"/>
        </w:rPr>
        <w:t>RFP</w:t>
      </w:r>
      <w:r w:rsidRPr="00B557F7">
        <w:rPr>
          <w:rFonts w:cs="Calibri" w:hint="eastAsia"/>
        </w:rPr>
        <w:tab/>
        <w:t>:</w:t>
      </w:r>
      <w:r w:rsidRPr="00B557F7">
        <w:rPr>
          <w:rFonts w:cs="Calibri" w:hint="eastAsia"/>
        </w:rPr>
        <w:tab/>
      </w:r>
      <w:r w:rsidR="000B0AFE" w:rsidRPr="00B557F7">
        <w:rPr>
          <w:rFonts w:cs="Calibri" w:hint="eastAsia"/>
        </w:rPr>
        <w:t>Request for Proposals</w:t>
      </w:r>
    </w:p>
    <w:p w:rsidR="00AC3C9A" w:rsidRPr="00B557F7" w:rsidRDefault="00AC3C9A" w:rsidP="002A0B8D">
      <w:pPr>
        <w:tabs>
          <w:tab w:val="left" w:pos="1260"/>
          <w:tab w:val="left" w:pos="1470"/>
        </w:tabs>
        <w:rPr>
          <w:rFonts w:cs="Calibri"/>
        </w:rPr>
      </w:pPr>
      <w:r w:rsidRPr="00B557F7">
        <w:rPr>
          <w:rFonts w:cs="Calibri" w:hint="eastAsia"/>
        </w:rPr>
        <w:t>RP</w:t>
      </w:r>
      <w:r w:rsidRPr="00B557F7">
        <w:rPr>
          <w:rFonts w:cs="Calibri" w:hint="eastAsia"/>
        </w:rPr>
        <w:tab/>
        <w:t>:</w:t>
      </w:r>
      <w:r w:rsidRPr="00B557F7">
        <w:rPr>
          <w:rFonts w:cs="Calibri" w:hint="eastAsia"/>
        </w:rPr>
        <w:tab/>
        <w:t>Resettlement Plan</w:t>
      </w:r>
    </w:p>
    <w:p w:rsidR="002A0B8D" w:rsidRPr="00B557F7" w:rsidRDefault="002A0B8D" w:rsidP="002A0B8D">
      <w:pPr>
        <w:tabs>
          <w:tab w:val="left" w:pos="1260"/>
          <w:tab w:val="left" w:pos="1470"/>
        </w:tabs>
        <w:rPr>
          <w:rFonts w:cs="Calibri"/>
        </w:rPr>
      </w:pPr>
      <w:r w:rsidRPr="00B557F7">
        <w:rPr>
          <w:rFonts w:cs="Calibri" w:hint="eastAsia"/>
        </w:rPr>
        <w:t>SA</w:t>
      </w:r>
      <w:r w:rsidRPr="00B557F7">
        <w:rPr>
          <w:rFonts w:cs="Calibri" w:hint="eastAsia"/>
        </w:rPr>
        <w:tab/>
        <w:t>:</w:t>
      </w:r>
      <w:r w:rsidRPr="00B557F7">
        <w:rPr>
          <w:rFonts w:cs="Calibri" w:hint="eastAsia"/>
        </w:rPr>
        <w:tab/>
      </w:r>
      <w:r w:rsidR="000B0AFE" w:rsidRPr="00B557F7">
        <w:rPr>
          <w:rFonts w:cs="Calibri" w:hint="eastAsia"/>
        </w:rPr>
        <w:t>Service Area</w:t>
      </w:r>
    </w:p>
    <w:p w:rsidR="00896CA4" w:rsidRPr="00B557F7" w:rsidRDefault="00896CA4" w:rsidP="002A0B8D">
      <w:pPr>
        <w:tabs>
          <w:tab w:val="left" w:pos="1260"/>
          <w:tab w:val="left" w:pos="1470"/>
        </w:tabs>
        <w:rPr>
          <w:rFonts w:cs="Calibri"/>
        </w:rPr>
      </w:pPr>
      <w:r w:rsidRPr="00B557F7">
        <w:rPr>
          <w:rFonts w:cs="Calibri" w:hint="eastAsia"/>
        </w:rPr>
        <w:t>SAE</w:t>
      </w:r>
      <w:r w:rsidRPr="00B557F7">
        <w:rPr>
          <w:rFonts w:cs="Calibri" w:hint="eastAsia"/>
        </w:rPr>
        <w:tab/>
        <w:t>:</w:t>
      </w:r>
      <w:r w:rsidRPr="00B557F7">
        <w:rPr>
          <w:rFonts w:cs="Calibri" w:hint="eastAsia"/>
        </w:rPr>
        <w:tab/>
      </w:r>
      <w:r w:rsidR="000B0AFE" w:rsidRPr="00B557F7">
        <w:rPr>
          <w:rFonts w:cs="Calibri" w:hint="eastAsia"/>
        </w:rPr>
        <w:t>Social and Environmental</w:t>
      </w:r>
    </w:p>
    <w:p w:rsidR="002A0B8D" w:rsidRPr="00B557F7" w:rsidRDefault="002A0B8D" w:rsidP="002A0B8D">
      <w:pPr>
        <w:tabs>
          <w:tab w:val="left" w:pos="1260"/>
          <w:tab w:val="left" w:pos="1470"/>
        </w:tabs>
        <w:rPr>
          <w:rFonts w:cs="Calibri"/>
        </w:rPr>
      </w:pPr>
      <w:r w:rsidRPr="00B557F7">
        <w:rPr>
          <w:rFonts w:cs="Calibri" w:hint="eastAsia"/>
        </w:rPr>
        <w:t>TMC</w:t>
      </w:r>
      <w:r w:rsidRPr="00B557F7">
        <w:rPr>
          <w:rFonts w:cs="Calibri"/>
        </w:rPr>
        <w:tab/>
        <w:t>:</w:t>
      </w:r>
      <w:r w:rsidRPr="00B557F7">
        <w:rPr>
          <w:rFonts w:cs="Calibri"/>
        </w:rPr>
        <w:tab/>
      </w:r>
      <w:r w:rsidR="000B0AFE" w:rsidRPr="00B557F7">
        <w:rPr>
          <w:rFonts w:cs="Calibri" w:hint="eastAsia"/>
        </w:rPr>
        <w:t>Traffic Management Center</w:t>
      </w:r>
    </w:p>
    <w:p w:rsidR="001A6F87" w:rsidRPr="00B557F7" w:rsidRDefault="001A6F87" w:rsidP="002A0B8D">
      <w:pPr>
        <w:tabs>
          <w:tab w:val="left" w:pos="1260"/>
          <w:tab w:val="left" w:pos="1470"/>
        </w:tabs>
        <w:rPr>
          <w:rFonts w:cs="Calibri"/>
        </w:rPr>
      </w:pPr>
      <w:r w:rsidRPr="00B557F7">
        <w:rPr>
          <w:rFonts w:cs="Calibri" w:hint="eastAsia"/>
        </w:rPr>
        <w:t>TOR</w:t>
      </w:r>
      <w:r w:rsidRPr="00B557F7">
        <w:rPr>
          <w:rFonts w:cs="Calibri" w:hint="eastAsia"/>
        </w:rPr>
        <w:tab/>
        <w:t>:</w:t>
      </w:r>
      <w:r w:rsidRPr="00B557F7">
        <w:rPr>
          <w:rFonts w:cs="Calibri" w:hint="eastAsia"/>
        </w:rPr>
        <w:tab/>
      </w:r>
      <w:r w:rsidR="000B0AFE" w:rsidRPr="00B557F7">
        <w:rPr>
          <w:rFonts w:cs="Calibri" w:hint="eastAsia"/>
        </w:rPr>
        <w:t xml:space="preserve">Terms of </w:t>
      </w:r>
      <w:r w:rsidR="00E338CC" w:rsidRPr="00B557F7">
        <w:rPr>
          <w:rFonts w:cs="Calibri" w:hint="eastAsia"/>
        </w:rPr>
        <w:t>R</w:t>
      </w:r>
      <w:r w:rsidR="000B0AFE" w:rsidRPr="00B557F7">
        <w:rPr>
          <w:rFonts w:cs="Calibri" w:hint="eastAsia"/>
        </w:rPr>
        <w:t>eference</w:t>
      </w:r>
    </w:p>
    <w:p w:rsidR="00183200" w:rsidRPr="00B557F7" w:rsidRDefault="00183200" w:rsidP="002A0B8D">
      <w:pPr>
        <w:tabs>
          <w:tab w:val="left" w:pos="1260"/>
          <w:tab w:val="left" w:pos="1470"/>
        </w:tabs>
        <w:rPr>
          <w:rFonts w:cs="Calibri"/>
        </w:rPr>
      </w:pPr>
      <w:r w:rsidRPr="00B557F7">
        <w:rPr>
          <w:rFonts w:cs="Calibri" w:hint="eastAsia"/>
        </w:rPr>
        <w:t>USD</w:t>
      </w:r>
      <w:r w:rsidRPr="00B557F7">
        <w:rPr>
          <w:rFonts w:cs="Calibri" w:hint="eastAsia"/>
        </w:rPr>
        <w:tab/>
        <w:t>:</w:t>
      </w:r>
      <w:r w:rsidRPr="00B557F7">
        <w:rPr>
          <w:rFonts w:cs="Calibri" w:hint="eastAsia"/>
        </w:rPr>
        <w:tab/>
      </w:r>
      <w:r w:rsidR="000B0AFE" w:rsidRPr="00B557F7">
        <w:rPr>
          <w:rFonts w:cs="Calibri" w:hint="eastAsia"/>
        </w:rPr>
        <w:t xml:space="preserve">United </w:t>
      </w:r>
      <w:r w:rsidR="00FD1457" w:rsidRPr="00B557F7">
        <w:rPr>
          <w:rFonts w:cs="Calibri" w:hint="eastAsia"/>
        </w:rPr>
        <w:t>States Dollars</w:t>
      </w:r>
    </w:p>
    <w:p w:rsidR="002A0B8D" w:rsidRPr="00B557F7" w:rsidRDefault="00C71E56" w:rsidP="002A0B8D">
      <w:pPr>
        <w:tabs>
          <w:tab w:val="left" w:pos="1260"/>
          <w:tab w:val="left" w:pos="1470"/>
        </w:tabs>
        <w:rPr>
          <w:rFonts w:cs="Calibri"/>
        </w:rPr>
      </w:pPr>
      <w:r w:rsidRPr="00B557F7">
        <w:rPr>
          <w:rFonts w:cs="Calibri" w:hint="eastAsia"/>
        </w:rPr>
        <w:t>VEC</w:t>
      </w:r>
      <w:r w:rsidR="002A0B8D" w:rsidRPr="00B557F7">
        <w:rPr>
          <w:rFonts w:cs="Calibri"/>
        </w:rPr>
        <w:tab/>
        <w:t>:</w:t>
      </w:r>
      <w:r w:rsidR="002A0B8D" w:rsidRPr="00B557F7">
        <w:rPr>
          <w:rFonts w:cs="Calibri"/>
        </w:rPr>
        <w:tab/>
      </w:r>
      <w:r w:rsidR="00FD1457" w:rsidRPr="00B557F7">
        <w:rPr>
          <w:rFonts w:cs="Calibri" w:hint="eastAsia"/>
        </w:rPr>
        <w:t>Vietnam Expressway Corporation</w:t>
      </w:r>
    </w:p>
    <w:p w:rsidR="00652731" w:rsidRPr="00B557F7" w:rsidRDefault="00652731" w:rsidP="002A0B8D">
      <w:pPr>
        <w:tabs>
          <w:tab w:val="left" w:pos="1260"/>
          <w:tab w:val="left" w:pos="1470"/>
        </w:tabs>
        <w:rPr>
          <w:rFonts w:cs="Calibri"/>
        </w:rPr>
      </w:pPr>
      <w:r w:rsidRPr="00B557F7">
        <w:rPr>
          <w:rFonts w:cs="Calibri" w:hint="eastAsia"/>
        </w:rPr>
        <w:t>VICS</w:t>
      </w:r>
      <w:r w:rsidRPr="00B557F7">
        <w:rPr>
          <w:rFonts w:cs="Calibri" w:hint="eastAsia"/>
        </w:rPr>
        <w:tab/>
        <w:t>:</w:t>
      </w:r>
      <w:r w:rsidRPr="00B557F7">
        <w:rPr>
          <w:rFonts w:cs="Calibri" w:hint="eastAsia"/>
        </w:rPr>
        <w:tab/>
      </w:r>
      <w:r w:rsidR="00FD1457" w:rsidRPr="00B557F7">
        <w:rPr>
          <w:rFonts w:cs="Calibri" w:hint="eastAsia"/>
        </w:rPr>
        <w:t>Vehicle Information and Communication System</w:t>
      </w:r>
    </w:p>
    <w:p w:rsidR="000C617D" w:rsidRPr="00B557F7" w:rsidRDefault="000C617D" w:rsidP="002A0B8D">
      <w:pPr>
        <w:tabs>
          <w:tab w:val="left" w:pos="1260"/>
          <w:tab w:val="left" w:pos="1470"/>
        </w:tabs>
        <w:rPr>
          <w:rFonts w:cs="Calibri"/>
        </w:rPr>
      </w:pPr>
      <w:r w:rsidRPr="00B557F7">
        <w:rPr>
          <w:rFonts w:cs="Calibri" w:hint="eastAsia"/>
        </w:rPr>
        <w:t>VIETTEL</w:t>
      </w:r>
      <w:r w:rsidRPr="00B557F7">
        <w:rPr>
          <w:rFonts w:cs="Calibri" w:hint="eastAsia"/>
        </w:rPr>
        <w:tab/>
        <w:t>:</w:t>
      </w:r>
      <w:r w:rsidRPr="00B557F7">
        <w:rPr>
          <w:rFonts w:cs="Calibri" w:hint="eastAsia"/>
        </w:rPr>
        <w:tab/>
      </w:r>
      <w:r w:rsidR="00FD1457" w:rsidRPr="00B557F7">
        <w:rPr>
          <w:rFonts w:cs="Calibri" w:hint="eastAsia"/>
        </w:rPr>
        <w:t xml:space="preserve">Vietnam Military </w:t>
      </w:r>
      <w:proofErr w:type="spellStart"/>
      <w:r w:rsidR="00FD1457" w:rsidRPr="00B557F7">
        <w:rPr>
          <w:rFonts w:cs="Calibri" w:hint="eastAsia"/>
        </w:rPr>
        <w:t>Electronic</w:t>
      </w:r>
      <w:proofErr w:type="spellEnd"/>
      <w:r w:rsidR="00FD1457" w:rsidRPr="00B557F7">
        <w:rPr>
          <w:rFonts w:cs="Calibri" w:hint="eastAsia"/>
        </w:rPr>
        <w:t xml:space="preserve"> and Telecommunications Corporation</w:t>
      </w:r>
    </w:p>
    <w:p w:rsidR="00183200" w:rsidRPr="00B557F7" w:rsidRDefault="00183200" w:rsidP="002A0B8D">
      <w:pPr>
        <w:tabs>
          <w:tab w:val="left" w:pos="1260"/>
          <w:tab w:val="left" w:pos="1470"/>
        </w:tabs>
        <w:rPr>
          <w:rFonts w:cs="Calibri"/>
        </w:rPr>
      </w:pPr>
      <w:r w:rsidRPr="00B557F7">
        <w:rPr>
          <w:rFonts w:cs="Calibri" w:hint="eastAsia"/>
        </w:rPr>
        <w:t>VND</w:t>
      </w:r>
      <w:r w:rsidRPr="00B557F7">
        <w:rPr>
          <w:rFonts w:cs="Calibri" w:hint="eastAsia"/>
        </w:rPr>
        <w:tab/>
        <w:t>:</w:t>
      </w:r>
      <w:r w:rsidRPr="00B557F7">
        <w:rPr>
          <w:rFonts w:cs="Calibri" w:hint="eastAsia"/>
        </w:rPr>
        <w:tab/>
      </w:r>
      <w:r w:rsidR="00FD1457" w:rsidRPr="00B557F7">
        <w:rPr>
          <w:rFonts w:cs="Calibri" w:hint="eastAsia"/>
        </w:rPr>
        <w:t>Vietnamese Dong</w:t>
      </w:r>
    </w:p>
    <w:p w:rsidR="000C617D" w:rsidRPr="00B557F7" w:rsidRDefault="000C617D" w:rsidP="002A0B8D">
      <w:pPr>
        <w:tabs>
          <w:tab w:val="left" w:pos="1260"/>
          <w:tab w:val="left" w:pos="1470"/>
        </w:tabs>
        <w:rPr>
          <w:rFonts w:cs="Calibri"/>
        </w:rPr>
      </w:pPr>
      <w:r w:rsidRPr="00B557F7">
        <w:rPr>
          <w:rFonts w:cs="Calibri" w:hint="eastAsia"/>
        </w:rPr>
        <w:t>VNPT</w:t>
      </w:r>
      <w:r w:rsidRPr="00B557F7">
        <w:rPr>
          <w:rFonts w:cs="Calibri" w:hint="eastAsia"/>
        </w:rPr>
        <w:tab/>
        <w:t>:</w:t>
      </w:r>
      <w:r w:rsidRPr="00B557F7">
        <w:rPr>
          <w:rFonts w:cs="Calibri" w:hint="eastAsia"/>
        </w:rPr>
        <w:tab/>
      </w:r>
      <w:r w:rsidR="00FD1457" w:rsidRPr="00B557F7">
        <w:rPr>
          <w:rFonts w:cs="Calibri" w:hint="eastAsia"/>
        </w:rPr>
        <w:t>Vietnam Posts and Telecommunications Group</w:t>
      </w:r>
    </w:p>
    <w:p w:rsidR="002A0B8D" w:rsidRPr="00B557F7" w:rsidRDefault="00C71E56" w:rsidP="00F705FA">
      <w:pPr>
        <w:tabs>
          <w:tab w:val="left" w:pos="1260"/>
          <w:tab w:val="left" w:pos="1470"/>
        </w:tabs>
        <w:rPr>
          <w:rFonts w:cs="Calibri"/>
        </w:rPr>
      </w:pPr>
      <w:r w:rsidRPr="00B557F7">
        <w:rPr>
          <w:rFonts w:cs="Calibri" w:hint="eastAsia"/>
        </w:rPr>
        <w:t>WB</w:t>
      </w:r>
      <w:r w:rsidR="002A0B8D" w:rsidRPr="00B557F7">
        <w:rPr>
          <w:rFonts w:cs="Calibri"/>
        </w:rPr>
        <w:tab/>
        <w:t>:</w:t>
      </w:r>
      <w:r w:rsidR="002A0B8D" w:rsidRPr="00B557F7">
        <w:rPr>
          <w:rFonts w:cs="Calibri"/>
        </w:rPr>
        <w:tab/>
      </w:r>
      <w:r w:rsidR="00FD1457" w:rsidRPr="00B557F7">
        <w:rPr>
          <w:rFonts w:cs="Calibri" w:hint="eastAsia"/>
        </w:rPr>
        <w:t>The World Bank</w:t>
      </w:r>
    </w:p>
    <w:p w:rsidR="00082B96" w:rsidRPr="00B557F7" w:rsidRDefault="00082B96" w:rsidP="000861CE">
      <w:pPr>
        <w:sectPr w:rsidR="00082B96" w:rsidRPr="00B557F7" w:rsidSect="00535277">
          <w:headerReference w:type="default" r:id="rId8"/>
          <w:footerReference w:type="default" r:id="rId9"/>
          <w:pgSz w:w="11907" w:h="16840" w:code="9"/>
          <w:pgMar w:top="1440" w:right="1440" w:bottom="1440" w:left="1440" w:header="900" w:footer="900" w:gutter="0"/>
          <w:pgNumType w:fmt="lowerRoman"/>
          <w:cols w:space="425"/>
          <w:docGrid w:type="linesAndChars" w:linePitch="290" w:charSpace="-15"/>
        </w:sectPr>
      </w:pPr>
    </w:p>
    <w:p w:rsidR="00B37785" w:rsidRPr="00054C70" w:rsidRDefault="00B37785" w:rsidP="00DE51B6">
      <w:pPr>
        <w:pStyle w:val="1"/>
        <w:spacing w:after="58"/>
      </w:pPr>
      <w:bookmarkStart w:id="5" w:name="_Toc326392203"/>
      <w:bookmarkStart w:id="6" w:name="_Toc331142111"/>
      <w:r>
        <w:rPr>
          <w:rFonts w:hint="eastAsia"/>
        </w:rPr>
        <w:lastRenderedPageBreak/>
        <w:t>General</w:t>
      </w:r>
      <w:bookmarkEnd w:id="5"/>
      <w:bookmarkEnd w:id="6"/>
    </w:p>
    <w:p w:rsidR="0038457B" w:rsidRDefault="0038457B" w:rsidP="00AA02B2">
      <w:pPr>
        <w:pStyle w:val="20"/>
        <w:spacing w:before="145" w:after="58"/>
        <w:ind w:left="0" w:firstLine="0"/>
        <w:rPr>
          <w:rFonts w:eastAsiaTheme="minorEastAsia"/>
        </w:rPr>
      </w:pPr>
      <w:bookmarkStart w:id="7" w:name="_Toc326392204"/>
      <w:bookmarkStart w:id="8" w:name="_Toc331142112"/>
      <w:r>
        <w:rPr>
          <w:rFonts w:eastAsiaTheme="minorEastAsia"/>
        </w:rPr>
        <w:t>Composition</w:t>
      </w:r>
      <w:r>
        <w:rPr>
          <w:rFonts w:eastAsiaTheme="minorEastAsia" w:hint="eastAsia"/>
        </w:rPr>
        <w:t xml:space="preserve"> of Basic Design Report</w:t>
      </w:r>
      <w:bookmarkEnd w:id="8"/>
    </w:p>
    <w:p w:rsidR="0038457B" w:rsidRDefault="0038457B" w:rsidP="00057A45">
      <w:pPr>
        <w:pStyle w:val="MainSentence"/>
        <w:spacing w:afterLines="20"/>
        <w:ind w:firstLine="720"/>
        <w:rPr>
          <w:rFonts w:eastAsiaTheme="minorEastAsia"/>
        </w:rPr>
      </w:pPr>
      <w:r>
        <w:rPr>
          <w:rFonts w:eastAsiaTheme="minorEastAsia" w:hint="eastAsia"/>
        </w:rPr>
        <w:t>This basic design report consists of the following volumes:</w:t>
      </w:r>
    </w:p>
    <w:p w:rsidR="002E27E7" w:rsidRDefault="0038457B" w:rsidP="00057A45">
      <w:pPr>
        <w:pStyle w:val="MainSentence"/>
        <w:spacing w:afterLines="20"/>
        <w:ind w:firstLine="720"/>
        <w:rPr>
          <w:rFonts w:eastAsiaTheme="minorEastAsia"/>
        </w:rPr>
      </w:pPr>
      <w:r>
        <w:rPr>
          <w:rFonts w:eastAsiaTheme="minorEastAsia" w:hint="eastAsia"/>
        </w:rPr>
        <w:t xml:space="preserve">Volume 1: </w:t>
      </w:r>
      <w:r w:rsidR="002E27E7">
        <w:rPr>
          <w:rFonts w:eastAsiaTheme="minorEastAsia" w:hint="eastAsia"/>
        </w:rPr>
        <w:t>Executive Summary (This book)</w:t>
      </w:r>
    </w:p>
    <w:p w:rsidR="0038457B" w:rsidRDefault="002E27E7" w:rsidP="00057A45">
      <w:pPr>
        <w:pStyle w:val="MainSentence"/>
        <w:spacing w:afterLines="20"/>
        <w:ind w:firstLine="720"/>
        <w:rPr>
          <w:rFonts w:eastAsiaTheme="minorEastAsia"/>
        </w:rPr>
      </w:pPr>
      <w:r>
        <w:rPr>
          <w:rFonts w:eastAsiaTheme="minorEastAsia" w:hint="eastAsia"/>
        </w:rPr>
        <w:t xml:space="preserve">Volume 2: </w:t>
      </w:r>
      <w:r w:rsidR="0038457B">
        <w:rPr>
          <w:rFonts w:eastAsiaTheme="minorEastAsia" w:hint="eastAsia"/>
        </w:rPr>
        <w:t>Main Text</w:t>
      </w:r>
    </w:p>
    <w:p w:rsidR="0038457B" w:rsidRDefault="0038457B" w:rsidP="00057A45">
      <w:pPr>
        <w:pStyle w:val="MainSentence"/>
        <w:spacing w:afterLines="20"/>
        <w:ind w:firstLine="720"/>
        <w:rPr>
          <w:rFonts w:eastAsiaTheme="minorEastAsia"/>
        </w:rPr>
      </w:pPr>
      <w:r>
        <w:rPr>
          <w:rFonts w:eastAsiaTheme="minorEastAsia" w:hint="eastAsia"/>
        </w:rPr>
        <w:t xml:space="preserve">Volume </w:t>
      </w:r>
      <w:r w:rsidR="002E27E7">
        <w:rPr>
          <w:rFonts w:eastAsiaTheme="minorEastAsia" w:hint="eastAsia"/>
        </w:rPr>
        <w:t>3: Appendices</w:t>
      </w:r>
    </w:p>
    <w:p w:rsidR="002E27E7" w:rsidRDefault="002E27E7" w:rsidP="00057A45">
      <w:pPr>
        <w:pStyle w:val="MainSentence"/>
        <w:spacing w:afterLines="20"/>
        <w:ind w:firstLine="720"/>
        <w:rPr>
          <w:rFonts w:eastAsiaTheme="minorEastAsia"/>
        </w:rPr>
      </w:pPr>
      <w:r>
        <w:rPr>
          <w:rFonts w:eastAsiaTheme="minorEastAsia" w:hint="eastAsia"/>
        </w:rPr>
        <w:t>Volume 4: Drawings</w:t>
      </w:r>
    </w:p>
    <w:p w:rsidR="00B37785" w:rsidRDefault="00B37785" w:rsidP="00AA02B2">
      <w:pPr>
        <w:pStyle w:val="20"/>
        <w:spacing w:before="145" w:after="58"/>
        <w:ind w:left="0" w:firstLine="0"/>
        <w:rPr>
          <w:rFonts w:eastAsia="MS Mincho"/>
        </w:rPr>
      </w:pPr>
      <w:bookmarkStart w:id="9" w:name="_Toc331142113"/>
      <w:r>
        <w:rPr>
          <w:rFonts w:eastAsia="MS Mincho" w:hint="eastAsia"/>
        </w:rPr>
        <w:t>Objective</w:t>
      </w:r>
      <w:bookmarkEnd w:id="7"/>
      <w:bookmarkEnd w:id="9"/>
    </w:p>
    <w:p w:rsidR="00B37785" w:rsidRPr="00F775C4" w:rsidRDefault="002E27E7" w:rsidP="00057A45">
      <w:pPr>
        <w:pStyle w:val="MainSentence"/>
        <w:spacing w:afterLines="20"/>
        <w:ind w:firstLine="720"/>
        <w:rPr>
          <w:rFonts w:eastAsiaTheme="minorEastAsia"/>
        </w:rPr>
      </w:pPr>
      <w:r>
        <w:t xml:space="preserve">The objective of </w:t>
      </w:r>
      <w:r>
        <w:rPr>
          <w:rFonts w:eastAsiaTheme="minorEastAsia" w:hint="eastAsia"/>
        </w:rPr>
        <w:t xml:space="preserve">the </w:t>
      </w:r>
      <w:r w:rsidR="00B37785">
        <w:rPr>
          <w:rFonts w:hint="eastAsia"/>
        </w:rPr>
        <w:t>Basic Design</w:t>
      </w:r>
      <w:r w:rsidR="00B37785">
        <w:t xml:space="preserve"> </w:t>
      </w:r>
      <w:r w:rsidR="00B37785">
        <w:rPr>
          <w:rFonts w:hint="eastAsia"/>
        </w:rPr>
        <w:t>Report</w:t>
      </w:r>
      <w:r w:rsidR="00B37785">
        <w:rPr>
          <w:rFonts w:eastAsia="MS Mincho" w:hint="eastAsia"/>
        </w:rPr>
        <w:t>, Civil,</w:t>
      </w:r>
      <w:r w:rsidR="00B37785">
        <w:rPr>
          <w:rFonts w:hint="eastAsia"/>
        </w:rPr>
        <w:t xml:space="preserve"> </w:t>
      </w:r>
      <w:r w:rsidR="00B37785" w:rsidRPr="006F27B3">
        <w:t xml:space="preserve">is to </w:t>
      </w:r>
      <w:r w:rsidR="00B37785">
        <w:rPr>
          <w:rFonts w:hint="eastAsia"/>
        </w:rPr>
        <w:t>show</w:t>
      </w:r>
      <w:r w:rsidR="00B37785" w:rsidRPr="006F27B3">
        <w:t xml:space="preserve"> the </w:t>
      </w:r>
      <w:r w:rsidR="00B37785">
        <w:rPr>
          <w:rFonts w:hint="eastAsia"/>
        </w:rPr>
        <w:t>result of the basic design</w:t>
      </w:r>
      <w:r>
        <w:rPr>
          <w:rFonts w:eastAsiaTheme="minorEastAsia" w:hint="eastAsia"/>
        </w:rPr>
        <w:t>,</w:t>
      </w:r>
      <w:r w:rsidR="00B37785">
        <w:rPr>
          <w:rFonts w:hint="eastAsia"/>
        </w:rPr>
        <w:t xml:space="preserve"> to be confirmed by the relevant organization</w:t>
      </w:r>
      <w:r>
        <w:rPr>
          <w:rFonts w:eastAsiaTheme="minorEastAsia" w:hint="eastAsia"/>
        </w:rPr>
        <w:t>,</w:t>
      </w:r>
      <w:r w:rsidR="00B37785">
        <w:rPr>
          <w:rFonts w:hint="eastAsia"/>
        </w:rPr>
        <w:t xml:space="preserve"> </w:t>
      </w:r>
      <w:r>
        <w:rPr>
          <w:rFonts w:eastAsiaTheme="minorEastAsia" w:hint="eastAsia"/>
        </w:rPr>
        <w:t xml:space="preserve">as the basis of subsequent </w:t>
      </w:r>
      <w:r w:rsidR="00F775C4">
        <w:rPr>
          <w:rFonts w:hint="eastAsia"/>
        </w:rPr>
        <w:t>detail design.</w:t>
      </w:r>
    </w:p>
    <w:p w:rsidR="00B37785" w:rsidRPr="00120E7E" w:rsidRDefault="00B37785" w:rsidP="00AA02B2">
      <w:pPr>
        <w:pStyle w:val="20"/>
        <w:spacing w:before="145" w:after="58"/>
        <w:ind w:left="0" w:firstLine="0"/>
        <w:rPr>
          <w:rFonts w:eastAsia="MS Mincho"/>
        </w:rPr>
      </w:pPr>
      <w:bookmarkStart w:id="10" w:name="_Toc326392205"/>
      <w:bookmarkStart w:id="11" w:name="_Toc331142114"/>
      <w:r>
        <w:rPr>
          <w:rFonts w:eastAsia="MS Mincho" w:hint="eastAsia"/>
        </w:rPr>
        <w:t>Background</w:t>
      </w:r>
      <w:bookmarkEnd w:id="10"/>
      <w:bookmarkEnd w:id="11"/>
      <w:r w:rsidRPr="00120E7E">
        <w:rPr>
          <w:rFonts w:eastAsia="MS Mincho" w:hint="eastAsia"/>
        </w:rPr>
        <w:t xml:space="preserve"> </w:t>
      </w:r>
    </w:p>
    <w:p w:rsidR="00B37785" w:rsidRDefault="00B37785" w:rsidP="00057A45">
      <w:pPr>
        <w:pStyle w:val="MainSentence"/>
        <w:spacing w:afterLines="20"/>
        <w:ind w:firstLine="720"/>
        <w:rPr>
          <w:rFonts w:eastAsia="MS Mincho"/>
        </w:rPr>
      </w:pPr>
      <w:r>
        <w:rPr>
          <w:rFonts w:eastAsia="MS Mincho"/>
        </w:rPr>
        <w:t>The</w:t>
      </w:r>
      <w:r>
        <w:rPr>
          <w:rFonts w:eastAsia="MS Mincho" w:hint="eastAsia"/>
        </w:rPr>
        <w:t xml:space="preserve"> preparation of the Project was started as BOT project back in the year 2000. </w:t>
      </w:r>
      <w:r w:rsidRPr="00DB17BC">
        <w:rPr>
          <w:rFonts w:eastAsia="MS Mincho"/>
        </w:rPr>
        <w:t>However, this BOT scheme Project did not materialize because of funding sources were not identified at that time.</w:t>
      </w:r>
    </w:p>
    <w:p w:rsidR="00B37785" w:rsidRDefault="00B37785" w:rsidP="00057A45">
      <w:pPr>
        <w:pStyle w:val="MainSentence"/>
        <w:spacing w:afterLines="20"/>
        <w:ind w:firstLine="720"/>
        <w:rPr>
          <w:rFonts w:eastAsia="MS Mincho"/>
        </w:rPr>
      </w:pPr>
      <w:r>
        <w:rPr>
          <w:rFonts w:eastAsia="MS Mincho" w:hint="eastAsia"/>
        </w:rPr>
        <w:t xml:space="preserve">In the year 2007, </w:t>
      </w:r>
      <w:r w:rsidRPr="00927A12">
        <w:rPr>
          <w:rFonts w:eastAsia="MS Mincho"/>
        </w:rPr>
        <w:t>the Project was approved as one of the top priority projects in transport sector by GOVN</w:t>
      </w:r>
      <w:r>
        <w:rPr>
          <w:rFonts w:eastAsia="MS Mincho" w:hint="eastAsia"/>
        </w:rPr>
        <w:t>. In order to</w:t>
      </w:r>
      <w:r w:rsidRPr="00927A12">
        <w:rPr>
          <w:rFonts w:eastAsia="MS Mincho"/>
        </w:rPr>
        <w:t xml:space="preserve"> carry forward the Project, GOVN requested JETRO to assist a further study expecting materialization of the Project by a JBIC (currently JICA) loan scheme in June 2007. JETRO conducted the study and submitted the study report to MOT on April, 2008.</w:t>
      </w:r>
      <w:r w:rsidR="002E27E7">
        <w:rPr>
          <w:rFonts w:eastAsiaTheme="minorEastAsia" w:hint="eastAsia"/>
        </w:rPr>
        <w:t xml:space="preserve"> </w:t>
      </w:r>
      <w:r w:rsidRPr="00DB17BC">
        <w:rPr>
          <w:rFonts w:eastAsia="MS Mincho"/>
        </w:rPr>
        <w:t>After submission of the JETRO study report, WB conduct</w:t>
      </w:r>
      <w:r w:rsidR="002E27E7">
        <w:rPr>
          <w:rFonts w:eastAsiaTheme="minorEastAsia" w:hint="eastAsia"/>
        </w:rPr>
        <w:t>ed</w:t>
      </w:r>
      <w:r w:rsidRPr="00DB17BC">
        <w:rPr>
          <w:rFonts w:eastAsia="MS Mincho"/>
        </w:rPr>
        <w:t xml:space="preserve"> the WB supplemental study</w:t>
      </w:r>
      <w:r w:rsidR="002E27E7">
        <w:rPr>
          <w:rFonts w:eastAsiaTheme="minorEastAsia" w:hint="eastAsia"/>
        </w:rPr>
        <w:t xml:space="preserve"> and t</w:t>
      </w:r>
      <w:r w:rsidRPr="00DB17BC">
        <w:rPr>
          <w:rFonts w:eastAsia="MS Mincho"/>
        </w:rPr>
        <w:t>he study report was prepared by PMU85 and submitted to MOT in his letter No. 551/BQl-KHDA2 dated on June 13, 2009.</w:t>
      </w:r>
    </w:p>
    <w:p w:rsidR="00B37785" w:rsidRPr="00DB17BC" w:rsidRDefault="002E27E7" w:rsidP="00057A45">
      <w:pPr>
        <w:pStyle w:val="MainSentence"/>
        <w:spacing w:afterLines="20"/>
        <w:ind w:firstLine="720"/>
        <w:rPr>
          <w:rFonts w:eastAsia="MS Mincho"/>
        </w:rPr>
      </w:pPr>
      <w:r>
        <w:rPr>
          <w:rFonts w:eastAsiaTheme="minorEastAsia" w:hint="eastAsia"/>
        </w:rPr>
        <w:t>During</w:t>
      </w:r>
      <w:r w:rsidR="00B37785" w:rsidRPr="00DB17BC">
        <w:rPr>
          <w:rFonts w:eastAsia="MS Mincho"/>
        </w:rPr>
        <w:t xml:space="preserve"> the </w:t>
      </w:r>
      <w:r>
        <w:rPr>
          <w:rFonts w:eastAsiaTheme="minorEastAsia" w:hint="eastAsia"/>
        </w:rPr>
        <w:t xml:space="preserve">WB </w:t>
      </w:r>
      <w:r w:rsidR="00B37785" w:rsidRPr="00DB17BC">
        <w:rPr>
          <w:rFonts w:eastAsia="MS Mincho"/>
        </w:rPr>
        <w:t xml:space="preserve">appraisal study, three (3) sections </w:t>
      </w:r>
      <w:r>
        <w:rPr>
          <w:rFonts w:eastAsiaTheme="minorEastAsia" w:hint="eastAsia"/>
        </w:rPr>
        <w:t>of the expressway was modified, and subsequently</w:t>
      </w:r>
      <w:r w:rsidR="00B37785" w:rsidRPr="00DB17BC">
        <w:rPr>
          <w:rFonts w:eastAsia="MS Mincho"/>
        </w:rPr>
        <w:t xml:space="preserve">, TEDI updated the supplemental study and </w:t>
      </w:r>
      <w:r>
        <w:rPr>
          <w:rFonts w:eastAsiaTheme="minorEastAsia" w:hint="eastAsia"/>
        </w:rPr>
        <w:t>finalized the</w:t>
      </w:r>
      <w:r w:rsidR="00B37785" w:rsidRPr="00DB17BC">
        <w:rPr>
          <w:rFonts w:eastAsia="MS Mincho"/>
        </w:rPr>
        <w:t xml:space="preserve"> F/S report</w:t>
      </w:r>
      <w:r>
        <w:rPr>
          <w:rFonts w:eastAsiaTheme="minorEastAsia" w:hint="eastAsia"/>
        </w:rPr>
        <w:t>.</w:t>
      </w:r>
      <w:r w:rsidR="00B37785" w:rsidRPr="00DB17BC">
        <w:rPr>
          <w:rFonts w:eastAsia="MS Mincho"/>
        </w:rPr>
        <w:t xml:space="preserve"> The F/S report was approved by MOT in Decision No. 2656/QD-BGTVT dated on September 10, 2010.</w:t>
      </w:r>
    </w:p>
    <w:p w:rsidR="00B37785" w:rsidRPr="00DB17BC" w:rsidRDefault="00CE3078" w:rsidP="00057A45">
      <w:pPr>
        <w:pStyle w:val="MainSentence"/>
        <w:spacing w:afterLines="20"/>
        <w:ind w:firstLine="720"/>
        <w:rPr>
          <w:rFonts w:eastAsia="MS Mincho"/>
        </w:rPr>
      </w:pPr>
      <w:r>
        <w:rPr>
          <w:rFonts w:eastAsiaTheme="minorEastAsia"/>
        </w:rPr>
        <w:t>Utilizing</w:t>
      </w:r>
      <w:r>
        <w:rPr>
          <w:rFonts w:eastAsiaTheme="minorEastAsia" w:hint="eastAsia"/>
        </w:rPr>
        <w:t xml:space="preserve"> the </w:t>
      </w:r>
      <w:r w:rsidR="00B37785" w:rsidRPr="00DB17BC">
        <w:rPr>
          <w:rFonts w:eastAsia="MS Mincho"/>
        </w:rPr>
        <w:t xml:space="preserve">fund from </w:t>
      </w:r>
      <w:r>
        <w:rPr>
          <w:rFonts w:eastAsiaTheme="minorEastAsia" w:hint="eastAsia"/>
        </w:rPr>
        <w:t>WB</w:t>
      </w:r>
      <w:r>
        <w:rPr>
          <w:rFonts w:eastAsiaTheme="minorEastAsia"/>
        </w:rPr>
        <w:t>’</w:t>
      </w:r>
      <w:r>
        <w:rPr>
          <w:rFonts w:eastAsiaTheme="minorEastAsia" w:hint="eastAsia"/>
        </w:rPr>
        <w:t xml:space="preserve">s </w:t>
      </w:r>
      <w:r w:rsidR="00B37785" w:rsidRPr="00DB17BC">
        <w:rPr>
          <w:rFonts w:eastAsia="MS Mincho"/>
        </w:rPr>
        <w:t>RNIP</w:t>
      </w:r>
      <w:r>
        <w:rPr>
          <w:rFonts w:eastAsiaTheme="minorEastAsia" w:hint="eastAsia"/>
        </w:rPr>
        <w:t xml:space="preserve">, </w:t>
      </w:r>
      <w:r w:rsidR="00B37785" w:rsidRPr="00DB17BC">
        <w:rPr>
          <w:rFonts w:eastAsia="MS Mincho"/>
        </w:rPr>
        <w:t>the Joint Venture of</w:t>
      </w:r>
      <w:r w:rsidR="00B37785" w:rsidRPr="00CE3078">
        <w:rPr>
          <w:rFonts w:eastAsia="MS Mincho"/>
        </w:rPr>
        <w:t xml:space="preserve"> Nippon Koei Co., Ltd., Nippon Engineering Consultants Co., Ltd., Chodai Co., Ltd., and Thai Engineering Consultants Co</w:t>
      </w:r>
      <w:r w:rsidRPr="00CE3078">
        <w:rPr>
          <w:rFonts w:eastAsiaTheme="minorEastAsia" w:hint="eastAsia"/>
        </w:rPr>
        <w:t>., Ltd.</w:t>
      </w:r>
      <w:r w:rsidR="00B37785" w:rsidRPr="00CE3078">
        <w:rPr>
          <w:rFonts w:eastAsia="MS Mincho"/>
        </w:rPr>
        <w:t xml:space="preserve"> (the Consultant) was selected </w:t>
      </w:r>
      <w:r w:rsidRPr="00CE3078">
        <w:rPr>
          <w:rFonts w:eastAsiaTheme="minorEastAsia" w:hint="eastAsia"/>
        </w:rPr>
        <w:t xml:space="preserve">for the detailed design, and </w:t>
      </w:r>
      <w:r w:rsidR="00B37785" w:rsidRPr="00CE3078">
        <w:rPr>
          <w:rFonts w:eastAsia="MS Mincho" w:hint="eastAsia"/>
        </w:rPr>
        <w:t xml:space="preserve">the </w:t>
      </w:r>
      <w:r w:rsidRPr="00CE3078">
        <w:rPr>
          <w:rFonts w:eastAsiaTheme="minorEastAsia" w:hint="eastAsia"/>
        </w:rPr>
        <w:t xml:space="preserve">detailed design works </w:t>
      </w:r>
      <w:r w:rsidR="00B37785" w:rsidRPr="00CE3078">
        <w:rPr>
          <w:rFonts w:eastAsia="MS Mincho" w:hint="eastAsia"/>
        </w:rPr>
        <w:t xml:space="preserve">was commenced on December 1, 2011. </w:t>
      </w:r>
    </w:p>
    <w:p w:rsidR="00B37785" w:rsidRPr="00120E7E" w:rsidRDefault="00B37785" w:rsidP="00B37785">
      <w:pPr>
        <w:pStyle w:val="20"/>
        <w:spacing w:before="145" w:after="58"/>
        <w:ind w:left="0" w:firstLine="0"/>
        <w:rPr>
          <w:rFonts w:eastAsia="MS Mincho"/>
        </w:rPr>
      </w:pPr>
      <w:bookmarkStart w:id="12" w:name="_Toc326392206"/>
      <w:bookmarkStart w:id="13" w:name="_Toc331142115"/>
      <w:r>
        <w:rPr>
          <w:rFonts w:eastAsia="MS Mincho" w:hint="eastAsia"/>
        </w:rPr>
        <w:t>Project Location</w:t>
      </w:r>
      <w:bookmarkEnd w:id="12"/>
      <w:bookmarkEnd w:id="13"/>
    </w:p>
    <w:p w:rsidR="009A60E2" w:rsidRDefault="00B37785" w:rsidP="00057A45">
      <w:pPr>
        <w:pStyle w:val="MainSentence"/>
        <w:spacing w:afterLines="20"/>
        <w:ind w:firstLine="720"/>
        <w:rPr>
          <w:rFonts w:eastAsiaTheme="minorEastAsia"/>
        </w:rPr>
      </w:pPr>
      <w:r w:rsidRPr="007D2DB7">
        <w:rPr>
          <w:rFonts w:eastAsia="MS Mincho"/>
        </w:rPr>
        <w:t xml:space="preserve">The Project road is a part of the North-South Expressway located in parallel with the existing NH1A and North-South Railway and passing through </w:t>
      </w:r>
      <w:r>
        <w:rPr>
          <w:rFonts w:eastAsia="MS Mincho"/>
        </w:rPr>
        <w:t>Da Nang</w:t>
      </w:r>
      <w:r w:rsidRPr="007D2DB7">
        <w:rPr>
          <w:rFonts w:eastAsia="MS Mincho"/>
        </w:rPr>
        <w:t xml:space="preserve"> city, Quang Nam and Quang Ngai pr</w:t>
      </w:r>
      <w:r w:rsidR="00CE3078">
        <w:rPr>
          <w:rFonts w:eastAsia="MS Mincho"/>
        </w:rPr>
        <w:t>ovinces in the central region.</w:t>
      </w:r>
    </w:p>
    <w:p w:rsidR="00B37785" w:rsidRPr="00F775C4" w:rsidRDefault="00B37785" w:rsidP="00057A45">
      <w:pPr>
        <w:pStyle w:val="MainSentence"/>
        <w:spacing w:afterLines="20"/>
        <w:ind w:firstLine="720"/>
        <w:rPr>
          <w:rFonts w:eastAsiaTheme="minorEastAsia"/>
        </w:rPr>
      </w:pPr>
      <w:r w:rsidRPr="007D2DB7">
        <w:rPr>
          <w:rFonts w:eastAsia="MS Mincho"/>
        </w:rPr>
        <w:t xml:space="preserve">The road starts at the intersection of the </w:t>
      </w:r>
      <w:r>
        <w:rPr>
          <w:rFonts w:eastAsia="MS Mincho"/>
        </w:rPr>
        <w:t>Da Nang</w:t>
      </w:r>
      <w:r w:rsidRPr="007D2DB7">
        <w:rPr>
          <w:rFonts w:eastAsia="MS Mincho"/>
        </w:rPr>
        <w:t xml:space="preserve"> Bypass and NH14B in </w:t>
      </w:r>
      <w:r>
        <w:rPr>
          <w:rFonts w:eastAsia="MS Mincho"/>
        </w:rPr>
        <w:t>Da Nang</w:t>
      </w:r>
      <w:r w:rsidRPr="007D2DB7">
        <w:rPr>
          <w:rFonts w:eastAsia="MS Mincho"/>
        </w:rPr>
        <w:t xml:space="preserve"> city and ends at the connecting point with the planned City Ring Road at exist</w:t>
      </w:r>
      <w:r w:rsidR="00F775C4">
        <w:rPr>
          <w:rFonts w:eastAsia="MS Mincho"/>
        </w:rPr>
        <w:t>ing NH1A in Quang Ngai province</w:t>
      </w:r>
      <w:r w:rsidR="00F775C4">
        <w:rPr>
          <w:rFonts w:eastAsiaTheme="minorEastAsia" w:hint="eastAsia"/>
        </w:rPr>
        <w:t>, as shown in the project location map.</w:t>
      </w:r>
    </w:p>
    <w:p w:rsidR="008E396F" w:rsidRDefault="009D427D" w:rsidP="009D427D">
      <w:pPr>
        <w:pStyle w:val="20"/>
        <w:spacing w:before="145" w:after="58"/>
        <w:ind w:left="0" w:firstLine="0"/>
        <w:rPr>
          <w:rFonts w:eastAsiaTheme="minorEastAsia"/>
        </w:rPr>
      </w:pPr>
      <w:bookmarkStart w:id="14" w:name="_Toc326392207"/>
      <w:bookmarkStart w:id="15" w:name="_Toc331142116"/>
      <w:r>
        <w:rPr>
          <w:rFonts w:eastAsiaTheme="minorEastAsia" w:hint="eastAsia"/>
        </w:rPr>
        <w:t>Technical Standards to be Applied</w:t>
      </w:r>
      <w:r w:rsidR="00D45669">
        <w:rPr>
          <w:rFonts w:eastAsiaTheme="minorEastAsia" w:hint="eastAsia"/>
        </w:rPr>
        <w:t xml:space="preserve"> to the Project</w:t>
      </w:r>
      <w:bookmarkEnd w:id="15"/>
    </w:p>
    <w:p w:rsidR="008E396F" w:rsidRPr="00A34C95" w:rsidRDefault="009D427D" w:rsidP="00057A45">
      <w:pPr>
        <w:pStyle w:val="MainSentence"/>
        <w:spacing w:afterLines="20"/>
        <w:ind w:firstLine="720"/>
        <w:rPr>
          <w:rFonts w:eastAsiaTheme="minorEastAsia"/>
        </w:rPr>
      </w:pPr>
      <w:r>
        <w:rPr>
          <w:rFonts w:eastAsiaTheme="minorEastAsia" w:hint="eastAsia"/>
        </w:rPr>
        <w:t xml:space="preserve">Technical standards to be applied in this project have been approved by MOT by Decision No. 362/QD-BGTVT dated 20 February 2009, and Decision No. 727/QD-BGTVT dated 6 April 2012 as shown in </w:t>
      </w:r>
      <w:r w:rsidRPr="009D427D">
        <w:rPr>
          <w:rFonts w:eastAsiaTheme="minorEastAsia" w:hint="eastAsia"/>
          <w:color w:val="FF0000"/>
        </w:rPr>
        <w:t>Appendix 1: Technical Standards to be applied to the Project</w:t>
      </w:r>
      <w:r>
        <w:rPr>
          <w:rFonts w:eastAsiaTheme="minorEastAsia" w:hint="eastAsia"/>
        </w:rPr>
        <w:t>.</w:t>
      </w:r>
    </w:p>
    <w:p w:rsidR="002E27E7" w:rsidRDefault="002E27E7">
      <w:pPr>
        <w:widowControl/>
        <w:spacing w:line="240" w:lineRule="auto"/>
        <w:jc w:val="left"/>
      </w:pPr>
    </w:p>
    <w:p w:rsidR="007C61DE" w:rsidRPr="00B557F7" w:rsidRDefault="00CE3078" w:rsidP="00AA02B2">
      <w:pPr>
        <w:pStyle w:val="1"/>
        <w:spacing w:after="58"/>
      </w:pPr>
      <w:bookmarkStart w:id="16" w:name="_Toc271360237"/>
      <w:bookmarkStart w:id="17" w:name="_Toc331142117"/>
      <w:bookmarkEnd w:id="14"/>
      <w:r>
        <w:rPr>
          <w:rFonts w:eastAsiaTheme="minorEastAsia" w:hint="eastAsia"/>
        </w:rPr>
        <w:t>Major Updates from the F/S</w:t>
      </w:r>
      <w:bookmarkEnd w:id="17"/>
    </w:p>
    <w:p w:rsidR="00B558A0" w:rsidRDefault="00587D9D" w:rsidP="00B558A0">
      <w:pPr>
        <w:pStyle w:val="20"/>
        <w:spacing w:before="145" w:after="58"/>
        <w:rPr>
          <w:rFonts w:eastAsiaTheme="minorEastAsia"/>
        </w:rPr>
      </w:pPr>
      <w:bookmarkStart w:id="18" w:name="_Toc331142118"/>
      <w:bookmarkEnd w:id="16"/>
      <w:r>
        <w:rPr>
          <w:rFonts w:eastAsiaTheme="minorEastAsia" w:hint="eastAsia"/>
        </w:rPr>
        <w:t>Summary</w:t>
      </w:r>
      <w:bookmarkEnd w:id="18"/>
    </w:p>
    <w:p w:rsidR="00587D9D" w:rsidRPr="00587D9D" w:rsidRDefault="00587D9D" w:rsidP="00587D9D">
      <w:pPr>
        <w:pStyle w:val="MainSentence"/>
        <w:spacing w:after="145"/>
        <w:ind w:firstLine="720"/>
        <w:rPr>
          <w:rFonts w:eastAsiaTheme="minorEastAsia"/>
        </w:rPr>
      </w:pPr>
      <w:r>
        <w:rPr>
          <w:rFonts w:eastAsiaTheme="minorEastAsia" w:hint="eastAsia"/>
        </w:rPr>
        <w:t>Major updates have been prepared for the following</w:t>
      </w:r>
      <w:r w:rsidR="000A71E3">
        <w:rPr>
          <w:rFonts w:eastAsiaTheme="minorEastAsia" w:hint="eastAsia"/>
        </w:rPr>
        <w:t xml:space="preserve"> design elements:</w:t>
      </w:r>
    </w:p>
    <w:p w:rsidR="00587D9D" w:rsidRDefault="00587D9D" w:rsidP="00587D9D">
      <w:pPr>
        <w:pStyle w:val="MainSentence"/>
        <w:numPr>
          <w:ilvl w:val="0"/>
          <w:numId w:val="3"/>
        </w:numPr>
        <w:spacing w:afterLines="0"/>
        <w:ind w:firstLineChars="0"/>
        <w:rPr>
          <w:rFonts w:eastAsiaTheme="minorEastAsia"/>
          <w:color w:val="auto"/>
        </w:rPr>
      </w:pPr>
      <w:r>
        <w:rPr>
          <w:rFonts w:eastAsiaTheme="minorEastAsia" w:hint="eastAsia"/>
          <w:color w:val="auto"/>
        </w:rPr>
        <w:t>Horizontal Alignment</w:t>
      </w:r>
    </w:p>
    <w:p w:rsidR="00587D9D" w:rsidRDefault="00587D9D" w:rsidP="00587D9D">
      <w:pPr>
        <w:pStyle w:val="MainSentence"/>
        <w:numPr>
          <w:ilvl w:val="0"/>
          <w:numId w:val="3"/>
        </w:numPr>
        <w:spacing w:afterLines="0"/>
        <w:ind w:firstLineChars="0"/>
        <w:rPr>
          <w:rFonts w:eastAsiaTheme="minorEastAsia"/>
          <w:color w:val="auto"/>
        </w:rPr>
      </w:pPr>
      <w:r>
        <w:rPr>
          <w:rFonts w:eastAsiaTheme="minorEastAsia" w:hint="eastAsia"/>
          <w:color w:val="auto"/>
        </w:rPr>
        <w:t>Vertical Alignment</w:t>
      </w:r>
    </w:p>
    <w:p w:rsidR="00587D9D" w:rsidRDefault="00587D9D" w:rsidP="00587D9D">
      <w:pPr>
        <w:pStyle w:val="MainSentence"/>
        <w:numPr>
          <w:ilvl w:val="0"/>
          <w:numId w:val="3"/>
        </w:numPr>
        <w:spacing w:afterLines="0"/>
        <w:ind w:firstLineChars="0"/>
        <w:rPr>
          <w:rFonts w:eastAsiaTheme="minorEastAsia"/>
          <w:color w:val="auto"/>
        </w:rPr>
      </w:pPr>
      <w:r>
        <w:rPr>
          <w:rFonts w:eastAsiaTheme="minorEastAsia" w:hint="eastAsia"/>
          <w:color w:val="auto"/>
        </w:rPr>
        <w:t>Typical Cross Sections</w:t>
      </w:r>
    </w:p>
    <w:p w:rsidR="000A71E3" w:rsidRDefault="000A71E3" w:rsidP="000A71E3">
      <w:pPr>
        <w:pStyle w:val="MainSentence"/>
        <w:numPr>
          <w:ilvl w:val="0"/>
          <w:numId w:val="3"/>
        </w:numPr>
        <w:spacing w:afterLines="0"/>
        <w:ind w:firstLineChars="0"/>
        <w:rPr>
          <w:rFonts w:eastAsiaTheme="minorEastAsia"/>
          <w:color w:val="auto"/>
        </w:rPr>
      </w:pPr>
      <w:r>
        <w:rPr>
          <w:rFonts w:eastAsiaTheme="minorEastAsia" w:hint="eastAsia"/>
          <w:color w:val="auto"/>
        </w:rPr>
        <w:t>Type of Cross Structures</w:t>
      </w:r>
    </w:p>
    <w:p w:rsidR="00057A45" w:rsidRDefault="00057A45" w:rsidP="00057A45">
      <w:pPr>
        <w:pStyle w:val="MainSentence"/>
        <w:numPr>
          <w:ilvl w:val="0"/>
          <w:numId w:val="3"/>
        </w:numPr>
        <w:spacing w:afterLines="0"/>
        <w:ind w:firstLineChars="0"/>
        <w:rPr>
          <w:rFonts w:eastAsiaTheme="minorEastAsia" w:hint="eastAsia"/>
          <w:color w:val="auto"/>
        </w:rPr>
      </w:pPr>
      <w:r>
        <w:rPr>
          <w:rFonts w:eastAsiaTheme="minorEastAsia" w:hint="eastAsia"/>
          <w:color w:val="auto"/>
        </w:rPr>
        <w:t>Type of Major River Bridges</w:t>
      </w:r>
    </w:p>
    <w:p w:rsidR="00057A45" w:rsidRDefault="00057A45" w:rsidP="00057A45">
      <w:pPr>
        <w:pStyle w:val="MainSentence"/>
        <w:numPr>
          <w:ilvl w:val="0"/>
          <w:numId w:val="3"/>
        </w:numPr>
        <w:spacing w:afterLines="0"/>
        <w:ind w:firstLineChars="0"/>
        <w:rPr>
          <w:rFonts w:eastAsiaTheme="minorEastAsia"/>
          <w:color w:val="auto"/>
        </w:rPr>
      </w:pPr>
      <w:r>
        <w:rPr>
          <w:rFonts w:eastAsiaTheme="minorEastAsia" w:hint="eastAsia"/>
          <w:color w:val="auto"/>
        </w:rPr>
        <w:lastRenderedPageBreak/>
        <w:t>Type of Other Bridges</w:t>
      </w:r>
    </w:p>
    <w:p w:rsidR="00587D9D" w:rsidRDefault="00587D9D" w:rsidP="00587D9D">
      <w:pPr>
        <w:pStyle w:val="MainSentence"/>
        <w:numPr>
          <w:ilvl w:val="0"/>
          <w:numId w:val="3"/>
        </w:numPr>
        <w:spacing w:afterLines="0"/>
        <w:ind w:firstLineChars="0"/>
        <w:rPr>
          <w:rFonts w:eastAsiaTheme="minorEastAsia"/>
          <w:color w:val="auto"/>
        </w:rPr>
      </w:pPr>
      <w:r>
        <w:rPr>
          <w:rFonts w:eastAsiaTheme="minorEastAsia" w:hint="eastAsia"/>
          <w:color w:val="auto"/>
        </w:rPr>
        <w:t>Locations of Interchanges</w:t>
      </w:r>
    </w:p>
    <w:p w:rsidR="00587D9D" w:rsidRDefault="00587D9D" w:rsidP="00587D9D">
      <w:pPr>
        <w:pStyle w:val="MainSentence"/>
        <w:spacing w:after="145"/>
        <w:ind w:firstLine="720"/>
        <w:rPr>
          <w:rFonts w:eastAsiaTheme="minorEastAsia" w:hint="eastAsia"/>
        </w:rPr>
      </w:pPr>
    </w:p>
    <w:p w:rsidR="00057A45" w:rsidRPr="00587D9D" w:rsidRDefault="00057A45" w:rsidP="00057A45">
      <w:pPr>
        <w:pStyle w:val="1List"/>
      </w:pPr>
      <w:r>
        <w:rPr>
          <w:rFonts w:hint="eastAsia"/>
        </w:rPr>
        <w:t>1) Horizontal Alignment</w:t>
      </w:r>
    </w:p>
    <w:p w:rsidR="009A60E2" w:rsidRDefault="009A60E2" w:rsidP="00B807CE">
      <w:pPr>
        <w:pStyle w:val="MainSentence"/>
        <w:spacing w:after="145"/>
        <w:ind w:firstLine="720"/>
        <w:rPr>
          <w:rFonts w:eastAsiaTheme="minorEastAsia" w:hint="eastAsia"/>
          <w:color w:val="auto"/>
        </w:rPr>
      </w:pPr>
      <w:r>
        <w:rPr>
          <w:rFonts w:eastAsiaTheme="minorEastAsia" w:hint="eastAsia"/>
          <w:color w:val="auto"/>
        </w:rPr>
        <w:t xml:space="preserve">The Consultant </w:t>
      </w:r>
      <w:r w:rsidR="000B7669">
        <w:rPr>
          <w:rFonts w:eastAsiaTheme="minorEastAsia" w:hint="eastAsia"/>
          <w:color w:val="auto"/>
        </w:rPr>
        <w:t xml:space="preserve">updated all of the </w:t>
      </w:r>
      <w:r>
        <w:rPr>
          <w:rFonts w:eastAsiaTheme="minorEastAsia" w:hint="eastAsia"/>
          <w:color w:val="auto"/>
        </w:rPr>
        <w:t xml:space="preserve">horizontal design controls by carrying out comprehensive site </w:t>
      </w:r>
      <w:r>
        <w:rPr>
          <w:rFonts w:eastAsiaTheme="minorEastAsia"/>
          <w:color w:val="auto"/>
        </w:rPr>
        <w:t>reconnaissance</w:t>
      </w:r>
      <w:r>
        <w:rPr>
          <w:rFonts w:eastAsiaTheme="minorEastAsia" w:hint="eastAsia"/>
          <w:color w:val="auto"/>
        </w:rPr>
        <w:t>, utilizing the scale of 1/1,000 topographic map</w:t>
      </w:r>
      <w:r w:rsidR="00587D9D">
        <w:rPr>
          <w:rFonts w:eastAsiaTheme="minorEastAsia" w:hint="eastAsia"/>
          <w:color w:val="auto"/>
        </w:rPr>
        <w:t>, accordingly eight (8) sections of centerline was modified.</w:t>
      </w:r>
    </w:p>
    <w:p w:rsidR="00057A45" w:rsidRDefault="00057A45" w:rsidP="00057A45">
      <w:pPr>
        <w:pStyle w:val="1List"/>
      </w:pPr>
      <w:r>
        <w:rPr>
          <w:rFonts w:hint="eastAsia"/>
        </w:rPr>
        <w:t>2) Vertical Alignment</w:t>
      </w:r>
    </w:p>
    <w:p w:rsidR="00CE3078" w:rsidRDefault="000B7669" w:rsidP="00B807CE">
      <w:pPr>
        <w:pStyle w:val="MainSentence"/>
        <w:spacing w:after="145"/>
        <w:ind w:firstLine="720"/>
        <w:rPr>
          <w:rFonts w:eastAsiaTheme="minorEastAsia" w:hint="eastAsia"/>
          <w:color w:val="auto"/>
        </w:rPr>
      </w:pPr>
      <w:r>
        <w:rPr>
          <w:rFonts w:eastAsiaTheme="minorEastAsia" w:hint="eastAsia"/>
          <w:color w:val="auto"/>
        </w:rPr>
        <w:t xml:space="preserve">Vertical design controls were updated, firstly by design high water level (DHWL) updated by </w:t>
      </w:r>
      <w:r w:rsidR="009A60E2">
        <w:rPr>
          <w:rFonts w:eastAsiaTheme="minorEastAsia" w:hint="eastAsia"/>
          <w:color w:val="auto"/>
        </w:rPr>
        <w:t>hydrological survey and analysis</w:t>
      </w:r>
      <w:r>
        <w:rPr>
          <w:rFonts w:eastAsiaTheme="minorEastAsia" w:hint="eastAsia"/>
          <w:color w:val="auto"/>
        </w:rPr>
        <w:t>, and secondly by updat</w:t>
      </w:r>
      <w:r w:rsidR="00587D9D">
        <w:rPr>
          <w:rFonts w:eastAsiaTheme="minorEastAsia" w:hint="eastAsia"/>
          <w:color w:val="auto"/>
        </w:rPr>
        <w:t>ed cross structure requirements, accordingly the vertical alignment was modified for the whole of the expressway.</w:t>
      </w:r>
    </w:p>
    <w:p w:rsidR="00057A45" w:rsidRDefault="00057A45" w:rsidP="00057A45">
      <w:pPr>
        <w:pStyle w:val="1List"/>
      </w:pPr>
      <w:r>
        <w:rPr>
          <w:rFonts w:hint="eastAsia"/>
        </w:rPr>
        <w:t>3) Typical Cross Sections</w:t>
      </w:r>
    </w:p>
    <w:p w:rsidR="000B7669" w:rsidRDefault="000B7669" w:rsidP="00B807CE">
      <w:pPr>
        <w:pStyle w:val="MainSentence"/>
        <w:spacing w:after="145"/>
        <w:ind w:firstLine="720"/>
        <w:rPr>
          <w:rFonts w:eastAsiaTheme="minorEastAsia"/>
          <w:color w:val="auto"/>
        </w:rPr>
      </w:pPr>
      <w:r>
        <w:rPr>
          <w:rFonts w:eastAsiaTheme="minorEastAsia" w:hint="eastAsia"/>
          <w:color w:val="auto"/>
        </w:rPr>
        <w:t xml:space="preserve">Typical cross sections were </w:t>
      </w:r>
      <w:r w:rsidR="00587D9D">
        <w:rPr>
          <w:rFonts w:eastAsiaTheme="minorEastAsia" w:hint="eastAsia"/>
          <w:color w:val="auto"/>
        </w:rPr>
        <w:t>studied carefully for the expressway, the linking road and t</w:t>
      </w:r>
      <w:r w:rsidR="00057A45">
        <w:rPr>
          <w:rFonts w:eastAsiaTheme="minorEastAsia" w:hint="eastAsia"/>
          <w:color w:val="auto"/>
        </w:rPr>
        <w:t xml:space="preserve">he cross roads. For </w:t>
      </w:r>
      <w:r w:rsidR="00587D9D">
        <w:rPr>
          <w:rFonts w:eastAsiaTheme="minorEastAsia" w:hint="eastAsia"/>
          <w:color w:val="auto"/>
        </w:rPr>
        <w:t>the expressway, considering practical cost reduction and future widening, several standard cross sections are developed.</w:t>
      </w:r>
      <w:r w:rsidR="00057A45">
        <w:rPr>
          <w:rFonts w:eastAsiaTheme="minorEastAsia" w:hint="eastAsia"/>
          <w:color w:val="auto"/>
        </w:rPr>
        <w:t xml:space="preserve"> For the cross roads, </w:t>
      </w:r>
    </w:p>
    <w:p w:rsidR="00057A45" w:rsidRDefault="00057A45" w:rsidP="00057A45">
      <w:pPr>
        <w:pStyle w:val="1List"/>
        <w:rPr>
          <w:rFonts w:hint="eastAsia"/>
        </w:rPr>
      </w:pPr>
      <w:r w:rsidRPr="00057A45">
        <w:t>4) Type of Cross Structures</w:t>
      </w:r>
    </w:p>
    <w:p w:rsidR="00057A45" w:rsidRPr="00057A45" w:rsidRDefault="00057A45" w:rsidP="00057A45">
      <w:pPr>
        <w:pStyle w:val="MainSentence"/>
        <w:spacing w:after="145"/>
        <w:ind w:firstLine="720"/>
        <w:rPr>
          <w:rFonts w:eastAsiaTheme="minorEastAsia"/>
        </w:rPr>
      </w:pPr>
      <w:r>
        <w:rPr>
          <w:rFonts w:eastAsiaTheme="minorEastAsia" w:hint="eastAsia"/>
        </w:rPr>
        <w:t xml:space="preserve">All cross structures, waterways and roadways, have been updated in accordance with the updated hydrological analysis, </w:t>
      </w:r>
    </w:p>
    <w:p w:rsidR="00057A45" w:rsidRPr="00057A45" w:rsidRDefault="00057A45" w:rsidP="00057A45">
      <w:pPr>
        <w:pStyle w:val="1List"/>
      </w:pPr>
      <w:r w:rsidRPr="00057A45">
        <w:t>5) Type of Major River Bridges</w:t>
      </w:r>
    </w:p>
    <w:p w:rsidR="00057A45" w:rsidRPr="00057A45" w:rsidRDefault="00057A45" w:rsidP="00057A45">
      <w:pPr>
        <w:pStyle w:val="1List"/>
      </w:pPr>
      <w:r w:rsidRPr="00057A45">
        <w:t>6) Type of Other Bridges</w:t>
      </w:r>
    </w:p>
    <w:p w:rsidR="00587D9D" w:rsidRPr="000B7669" w:rsidRDefault="00057A45" w:rsidP="00057A45">
      <w:pPr>
        <w:pStyle w:val="1List"/>
      </w:pPr>
      <w:r w:rsidRPr="00057A45">
        <w:t>7) Locations of Interchanges</w:t>
      </w:r>
    </w:p>
    <w:p w:rsidR="00B37785" w:rsidRPr="00B37785" w:rsidRDefault="00B37785" w:rsidP="00B807CE">
      <w:pPr>
        <w:pStyle w:val="MainSentence"/>
        <w:spacing w:after="145"/>
        <w:ind w:firstLine="720"/>
      </w:pPr>
    </w:p>
    <w:p w:rsidR="005D25C7" w:rsidRDefault="005D25C7" w:rsidP="00AA02B2">
      <w:pPr>
        <w:pStyle w:val="20"/>
        <w:spacing w:before="145" w:after="58"/>
        <w:rPr>
          <w:rFonts w:eastAsiaTheme="minorEastAsia"/>
        </w:rPr>
      </w:pPr>
      <w:bookmarkStart w:id="19" w:name="_Toc331142119"/>
      <w:r>
        <w:rPr>
          <w:rFonts w:eastAsiaTheme="minorEastAsia" w:hint="eastAsia"/>
        </w:rPr>
        <w:t>Methodology</w:t>
      </w:r>
      <w:r w:rsidR="00612903">
        <w:rPr>
          <w:rFonts w:eastAsiaTheme="minorEastAsia" w:hint="eastAsia"/>
        </w:rPr>
        <w:t xml:space="preserve"> of Basic Design</w:t>
      </w:r>
      <w:bookmarkEnd w:id="19"/>
    </w:p>
    <w:p w:rsidR="005D25C7" w:rsidRDefault="005D25C7" w:rsidP="00D16EDC">
      <w:pPr>
        <w:pStyle w:val="MainSentence"/>
        <w:numPr>
          <w:ilvl w:val="0"/>
          <w:numId w:val="3"/>
        </w:numPr>
        <w:spacing w:afterLines="0"/>
        <w:ind w:firstLineChars="0"/>
        <w:rPr>
          <w:rFonts w:eastAsiaTheme="minorEastAsia"/>
        </w:rPr>
      </w:pPr>
      <w:r>
        <w:rPr>
          <w:rFonts w:eastAsiaTheme="minorEastAsia" w:hint="eastAsia"/>
        </w:rPr>
        <w:t>Confirmation of Applicable Technical Standards</w:t>
      </w:r>
    </w:p>
    <w:p w:rsidR="005D25C7" w:rsidRDefault="005D25C7" w:rsidP="00D16EDC">
      <w:pPr>
        <w:pStyle w:val="MainSentence"/>
        <w:numPr>
          <w:ilvl w:val="0"/>
          <w:numId w:val="3"/>
        </w:numPr>
        <w:spacing w:afterLines="0"/>
        <w:ind w:firstLineChars="0"/>
        <w:rPr>
          <w:rFonts w:eastAsiaTheme="minorEastAsia"/>
        </w:rPr>
      </w:pPr>
      <w:r>
        <w:rPr>
          <w:rFonts w:eastAsiaTheme="minorEastAsia" w:hint="eastAsia"/>
        </w:rPr>
        <w:t>Establish Geometric Design Criteria</w:t>
      </w:r>
    </w:p>
    <w:p w:rsidR="005D25C7" w:rsidRDefault="005D25C7" w:rsidP="00D16EDC">
      <w:pPr>
        <w:pStyle w:val="MainSentence"/>
        <w:numPr>
          <w:ilvl w:val="0"/>
          <w:numId w:val="3"/>
        </w:numPr>
        <w:spacing w:afterLines="0"/>
        <w:ind w:firstLineChars="0"/>
        <w:rPr>
          <w:rFonts w:eastAsiaTheme="minorEastAsia"/>
        </w:rPr>
      </w:pPr>
      <w:r>
        <w:rPr>
          <w:rFonts w:eastAsiaTheme="minorEastAsia" w:hint="eastAsia"/>
        </w:rPr>
        <w:t>Preparation of Typical Cross Sections</w:t>
      </w:r>
    </w:p>
    <w:p w:rsidR="005D25C7" w:rsidRDefault="005D25C7" w:rsidP="00D16EDC">
      <w:pPr>
        <w:pStyle w:val="MainSentence"/>
        <w:numPr>
          <w:ilvl w:val="0"/>
          <w:numId w:val="3"/>
        </w:numPr>
        <w:spacing w:afterLines="0"/>
        <w:ind w:firstLineChars="0"/>
        <w:rPr>
          <w:rFonts w:eastAsiaTheme="minorEastAsia"/>
        </w:rPr>
      </w:pPr>
      <w:r>
        <w:rPr>
          <w:rFonts w:eastAsiaTheme="minorEastAsia"/>
        </w:rPr>
        <w:t>Modification</w:t>
      </w:r>
      <w:r>
        <w:rPr>
          <w:rFonts w:eastAsiaTheme="minorEastAsia" w:hint="eastAsia"/>
        </w:rPr>
        <w:t xml:space="preserve"> of Horizontal Alignment</w:t>
      </w:r>
    </w:p>
    <w:p w:rsidR="005D25C7" w:rsidRDefault="005D25C7" w:rsidP="00D16EDC">
      <w:pPr>
        <w:pStyle w:val="MainSentence"/>
        <w:numPr>
          <w:ilvl w:val="0"/>
          <w:numId w:val="3"/>
        </w:numPr>
        <w:spacing w:afterLines="0"/>
        <w:ind w:firstLineChars="0"/>
        <w:rPr>
          <w:rFonts w:eastAsiaTheme="minorEastAsia"/>
        </w:rPr>
      </w:pPr>
      <w:r>
        <w:rPr>
          <w:rFonts w:eastAsiaTheme="minorEastAsia"/>
        </w:rPr>
        <w:t>Modification</w:t>
      </w:r>
      <w:r>
        <w:rPr>
          <w:rFonts w:eastAsiaTheme="minorEastAsia" w:hint="eastAsia"/>
        </w:rPr>
        <w:t xml:space="preserve"> of Vertical Alignment</w:t>
      </w:r>
    </w:p>
    <w:p w:rsidR="00612903" w:rsidRPr="005D25C7" w:rsidRDefault="00612903" w:rsidP="00D16EDC">
      <w:pPr>
        <w:pStyle w:val="MainSentence"/>
        <w:numPr>
          <w:ilvl w:val="0"/>
          <w:numId w:val="3"/>
        </w:numPr>
        <w:spacing w:after="145"/>
        <w:ind w:firstLineChars="0"/>
        <w:rPr>
          <w:rFonts w:eastAsiaTheme="minorEastAsia"/>
        </w:rPr>
      </w:pPr>
      <w:r>
        <w:rPr>
          <w:rFonts w:eastAsiaTheme="minorEastAsia" w:hint="eastAsia"/>
        </w:rPr>
        <w:t>Relocation of Existing Roads, and Provision of Frontage Roads</w:t>
      </w:r>
    </w:p>
    <w:p w:rsidR="005878ED" w:rsidRPr="005878ED" w:rsidRDefault="005878ED" w:rsidP="00AA02B2">
      <w:pPr>
        <w:pStyle w:val="20"/>
        <w:spacing w:before="145" w:after="58"/>
      </w:pPr>
      <w:bookmarkStart w:id="20" w:name="_Toc331142120"/>
      <w:r>
        <w:rPr>
          <w:rFonts w:eastAsiaTheme="minorEastAsia" w:hint="eastAsia"/>
        </w:rPr>
        <w:t>Technical Standards to be Applied</w:t>
      </w:r>
      <w:r w:rsidR="00D45669">
        <w:rPr>
          <w:rFonts w:eastAsiaTheme="minorEastAsia" w:hint="eastAsia"/>
        </w:rPr>
        <w:t xml:space="preserve"> to Road Design</w:t>
      </w:r>
      <w:bookmarkEnd w:id="20"/>
    </w:p>
    <w:p w:rsidR="005878ED" w:rsidRPr="00B557F7" w:rsidRDefault="00D45669" w:rsidP="005878ED">
      <w:pPr>
        <w:pStyle w:val="MainSentence"/>
        <w:spacing w:after="145"/>
        <w:ind w:firstLine="720"/>
        <w:rPr>
          <w:rFonts w:eastAsia="MS Mincho"/>
          <w:color w:val="auto"/>
        </w:rPr>
      </w:pPr>
      <w:r>
        <w:rPr>
          <w:rFonts w:eastAsiaTheme="minorEastAsia" w:hint="eastAsia"/>
          <w:color w:val="auto"/>
        </w:rPr>
        <w:t>G</w:t>
      </w:r>
      <w:r w:rsidR="005878ED" w:rsidRPr="00B557F7">
        <w:rPr>
          <w:color w:val="auto"/>
        </w:rPr>
        <w:t xml:space="preserve">eometric design </w:t>
      </w:r>
      <w:r>
        <w:rPr>
          <w:color w:val="auto"/>
        </w:rPr>
        <w:t xml:space="preserve">standards are specified in </w:t>
      </w:r>
      <w:r>
        <w:rPr>
          <w:rFonts w:eastAsiaTheme="minorEastAsia" w:hint="eastAsia"/>
          <w:color w:val="auto"/>
        </w:rPr>
        <w:t>D</w:t>
      </w:r>
      <w:r w:rsidR="005878ED" w:rsidRPr="00B557F7">
        <w:rPr>
          <w:color w:val="auto"/>
        </w:rPr>
        <w:t>ecision</w:t>
      </w:r>
      <w:r>
        <w:rPr>
          <w:rFonts w:eastAsiaTheme="minorEastAsia" w:hint="eastAsia"/>
          <w:color w:val="auto"/>
        </w:rPr>
        <w:t xml:space="preserve"> No. </w:t>
      </w:r>
      <w:r w:rsidR="005878ED" w:rsidRPr="00B557F7">
        <w:rPr>
          <w:color w:val="auto"/>
        </w:rPr>
        <w:t>362/QD-BGTVT and Decision No. 2656/QD-BGTVT, TCVN5729-97 shall be applied f</w:t>
      </w:r>
      <w:r w:rsidR="00B807CE">
        <w:rPr>
          <w:color w:val="auto"/>
        </w:rPr>
        <w:t>or the thruway design standard</w:t>
      </w:r>
      <w:r w:rsidR="00B807CE">
        <w:rPr>
          <w:rFonts w:eastAsiaTheme="minorEastAsia" w:hint="eastAsia"/>
          <w:color w:val="auto"/>
        </w:rPr>
        <w:t xml:space="preserve"> and </w:t>
      </w:r>
      <w:r w:rsidR="005878ED" w:rsidRPr="00B557F7">
        <w:rPr>
          <w:color w:val="auto"/>
        </w:rPr>
        <w:t>TCVN5729-97 and 22TCN 273-01 shall be applied for interchange ramp-ways design standards.</w:t>
      </w:r>
    </w:p>
    <w:p w:rsidR="005878ED" w:rsidRPr="00B557F7" w:rsidRDefault="005878ED" w:rsidP="005878ED">
      <w:pPr>
        <w:pStyle w:val="MainSentence"/>
        <w:spacing w:after="145"/>
        <w:ind w:firstLine="720"/>
        <w:rPr>
          <w:color w:val="auto"/>
        </w:rPr>
      </w:pPr>
      <w:r w:rsidRPr="00B557F7">
        <w:rPr>
          <w:color w:val="auto"/>
        </w:rPr>
        <w:t xml:space="preserve">AASHTO 2011 (6th Edition) or JRSO (Japan Road Structure Ordinance, 2004) </w:t>
      </w:r>
      <w:r w:rsidR="00B807CE">
        <w:rPr>
          <w:rFonts w:eastAsiaTheme="minorEastAsia" w:hint="eastAsia"/>
          <w:color w:val="auto"/>
        </w:rPr>
        <w:t xml:space="preserve">were </w:t>
      </w:r>
      <w:r w:rsidRPr="00B557F7">
        <w:rPr>
          <w:color w:val="auto"/>
        </w:rPr>
        <w:t xml:space="preserve">also be referred </w:t>
      </w:r>
      <w:r w:rsidR="00B807CE">
        <w:rPr>
          <w:rFonts w:eastAsiaTheme="minorEastAsia" w:hint="eastAsia"/>
          <w:color w:val="auto"/>
        </w:rPr>
        <w:t xml:space="preserve">where some design elements are not clearly </w:t>
      </w:r>
      <w:r w:rsidRPr="00B557F7">
        <w:rPr>
          <w:color w:val="auto"/>
        </w:rPr>
        <w:t xml:space="preserve">stipulated </w:t>
      </w:r>
      <w:r w:rsidR="00B807CE">
        <w:rPr>
          <w:color w:val="auto"/>
        </w:rPr>
        <w:t xml:space="preserve">in TCVN5729-97 </w:t>
      </w:r>
      <w:r w:rsidR="00B807CE">
        <w:rPr>
          <w:rFonts w:eastAsiaTheme="minorEastAsia" w:hint="eastAsia"/>
          <w:color w:val="auto"/>
        </w:rPr>
        <w:t>or</w:t>
      </w:r>
      <w:r w:rsidRPr="00B557F7">
        <w:rPr>
          <w:color w:val="auto"/>
        </w:rPr>
        <w:t xml:space="preserve"> 22TCN 273-01.</w:t>
      </w:r>
    </w:p>
    <w:p w:rsidR="005878ED" w:rsidRPr="00B557F7" w:rsidRDefault="005878ED" w:rsidP="00C11FA6">
      <w:pPr>
        <w:pStyle w:val="20"/>
        <w:spacing w:before="145" w:after="58"/>
      </w:pPr>
      <w:bookmarkStart w:id="21" w:name="_Toc331142121"/>
      <w:r w:rsidRPr="00B557F7">
        <w:t>Design Criteria</w:t>
      </w:r>
      <w:bookmarkEnd w:id="21"/>
    </w:p>
    <w:p w:rsidR="005878ED" w:rsidRPr="00B557F7" w:rsidRDefault="005878ED" w:rsidP="005878ED">
      <w:pPr>
        <w:pStyle w:val="MainSentence"/>
        <w:spacing w:after="145"/>
        <w:ind w:firstLine="720"/>
        <w:rPr>
          <w:rFonts w:eastAsia="MS Mincho"/>
          <w:color w:val="auto"/>
        </w:rPr>
      </w:pPr>
      <w:r w:rsidRPr="00B557F7">
        <w:rPr>
          <w:color w:val="auto"/>
        </w:rPr>
        <w:t>According to Decision No. 2656/QD-BGTVT, application of “Type-A (design speed 120km/h)” highway classification in TCVN5729-97 is applied for the highway design.</w:t>
      </w:r>
    </w:p>
    <w:p w:rsidR="005878ED" w:rsidRPr="00B557F7" w:rsidRDefault="005878ED" w:rsidP="005878ED">
      <w:pPr>
        <w:pStyle w:val="MainSentence"/>
        <w:spacing w:after="145"/>
        <w:ind w:firstLine="720"/>
        <w:rPr>
          <w:rFonts w:eastAsia="MS Mincho"/>
          <w:color w:val="auto"/>
        </w:rPr>
      </w:pPr>
      <w:r w:rsidRPr="00B557F7">
        <w:rPr>
          <w:color w:val="auto"/>
        </w:rPr>
        <w:t>The consultant established design criteria for thruway mainline based on the highway classification and examination of the geometric design standards as show</w:t>
      </w:r>
      <w:r w:rsidRPr="007E2CC2">
        <w:rPr>
          <w:color w:val="auto"/>
        </w:rPr>
        <w:t xml:space="preserve">n in Table </w:t>
      </w:r>
      <w:r w:rsidR="00D45669">
        <w:rPr>
          <w:rFonts w:eastAsiaTheme="minorEastAsia" w:hint="eastAsia"/>
          <w:color w:val="auto"/>
        </w:rPr>
        <w:t>2.4-1</w:t>
      </w:r>
      <w:r w:rsidRPr="007E2CC2">
        <w:rPr>
          <w:color w:val="auto"/>
        </w:rPr>
        <w:t>.</w:t>
      </w:r>
    </w:p>
    <w:p w:rsidR="00927A3A" w:rsidRDefault="00927A3A">
      <w:pPr>
        <w:widowControl/>
        <w:spacing w:line="240" w:lineRule="auto"/>
        <w:jc w:val="left"/>
        <w:rPr>
          <w:b/>
          <w:i/>
          <w:color w:val="000000"/>
        </w:rPr>
      </w:pPr>
      <w:r>
        <w:br w:type="page"/>
      </w:r>
    </w:p>
    <w:p w:rsidR="005878ED" w:rsidRPr="00B557F7" w:rsidRDefault="005878ED" w:rsidP="003C5CAE">
      <w:pPr>
        <w:pStyle w:val="TableTitle"/>
      </w:pPr>
      <w:r>
        <w:rPr>
          <w:rFonts w:eastAsiaTheme="minorEastAsia" w:hint="eastAsia"/>
        </w:rPr>
        <w:lastRenderedPageBreak/>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2.4</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1</w:t>
      </w:r>
      <w:r w:rsidR="001C1CB6">
        <w:rPr>
          <w:rFonts w:eastAsiaTheme="minorEastAsia"/>
        </w:rPr>
        <w:fldChar w:fldCharType="end"/>
      </w:r>
      <w:r w:rsidRPr="00B557F7">
        <w:t xml:space="preserve"> </w:t>
      </w:r>
      <w:r>
        <w:rPr>
          <w:rFonts w:eastAsiaTheme="minorEastAsia" w:hint="eastAsia"/>
        </w:rPr>
        <w:t xml:space="preserve"> </w:t>
      </w:r>
      <w:r w:rsidRPr="00B557F7">
        <w:rPr>
          <w:rFonts w:hint="eastAsia"/>
        </w:rPr>
        <w:t xml:space="preserve">Geometric Design </w:t>
      </w:r>
      <w:r w:rsidRPr="00B557F7">
        <w:t>Criteria</w:t>
      </w:r>
      <w:r w:rsidRPr="00B557F7">
        <w:rPr>
          <w:rFonts w:hint="eastAsia"/>
        </w:rPr>
        <w:t xml:space="preserve"> for Expressway</w:t>
      </w:r>
      <w:r w:rsidRPr="00B557F7">
        <w:t>s</w:t>
      </w:r>
      <w:r w:rsidRPr="00B557F7">
        <w:rPr>
          <w:rFonts w:hint="eastAsia"/>
        </w:rPr>
        <w:t xml:space="preserve"> (Thruway)</w:t>
      </w:r>
    </w:p>
    <w:tbl>
      <w:tblPr>
        <w:tblW w:w="0" w:type="auto"/>
        <w:jc w:val="center"/>
        <w:tblLayout w:type="fixed"/>
        <w:tblCellMar>
          <w:left w:w="30" w:type="dxa"/>
          <w:right w:w="30" w:type="dxa"/>
        </w:tblCellMar>
        <w:tblLook w:val="0000"/>
      </w:tblPr>
      <w:tblGrid>
        <w:gridCol w:w="346"/>
        <w:gridCol w:w="410"/>
        <w:gridCol w:w="184"/>
        <w:gridCol w:w="182"/>
        <w:gridCol w:w="3268"/>
        <w:gridCol w:w="992"/>
        <w:gridCol w:w="1685"/>
        <w:gridCol w:w="1100"/>
      </w:tblGrid>
      <w:tr w:rsidR="005878ED" w:rsidRPr="00796131" w:rsidTr="003C4666">
        <w:trPr>
          <w:cantSplit/>
          <w:trHeight w:hRule="exact" w:val="220"/>
          <w:tblHeader/>
          <w:jc w:val="center"/>
        </w:trPr>
        <w:tc>
          <w:tcPr>
            <w:tcW w:w="4390" w:type="dxa"/>
            <w:gridSpan w:val="5"/>
            <w:tcBorders>
              <w:top w:val="single" w:sz="6" w:space="0" w:color="auto"/>
              <w:left w:val="single" w:sz="6" w:space="0" w:color="auto"/>
              <w:bottom w:val="single" w:sz="6" w:space="0" w:color="auto"/>
              <w:right w:val="single" w:sz="6" w:space="0" w:color="auto"/>
            </w:tcBorders>
            <w:shd w:val="clear" w:color="auto" w:fill="BFBFBF"/>
            <w:vAlign w:val="center"/>
          </w:tcPr>
          <w:p w:rsidR="005878ED" w:rsidRPr="00796131" w:rsidRDefault="005878ED" w:rsidP="003C4666">
            <w:pPr>
              <w:jc w:val="center"/>
              <w:rPr>
                <w:sz w:val="16"/>
                <w:szCs w:val="16"/>
              </w:rPr>
            </w:pPr>
            <w:r w:rsidRPr="00796131">
              <w:rPr>
                <w:sz w:val="16"/>
                <w:szCs w:val="16"/>
              </w:rPr>
              <w:t>Design Elements</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tcPr>
          <w:p w:rsidR="005878ED" w:rsidRPr="00796131" w:rsidRDefault="005878ED" w:rsidP="003C4666">
            <w:pPr>
              <w:jc w:val="center"/>
              <w:rPr>
                <w:sz w:val="16"/>
                <w:szCs w:val="16"/>
              </w:rPr>
            </w:pPr>
            <w:r w:rsidRPr="00796131">
              <w:rPr>
                <w:sz w:val="16"/>
                <w:szCs w:val="16"/>
              </w:rPr>
              <w:t>Type/Value</w:t>
            </w:r>
          </w:p>
        </w:tc>
        <w:tc>
          <w:tcPr>
            <w:tcW w:w="1685" w:type="dxa"/>
            <w:tcBorders>
              <w:top w:val="single" w:sz="6" w:space="0" w:color="auto"/>
              <w:left w:val="single" w:sz="6" w:space="0" w:color="auto"/>
              <w:bottom w:val="single" w:sz="6" w:space="0" w:color="auto"/>
              <w:right w:val="single" w:sz="6" w:space="0" w:color="auto"/>
            </w:tcBorders>
            <w:shd w:val="clear" w:color="auto" w:fill="BFBFBF"/>
            <w:vAlign w:val="center"/>
          </w:tcPr>
          <w:p w:rsidR="005878ED" w:rsidRPr="00796131" w:rsidRDefault="005878ED" w:rsidP="003C4666">
            <w:pPr>
              <w:jc w:val="center"/>
              <w:rPr>
                <w:sz w:val="16"/>
                <w:szCs w:val="16"/>
              </w:rPr>
            </w:pPr>
            <w:r w:rsidRPr="00796131">
              <w:rPr>
                <w:sz w:val="16"/>
                <w:szCs w:val="16"/>
              </w:rPr>
              <w:t>Remarks</w:t>
            </w:r>
          </w:p>
        </w:tc>
        <w:tc>
          <w:tcPr>
            <w:tcW w:w="1100" w:type="dxa"/>
            <w:tcBorders>
              <w:top w:val="single" w:sz="6" w:space="0" w:color="auto"/>
              <w:left w:val="single" w:sz="6" w:space="0" w:color="auto"/>
              <w:bottom w:val="single" w:sz="6" w:space="0" w:color="auto"/>
              <w:right w:val="single" w:sz="6" w:space="0" w:color="auto"/>
            </w:tcBorders>
            <w:shd w:val="clear" w:color="auto" w:fill="BFBFBF"/>
            <w:vAlign w:val="center"/>
          </w:tcPr>
          <w:p w:rsidR="005878ED" w:rsidRPr="00796131" w:rsidRDefault="005878ED" w:rsidP="003C4666">
            <w:pPr>
              <w:jc w:val="center"/>
              <w:rPr>
                <w:sz w:val="16"/>
                <w:szCs w:val="16"/>
              </w:rPr>
            </w:pPr>
            <w:r w:rsidRPr="00796131">
              <w:rPr>
                <w:sz w:val="16"/>
                <w:szCs w:val="16"/>
              </w:rPr>
              <w:t>Reference</w:t>
            </w:r>
          </w:p>
        </w:tc>
      </w:tr>
      <w:tr w:rsidR="005878ED" w:rsidRPr="00796131" w:rsidTr="003C4666">
        <w:trPr>
          <w:cantSplit/>
          <w:trHeight w:hRule="exact" w:val="220"/>
          <w:jc w:val="center"/>
        </w:trPr>
        <w:tc>
          <w:tcPr>
            <w:tcW w:w="346" w:type="dxa"/>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1</w:t>
            </w:r>
          </w:p>
        </w:tc>
        <w:tc>
          <w:tcPr>
            <w:tcW w:w="4044" w:type="dxa"/>
            <w:gridSpan w:val="4"/>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Expressway Classification</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tcBorders>
              <w:left w:val="single" w:sz="6" w:space="0" w:color="auto"/>
              <w:bottom w:val="single" w:sz="2" w:space="0" w:color="auto"/>
              <w:right w:val="single" w:sz="6" w:space="0" w:color="auto"/>
            </w:tcBorders>
            <w:vAlign w:val="center"/>
          </w:tcPr>
          <w:p w:rsidR="005878ED" w:rsidRPr="00796131" w:rsidRDefault="005878ED" w:rsidP="003C4666">
            <w:pPr>
              <w:jc w:val="center"/>
              <w:rPr>
                <w:sz w:val="16"/>
                <w:szCs w:val="16"/>
              </w:rPr>
            </w:pPr>
          </w:p>
        </w:tc>
        <w:tc>
          <w:tcPr>
            <w:tcW w:w="4044" w:type="dxa"/>
            <w:gridSpan w:val="4"/>
            <w:tcBorders>
              <w:left w:val="single" w:sz="6" w:space="0" w:color="auto"/>
              <w:bottom w:val="single" w:sz="2" w:space="0" w:color="auto"/>
              <w:right w:val="single" w:sz="6" w:space="0" w:color="auto"/>
            </w:tcBorders>
            <w:vAlign w:val="center"/>
          </w:tcPr>
          <w:p w:rsidR="005878ED" w:rsidRPr="00796131" w:rsidRDefault="005878ED" w:rsidP="003C4666">
            <w:pPr>
              <w:rPr>
                <w:sz w:val="16"/>
                <w:szCs w:val="16"/>
              </w:rPr>
            </w:pPr>
            <w:r w:rsidRPr="00796131">
              <w:rPr>
                <w:sz w:val="16"/>
                <w:szCs w:val="16"/>
              </w:rPr>
              <w:t>Expressway Type A</w:t>
            </w:r>
          </w:p>
        </w:tc>
        <w:tc>
          <w:tcPr>
            <w:tcW w:w="992" w:type="dxa"/>
            <w:tcBorders>
              <w:left w:val="single" w:sz="6" w:space="0" w:color="auto"/>
              <w:bottom w:val="single" w:sz="2" w:space="0" w:color="auto"/>
              <w:right w:val="single" w:sz="6" w:space="0" w:color="auto"/>
            </w:tcBorders>
            <w:vAlign w:val="center"/>
          </w:tcPr>
          <w:p w:rsidR="005878ED" w:rsidRPr="00796131" w:rsidRDefault="005878ED" w:rsidP="003C4666">
            <w:pPr>
              <w:rPr>
                <w:sz w:val="16"/>
                <w:szCs w:val="16"/>
              </w:rPr>
            </w:pPr>
            <w:r w:rsidRPr="00796131">
              <w:rPr>
                <w:sz w:val="16"/>
                <w:szCs w:val="16"/>
              </w:rPr>
              <w:t>Grade 120</w:t>
            </w:r>
          </w:p>
        </w:tc>
        <w:tc>
          <w:tcPr>
            <w:tcW w:w="1685" w:type="dxa"/>
            <w:tcBorders>
              <w:left w:val="single" w:sz="6" w:space="0" w:color="auto"/>
              <w:bottom w:val="single" w:sz="2"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bottom w:val="single" w:sz="2"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tcBorders>
              <w:top w:val="single" w:sz="2" w:space="0" w:color="auto"/>
              <w:left w:val="single" w:sz="6" w:space="0" w:color="auto"/>
              <w:bottom w:val="single" w:sz="4"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2</w:t>
            </w:r>
          </w:p>
        </w:tc>
        <w:tc>
          <w:tcPr>
            <w:tcW w:w="4044" w:type="dxa"/>
            <w:gridSpan w:val="4"/>
            <w:tcBorders>
              <w:top w:val="single" w:sz="2" w:space="0" w:color="auto"/>
              <w:left w:val="single" w:sz="6" w:space="0" w:color="auto"/>
              <w:bottom w:val="single" w:sz="4" w:space="0" w:color="auto"/>
              <w:right w:val="single" w:sz="6" w:space="0" w:color="auto"/>
            </w:tcBorders>
            <w:vAlign w:val="center"/>
          </w:tcPr>
          <w:p w:rsidR="005878ED" w:rsidRPr="00796131" w:rsidRDefault="005878ED" w:rsidP="003C4666">
            <w:pPr>
              <w:rPr>
                <w:sz w:val="16"/>
                <w:szCs w:val="16"/>
              </w:rPr>
            </w:pPr>
            <w:r w:rsidRPr="00796131">
              <w:rPr>
                <w:sz w:val="16"/>
                <w:szCs w:val="16"/>
              </w:rPr>
              <w:t>Terrain</w:t>
            </w:r>
          </w:p>
        </w:tc>
        <w:tc>
          <w:tcPr>
            <w:tcW w:w="992" w:type="dxa"/>
            <w:tcBorders>
              <w:top w:val="single" w:sz="2" w:space="0" w:color="auto"/>
              <w:left w:val="single" w:sz="6" w:space="0" w:color="auto"/>
              <w:bottom w:val="single" w:sz="4" w:space="0" w:color="auto"/>
              <w:right w:val="single" w:sz="6" w:space="0" w:color="auto"/>
            </w:tcBorders>
            <w:vAlign w:val="center"/>
          </w:tcPr>
          <w:p w:rsidR="005878ED" w:rsidRPr="00796131" w:rsidRDefault="005878ED" w:rsidP="003C4666">
            <w:pPr>
              <w:rPr>
                <w:sz w:val="16"/>
                <w:szCs w:val="16"/>
              </w:rPr>
            </w:pPr>
            <w:r w:rsidRPr="00796131">
              <w:rPr>
                <w:sz w:val="16"/>
                <w:szCs w:val="16"/>
              </w:rPr>
              <w:t>Flat</w:t>
            </w:r>
          </w:p>
        </w:tc>
        <w:tc>
          <w:tcPr>
            <w:tcW w:w="1685" w:type="dxa"/>
            <w:tcBorders>
              <w:top w:val="single" w:sz="2" w:space="0" w:color="auto"/>
              <w:left w:val="single" w:sz="6" w:space="0" w:color="auto"/>
              <w:bottom w:val="single" w:sz="4"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2" w:space="0" w:color="auto"/>
              <w:left w:val="single" w:sz="6" w:space="0" w:color="auto"/>
              <w:bottom w:val="single" w:sz="4"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tcBorders>
              <w:top w:val="single" w:sz="4"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3</w:t>
            </w:r>
          </w:p>
        </w:tc>
        <w:tc>
          <w:tcPr>
            <w:tcW w:w="4044" w:type="dxa"/>
            <w:gridSpan w:val="4"/>
            <w:tcBorders>
              <w:top w:val="single" w:sz="4"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Design Speed (km/h)</w:t>
            </w:r>
          </w:p>
        </w:tc>
        <w:tc>
          <w:tcPr>
            <w:tcW w:w="992" w:type="dxa"/>
            <w:tcBorders>
              <w:top w:val="single" w:sz="4"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120</w:t>
            </w:r>
          </w:p>
        </w:tc>
        <w:tc>
          <w:tcPr>
            <w:tcW w:w="1685" w:type="dxa"/>
            <w:tcBorders>
              <w:top w:val="single" w:sz="4"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4"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57"/>
          <w:jc w:val="center"/>
        </w:trPr>
        <w:tc>
          <w:tcPr>
            <w:tcW w:w="346" w:type="dxa"/>
            <w:tcBorders>
              <w:left w:val="single" w:sz="6" w:space="0" w:color="auto"/>
              <w:bottom w:val="single" w:sz="6" w:space="0" w:color="auto"/>
              <w:right w:val="single" w:sz="6" w:space="0" w:color="auto"/>
            </w:tcBorders>
            <w:vAlign w:val="center"/>
          </w:tcPr>
          <w:p w:rsidR="005878ED" w:rsidRPr="00796131" w:rsidRDefault="005878ED" w:rsidP="003C4666">
            <w:pPr>
              <w:jc w:val="center"/>
              <w:rPr>
                <w:sz w:val="16"/>
                <w:szCs w:val="16"/>
              </w:rPr>
            </w:pPr>
          </w:p>
        </w:tc>
        <w:tc>
          <w:tcPr>
            <w:tcW w:w="4044" w:type="dxa"/>
            <w:gridSpan w:val="4"/>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992"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val="restart"/>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4</w:t>
            </w:r>
          </w:p>
        </w:tc>
        <w:tc>
          <w:tcPr>
            <w:tcW w:w="410" w:type="dxa"/>
            <w:vMerge w:val="restart"/>
            <w:tcBorders>
              <w:top w:val="single" w:sz="6" w:space="0" w:color="auto"/>
              <w:left w:val="single" w:sz="6" w:space="0" w:color="auto"/>
              <w:right w:val="single" w:sz="6" w:space="0" w:color="auto"/>
            </w:tcBorders>
            <w:textDirection w:val="btLr"/>
            <w:vAlign w:val="center"/>
          </w:tcPr>
          <w:p w:rsidR="005878ED" w:rsidRPr="00796131" w:rsidRDefault="005878ED" w:rsidP="003C4666">
            <w:pPr>
              <w:jc w:val="center"/>
              <w:rPr>
                <w:sz w:val="16"/>
                <w:szCs w:val="16"/>
              </w:rPr>
            </w:pPr>
            <w:r w:rsidRPr="00796131">
              <w:rPr>
                <w:sz w:val="16"/>
                <w:szCs w:val="16"/>
              </w:rPr>
              <w:t>Cross-Sectional Elements</w:t>
            </w: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Number of Travelled Way</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4</w:t>
            </w: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F/S</w:t>
            </w:r>
          </w:p>
        </w:tc>
      </w:tr>
      <w:tr w:rsidR="005878ED" w:rsidRPr="00796131" w:rsidTr="003C4666">
        <w:trPr>
          <w:cantSplit/>
          <w:trHeight w:hRule="exact" w:val="519"/>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Formation Width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26.0</w:t>
            </w:r>
            <w:r>
              <w:rPr>
                <w:rFonts w:hint="eastAsia"/>
                <w:sz w:val="16"/>
                <w:szCs w:val="16"/>
              </w:rPr>
              <w:t>(25.5)</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r>
              <w:rPr>
                <w:rFonts w:hint="eastAsia"/>
                <w:sz w:val="16"/>
                <w:szCs w:val="16"/>
              </w:rPr>
              <w:t>Median narrowing is under consideration</w:t>
            </w: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F/S</w:t>
            </w:r>
            <w:r>
              <w:rPr>
                <w:rFonts w:hint="eastAsia"/>
                <w:sz w:val="16"/>
                <w:szCs w:val="16"/>
              </w:rPr>
              <w:t>(D/D)</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Travelled Way  Width(m)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2 x 7.5</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Outer Shoulder Paved Width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3.0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left w:val="nil"/>
              <w:right w:val="single" w:sz="6" w:space="0" w:color="auto"/>
            </w:tcBorders>
            <w:vAlign w:val="center"/>
          </w:tcPr>
          <w:p w:rsidR="005878ED" w:rsidRPr="00796131" w:rsidRDefault="005878ED" w:rsidP="003C4666">
            <w:pPr>
              <w:rPr>
                <w:sz w:val="16"/>
                <w:szCs w:val="16"/>
              </w:rPr>
            </w:pPr>
            <w:r w:rsidRPr="00796131">
              <w:rPr>
                <w:sz w:val="16"/>
                <w:szCs w:val="16"/>
              </w:rPr>
              <w:t>Outer Shoulder Earthen Width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0.75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F/S</w:t>
            </w:r>
          </w:p>
        </w:tc>
      </w:tr>
      <w:tr w:rsidR="005878ED" w:rsidRPr="00796131" w:rsidTr="003C4666">
        <w:trPr>
          <w:cantSplit/>
          <w:trHeight w:hRule="exact" w:val="462"/>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left w:val="nil"/>
              <w:right w:val="single" w:sz="6" w:space="0" w:color="auto"/>
            </w:tcBorders>
            <w:vAlign w:val="center"/>
          </w:tcPr>
          <w:p w:rsidR="005878ED" w:rsidRPr="00796131" w:rsidRDefault="005878ED" w:rsidP="003C4666">
            <w:pPr>
              <w:rPr>
                <w:sz w:val="16"/>
                <w:szCs w:val="16"/>
              </w:rPr>
            </w:pPr>
            <w:r w:rsidRPr="00796131">
              <w:rPr>
                <w:sz w:val="16"/>
                <w:szCs w:val="16"/>
              </w:rPr>
              <w:t>Median Width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2.0</w:t>
            </w:r>
            <w:r>
              <w:rPr>
                <w:rFonts w:hint="eastAsia"/>
                <w:sz w:val="16"/>
                <w:szCs w:val="16"/>
              </w:rPr>
              <w:t>(1.5)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Pr>
                <w:rFonts w:hint="eastAsia"/>
                <w:sz w:val="16"/>
                <w:szCs w:val="16"/>
              </w:rPr>
              <w:t>Narrowing is under consideration</w:t>
            </w: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F/S</w:t>
            </w:r>
            <w:r>
              <w:rPr>
                <w:rFonts w:hint="eastAsia"/>
                <w:sz w:val="16"/>
                <w:szCs w:val="16"/>
              </w:rPr>
              <w:t>(D/D)</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left w:val="nil"/>
              <w:right w:val="single" w:sz="6" w:space="0" w:color="auto"/>
            </w:tcBorders>
            <w:vAlign w:val="center"/>
          </w:tcPr>
          <w:p w:rsidR="005878ED" w:rsidRPr="00796131" w:rsidRDefault="005878ED" w:rsidP="003C4666">
            <w:pPr>
              <w:rPr>
                <w:sz w:val="16"/>
                <w:szCs w:val="16"/>
              </w:rPr>
            </w:pPr>
            <w:r w:rsidRPr="00796131">
              <w:rPr>
                <w:sz w:val="16"/>
                <w:szCs w:val="16"/>
              </w:rPr>
              <w:t>Median Marginal Strip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0.75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Crossfall of Roadway (%)</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2.0</w:t>
            </w: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Slope of Earthworks</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Fill</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V : H = 1:2.0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F/S</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 xml:space="preserve">Cut </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V : H = 1:1.0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F/S</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V : H = 1:0.75</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Stone Class 4</w:t>
            </w: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F/S</w:t>
            </w:r>
          </w:p>
        </w:tc>
      </w:tr>
      <w:tr w:rsidR="005878ED" w:rsidRPr="00796131" w:rsidTr="003C4666">
        <w:trPr>
          <w:cantSplit/>
          <w:trHeight w:hRule="exact" w:val="220"/>
          <w:jc w:val="center"/>
        </w:trPr>
        <w:tc>
          <w:tcPr>
            <w:tcW w:w="346" w:type="dxa"/>
            <w:vMerge w:val="restart"/>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5</w:t>
            </w:r>
          </w:p>
        </w:tc>
        <w:tc>
          <w:tcPr>
            <w:tcW w:w="410" w:type="dxa"/>
            <w:vMerge w:val="restart"/>
            <w:tcBorders>
              <w:top w:val="single" w:sz="6" w:space="0" w:color="auto"/>
              <w:left w:val="single" w:sz="6" w:space="0" w:color="auto"/>
              <w:right w:val="single" w:sz="6" w:space="0" w:color="auto"/>
            </w:tcBorders>
            <w:textDirection w:val="btLr"/>
            <w:vAlign w:val="center"/>
          </w:tcPr>
          <w:p w:rsidR="005878ED" w:rsidRPr="00796131" w:rsidRDefault="005878ED" w:rsidP="003C4666">
            <w:pPr>
              <w:rPr>
                <w:sz w:val="16"/>
                <w:szCs w:val="16"/>
              </w:rPr>
            </w:pPr>
            <w:r w:rsidRPr="00796131">
              <w:rPr>
                <w:sz w:val="16"/>
                <w:szCs w:val="16"/>
              </w:rPr>
              <w:t>Sight Dist.</w:t>
            </w: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Stopping Sight Distance (m)</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210</w:t>
            </w: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TCVN4054</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left w:val="single" w:sz="6" w:space="0" w:color="auto"/>
            </w:tcBorders>
            <w:vAlign w:val="center"/>
          </w:tcPr>
          <w:p w:rsidR="005878ED" w:rsidRPr="00796131" w:rsidRDefault="005878ED" w:rsidP="003C4666">
            <w:pPr>
              <w:rPr>
                <w:sz w:val="16"/>
                <w:szCs w:val="16"/>
              </w:rPr>
            </w:pP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jc w:val="cente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left w:val="single" w:sz="6" w:space="0" w:color="auto"/>
            </w:tcBorders>
            <w:vAlign w:val="center"/>
          </w:tcPr>
          <w:p w:rsidR="005878ED" w:rsidRPr="00796131" w:rsidRDefault="005878ED" w:rsidP="003C4666">
            <w:pPr>
              <w:rPr>
                <w:sz w:val="16"/>
                <w:szCs w:val="16"/>
              </w:rPr>
            </w:pP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val="restart"/>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6</w:t>
            </w:r>
          </w:p>
        </w:tc>
        <w:tc>
          <w:tcPr>
            <w:tcW w:w="410" w:type="dxa"/>
            <w:vMerge w:val="restart"/>
            <w:tcBorders>
              <w:top w:val="single" w:sz="6" w:space="0" w:color="auto"/>
              <w:left w:val="single" w:sz="6" w:space="0" w:color="auto"/>
              <w:right w:val="single" w:sz="6" w:space="0" w:color="auto"/>
            </w:tcBorders>
            <w:textDirection w:val="btLr"/>
            <w:vAlign w:val="center"/>
          </w:tcPr>
          <w:p w:rsidR="005878ED" w:rsidRPr="00796131" w:rsidRDefault="005878ED" w:rsidP="003C4666">
            <w:pPr>
              <w:jc w:val="center"/>
              <w:rPr>
                <w:sz w:val="16"/>
                <w:szCs w:val="16"/>
              </w:rPr>
            </w:pPr>
            <w:r w:rsidRPr="00796131">
              <w:rPr>
                <w:sz w:val="16"/>
                <w:szCs w:val="16"/>
              </w:rPr>
              <w:t>Horizontal Alignment</w:t>
            </w: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Horizontal Curve</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199"/>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vAlign w:val="center"/>
          </w:tcPr>
          <w:p w:rsidR="005878ED" w:rsidRPr="00796131" w:rsidRDefault="005878ED" w:rsidP="003C4666">
            <w:pPr>
              <w:rPr>
                <w:sz w:val="16"/>
                <w:szCs w:val="16"/>
              </w:rPr>
            </w:pPr>
            <w:r w:rsidRPr="00796131">
              <w:rPr>
                <w:sz w:val="16"/>
                <w:szCs w:val="16"/>
              </w:rPr>
              <w:t>Desirable Minimum Radii of Horizontal Curve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1000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73"/>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vAlign w:val="center"/>
          </w:tcPr>
          <w:p w:rsidR="005878ED" w:rsidRPr="00796131" w:rsidRDefault="005878ED" w:rsidP="003C4666">
            <w:pPr>
              <w:rPr>
                <w:sz w:val="16"/>
                <w:szCs w:val="16"/>
              </w:rPr>
            </w:pPr>
            <w:r w:rsidRPr="00796131">
              <w:rPr>
                <w:sz w:val="16"/>
                <w:szCs w:val="16"/>
              </w:rPr>
              <w:t>Absolute Minimum Radii of Horizontal Curve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650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57"/>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bottom w:val="single" w:sz="6" w:space="0" w:color="auto"/>
            </w:tcBorders>
            <w:vAlign w:val="center"/>
          </w:tcPr>
          <w:p w:rsidR="005878ED" w:rsidRPr="00796131" w:rsidRDefault="005878ED" w:rsidP="003C4666">
            <w:pPr>
              <w:rPr>
                <w:sz w:val="16"/>
                <w:szCs w:val="16"/>
              </w:rPr>
            </w:pPr>
          </w:p>
        </w:tc>
        <w:tc>
          <w:tcPr>
            <w:tcW w:w="3450" w:type="dxa"/>
            <w:gridSpan w:val="2"/>
            <w:tcBorders>
              <w:bottom w:val="single" w:sz="6" w:space="0" w:color="auto"/>
            </w:tcBorders>
            <w:vAlign w:val="center"/>
          </w:tcPr>
          <w:p w:rsidR="005878ED" w:rsidRPr="00796131" w:rsidRDefault="005878ED" w:rsidP="003C4666">
            <w:pPr>
              <w:rPr>
                <w:sz w:val="16"/>
                <w:szCs w:val="16"/>
              </w:rPr>
            </w:pPr>
          </w:p>
        </w:tc>
        <w:tc>
          <w:tcPr>
            <w:tcW w:w="992"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Superelevation (Se)</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shd w:val="clear" w:color="auto" w:fill="auto"/>
            <w:vAlign w:val="center"/>
          </w:tcPr>
          <w:p w:rsidR="005878ED" w:rsidRPr="00796131" w:rsidRDefault="005878ED" w:rsidP="003C4666">
            <w:pPr>
              <w:rPr>
                <w:sz w:val="16"/>
                <w:szCs w:val="16"/>
              </w:rPr>
            </w:pPr>
            <w:r w:rsidRPr="00796131">
              <w:rPr>
                <w:sz w:val="16"/>
                <w:szCs w:val="16"/>
              </w:rPr>
              <w:t>Maximum Se for Desirable Min. Radius (%)</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5.0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shd w:val="clear" w:color="auto" w:fill="auto"/>
            <w:vAlign w:val="center"/>
          </w:tcPr>
          <w:p w:rsidR="005878ED" w:rsidRPr="00796131" w:rsidRDefault="005878ED" w:rsidP="003C4666">
            <w:pPr>
              <w:rPr>
                <w:sz w:val="16"/>
                <w:szCs w:val="16"/>
              </w:rPr>
            </w:pPr>
            <w:r w:rsidRPr="00796131">
              <w:rPr>
                <w:sz w:val="16"/>
                <w:szCs w:val="16"/>
              </w:rPr>
              <w:t>Maximum Se for Absolute Min. Radius (%)</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7.0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shd w:val="clear" w:color="auto" w:fill="auto"/>
            <w:vAlign w:val="center"/>
          </w:tcPr>
          <w:p w:rsidR="005878ED" w:rsidRPr="00796131" w:rsidRDefault="005878ED" w:rsidP="003C4666">
            <w:pPr>
              <w:rPr>
                <w:sz w:val="16"/>
                <w:szCs w:val="16"/>
              </w:rPr>
            </w:pPr>
            <w:r w:rsidRPr="00796131">
              <w:rPr>
                <w:sz w:val="16"/>
                <w:szCs w:val="16"/>
              </w:rPr>
              <w:t>Minimum Radii w/o Superelevation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&gt;4000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57"/>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bottom w:val="single" w:sz="6" w:space="0" w:color="auto"/>
            </w:tcBorders>
            <w:vAlign w:val="center"/>
          </w:tcPr>
          <w:p w:rsidR="005878ED" w:rsidRPr="00796131" w:rsidRDefault="005878ED" w:rsidP="003C4666">
            <w:pPr>
              <w:rPr>
                <w:sz w:val="16"/>
                <w:szCs w:val="16"/>
              </w:rPr>
            </w:pPr>
          </w:p>
        </w:tc>
        <w:tc>
          <w:tcPr>
            <w:tcW w:w="3450" w:type="dxa"/>
            <w:gridSpan w:val="2"/>
            <w:tcBorders>
              <w:bottom w:val="single" w:sz="6" w:space="0" w:color="auto"/>
            </w:tcBorders>
            <w:shd w:val="clear" w:color="auto" w:fill="auto"/>
            <w:vAlign w:val="center"/>
          </w:tcPr>
          <w:p w:rsidR="005878ED" w:rsidRPr="00796131" w:rsidRDefault="005878ED" w:rsidP="003C4666">
            <w:pPr>
              <w:rPr>
                <w:sz w:val="16"/>
                <w:szCs w:val="16"/>
              </w:rPr>
            </w:pPr>
          </w:p>
        </w:tc>
        <w:tc>
          <w:tcPr>
            <w:tcW w:w="992"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685"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Transition Curve</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Minimum Length for Desirable Min. Radius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210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vAlign w:val="center"/>
          </w:tcPr>
          <w:p w:rsidR="005878ED" w:rsidRPr="00796131" w:rsidRDefault="005878ED" w:rsidP="003C4666">
            <w:pPr>
              <w:rPr>
                <w:sz w:val="16"/>
                <w:szCs w:val="16"/>
              </w:rPr>
            </w:pPr>
            <w:r w:rsidRPr="00796131">
              <w:rPr>
                <w:sz w:val="16"/>
                <w:szCs w:val="16"/>
              </w:rPr>
              <w:t>Minimum Length for Absolute Min. Radius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150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val="restart"/>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7</w:t>
            </w:r>
          </w:p>
        </w:tc>
        <w:tc>
          <w:tcPr>
            <w:tcW w:w="410" w:type="dxa"/>
            <w:vMerge w:val="restart"/>
            <w:tcBorders>
              <w:top w:val="single" w:sz="6" w:space="0" w:color="auto"/>
              <w:left w:val="single" w:sz="6" w:space="0" w:color="auto"/>
              <w:right w:val="single" w:sz="6" w:space="0" w:color="auto"/>
            </w:tcBorders>
            <w:textDirection w:val="btLr"/>
            <w:vAlign w:val="center"/>
          </w:tcPr>
          <w:p w:rsidR="005878ED" w:rsidRPr="00796131" w:rsidRDefault="005878ED" w:rsidP="003C4666">
            <w:pPr>
              <w:jc w:val="center"/>
              <w:rPr>
                <w:sz w:val="16"/>
                <w:szCs w:val="16"/>
              </w:rPr>
            </w:pPr>
            <w:r w:rsidRPr="00796131">
              <w:rPr>
                <w:sz w:val="16"/>
                <w:szCs w:val="16"/>
              </w:rPr>
              <w:t>Vertical Alignment</w:t>
            </w: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Maximum Grade-Up (%)</w:t>
            </w:r>
          </w:p>
        </w:tc>
        <w:tc>
          <w:tcPr>
            <w:tcW w:w="992"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4.0</w:t>
            </w:r>
          </w:p>
        </w:tc>
        <w:tc>
          <w:tcPr>
            <w:tcW w:w="1685"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textDirection w:val="btLr"/>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bottom w:val="single" w:sz="6" w:space="0" w:color="auto"/>
            </w:tcBorders>
            <w:vAlign w:val="center"/>
          </w:tcPr>
          <w:p w:rsidR="005878ED" w:rsidRPr="00796131" w:rsidRDefault="005878ED" w:rsidP="003C4666">
            <w:pPr>
              <w:rPr>
                <w:sz w:val="16"/>
                <w:szCs w:val="16"/>
              </w:rPr>
            </w:pPr>
            <w:r w:rsidRPr="00796131">
              <w:rPr>
                <w:sz w:val="16"/>
                <w:szCs w:val="16"/>
              </w:rPr>
              <w:t>Maximum Grade-Down (%)</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5.5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textDirection w:val="btLr"/>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Minimum Grade (%)</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0.5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Cut Section</w:t>
            </w: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804"/>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textDirection w:val="btLr"/>
            <w:vAlign w:val="center"/>
          </w:tcPr>
          <w:p w:rsidR="005878ED" w:rsidRPr="00796131" w:rsidRDefault="005878ED" w:rsidP="003C4666">
            <w:pPr>
              <w:rPr>
                <w:sz w:val="16"/>
                <w:szCs w:val="16"/>
              </w:rPr>
            </w:pPr>
          </w:p>
        </w:tc>
        <w:tc>
          <w:tcPr>
            <w:tcW w:w="3634" w:type="dxa"/>
            <w:gridSpan w:val="3"/>
            <w:tcBorders>
              <w:left w:val="single" w:sz="6" w:space="0" w:color="auto"/>
            </w:tcBorders>
            <w:vAlign w:val="center"/>
          </w:tcPr>
          <w:p w:rsidR="005878ED" w:rsidRPr="00796131" w:rsidRDefault="005878ED" w:rsidP="003C4666">
            <w:pPr>
              <w:rPr>
                <w:sz w:val="16"/>
                <w:szCs w:val="16"/>
              </w:rPr>
            </w:pP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1.0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Transitional Sections</w:t>
            </w:r>
            <w:r w:rsidRPr="00796131">
              <w:rPr>
                <w:rFonts w:hint="eastAsia"/>
                <w:sz w:val="16"/>
                <w:szCs w:val="16"/>
              </w:rPr>
              <w:br/>
            </w:r>
            <w:r w:rsidRPr="00796131">
              <w:rPr>
                <w:sz w:val="16"/>
                <w:szCs w:val="16"/>
              </w:rPr>
              <w:t>with S</w:t>
            </w:r>
            <w:r w:rsidRPr="00796131">
              <w:rPr>
                <w:rFonts w:hint="eastAsia"/>
                <w:sz w:val="16"/>
                <w:szCs w:val="16"/>
              </w:rPr>
              <w:t>E</w:t>
            </w:r>
            <w:r w:rsidRPr="00796131">
              <w:rPr>
                <w:sz w:val="16"/>
                <w:szCs w:val="16"/>
              </w:rPr>
              <w:t xml:space="preserve"> of less than 1%</w:t>
            </w: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textDirection w:val="btLr"/>
            <w:vAlign w:val="center"/>
          </w:tcPr>
          <w:p w:rsidR="005878ED" w:rsidRPr="00796131" w:rsidRDefault="005878ED" w:rsidP="003C4666">
            <w:pPr>
              <w:rPr>
                <w:sz w:val="16"/>
                <w:szCs w:val="16"/>
              </w:rPr>
            </w:pPr>
          </w:p>
        </w:tc>
        <w:tc>
          <w:tcPr>
            <w:tcW w:w="3634" w:type="dxa"/>
            <w:gridSpan w:val="3"/>
            <w:tcBorders>
              <w:left w:val="single" w:sz="6" w:space="0" w:color="auto"/>
              <w:bottom w:val="single" w:sz="6" w:space="0" w:color="auto"/>
            </w:tcBorders>
            <w:vAlign w:val="center"/>
          </w:tcPr>
          <w:p w:rsidR="005878ED" w:rsidRPr="00796131" w:rsidRDefault="005878ED" w:rsidP="003C4666">
            <w:pPr>
              <w:rPr>
                <w:sz w:val="16"/>
                <w:szCs w:val="16"/>
              </w:rPr>
            </w:pP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0.3</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Tunnel Section</w:t>
            </w: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Critical Maximum Length of Grades</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vAlign w:val="center"/>
          </w:tcPr>
          <w:p w:rsidR="005878ED" w:rsidRPr="00796131" w:rsidRDefault="005878ED" w:rsidP="003C4666">
            <w:pPr>
              <w:rPr>
                <w:sz w:val="16"/>
                <w:szCs w:val="16"/>
              </w:rPr>
            </w:pPr>
            <w:r w:rsidRPr="00796131">
              <w:rPr>
                <w:sz w:val="16"/>
                <w:szCs w:val="16"/>
              </w:rPr>
              <w:t>For 4.0 %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600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57"/>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bottom w:val="single" w:sz="6" w:space="0" w:color="auto"/>
            </w:tcBorders>
            <w:vAlign w:val="center"/>
          </w:tcPr>
          <w:p w:rsidR="005878ED" w:rsidRPr="00796131" w:rsidRDefault="005878ED" w:rsidP="003C4666">
            <w:pPr>
              <w:rPr>
                <w:sz w:val="16"/>
                <w:szCs w:val="16"/>
              </w:rPr>
            </w:pPr>
          </w:p>
        </w:tc>
        <w:tc>
          <w:tcPr>
            <w:tcW w:w="3450" w:type="dxa"/>
            <w:gridSpan w:val="2"/>
            <w:tcBorders>
              <w:bottom w:val="single" w:sz="6" w:space="0" w:color="auto"/>
            </w:tcBorders>
            <w:shd w:val="clear" w:color="auto" w:fill="auto"/>
            <w:vAlign w:val="center"/>
          </w:tcPr>
          <w:p w:rsidR="005878ED" w:rsidRPr="00796131" w:rsidRDefault="005878ED" w:rsidP="003C4666">
            <w:pPr>
              <w:rPr>
                <w:sz w:val="16"/>
                <w:szCs w:val="16"/>
              </w:rPr>
            </w:pPr>
          </w:p>
        </w:tc>
        <w:tc>
          <w:tcPr>
            <w:tcW w:w="992"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685"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Minimum Length of Grade (m)</w:t>
            </w:r>
          </w:p>
        </w:tc>
        <w:tc>
          <w:tcPr>
            <w:tcW w:w="992"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300</w:t>
            </w:r>
          </w:p>
        </w:tc>
        <w:tc>
          <w:tcPr>
            <w:tcW w:w="1685"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3634" w:type="dxa"/>
            <w:gridSpan w:val="3"/>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Vertical Curve</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0"/>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Minimum Length of Vertical Curve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100</w:t>
            </w: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vAlign w:val="center"/>
          </w:tcPr>
          <w:p w:rsidR="005878ED" w:rsidRPr="00796131" w:rsidRDefault="005878ED" w:rsidP="003C4666">
            <w:pPr>
              <w:rPr>
                <w:sz w:val="16"/>
                <w:szCs w:val="16"/>
              </w:rPr>
            </w:pPr>
            <w:r w:rsidRPr="00796131">
              <w:rPr>
                <w:sz w:val="16"/>
                <w:szCs w:val="16"/>
              </w:rPr>
              <w:t>Minimum Radius of Crest Curve (m)</w:t>
            </w:r>
          </w:p>
        </w:tc>
        <w:tc>
          <w:tcPr>
            <w:tcW w:w="992"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685" w:type="dxa"/>
            <w:tcBorders>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vAlign w:val="center"/>
          </w:tcPr>
          <w:p w:rsidR="005878ED" w:rsidRPr="00796131" w:rsidRDefault="005878ED" w:rsidP="003C4666">
            <w:pPr>
              <w:rPr>
                <w:sz w:val="16"/>
                <w:szCs w:val="16"/>
              </w:rPr>
            </w:pP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182" w:type="dxa"/>
            <w:shd w:val="clear" w:color="auto" w:fill="auto"/>
            <w:vAlign w:val="center"/>
          </w:tcPr>
          <w:p w:rsidR="005878ED" w:rsidRPr="00796131" w:rsidRDefault="005878ED" w:rsidP="003C4666">
            <w:pPr>
              <w:rPr>
                <w:sz w:val="16"/>
                <w:szCs w:val="16"/>
              </w:rPr>
            </w:pPr>
          </w:p>
        </w:tc>
        <w:tc>
          <w:tcPr>
            <w:tcW w:w="3268" w:type="dxa"/>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Absolute Minimum Radius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12000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182" w:type="dxa"/>
            <w:shd w:val="clear" w:color="auto" w:fill="auto"/>
            <w:vAlign w:val="center"/>
          </w:tcPr>
          <w:p w:rsidR="005878ED" w:rsidRPr="00796131" w:rsidRDefault="005878ED" w:rsidP="003C4666">
            <w:pPr>
              <w:rPr>
                <w:sz w:val="16"/>
                <w:szCs w:val="16"/>
              </w:rPr>
            </w:pPr>
          </w:p>
        </w:tc>
        <w:tc>
          <w:tcPr>
            <w:tcW w:w="3268" w:type="dxa"/>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Desirable Minimum Radius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17000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182" w:type="dxa"/>
            <w:shd w:val="clear" w:color="auto" w:fill="auto"/>
            <w:vAlign w:val="center"/>
          </w:tcPr>
          <w:p w:rsidR="005878ED" w:rsidRPr="00796131" w:rsidRDefault="005878ED" w:rsidP="003C4666">
            <w:pPr>
              <w:rPr>
                <w:sz w:val="16"/>
                <w:szCs w:val="16"/>
              </w:rPr>
            </w:pPr>
          </w:p>
        </w:tc>
        <w:tc>
          <w:tcPr>
            <w:tcW w:w="3268" w:type="dxa"/>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Desirable Radius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20000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3450" w:type="dxa"/>
            <w:gridSpan w:val="2"/>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Minimum Radius of Sag Curve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182" w:type="dxa"/>
            <w:shd w:val="clear" w:color="auto" w:fill="auto"/>
            <w:vAlign w:val="center"/>
          </w:tcPr>
          <w:p w:rsidR="005878ED" w:rsidRPr="00796131" w:rsidRDefault="005878ED" w:rsidP="003C4666">
            <w:pPr>
              <w:rPr>
                <w:sz w:val="16"/>
                <w:szCs w:val="16"/>
              </w:rPr>
            </w:pPr>
          </w:p>
        </w:tc>
        <w:tc>
          <w:tcPr>
            <w:tcW w:w="3268" w:type="dxa"/>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Absolute Minimum Radius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5000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tcBorders>
            <w:vAlign w:val="center"/>
          </w:tcPr>
          <w:p w:rsidR="005878ED" w:rsidRPr="00796131" w:rsidRDefault="005878ED" w:rsidP="003C4666">
            <w:pPr>
              <w:rPr>
                <w:sz w:val="16"/>
                <w:szCs w:val="16"/>
              </w:rPr>
            </w:pPr>
          </w:p>
        </w:tc>
        <w:tc>
          <w:tcPr>
            <w:tcW w:w="182" w:type="dxa"/>
            <w:shd w:val="clear" w:color="auto" w:fill="auto"/>
            <w:vAlign w:val="center"/>
          </w:tcPr>
          <w:p w:rsidR="005878ED" w:rsidRPr="00796131" w:rsidRDefault="005878ED" w:rsidP="003C4666">
            <w:pPr>
              <w:rPr>
                <w:sz w:val="16"/>
                <w:szCs w:val="16"/>
              </w:rPr>
            </w:pPr>
          </w:p>
        </w:tc>
        <w:tc>
          <w:tcPr>
            <w:tcW w:w="3268" w:type="dxa"/>
            <w:tcBorders>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Desirable Minimum Radius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6000</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10"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184" w:type="dxa"/>
            <w:tcBorders>
              <w:left w:val="single" w:sz="6" w:space="0" w:color="auto"/>
              <w:bottom w:val="single" w:sz="6" w:space="0" w:color="auto"/>
            </w:tcBorders>
            <w:vAlign w:val="center"/>
          </w:tcPr>
          <w:p w:rsidR="005878ED" w:rsidRPr="00796131" w:rsidRDefault="005878ED" w:rsidP="003C4666">
            <w:pPr>
              <w:rPr>
                <w:sz w:val="16"/>
                <w:szCs w:val="16"/>
              </w:rPr>
            </w:pPr>
          </w:p>
        </w:tc>
        <w:tc>
          <w:tcPr>
            <w:tcW w:w="182" w:type="dxa"/>
            <w:tcBorders>
              <w:bottom w:val="single" w:sz="6" w:space="0" w:color="auto"/>
            </w:tcBorders>
            <w:shd w:val="clear" w:color="auto" w:fill="auto"/>
            <w:vAlign w:val="center"/>
          </w:tcPr>
          <w:p w:rsidR="005878ED" w:rsidRPr="00796131" w:rsidRDefault="005878ED" w:rsidP="003C4666">
            <w:pPr>
              <w:rPr>
                <w:sz w:val="16"/>
                <w:szCs w:val="16"/>
              </w:rPr>
            </w:pPr>
          </w:p>
        </w:tc>
        <w:tc>
          <w:tcPr>
            <w:tcW w:w="3268" w:type="dxa"/>
            <w:tcBorders>
              <w:bottom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Desirable Radius (m)</w:t>
            </w:r>
          </w:p>
        </w:tc>
        <w:tc>
          <w:tcPr>
            <w:tcW w:w="992"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12000</w:t>
            </w:r>
          </w:p>
        </w:tc>
        <w:tc>
          <w:tcPr>
            <w:tcW w:w="1685"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0"/>
          <w:jc w:val="center"/>
        </w:trPr>
        <w:tc>
          <w:tcPr>
            <w:tcW w:w="346" w:type="dxa"/>
            <w:vMerge w:val="restart"/>
            <w:tcBorders>
              <w:top w:val="single" w:sz="6" w:space="0" w:color="auto"/>
              <w:left w:val="single" w:sz="6" w:space="0" w:color="auto"/>
              <w:right w:val="single" w:sz="6" w:space="0" w:color="auto"/>
            </w:tcBorders>
            <w:vAlign w:val="center"/>
          </w:tcPr>
          <w:p w:rsidR="005878ED" w:rsidRPr="00796131" w:rsidRDefault="005878ED" w:rsidP="003C4666">
            <w:pPr>
              <w:jc w:val="center"/>
              <w:rPr>
                <w:sz w:val="16"/>
                <w:szCs w:val="16"/>
              </w:rPr>
            </w:pPr>
            <w:r w:rsidRPr="00796131">
              <w:rPr>
                <w:sz w:val="16"/>
                <w:szCs w:val="16"/>
              </w:rPr>
              <w:t>8</w:t>
            </w:r>
          </w:p>
        </w:tc>
        <w:tc>
          <w:tcPr>
            <w:tcW w:w="4044" w:type="dxa"/>
            <w:gridSpan w:val="4"/>
            <w:tcBorders>
              <w:top w:val="single" w:sz="6" w:space="0" w:color="auto"/>
              <w:left w:val="single" w:sz="6" w:space="0" w:color="auto"/>
            </w:tcBorders>
            <w:vAlign w:val="center"/>
          </w:tcPr>
          <w:p w:rsidR="005878ED" w:rsidRPr="00796131" w:rsidRDefault="005878ED" w:rsidP="003C4666">
            <w:pPr>
              <w:rPr>
                <w:sz w:val="16"/>
                <w:szCs w:val="16"/>
              </w:rPr>
            </w:pPr>
            <w:r w:rsidRPr="00796131">
              <w:rPr>
                <w:sz w:val="16"/>
                <w:szCs w:val="16"/>
              </w:rPr>
              <w:t>Lateral Clearance (m)</w:t>
            </w:r>
          </w:p>
        </w:tc>
        <w:tc>
          <w:tcPr>
            <w:tcW w:w="992"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Travelled width</w:t>
            </w:r>
          </w:p>
        </w:tc>
        <w:tc>
          <w:tcPr>
            <w:tcW w:w="1685"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p>
        </w:tc>
        <w:tc>
          <w:tcPr>
            <w:tcW w:w="1100" w:type="dxa"/>
            <w:tcBorders>
              <w:top w:val="single" w:sz="6" w:space="0" w:color="auto"/>
              <w:left w:val="single" w:sz="6" w:space="0" w:color="auto"/>
              <w:right w:val="single" w:sz="6" w:space="0" w:color="auto"/>
            </w:tcBorders>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221"/>
          <w:jc w:val="center"/>
        </w:trPr>
        <w:tc>
          <w:tcPr>
            <w:tcW w:w="346" w:type="dxa"/>
            <w:vMerge/>
            <w:tcBorders>
              <w:left w:val="single" w:sz="6" w:space="0" w:color="auto"/>
              <w:right w:val="single" w:sz="6" w:space="0" w:color="auto"/>
            </w:tcBorders>
            <w:vAlign w:val="center"/>
          </w:tcPr>
          <w:p w:rsidR="005878ED" w:rsidRPr="00796131" w:rsidRDefault="005878ED" w:rsidP="003C4666">
            <w:pPr>
              <w:rPr>
                <w:sz w:val="16"/>
                <w:szCs w:val="16"/>
              </w:rPr>
            </w:pPr>
          </w:p>
        </w:tc>
        <w:tc>
          <w:tcPr>
            <w:tcW w:w="4044" w:type="dxa"/>
            <w:gridSpan w:val="4"/>
            <w:tcBorders>
              <w:left w:val="single" w:sz="6" w:space="0" w:color="auto"/>
            </w:tcBorders>
            <w:vAlign w:val="center"/>
          </w:tcPr>
          <w:p w:rsidR="005878ED" w:rsidRPr="00796131" w:rsidRDefault="005878ED" w:rsidP="003C4666">
            <w:pPr>
              <w:rPr>
                <w:sz w:val="16"/>
                <w:szCs w:val="16"/>
              </w:rPr>
            </w:pPr>
            <w:r w:rsidRPr="00796131">
              <w:rPr>
                <w:sz w:val="16"/>
                <w:szCs w:val="16"/>
              </w:rPr>
              <w:t>Vertical Clearance (m)</w:t>
            </w:r>
          </w:p>
        </w:tc>
        <w:tc>
          <w:tcPr>
            <w:tcW w:w="992"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4.75</w:t>
            </w:r>
          </w:p>
        </w:tc>
        <w:tc>
          <w:tcPr>
            <w:tcW w:w="1685"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right w:val="single" w:sz="6" w:space="0" w:color="auto"/>
            </w:tcBorders>
            <w:shd w:val="clear" w:color="auto" w:fill="auto"/>
            <w:vAlign w:val="center"/>
          </w:tcPr>
          <w:p w:rsidR="005878ED" w:rsidRPr="00796131" w:rsidRDefault="005878ED" w:rsidP="003C4666">
            <w:pPr>
              <w:rPr>
                <w:sz w:val="16"/>
                <w:szCs w:val="16"/>
              </w:rPr>
            </w:pPr>
            <w:r w:rsidRPr="00796131">
              <w:rPr>
                <w:sz w:val="16"/>
                <w:szCs w:val="16"/>
              </w:rPr>
              <w:t>TCVN5729</w:t>
            </w:r>
          </w:p>
        </w:tc>
      </w:tr>
      <w:tr w:rsidR="005878ED" w:rsidRPr="00796131" w:rsidTr="003C4666">
        <w:trPr>
          <w:cantSplit/>
          <w:trHeight w:hRule="exact" w:val="72"/>
          <w:jc w:val="center"/>
        </w:trPr>
        <w:tc>
          <w:tcPr>
            <w:tcW w:w="346" w:type="dxa"/>
            <w:vMerge/>
            <w:tcBorders>
              <w:left w:val="single" w:sz="6" w:space="0" w:color="auto"/>
              <w:bottom w:val="single" w:sz="6" w:space="0" w:color="auto"/>
              <w:right w:val="single" w:sz="6" w:space="0" w:color="auto"/>
            </w:tcBorders>
            <w:vAlign w:val="center"/>
          </w:tcPr>
          <w:p w:rsidR="005878ED" w:rsidRPr="00796131" w:rsidRDefault="005878ED" w:rsidP="003C4666">
            <w:pPr>
              <w:rPr>
                <w:sz w:val="16"/>
                <w:szCs w:val="16"/>
              </w:rPr>
            </w:pPr>
          </w:p>
        </w:tc>
        <w:tc>
          <w:tcPr>
            <w:tcW w:w="4044" w:type="dxa"/>
            <w:gridSpan w:val="4"/>
            <w:tcBorders>
              <w:left w:val="single" w:sz="6" w:space="0" w:color="auto"/>
              <w:bottom w:val="single" w:sz="6" w:space="0" w:color="auto"/>
            </w:tcBorders>
            <w:vAlign w:val="center"/>
          </w:tcPr>
          <w:p w:rsidR="005878ED" w:rsidRPr="00796131" w:rsidRDefault="005878ED" w:rsidP="003C4666">
            <w:pPr>
              <w:rPr>
                <w:sz w:val="16"/>
                <w:szCs w:val="16"/>
              </w:rPr>
            </w:pPr>
          </w:p>
        </w:tc>
        <w:tc>
          <w:tcPr>
            <w:tcW w:w="992"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685"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c>
          <w:tcPr>
            <w:tcW w:w="1100" w:type="dxa"/>
            <w:tcBorders>
              <w:left w:val="single" w:sz="6" w:space="0" w:color="auto"/>
              <w:bottom w:val="single" w:sz="6" w:space="0" w:color="auto"/>
              <w:right w:val="single" w:sz="6" w:space="0" w:color="auto"/>
            </w:tcBorders>
            <w:shd w:val="clear" w:color="auto" w:fill="auto"/>
            <w:vAlign w:val="center"/>
          </w:tcPr>
          <w:p w:rsidR="005878ED" w:rsidRPr="00796131" w:rsidRDefault="005878ED" w:rsidP="003C4666">
            <w:pPr>
              <w:rPr>
                <w:sz w:val="16"/>
                <w:szCs w:val="16"/>
              </w:rPr>
            </w:pPr>
          </w:p>
        </w:tc>
      </w:tr>
    </w:tbl>
    <w:p w:rsidR="00927A3A" w:rsidRDefault="00927A3A" w:rsidP="00927A3A"/>
    <w:p w:rsidR="00927A3A" w:rsidRPr="00927A3A" w:rsidRDefault="00927A3A" w:rsidP="00927A3A"/>
    <w:p w:rsidR="007C61DE" w:rsidRPr="00B557F7" w:rsidRDefault="007C61DE" w:rsidP="00B37785">
      <w:pPr>
        <w:pStyle w:val="20"/>
        <w:spacing w:before="145" w:after="58"/>
      </w:pPr>
      <w:bookmarkStart w:id="22" w:name="_Toc331142122"/>
      <w:r w:rsidRPr="00B557F7">
        <w:rPr>
          <w:rFonts w:hint="eastAsia"/>
        </w:rPr>
        <w:t>Typical Cross Sections</w:t>
      </w:r>
      <w:bookmarkEnd w:id="22"/>
    </w:p>
    <w:p w:rsidR="004C0F13" w:rsidRPr="001B0A8B" w:rsidRDefault="004C0F13" w:rsidP="004C0F13">
      <w:pPr>
        <w:pStyle w:val="MainSentence"/>
        <w:spacing w:after="145"/>
        <w:ind w:firstLine="720"/>
        <w:rPr>
          <w:rFonts w:eastAsiaTheme="minorEastAsia"/>
          <w:color w:val="auto"/>
        </w:rPr>
      </w:pPr>
      <w:r w:rsidRPr="00B557F7">
        <w:rPr>
          <w:color w:val="auto"/>
        </w:rPr>
        <w:t xml:space="preserve">Number of lanes on thruway during </w:t>
      </w:r>
      <w:r w:rsidRPr="00B557F7">
        <w:rPr>
          <w:rFonts w:eastAsia="MS Mincho" w:hint="eastAsia"/>
          <w:color w:val="auto"/>
        </w:rPr>
        <w:t xml:space="preserve">the </w:t>
      </w:r>
      <w:r w:rsidRPr="00B557F7">
        <w:rPr>
          <w:color w:val="auto"/>
        </w:rPr>
        <w:t xml:space="preserve">initial stage is four and widening to six lanes is planned as </w:t>
      </w:r>
      <w:r w:rsidRPr="00B557F7">
        <w:rPr>
          <w:color w:val="auto"/>
        </w:rPr>
        <w:lastRenderedPageBreak/>
        <w:t>ultimate stage according to Decision No. 2656/QD-BGTVT issued by MOT on 10 September 2010.</w:t>
      </w:r>
      <w:r w:rsidR="007E2CC2">
        <w:rPr>
          <w:rFonts w:eastAsiaTheme="minorEastAsia" w:hint="eastAsia"/>
          <w:color w:val="auto"/>
        </w:rPr>
        <w:t xml:space="preserve"> </w:t>
      </w:r>
      <w:r w:rsidRPr="00B557F7">
        <w:rPr>
          <w:rFonts w:eastAsia="MS Mincho" w:hint="eastAsia"/>
          <w:color w:val="auto"/>
        </w:rPr>
        <w:t xml:space="preserve">In the F/S, </w:t>
      </w:r>
      <w:r w:rsidRPr="00B557F7">
        <w:rPr>
          <w:color w:val="auto"/>
        </w:rPr>
        <w:t>nonstandard and exceptional values of cross section elements were proposed</w:t>
      </w:r>
      <w:r w:rsidRPr="00B557F7">
        <w:rPr>
          <w:rFonts w:eastAsia="MS Mincho" w:hint="eastAsia"/>
          <w:color w:val="auto"/>
        </w:rPr>
        <w:t>.</w:t>
      </w:r>
      <w:r w:rsidR="001B0A8B">
        <w:rPr>
          <w:rFonts w:eastAsiaTheme="minorEastAsia" w:hint="eastAsia"/>
          <w:color w:val="auto"/>
        </w:rPr>
        <w:t xml:space="preserve"> </w:t>
      </w:r>
    </w:p>
    <w:p w:rsidR="00927A3A" w:rsidRDefault="00927A3A" w:rsidP="00927A3A">
      <w:pPr>
        <w:pStyle w:val="MainSentence"/>
        <w:spacing w:after="145"/>
        <w:ind w:firstLine="720"/>
      </w:pPr>
      <w:r>
        <w:rPr>
          <w:rFonts w:hint="eastAsia"/>
        </w:rPr>
        <w:t xml:space="preserve">Through </w:t>
      </w:r>
      <w:r w:rsidRPr="00927A3A">
        <w:rPr>
          <w:rFonts w:eastAsiaTheme="minorEastAsia" w:hint="eastAsia"/>
        </w:rPr>
        <w:t>several</w:t>
      </w:r>
      <w:r>
        <w:rPr>
          <w:rFonts w:hint="eastAsia"/>
        </w:rPr>
        <w:t xml:space="preserve"> times of </w:t>
      </w:r>
      <w:r>
        <w:t>discussion</w:t>
      </w:r>
      <w:r>
        <w:rPr>
          <w:rFonts w:hint="eastAsia"/>
        </w:rPr>
        <w:t>, cross sectional elements of the thruway, including the initial stage and the ultimate stage, were decided as shown in Table 2.5-1.</w:t>
      </w:r>
    </w:p>
    <w:p w:rsidR="00635EEF" w:rsidRPr="001D5EF2" w:rsidRDefault="00635EEF" w:rsidP="003C5CAE">
      <w:pPr>
        <w:pStyle w:val="TableTitle"/>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2.5</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1</w:t>
      </w:r>
      <w:r w:rsidR="001C1CB6">
        <w:rPr>
          <w:rFonts w:eastAsiaTheme="minorEastAsia"/>
        </w:rPr>
        <w:fldChar w:fldCharType="end"/>
      </w:r>
      <w:r w:rsidRPr="001D5EF2">
        <w:t xml:space="preserve"> </w:t>
      </w:r>
      <w:r>
        <w:rPr>
          <w:rFonts w:eastAsiaTheme="minorEastAsia" w:hint="eastAsia"/>
        </w:rPr>
        <w:t xml:space="preserve"> </w:t>
      </w:r>
      <w:r w:rsidRPr="001D5EF2">
        <w:rPr>
          <w:rFonts w:hint="eastAsia"/>
        </w:rPr>
        <w:t>Total Width of Sections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43"/>
        <w:gridCol w:w="2040"/>
        <w:gridCol w:w="2593"/>
      </w:tblGrid>
      <w:tr w:rsidR="00635EEF" w:rsidRPr="00F70CE1" w:rsidTr="00F224E2">
        <w:trPr>
          <w:tblHeader/>
          <w:jc w:val="center"/>
        </w:trPr>
        <w:tc>
          <w:tcPr>
            <w:tcW w:w="2243" w:type="dxa"/>
            <w:shd w:val="clear" w:color="auto" w:fill="BFBFBF" w:themeFill="background1" w:themeFillShade="BF"/>
          </w:tcPr>
          <w:p w:rsidR="00635EEF" w:rsidRPr="001D5EF2" w:rsidRDefault="00635EEF" w:rsidP="00F224E2">
            <w:pPr>
              <w:jc w:val="center"/>
              <w:rPr>
                <w:sz w:val="18"/>
                <w:szCs w:val="18"/>
              </w:rPr>
            </w:pPr>
            <w:r w:rsidRPr="001D5EF2">
              <w:rPr>
                <w:sz w:val="18"/>
                <w:szCs w:val="18"/>
              </w:rPr>
              <w:t>Section</w:t>
            </w:r>
          </w:p>
        </w:tc>
        <w:tc>
          <w:tcPr>
            <w:tcW w:w="2040" w:type="dxa"/>
            <w:shd w:val="clear" w:color="auto" w:fill="BFBFBF" w:themeFill="background1" w:themeFillShade="BF"/>
          </w:tcPr>
          <w:p w:rsidR="00635EEF" w:rsidRPr="001D5EF2" w:rsidRDefault="00635EEF" w:rsidP="00F224E2">
            <w:pPr>
              <w:jc w:val="center"/>
              <w:rPr>
                <w:sz w:val="18"/>
                <w:szCs w:val="18"/>
              </w:rPr>
            </w:pPr>
            <w:r w:rsidRPr="001D5EF2">
              <w:rPr>
                <w:sz w:val="18"/>
                <w:szCs w:val="18"/>
              </w:rPr>
              <w:t>Total Width</w:t>
            </w:r>
          </w:p>
        </w:tc>
        <w:tc>
          <w:tcPr>
            <w:tcW w:w="2593" w:type="dxa"/>
            <w:shd w:val="clear" w:color="auto" w:fill="BFBFBF" w:themeFill="background1" w:themeFillShade="BF"/>
          </w:tcPr>
          <w:p w:rsidR="00635EEF" w:rsidRPr="001D5EF2" w:rsidRDefault="00635EEF" w:rsidP="00F224E2">
            <w:pPr>
              <w:jc w:val="center"/>
              <w:rPr>
                <w:sz w:val="18"/>
                <w:szCs w:val="18"/>
              </w:rPr>
            </w:pPr>
            <w:r w:rsidRPr="001D5EF2">
              <w:rPr>
                <w:rFonts w:hint="eastAsia"/>
                <w:sz w:val="18"/>
                <w:szCs w:val="18"/>
              </w:rPr>
              <w:t>Remarks</w:t>
            </w:r>
          </w:p>
        </w:tc>
      </w:tr>
      <w:tr w:rsidR="00635EEF" w:rsidRPr="00F70CE1" w:rsidTr="00F224E2">
        <w:trPr>
          <w:jc w:val="center"/>
        </w:trPr>
        <w:tc>
          <w:tcPr>
            <w:tcW w:w="2243" w:type="dxa"/>
          </w:tcPr>
          <w:p w:rsidR="00635EEF" w:rsidRPr="001D5EF2" w:rsidRDefault="00635EEF" w:rsidP="00F224E2">
            <w:pPr>
              <w:rPr>
                <w:sz w:val="18"/>
                <w:szCs w:val="18"/>
              </w:rPr>
            </w:pPr>
            <w:r w:rsidRPr="001D5EF2">
              <w:rPr>
                <w:sz w:val="18"/>
                <w:szCs w:val="18"/>
              </w:rPr>
              <w:t>General</w:t>
            </w:r>
          </w:p>
          <w:p w:rsidR="00635EEF" w:rsidRPr="001D5EF2" w:rsidRDefault="00635EEF" w:rsidP="00F224E2">
            <w:pPr>
              <w:rPr>
                <w:sz w:val="18"/>
                <w:szCs w:val="18"/>
              </w:rPr>
            </w:pPr>
            <w:r w:rsidRPr="001D5EF2">
              <w:rPr>
                <w:rFonts w:hint="eastAsia"/>
                <w:sz w:val="18"/>
                <w:szCs w:val="18"/>
              </w:rPr>
              <w:t>(Initial Stage)</w:t>
            </w:r>
          </w:p>
        </w:tc>
        <w:tc>
          <w:tcPr>
            <w:tcW w:w="2040" w:type="dxa"/>
          </w:tcPr>
          <w:p w:rsidR="00635EEF" w:rsidRPr="001D5EF2" w:rsidRDefault="00635EEF" w:rsidP="00F224E2">
            <w:pPr>
              <w:rPr>
                <w:sz w:val="18"/>
                <w:szCs w:val="18"/>
              </w:rPr>
            </w:pPr>
            <w:r w:rsidRPr="001D5EF2">
              <w:rPr>
                <w:sz w:val="18"/>
                <w:szCs w:val="18"/>
              </w:rPr>
              <w:t>25.5m</w:t>
            </w:r>
          </w:p>
        </w:tc>
        <w:tc>
          <w:tcPr>
            <w:tcW w:w="2593" w:type="dxa"/>
          </w:tcPr>
          <w:p w:rsidR="00635EEF" w:rsidRPr="001D5EF2" w:rsidRDefault="00635EEF" w:rsidP="00F224E2">
            <w:pPr>
              <w:rPr>
                <w:sz w:val="18"/>
                <w:szCs w:val="18"/>
              </w:rPr>
            </w:pPr>
            <w:r w:rsidRPr="001D5EF2">
              <w:rPr>
                <w:rFonts w:hint="eastAsia"/>
                <w:sz w:val="18"/>
                <w:szCs w:val="18"/>
              </w:rPr>
              <w:t>Median 1.5m</w:t>
            </w:r>
          </w:p>
          <w:p w:rsidR="00635EEF" w:rsidRPr="001D5EF2" w:rsidRDefault="00635EEF" w:rsidP="00F224E2">
            <w:pPr>
              <w:rPr>
                <w:sz w:val="18"/>
                <w:szCs w:val="18"/>
              </w:rPr>
            </w:pPr>
            <w:r w:rsidRPr="001D5EF2">
              <w:rPr>
                <w:rFonts w:hint="eastAsia"/>
                <w:sz w:val="18"/>
                <w:szCs w:val="18"/>
              </w:rPr>
              <w:t>Marginal Strip (Inner) 0.75m@2</w:t>
            </w:r>
          </w:p>
          <w:p w:rsidR="00635EEF" w:rsidRPr="001D5EF2" w:rsidRDefault="00635EEF" w:rsidP="00F224E2">
            <w:pPr>
              <w:rPr>
                <w:sz w:val="18"/>
                <w:szCs w:val="18"/>
              </w:rPr>
            </w:pPr>
            <w:r w:rsidRPr="001D5EF2">
              <w:rPr>
                <w:rFonts w:hint="eastAsia"/>
                <w:sz w:val="18"/>
                <w:szCs w:val="18"/>
              </w:rPr>
              <w:t>Travelled Way 3.75@4</w:t>
            </w:r>
          </w:p>
          <w:p w:rsidR="00635EEF" w:rsidRPr="001D5EF2" w:rsidRDefault="00635EEF" w:rsidP="00F224E2">
            <w:pPr>
              <w:rPr>
                <w:sz w:val="18"/>
                <w:szCs w:val="18"/>
              </w:rPr>
            </w:pPr>
            <w:r w:rsidRPr="001D5EF2">
              <w:rPr>
                <w:rFonts w:hint="eastAsia"/>
                <w:sz w:val="18"/>
                <w:szCs w:val="18"/>
              </w:rPr>
              <w:t>Paved Shoulder 3.0@2</w:t>
            </w:r>
          </w:p>
          <w:p w:rsidR="00635EEF" w:rsidRPr="001D5EF2" w:rsidRDefault="00635EEF" w:rsidP="00F224E2">
            <w:pPr>
              <w:rPr>
                <w:sz w:val="18"/>
                <w:szCs w:val="18"/>
              </w:rPr>
            </w:pPr>
            <w:r w:rsidRPr="001D5EF2">
              <w:rPr>
                <w:rFonts w:hint="eastAsia"/>
                <w:sz w:val="18"/>
                <w:szCs w:val="18"/>
              </w:rPr>
              <w:t>Earthen Shoulder 0.75@2</w:t>
            </w:r>
          </w:p>
        </w:tc>
      </w:tr>
      <w:tr w:rsidR="00635EEF" w:rsidRPr="00F70CE1" w:rsidTr="00F224E2">
        <w:trPr>
          <w:jc w:val="center"/>
        </w:trPr>
        <w:tc>
          <w:tcPr>
            <w:tcW w:w="2243" w:type="dxa"/>
            <w:vMerge w:val="restart"/>
          </w:tcPr>
          <w:p w:rsidR="00635EEF" w:rsidRPr="001D5EF2" w:rsidRDefault="00635EEF" w:rsidP="00F224E2">
            <w:pPr>
              <w:rPr>
                <w:sz w:val="18"/>
                <w:szCs w:val="18"/>
              </w:rPr>
            </w:pPr>
            <w:r w:rsidRPr="001D5EF2">
              <w:rPr>
                <w:sz w:val="18"/>
                <w:szCs w:val="18"/>
              </w:rPr>
              <w:t>Bridge (PC-Box)</w:t>
            </w:r>
          </w:p>
        </w:tc>
        <w:tc>
          <w:tcPr>
            <w:tcW w:w="2040" w:type="dxa"/>
          </w:tcPr>
          <w:p w:rsidR="00635EEF" w:rsidRPr="001D5EF2" w:rsidRDefault="00635EEF" w:rsidP="00F224E2">
            <w:pPr>
              <w:rPr>
                <w:sz w:val="18"/>
                <w:szCs w:val="18"/>
              </w:rPr>
            </w:pPr>
            <w:r w:rsidRPr="001D5EF2">
              <w:rPr>
                <w:sz w:val="18"/>
                <w:szCs w:val="18"/>
              </w:rPr>
              <w:t>26.0m</w:t>
            </w:r>
            <w:r w:rsidRPr="001D5EF2">
              <w:rPr>
                <w:rFonts w:hint="eastAsia"/>
                <w:sz w:val="18"/>
                <w:szCs w:val="18"/>
              </w:rPr>
              <w:t xml:space="preserve"> (Initial Stage)</w:t>
            </w:r>
          </w:p>
        </w:tc>
        <w:tc>
          <w:tcPr>
            <w:tcW w:w="2593" w:type="dxa"/>
          </w:tcPr>
          <w:p w:rsidR="00635EEF" w:rsidRPr="001D5EF2" w:rsidRDefault="00635EEF" w:rsidP="00F224E2">
            <w:pPr>
              <w:rPr>
                <w:sz w:val="18"/>
                <w:szCs w:val="18"/>
              </w:rPr>
            </w:pPr>
            <w:r w:rsidRPr="001D5EF2">
              <w:rPr>
                <w:rFonts w:hint="eastAsia"/>
                <w:sz w:val="18"/>
                <w:szCs w:val="18"/>
              </w:rPr>
              <w:t>Median 1.5m</w:t>
            </w:r>
          </w:p>
          <w:p w:rsidR="00635EEF" w:rsidRPr="001D5EF2" w:rsidRDefault="00635EEF" w:rsidP="00F224E2">
            <w:pPr>
              <w:rPr>
                <w:sz w:val="18"/>
                <w:szCs w:val="18"/>
              </w:rPr>
            </w:pPr>
            <w:r w:rsidRPr="001D5EF2">
              <w:rPr>
                <w:rFonts w:hint="eastAsia"/>
                <w:sz w:val="18"/>
                <w:szCs w:val="18"/>
              </w:rPr>
              <w:t>Marginal Strip (Inner) 0.75m@2</w:t>
            </w:r>
          </w:p>
          <w:p w:rsidR="00635EEF" w:rsidRPr="001D5EF2" w:rsidRDefault="00635EEF" w:rsidP="00F224E2">
            <w:pPr>
              <w:rPr>
                <w:sz w:val="18"/>
                <w:szCs w:val="18"/>
              </w:rPr>
            </w:pPr>
            <w:r w:rsidRPr="001D5EF2">
              <w:rPr>
                <w:rFonts w:hint="eastAsia"/>
                <w:sz w:val="18"/>
                <w:szCs w:val="18"/>
              </w:rPr>
              <w:t>Travelled Way 3.75@4</w:t>
            </w:r>
          </w:p>
          <w:p w:rsidR="00635EEF" w:rsidRPr="001D5EF2" w:rsidRDefault="00635EEF" w:rsidP="00F224E2">
            <w:pPr>
              <w:rPr>
                <w:sz w:val="18"/>
                <w:szCs w:val="18"/>
              </w:rPr>
            </w:pPr>
            <w:r w:rsidRPr="001D5EF2">
              <w:rPr>
                <w:rFonts w:hint="eastAsia"/>
                <w:sz w:val="18"/>
                <w:szCs w:val="18"/>
              </w:rPr>
              <w:t>Paved Shoulder 3.0@2</w:t>
            </w:r>
          </w:p>
          <w:p w:rsidR="00635EEF" w:rsidRPr="001D5EF2" w:rsidRDefault="00635EEF" w:rsidP="00F224E2">
            <w:pPr>
              <w:rPr>
                <w:sz w:val="18"/>
                <w:szCs w:val="18"/>
              </w:rPr>
            </w:pPr>
            <w:r w:rsidRPr="001D5EF2">
              <w:rPr>
                <w:rFonts w:hint="eastAsia"/>
                <w:sz w:val="18"/>
                <w:szCs w:val="18"/>
              </w:rPr>
              <w:t>Parapet, Service Space 1.0@2</w:t>
            </w:r>
          </w:p>
        </w:tc>
      </w:tr>
      <w:tr w:rsidR="00635EEF" w:rsidRPr="00F70CE1" w:rsidTr="00F224E2">
        <w:trPr>
          <w:jc w:val="center"/>
        </w:trPr>
        <w:tc>
          <w:tcPr>
            <w:tcW w:w="2243" w:type="dxa"/>
            <w:vMerge/>
          </w:tcPr>
          <w:p w:rsidR="00635EEF" w:rsidRPr="001D5EF2" w:rsidRDefault="00635EEF" w:rsidP="00F224E2">
            <w:pPr>
              <w:rPr>
                <w:sz w:val="18"/>
                <w:szCs w:val="18"/>
              </w:rPr>
            </w:pPr>
          </w:p>
        </w:tc>
        <w:tc>
          <w:tcPr>
            <w:tcW w:w="2040" w:type="dxa"/>
          </w:tcPr>
          <w:p w:rsidR="00635EEF" w:rsidRPr="001D5EF2" w:rsidRDefault="00635EEF" w:rsidP="00F224E2">
            <w:pPr>
              <w:rPr>
                <w:sz w:val="18"/>
                <w:szCs w:val="18"/>
              </w:rPr>
            </w:pPr>
            <w:r w:rsidRPr="001D5EF2">
              <w:rPr>
                <w:sz w:val="18"/>
                <w:szCs w:val="18"/>
              </w:rPr>
              <w:t>26.0m</w:t>
            </w:r>
            <w:r w:rsidRPr="001D5EF2">
              <w:rPr>
                <w:rFonts w:hint="eastAsia"/>
                <w:sz w:val="18"/>
                <w:szCs w:val="18"/>
              </w:rPr>
              <w:t xml:space="preserve"> (Ultimate Stage)</w:t>
            </w:r>
          </w:p>
        </w:tc>
        <w:tc>
          <w:tcPr>
            <w:tcW w:w="2593" w:type="dxa"/>
          </w:tcPr>
          <w:p w:rsidR="00635EEF" w:rsidRPr="001D5EF2" w:rsidRDefault="00635EEF" w:rsidP="00F224E2">
            <w:pPr>
              <w:rPr>
                <w:sz w:val="18"/>
                <w:szCs w:val="18"/>
              </w:rPr>
            </w:pPr>
            <w:r w:rsidRPr="001D5EF2">
              <w:rPr>
                <w:rFonts w:hint="eastAsia"/>
                <w:sz w:val="18"/>
                <w:szCs w:val="18"/>
              </w:rPr>
              <w:t>Median 1.5m</w:t>
            </w:r>
          </w:p>
          <w:p w:rsidR="00635EEF" w:rsidRPr="001D5EF2" w:rsidRDefault="00635EEF" w:rsidP="00F224E2">
            <w:pPr>
              <w:rPr>
                <w:sz w:val="18"/>
                <w:szCs w:val="18"/>
              </w:rPr>
            </w:pPr>
            <w:r w:rsidRPr="001D5EF2">
              <w:rPr>
                <w:rFonts w:hint="eastAsia"/>
                <w:sz w:val="18"/>
                <w:szCs w:val="18"/>
              </w:rPr>
              <w:t>Marginal Strip (Inner) 0.50m@2</w:t>
            </w:r>
          </w:p>
          <w:p w:rsidR="00635EEF" w:rsidRPr="001D5EF2" w:rsidRDefault="00635EEF" w:rsidP="00F224E2">
            <w:pPr>
              <w:rPr>
                <w:sz w:val="18"/>
                <w:szCs w:val="18"/>
              </w:rPr>
            </w:pPr>
            <w:r w:rsidRPr="001D5EF2">
              <w:rPr>
                <w:rFonts w:hint="eastAsia"/>
                <w:sz w:val="18"/>
                <w:szCs w:val="18"/>
              </w:rPr>
              <w:t>Travelled Way 3.50@6</w:t>
            </w:r>
          </w:p>
          <w:p w:rsidR="00635EEF" w:rsidRPr="001D5EF2" w:rsidRDefault="00635EEF" w:rsidP="00F224E2">
            <w:pPr>
              <w:rPr>
                <w:sz w:val="18"/>
                <w:szCs w:val="18"/>
              </w:rPr>
            </w:pPr>
            <w:r w:rsidRPr="001D5EF2">
              <w:rPr>
                <w:rFonts w:hint="eastAsia"/>
                <w:sz w:val="18"/>
                <w:szCs w:val="18"/>
              </w:rPr>
              <w:t>Marginal Strip (Outer) 0.50@2</w:t>
            </w:r>
          </w:p>
          <w:p w:rsidR="00635EEF" w:rsidRPr="001D5EF2" w:rsidRDefault="00635EEF" w:rsidP="00F224E2">
            <w:pPr>
              <w:rPr>
                <w:sz w:val="18"/>
                <w:szCs w:val="18"/>
              </w:rPr>
            </w:pPr>
            <w:r w:rsidRPr="001D5EF2">
              <w:rPr>
                <w:rFonts w:hint="eastAsia"/>
                <w:sz w:val="18"/>
                <w:szCs w:val="18"/>
              </w:rPr>
              <w:t>Parapet, Service Space 0.75@2</w:t>
            </w:r>
          </w:p>
        </w:tc>
      </w:tr>
      <w:tr w:rsidR="00635EEF" w:rsidRPr="00F70CE1" w:rsidTr="00F224E2">
        <w:trPr>
          <w:jc w:val="center"/>
        </w:trPr>
        <w:tc>
          <w:tcPr>
            <w:tcW w:w="2243" w:type="dxa"/>
          </w:tcPr>
          <w:p w:rsidR="00635EEF" w:rsidRPr="001D5EF2" w:rsidRDefault="00635EEF" w:rsidP="00F224E2">
            <w:pPr>
              <w:rPr>
                <w:sz w:val="18"/>
                <w:szCs w:val="18"/>
              </w:rPr>
            </w:pPr>
            <w:r w:rsidRPr="001D5EF2">
              <w:rPr>
                <w:sz w:val="18"/>
                <w:szCs w:val="18"/>
              </w:rPr>
              <w:t>Bridge (Other than PC-Box)</w:t>
            </w:r>
          </w:p>
          <w:p w:rsidR="00635EEF" w:rsidRPr="001D5EF2" w:rsidRDefault="00635EEF" w:rsidP="00F224E2">
            <w:pPr>
              <w:rPr>
                <w:sz w:val="18"/>
                <w:szCs w:val="18"/>
              </w:rPr>
            </w:pPr>
            <w:r w:rsidRPr="001D5EF2">
              <w:rPr>
                <w:rFonts w:hint="eastAsia"/>
                <w:sz w:val="18"/>
                <w:szCs w:val="18"/>
              </w:rPr>
              <w:t>(Initial Stage)</w:t>
            </w:r>
          </w:p>
        </w:tc>
        <w:tc>
          <w:tcPr>
            <w:tcW w:w="2040" w:type="dxa"/>
          </w:tcPr>
          <w:p w:rsidR="00635EEF" w:rsidRPr="001D5EF2" w:rsidRDefault="00635EEF" w:rsidP="00F224E2">
            <w:pPr>
              <w:rPr>
                <w:sz w:val="18"/>
                <w:szCs w:val="18"/>
              </w:rPr>
            </w:pPr>
            <w:r w:rsidRPr="001D5EF2">
              <w:rPr>
                <w:sz w:val="18"/>
                <w:szCs w:val="18"/>
              </w:rPr>
              <w:t>25.5m</w:t>
            </w:r>
          </w:p>
        </w:tc>
        <w:tc>
          <w:tcPr>
            <w:tcW w:w="2593" w:type="dxa"/>
          </w:tcPr>
          <w:p w:rsidR="00635EEF" w:rsidRPr="001D5EF2" w:rsidRDefault="00635EEF" w:rsidP="00F224E2">
            <w:pPr>
              <w:rPr>
                <w:sz w:val="18"/>
                <w:szCs w:val="18"/>
              </w:rPr>
            </w:pPr>
            <w:r w:rsidRPr="001D5EF2">
              <w:rPr>
                <w:rFonts w:hint="eastAsia"/>
                <w:sz w:val="18"/>
                <w:szCs w:val="18"/>
              </w:rPr>
              <w:t>Median 1.5m</w:t>
            </w:r>
          </w:p>
          <w:p w:rsidR="00635EEF" w:rsidRPr="001D5EF2" w:rsidRDefault="00635EEF" w:rsidP="00F224E2">
            <w:pPr>
              <w:rPr>
                <w:sz w:val="18"/>
                <w:szCs w:val="18"/>
              </w:rPr>
            </w:pPr>
            <w:r w:rsidRPr="001D5EF2">
              <w:rPr>
                <w:rFonts w:hint="eastAsia"/>
                <w:sz w:val="18"/>
                <w:szCs w:val="18"/>
              </w:rPr>
              <w:t>Marginal Strip (Inner) 0.75m@2</w:t>
            </w:r>
          </w:p>
          <w:p w:rsidR="00635EEF" w:rsidRPr="001D5EF2" w:rsidRDefault="00635EEF" w:rsidP="00F224E2">
            <w:pPr>
              <w:rPr>
                <w:sz w:val="18"/>
                <w:szCs w:val="18"/>
              </w:rPr>
            </w:pPr>
            <w:r w:rsidRPr="001D5EF2">
              <w:rPr>
                <w:rFonts w:hint="eastAsia"/>
                <w:sz w:val="18"/>
                <w:szCs w:val="18"/>
              </w:rPr>
              <w:t>Travelled Way 3.75@4</w:t>
            </w:r>
          </w:p>
          <w:p w:rsidR="00635EEF" w:rsidRPr="001D5EF2" w:rsidRDefault="00635EEF" w:rsidP="00F224E2">
            <w:pPr>
              <w:rPr>
                <w:sz w:val="18"/>
                <w:szCs w:val="18"/>
              </w:rPr>
            </w:pPr>
            <w:r w:rsidRPr="001D5EF2">
              <w:rPr>
                <w:rFonts w:hint="eastAsia"/>
                <w:sz w:val="18"/>
                <w:szCs w:val="18"/>
              </w:rPr>
              <w:t>Paved Shoulder 3.0@2</w:t>
            </w:r>
          </w:p>
          <w:p w:rsidR="00635EEF" w:rsidRPr="001D5EF2" w:rsidRDefault="00635EEF" w:rsidP="00F224E2">
            <w:pPr>
              <w:rPr>
                <w:sz w:val="18"/>
                <w:szCs w:val="18"/>
              </w:rPr>
            </w:pPr>
            <w:r w:rsidRPr="001D5EF2">
              <w:rPr>
                <w:rFonts w:hint="eastAsia"/>
                <w:sz w:val="18"/>
                <w:szCs w:val="18"/>
              </w:rPr>
              <w:t>Parapet, Service Space 0.75@2</w:t>
            </w:r>
          </w:p>
        </w:tc>
      </w:tr>
    </w:tbl>
    <w:p w:rsidR="00635EEF" w:rsidRPr="00635EEF" w:rsidRDefault="00635EEF" w:rsidP="00057A45">
      <w:pPr>
        <w:tabs>
          <w:tab w:val="center" w:pos="1208"/>
          <w:tab w:val="center" w:pos="1365"/>
          <w:tab w:val="left" w:pos="1523"/>
        </w:tabs>
        <w:spacing w:afterLines="20" w:line="0" w:lineRule="atLeast"/>
        <w:ind w:leftChars="135" w:left="283"/>
      </w:pPr>
    </w:p>
    <w:p w:rsidR="00927A3A" w:rsidRPr="00C6544C" w:rsidRDefault="00927A3A" w:rsidP="00927A3A">
      <w:pPr>
        <w:pStyle w:val="MainSentence"/>
        <w:spacing w:after="145"/>
        <w:ind w:firstLine="720"/>
        <w:rPr>
          <w:rFonts w:eastAsiaTheme="minorEastAsia"/>
        </w:rPr>
      </w:pPr>
      <w:r>
        <w:rPr>
          <w:rFonts w:hint="eastAsia"/>
        </w:rPr>
        <w:t xml:space="preserve">The </w:t>
      </w:r>
      <w:r>
        <w:rPr>
          <w:rFonts w:eastAsiaTheme="minorEastAsia" w:hint="eastAsia"/>
        </w:rPr>
        <w:t xml:space="preserve">Consultant carried out the examination of cross sectional element of throughway and submitted the report as shown in </w:t>
      </w:r>
      <w:r w:rsidRPr="00B3399A">
        <w:rPr>
          <w:rFonts w:cs="Calibri"/>
          <w:color w:val="FF0000"/>
        </w:rPr>
        <w:t>Appendix</w:t>
      </w:r>
      <w:r>
        <w:rPr>
          <w:rFonts w:eastAsiaTheme="minorEastAsia" w:cs="Calibri" w:hint="eastAsia"/>
          <w:color w:val="FF0000"/>
        </w:rPr>
        <w:t xml:space="preserve"> </w:t>
      </w:r>
      <w:r w:rsidR="0038457B">
        <w:rPr>
          <w:rFonts w:eastAsiaTheme="minorEastAsia" w:cs="Calibri" w:hint="eastAsia"/>
          <w:color w:val="FF0000"/>
        </w:rPr>
        <w:t>3</w:t>
      </w:r>
      <w:r w:rsidRPr="00B3399A">
        <w:rPr>
          <w:rFonts w:cs="Calibri"/>
          <w:color w:val="FF0000"/>
        </w:rPr>
        <w:t>:</w:t>
      </w:r>
      <w:r>
        <w:rPr>
          <w:rFonts w:eastAsiaTheme="minorEastAsia" w:cs="Calibri" w:hint="eastAsia"/>
          <w:color w:val="FF0000"/>
        </w:rPr>
        <w:t xml:space="preserve"> </w:t>
      </w:r>
      <w:r>
        <w:rPr>
          <w:rFonts w:cs="Calibri" w:hint="eastAsia"/>
          <w:color w:val="FF0000"/>
        </w:rPr>
        <w:t>Typical Cross Sections (Report)</w:t>
      </w:r>
      <w:r w:rsidR="00C6544C">
        <w:rPr>
          <w:rFonts w:eastAsiaTheme="minorEastAsia" w:cs="Calibri" w:hint="eastAsia"/>
          <w:color w:val="FF0000"/>
        </w:rPr>
        <w:t>.</w:t>
      </w:r>
    </w:p>
    <w:p w:rsidR="00C6544C" w:rsidRDefault="00635EEF" w:rsidP="004C0F13">
      <w:pPr>
        <w:pStyle w:val="MainSentence"/>
        <w:spacing w:after="145"/>
        <w:ind w:firstLine="720"/>
        <w:rPr>
          <w:rFonts w:eastAsiaTheme="minorEastAsia"/>
          <w:color w:val="auto"/>
        </w:rPr>
      </w:pPr>
      <w:r>
        <w:rPr>
          <w:rFonts w:eastAsiaTheme="minorEastAsia" w:hint="eastAsia"/>
          <w:color w:val="auto"/>
        </w:rPr>
        <w:t>Accordingly, t</w:t>
      </w:r>
      <w:r w:rsidR="004C0F13" w:rsidRPr="00B557F7">
        <w:rPr>
          <w:color w:val="auto"/>
        </w:rPr>
        <w:t xml:space="preserve">he consultant </w:t>
      </w:r>
      <w:r>
        <w:rPr>
          <w:rFonts w:eastAsiaTheme="minorEastAsia" w:hint="eastAsia"/>
          <w:color w:val="auto"/>
        </w:rPr>
        <w:t xml:space="preserve">developed </w:t>
      </w:r>
      <w:r w:rsidR="004C0F13" w:rsidRPr="00B557F7">
        <w:rPr>
          <w:color w:val="auto"/>
        </w:rPr>
        <w:t>propos</w:t>
      </w:r>
      <w:r w:rsidR="004C0F13" w:rsidRPr="0038457B">
        <w:rPr>
          <w:color w:val="auto"/>
        </w:rPr>
        <w:t xml:space="preserve">ed </w:t>
      </w:r>
      <w:r w:rsidR="0038457B" w:rsidRPr="0038457B">
        <w:rPr>
          <w:rFonts w:eastAsiaTheme="minorEastAsia" w:hint="eastAsia"/>
          <w:color w:val="auto"/>
        </w:rPr>
        <w:t>15</w:t>
      </w:r>
      <w:r w:rsidR="004C0F13" w:rsidRPr="0038457B">
        <w:rPr>
          <w:color w:val="auto"/>
        </w:rPr>
        <w:t xml:space="preserve"> types of typi</w:t>
      </w:r>
      <w:r w:rsidR="004C0F13" w:rsidRPr="00B557F7">
        <w:rPr>
          <w:color w:val="auto"/>
        </w:rPr>
        <w:t>cal cross sections for thruway section (embankment, cut, cut and fill, bridge, and tunnel) and linking road section</w:t>
      </w:r>
      <w:r w:rsidR="00C6544C">
        <w:rPr>
          <w:rFonts w:eastAsiaTheme="minorEastAsia" w:hint="eastAsia"/>
          <w:color w:val="auto"/>
        </w:rPr>
        <w:t>.</w:t>
      </w:r>
    </w:p>
    <w:p w:rsidR="004C0F13" w:rsidRPr="00342E27" w:rsidRDefault="00C6544C" w:rsidP="00C6544C">
      <w:pPr>
        <w:pStyle w:val="MainSentence"/>
        <w:spacing w:after="145"/>
        <w:ind w:firstLine="720"/>
        <w:rPr>
          <w:rFonts w:eastAsiaTheme="minorEastAsia"/>
        </w:rPr>
      </w:pPr>
      <w:r>
        <w:rPr>
          <w:rFonts w:eastAsiaTheme="minorEastAsia" w:hint="eastAsia"/>
          <w:color w:val="auto"/>
        </w:rPr>
        <w:t>Drawings of t</w:t>
      </w:r>
      <w:r w:rsidR="004C0F13" w:rsidRPr="00B557F7">
        <w:rPr>
          <w:color w:val="auto"/>
        </w:rPr>
        <w:t xml:space="preserve">he proposed typical cross section </w:t>
      </w:r>
      <w:r>
        <w:rPr>
          <w:rFonts w:eastAsiaTheme="minorEastAsia" w:hint="eastAsia"/>
          <w:color w:val="auto"/>
        </w:rPr>
        <w:t xml:space="preserve">are as shown in </w:t>
      </w:r>
      <w:r>
        <w:rPr>
          <w:rFonts w:eastAsiaTheme="minorEastAsia" w:cs="Calibri" w:hint="eastAsia"/>
          <w:color w:val="FF0000"/>
        </w:rPr>
        <w:t xml:space="preserve">and </w:t>
      </w:r>
      <w:r w:rsidRPr="00B3399A">
        <w:rPr>
          <w:rFonts w:cs="Calibri"/>
          <w:color w:val="FF0000"/>
        </w:rPr>
        <w:t>Appendix</w:t>
      </w:r>
      <w:r>
        <w:rPr>
          <w:rFonts w:eastAsiaTheme="minorEastAsia" w:cs="Calibri" w:hint="eastAsia"/>
          <w:color w:val="FF0000"/>
        </w:rPr>
        <w:t xml:space="preserve"> </w:t>
      </w:r>
      <w:r w:rsidR="0038457B">
        <w:rPr>
          <w:rFonts w:eastAsiaTheme="minorEastAsia" w:cs="Calibri" w:hint="eastAsia"/>
          <w:color w:val="FF0000"/>
        </w:rPr>
        <w:t>4</w:t>
      </w:r>
      <w:r w:rsidRPr="00B3399A">
        <w:rPr>
          <w:rFonts w:cs="Calibri"/>
          <w:color w:val="FF0000"/>
        </w:rPr>
        <w:t>:</w:t>
      </w:r>
      <w:r>
        <w:rPr>
          <w:rFonts w:eastAsiaTheme="minorEastAsia" w:cs="Calibri" w:hint="eastAsia"/>
          <w:color w:val="FF0000"/>
        </w:rPr>
        <w:t xml:space="preserve"> </w:t>
      </w:r>
      <w:r>
        <w:rPr>
          <w:rFonts w:cs="Calibri" w:hint="eastAsia"/>
          <w:color w:val="FF0000"/>
        </w:rPr>
        <w:t>Typical Cross Sections (</w:t>
      </w:r>
      <w:r>
        <w:rPr>
          <w:rFonts w:eastAsiaTheme="minorEastAsia" w:cs="Calibri" w:hint="eastAsia"/>
          <w:color w:val="FF0000"/>
        </w:rPr>
        <w:t>Drawings</w:t>
      </w:r>
      <w:r>
        <w:rPr>
          <w:rFonts w:cs="Calibri" w:hint="eastAsia"/>
          <w:color w:val="FF0000"/>
        </w:rPr>
        <w:t>)</w:t>
      </w:r>
      <w:r>
        <w:rPr>
          <w:rFonts w:eastAsiaTheme="minorEastAsia" w:cs="Calibri" w:hint="eastAsia"/>
          <w:color w:val="FF0000"/>
        </w:rPr>
        <w:t>.</w:t>
      </w:r>
    </w:p>
    <w:p w:rsidR="00C6544C" w:rsidRDefault="00C6544C">
      <w:pPr>
        <w:widowControl/>
        <w:spacing w:line="240" w:lineRule="auto"/>
        <w:jc w:val="left"/>
        <w:rPr>
          <w:rFonts w:eastAsia="Times New Roman"/>
          <w:b/>
          <w:i/>
          <w:color w:val="000000"/>
        </w:rPr>
      </w:pPr>
      <w:r>
        <w:br w:type="page"/>
      </w:r>
    </w:p>
    <w:p w:rsidR="00C6544C" w:rsidRDefault="00C6544C" w:rsidP="003C5CAE">
      <w:pPr>
        <w:pStyle w:val="TableTitle"/>
        <w:rPr>
          <w:rFonts w:eastAsia="ＭＳ 明朝"/>
        </w:rPr>
      </w:pPr>
      <w:r w:rsidRPr="00EE3E42">
        <w:lastRenderedPageBreak/>
        <w:t xml:space="preserve">Table </w:t>
      </w:r>
      <w:fldSimple w:instr=" STYLEREF 2 \s ">
        <w:r w:rsidR="00E009BE">
          <w:rPr>
            <w:noProof/>
          </w:rPr>
          <w:t>2.5</w:t>
        </w:r>
      </w:fldSimple>
      <w:r w:rsidRPr="00EE3E42">
        <w:noBreakHyphen/>
      </w:r>
      <w:fldSimple w:instr=" SEQ Table \* ARABIC \s 2 ">
        <w:r w:rsidR="00E009BE">
          <w:rPr>
            <w:noProof/>
          </w:rPr>
          <w:t>2</w:t>
        </w:r>
      </w:fldSimple>
      <w:r w:rsidRPr="00EE3E42">
        <w:rPr>
          <w:rFonts w:hint="eastAsia"/>
        </w:rPr>
        <w:t xml:space="preserve"> </w:t>
      </w:r>
      <w:r w:rsidRPr="00EE3E42">
        <w:rPr>
          <w:rFonts w:eastAsiaTheme="minorEastAsia" w:hint="eastAsia"/>
        </w:rPr>
        <w:t xml:space="preserve"> </w:t>
      </w:r>
      <w:r w:rsidRPr="00EE3E42">
        <w:rPr>
          <w:rFonts w:eastAsia="ＭＳ 明朝"/>
        </w:rPr>
        <w:t xml:space="preserve"> </w:t>
      </w:r>
      <w:r w:rsidRPr="00EE3E42">
        <w:rPr>
          <w:rFonts w:eastAsia="ＭＳ 明朝" w:hint="eastAsia"/>
        </w:rPr>
        <w:t>List of Proposed Typical Cross Secti</w:t>
      </w:r>
      <w:r>
        <w:rPr>
          <w:rFonts w:eastAsia="ＭＳ 明朝" w:hint="eastAsia"/>
        </w:rPr>
        <w:t>on for Thruway (M Series)</w:t>
      </w:r>
    </w:p>
    <w:tbl>
      <w:tblPr>
        <w:tblW w:w="7812" w:type="dxa"/>
        <w:jc w:val="center"/>
        <w:tblInd w:w="87" w:type="dxa"/>
        <w:tblCellMar>
          <w:left w:w="99" w:type="dxa"/>
          <w:right w:w="99" w:type="dxa"/>
        </w:tblCellMar>
        <w:tblLook w:val="04A0"/>
      </w:tblPr>
      <w:tblGrid>
        <w:gridCol w:w="813"/>
        <w:gridCol w:w="2885"/>
        <w:gridCol w:w="1205"/>
        <w:gridCol w:w="1328"/>
        <w:gridCol w:w="1581"/>
      </w:tblGrid>
      <w:tr w:rsidR="00C6544C" w:rsidRPr="00EF4829" w:rsidTr="00F224E2">
        <w:trPr>
          <w:trHeight w:val="360"/>
          <w:jc w:val="center"/>
        </w:trPr>
        <w:tc>
          <w:tcPr>
            <w:tcW w:w="81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No.</w:t>
            </w:r>
          </w:p>
        </w:tc>
        <w:tc>
          <w:tcPr>
            <w:tcW w:w="2885"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Classification</w:t>
            </w:r>
          </w:p>
        </w:tc>
        <w:tc>
          <w:tcPr>
            <w:tcW w:w="1205"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Width (m)</w:t>
            </w:r>
          </w:p>
        </w:tc>
        <w:tc>
          <w:tcPr>
            <w:tcW w:w="1328"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Initial Stage</w:t>
            </w:r>
          </w:p>
        </w:tc>
        <w:tc>
          <w:tcPr>
            <w:tcW w:w="1581"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Ultimate Stage</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M-01</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Embankment</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M-02</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Embankment w Frontage Road</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M-03</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High Embankment</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M-04</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Cut &amp; Fill</w:t>
            </w:r>
            <w:r w:rsidR="00D45669">
              <w:rPr>
                <w:rFonts w:eastAsia="ＭＳ Ｐゴシック" w:hint="eastAsia"/>
                <w:color w:val="000000"/>
                <w:kern w:val="0"/>
                <w:sz w:val="20"/>
                <w:szCs w:val="20"/>
              </w:rPr>
              <w:t xml:space="preserve"> Section</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M-05</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 xml:space="preserve">Cut </w:t>
            </w:r>
            <w:r w:rsidR="00D45669">
              <w:rPr>
                <w:rFonts w:eastAsia="ＭＳ Ｐゴシック" w:hint="eastAsia"/>
                <w:color w:val="000000"/>
                <w:kern w:val="0"/>
                <w:sz w:val="20"/>
                <w:szCs w:val="20"/>
              </w:rPr>
              <w:t>Section (H &lt;15m)</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M-06</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 xml:space="preserve">Cut </w:t>
            </w:r>
            <w:r>
              <w:rPr>
                <w:rFonts w:eastAsia="ＭＳ Ｐゴシック" w:hint="eastAsia"/>
                <w:color w:val="000000"/>
                <w:kern w:val="0"/>
                <w:sz w:val="20"/>
                <w:szCs w:val="20"/>
              </w:rPr>
              <w:t>Section (H &gt;15m)</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33.00</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M-07</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 xml:space="preserve">Cut </w:t>
            </w:r>
            <w:r>
              <w:rPr>
                <w:rFonts w:eastAsia="ＭＳ Ｐゴシック" w:hint="eastAsia"/>
                <w:color w:val="000000"/>
                <w:kern w:val="0"/>
                <w:sz w:val="20"/>
                <w:szCs w:val="20"/>
              </w:rPr>
              <w:t>Section with Climbing Lane</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33.00</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M-08</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Embankment (w Noise Barrier)</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637332" w:rsidRDefault="00D45669" w:rsidP="0038457B">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M-09</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PC-Box Girder (Initial)</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26.00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637332" w:rsidRDefault="00D45669" w:rsidP="0038457B">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M-10</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PC-Box Girder (Ultimate)</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26.00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M-11</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left"/>
              <w:rPr>
                <w:rFonts w:eastAsia="ＭＳ Ｐゴシック"/>
                <w:color w:val="000000"/>
                <w:kern w:val="0"/>
                <w:sz w:val="20"/>
                <w:szCs w:val="20"/>
              </w:rPr>
            </w:pPr>
            <w:r w:rsidRPr="00EF4829">
              <w:rPr>
                <w:rFonts w:eastAsia="ＭＳ Ｐゴシック"/>
                <w:color w:val="000000"/>
                <w:kern w:val="0"/>
                <w:sz w:val="20"/>
                <w:szCs w:val="20"/>
              </w:rPr>
              <w:t>Other Bridge (Initial)</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25.50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M-12</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left"/>
              <w:rPr>
                <w:rFonts w:eastAsia="ＭＳ Ｐゴシック"/>
                <w:color w:val="000000"/>
                <w:kern w:val="0"/>
                <w:sz w:val="20"/>
                <w:szCs w:val="20"/>
              </w:rPr>
            </w:pPr>
            <w:r w:rsidRPr="00EF4829">
              <w:rPr>
                <w:rFonts w:eastAsia="ＭＳ Ｐゴシック"/>
                <w:color w:val="000000"/>
                <w:kern w:val="0"/>
                <w:sz w:val="20"/>
                <w:szCs w:val="20"/>
              </w:rPr>
              <w:t>Other Bridge (Ultimate)</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33.00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M-13</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left"/>
              <w:rPr>
                <w:rFonts w:eastAsia="ＭＳ Ｐゴシック"/>
                <w:color w:val="000000"/>
                <w:kern w:val="0"/>
                <w:sz w:val="20"/>
                <w:szCs w:val="20"/>
              </w:rPr>
            </w:pPr>
            <w:r w:rsidRPr="00EF4829">
              <w:rPr>
                <w:rFonts w:eastAsia="ＭＳ Ｐゴシック"/>
                <w:color w:val="000000"/>
                <w:kern w:val="0"/>
                <w:sz w:val="20"/>
                <w:szCs w:val="20"/>
              </w:rPr>
              <w:t>Tunnel (Initial)</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12.80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EF4829" w:rsidRDefault="00D45669"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M-14</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left"/>
              <w:rPr>
                <w:rFonts w:eastAsia="ＭＳ Ｐゴシック"/>
                <w:color w:val="000000"/>
                <w:kern w:val="0"/>
                <w:sz w:val="20"/>
                <w:szCs w:val="20"/>
              </w:rPr>
            </w:pPr>
            <w:r w:rsidRPr="00EF4829">
              <w:rPr>
                <w:rFonts w:eastAsia="ＭＳ Ｐゴシック"/>
                <w:color w:val="000000"/>
                <w:kern w:val="0"/>
                <w:sz w:val="20"/>
                <w:szCs w:val="20"/>
              </w:rPr>
              <w:t>Tunnel (Ultimate)</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 xml:space="preserve">13.05 </w:t>
            </w: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EF4829" w:rsidRDefault="00D45669" w:rsidP="0038457B">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r>
      <w:tr w:rsidR="00D45669"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D45669" w:rsidRPr="00D45669" w:rsidRDefault="00D45669" w:rsidP="00F224E2">
            <w:pPr>
              <w:widowControl/>
              <w:jc w:val="center"/>
              <w:rPr>
                <w:rFonts w:eastAsia="ＭＳ Ｐゴシック"/>
                <w:color w:val="FF0000"/>
                <w:kern w:val="0"/>
                <w:sz w:val="20"/>
                <w:szCs w:val="20"/>
              </w:rPr>
            </w:pPr>
            <w:r w:rsidRPr="00D45669">
              <w:rPr>
                <w:rFonts w:eastAsia="ＭＳ Ｐゴシック" w:hint="eastAsia"/>
                <w:color w:val="FF0000"/>
                <w:kern w:val="0"/>
                <w:sz w:val="20"/>
                <w:szCs w:val="20"/>
              </w:rPr>
              <w:t>M-15</w:t>
            </w:r>
          </w:p>
        </w:tc>
        <w:tc>
          <w:tcPr>
            <w:tcW w:w="2885" w:type="dxa"/>
            <w:tcBorders>
              <w:top w:val="nil"/>
              <w:left w:val="nil"/>
              <w:bottom w:val="single" w:sz="4" w:space="0" w:color="auto"/>
              <w:right w:val="single" w:sz="4" w:space="0" w:color="auto"/>
            </w:tcBorders>
            <w:shd w:val="clear" w:color="000000" w:fill="FFFFFF"/>
            <w:noWrap/>
            <w:vAlign w:val="center"/>
            <w:hideMark/>
          </w:tcPr>
          <w:p w:rsidR="00D45669" w:rsidRPr="00D45669" w:rsidRDefault="00D45669" w:rsidP="00F224E2">
            <w:pPr>
              <w:widowControl/>
              <w:jc w:val="left"/>
              <w:rPr>
                <w:rFonts w:eastAsia="ＭＳ Ｐゴシック"/>
                <w:color w:val="FF0000"/>
                <w:kern w:val="0"/>
                <w:sz w:val="20"/>
                <w:szCs w:val="20"/>
              </w:rPr>
            </w:pPr>
            <w:r w:rsidRPr="00D45669">
              <w:rPr>
                <w:rFonts w:eastAsia="ＭＳ Ｐゴシック" w:hint="eastAsia"/>
                <w:color w:val="FF0000"/>
                <w:kern w:val="0"/>
                <w:sz w:val="20"/>
                <w:szCs w:val="20"/>
              </w:rPr>
              <w:t>Danang Bypass Section</w:t>
            </w:r>
          </w:p>
        </w:tc>
        <w:tc>
          <w:tcPr>
            <w:tcW w:w="1205" w:type="dxa"/>
            <w:tcBorders>
              <w:top w:val="nil"/>
              <w:left w:val="nil"/>
              <w:bottom w:val="single" w:sz="4" w:space="0" w:color="auto"/>
              <w:right w:val="single" w:sz="4" w:space="0" w:color="auto"/>
            </w:tcBorders>
            <w:shd w:val="clear" w:color="000000" w:fill="FFFFFF"/>
            <w:noWrap/>
            <w:vAlign w:val="center"/>
            <w:hideMark/>
          </w:tcPr>
          <w:p w:rsidR="00D45669" w:rsidRPr="00D45669" w:rsidRDefault="00D45669" w:rsidP="00F224E2">
            <w:pPr>
              <w:widowControl/>
              <w:jc w:val="center"/>
              <w:rPr>
                <w:rFonts w:eastAsia="ＭＳ Ｐゴシック"/>
                <w:color w:val="FF0000"/>
                <w:kern w:val="0"/>
                <w:sz w:val="20"/>
                <w:szCs w:val="20"/>
              </w:rPr>
            </w:pPr>
          </w:p>
        </w:tc>
        <w:tc>
          <w:tcPr>
            <w:tcW w:w="1328" w:type="dxa"/>
            <w:tcBorders>
              <w:top w:val="nil"/>
              <w:left w:val="nil"/>
              <w:bottom w:val="single" w:sz="4" w:space="0" w:color="auto"/>
              <w:right w:val="single" w:sz="4" w:space="0" w:color="auto"/>
            </w:tcBorders>
            <w:shd w:val="clear" w:color="000000" w:fill="FFFFFF"/>
            <w:noWrap/>
            <w:vAlign w:val="center"/>
            <w:hideMark/>
          </w:tcPr>
          <w:p w:rsidR="00D45669" w:rsidRPr="00D45669" w:rsidRDefault="00D45669" w:rsidP="00F224E2">
            <w:pPr>
              <w:widowControl/>
              <w:jc w:val="center"/>
              <w:rPr>
                <w:rFonts w:eastAsia="ＭＳ Ｐゴシック"/>
                <w:color w:val="FF0000"/>
                <w:kern w:val="0"/>
                <w:sz w:val="20"/>
                <w:szCs w:val="20"/>
              </w:rPr>
            </w:pPr>
            <w:r w:rsidRPr="00D45669">
              <w:rPr>
                <w:rFonts w:eastAsia="ＭＳ Ｐゴシック" w:hint="eastAsia"/>
                <w:color w:val="FF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D45669" w:rsidRPr="00D45669" w:rsidRDefault="00D45669" w:rsidP="00F224E2">
            <w:pPr>
              <w:widowControl/>
              <w:jc w:val="center"/>
              <w:rPr>
                <w:rFonts w:eastAsia="ＭＳ Ｐゴシック"/>
                <w:color w:val="FF0000"/>
                <w:kern w:val="0"/>
                <w:sz w:val="20"/>
                <w:szCs w:val="20"/>
              </w:rPr>
            </w:pPr>
            <w:r w:rsidRPr="00D45669">
              <w:rPr>
                <w:rFonts w:eastAsia="ＭＳ Ｐゴシック" w:hint="eastAsia"/>
                <w:color w:val="FF0000"/>
                <w:kern w:val="0"/>
                <w:sz w:val="20"/>
                <w:szCs w:val="20"/>
              </w:rPr>
              <w:t>x</w:t>
            </w:r>
          </w:p>
        </w:tc>
      </w:tr>
    </w:tbl>
    <w:p w:rsidR="00C6544C" w:rsidRDefault="00C6544C" w:rsidP="00C6544C"/>
    <w:p w:rsidR="00D45669" w:rsidRPr="001A5ED3" w:rsidRDefault="00D45669" w:rsidP="00C6544C"/>
    <w:p w:rsidR="00C6544C" w:rsidRDefault="00C6544C" w:rsidP="003C5CAE">
      <w:pPr>
        <w:pStyle w:val="TableTitle"/>
        <w:rPr>
          <w:rFonts w:eastAsia="ＭＳ 明朝"/>
        </w:rPr>
      </w:pPr>
      <w:r w:rsidRPr="00EE3E42">
        <w:t xml:space="preserve">Table </w:t>
      </w:r>
      <w:fldSimple w:instr=" STYLEREF 2 \s ">
        <w:r w:rsidR="00E009BE">
          <w:rPr>
            <w:noProof/>
          </w:rPr>
          <w:t>2.5</w:t>
        </w:r>
      </w:fldSimple>
      <w:r w:rsidRPr="00EE3E42">
        <w:noBreakHyphen/>
      </w:r>
      <w:fldSimple w:instr=" SEQ Table \* ARABIC \s 2 ">
        <w:r w:rsidR="00E009BE">
          <w:rPr>
            <w:noProof/>
          </w:rPr>
          <w:t>3</w:t>
        </w:r>
      </w:fldSimple>
      <w:r w:rsidRPr="00EE3E42">
        <w:rPr>
          <w:rFonts w:hint="eastAsia"/>
        </w:rPr>
        <w:t xml:space="preserve"> </w:t>
      </w:r>
      <w:r w:rsidRPr="00EE3E42">
        <w:rPr>
          <w:rFonts w:eastAsiaTheme="minorEastAsia" w:hint="eastAsia"/>
        </w:rPr>
        <w:t xml:space="preserve"> </w:t>
      </w:r>
      <w:r w:rsidRPr="00EE3E42">
        <w:rPr>
          <w:rFonts w:eastAsia="ＭＳ 明朝"/>
        </w:rPr>
        <w:t xml:space="preserve"> </w:t>
      </w:r>
      <w:r w:rsidRPr="00EE3E42">
        <w:rPr>
          <w:rFonts w:eastAsia="ＭＳ 明朝" w:hint="eastAsia"/>
        </w:rPr>
        <w:t>List of Proposed Typical Cross Secti</w:t>
      </w:r>
      <w:r>
        <w:rPr>
          <w:rFonts w:eastAsia="ＭＳ 明朝" w:hint="eastAsia"/>
        </w:rPr>
        <w:t>on for Linking Road (L Series)</w:t>
      </w:r>
    </w:p>
    <w:tbl>
      <w:tblPr>
        <w:tblW w:w="7812" w:type="dxa"/>
        <w:jc w:val="center"/>
        <w:tblInd w:w="87" w:type="dxa"/>
        <w:tblCellMar>
          <w:left w:w="99" w:type="dxa"/>
          <w:right w:w="99" w:type="dxa"/>
        </w:tblCellMar>
        <w:tblLook w:val="04A0"/>
      </w:tblPr>
      <w:tblGrid>
        <w:gridCol w:w="813"/>
        <w:gridCol w:w="2885"/>
        <w:gridCol w:w="1205"/>
        <w:gridCol w:w="1328"/>
        <w:gridCol w:w="1581"/>
      </w:tblGrid>
      <w:tr w:rsidR="00C6544C" w:rsidRPr="00EF4829" w:rsidTr="00F224E2">
        <w:trPr>
          <w:trHeight w:val="360"/>
          <w:jc w:val="center"/>
        </w:trPr>
        <w:tc>
          <w:tcPr>
            <w:tcW w:w="81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No.</w:t>
            </w:r>
          </w:p>
        </w:tc>
        <w:tc>
          <w:tcPr>
            <w:tcW w:w="2885"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Classification</w:t>
            </w:r>
          </w:p>
        </w:tc>
        <w:tc>
          <w:tcPr>
            <w:tcW w:w="1205"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Width (m)</w:t>
            </w:r>
          </w:p>
        </w:tc>
        <w:tc>
          <w:tcPr>
            <w:tcW w:w="1328"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Initial Stage</w:t>
            </w:r>
          </w:p>
        </w:tc>
        <w:tc>
          <w:tcPr>
            <w:tcW w:w="1581" w:type="dxa"/>
            <w:tcBorders>
              <w:top w:val="single" w:sz="4" w:space="0" w:color="auto"/>
              <w:left w:val="nil"/>
              <w:bottom w:val="single" w:sz="4" w:space="0" w:color="auto"/>
              <w:right w:val="single" w:sz="4" w:space="0" w:color="auto"/>
            </w:tcBorders>
            <w:shd w:val="clear" w:color="000000" w:fill="BFBFBF"/>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Ultimate Stage</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L</w:t>
            </w:r>
            <w:r w:rsidRPr="00EF4829">
              <w:rPr>
                <w:rFonts w:eastAsia="ＭＳ Ｐゴシック"/>
                <w:color w:val="000000"/>
                <w:kern w:val="0"/>
                <w:sz w:val="20"/>
                <w:szCs w:val="20"/>
              </w:rPr>
              <w:t>-01</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sidRPr="00EF4829">
              <w:rPr>
                <w:rFonts w:eastAsia="ＭＳ Ｐゴシック"/>
                <w:color w:val="000000"/>
                <w:kern w:val="0"/>
                <w:sz w:val="20"/>
                <w:szCs w:val="20"/>
              </w:rPr>
              <w:t>Embankment</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12.00</w:t>
            </w:r>
            <w:r w:rsidRPr="00EF4829">
              <w:rPr>
                <w:rFonts w:eastAsia="ＭＳ Ｐゴシック"/>
                <w:color w:val="000000"/>
                <w:kern w:val="0"/>
                <w:sz w:val="20"/>
                <w:szCs w:val="20"/>
              </w:rPr>
              <w:t xml:space="preserve">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EF4829" w:rsidTr="00F224E2">
        <w:trPr>
          <w:trHeight w:val="330"/>
          <w:jc w:val="center"/>
        </w:trPr>
        <w:tc>
          <w:tcPr>
            <w:tcW w:w="813"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L</w:t>
            </w:r>
            <w:r w:rsidRPr="00EF4829">
              <w:rPr>
                <w:rFonts w:eastAsia="ＭＳ Ｐゴシック"/>
                <w:color w:val="000000"/>
                <w:kern w:val="0"/>
                <w:sz w:val="20"/>
                <w:szCs w:val="20"/>
              </w:rPr>
              <w:t>-02</w:t>
            </w:r>
          </w:p>
        </w:tc>
        <w:tc>
          <w:tcPr>
            <w:tcW w:w="288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left"/>
              <w:rPr>
                <w:rFonts w:eastAsia="ＭＳ Ｐゴシック"/>
                <w:color w:val="000000"/>
                <w:kern w:val="0"/>
                <w:sz w:val="20"/>
                <w:szCs w:val="20"/>
              </w:rPr>
            </w:pPr>
            <w:r>
              <w:rPr>
                <w:rFonts w:eastAsia="ＭＳ Ｐゴシック" w:hint="eastAsia"/>
                <w:color w:val="000000"/>
                <w:kern w:val="0"/>
                <w:sz w:val="20"/>
                <w:szCs w:val="20"/>
              </w:rPr>
              <w:t>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12.00</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EF4829" w:rsidRDefault="00C6544C" w:rsidP="00F224E2">
            <w:pPr>
              <w:widowControl/>
              <w:jc w:val="center"/>
              <w:rPr>
                <w:rFonts w:eastAsia="ＭＳ Ｐゴシック"/>
                <w:color w:val="000000"/>
                <w:kern w:val="0"/>
                <w:sz w:val="20"/>
                <w:szCs w:val="20"/>
              </w:rPr>
            </w:pPr>
            <w:r w:rsidRPr="00EF4829">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637332" w:rsidRDefault="00C6544C" w:rsidP="00F224E2">
            <w:pPr>
              <w:jc w:val="center"/>
              <w:rPr>
                <w:rFonts w:eastAsia="ＭＳ Ｐゴシック"/>
                <w:color w:val="000000"/>
                <w:kern w:val="0"/>
                <w:sz w:val="20"/>
                <w:szCs w:val="20"/>
              </w:rPr>
            </w:pPr>
            <w:r>
              <w:rPr>
                <w:rFonts w:eastAsia="ＭＳ Ｐゴシック" w:hint="eastAsia"/>
                <w:color w:val="000000"/>
                <w:kern w:val="0"/>
                <w:sz w:val="20"/>
                <w:szCs w:val="20"/>
              </w:rPr>
              <w:t>---</w:t>
            </w:r>
          </w:p>
        </w:tc>
      </w:tr>
    </w:tbl>
    <w:p w:rsidR="00C6544C" w:rsidRDefault="00C6544C" w:rsidP="00C6544C"/>
    <w:p w:rsidR="00D45669" w:rsidRPr="001A5ED3" w:rsidRDefault="00D45669" w:rsidP="00C6544C"/>
    <w:p w:rsidR="00C6544C" w:rsidRDefault="00C6544C" w:rsidP="003C5CAE">
      <w:pPr>
        <w:pStyle w:val="TableTitle"/>
        <w:rPr>
          <w:rFonts w:eastAsia="ＭＳ 明朝"/>
        </w:rPr>
      </w:pPr>
      <w:r w:rsidRPr="00EE3E42">
        <w:t xml:space="preserve">Table </w:t>
      </w:r>
      <w:fldSimple w:instr=" STYLEREF 2 \s ">
        <w:r w:rsidR="00E009BE">
          <w:rPr>
            <w:noProof/>
          </w:rPr>
          <w:t>2.5</w:t>
        </w:r>
      </w:fldSimple>
      <w:r w:rsidRPr="00EE3E42">
        <w:noBreakHyphen/>
      </w:r>
      <w:fldSimple w:instr=" SEQ Table \* ARABIC \s 2 ">
        <w:r w:rsidR="00E009BE">
          <w:rPr>
            <w:noProof/>
          </w:rPr>
          <w:t>4</w:t>
        </w:r>
      </w:fldSimple>
      <w:r w:rsidRPr="00EE3E42">
        <w:rPr>
          <w:rFonts w:hint="eastAsia"/>
        </w:rPr>
        <w:t xml:space="preserve"> </w:t>
      </w:r>
      <w:r w:rsidRPr="00EE3E42">
        <w:rPr>
          <w:rFonts w:eastAsiaTheme="minorEastAsia" w:hint="eastAsia"/>
        </w:rPr>
        <w:t xml:space="preserve"> </w:t>
      </w:r>
      <w:r w:rsidRPr="00EE3E42">
        <w:rPr>
          <w:rFonts w:eastAsia="ＭＳ 明朝"/>
        </w:rPr>
        <w:t xml:space="preserve"> </w:t>
      </w:r>
      <w:r w:rsidRPr="00EE3E42">
        <w:rPr>
          <w:rFonts w:eastAsia="ＭＳ 明朝" w:hint="eastAsia"/>
        </w:rPr>
        <w:t>List of Proposed Typical Cross Secti</w:t>
      </w:r>
      <w:r>
        <w:rPr>
          <w:rFonts w:eastAsia="ＭＳ 明朝" w:hint="eastAsia"/>
        </w:rPr>
        <w:t>on for Interchange Rampways (R Series)</w:t>
      </w:r>
    </w:p>
    <w:tbl>
      <w:tblPr>
        <w:tblW w:w="7525" w:type="dxa"/>
        <w:jc w:val="center"/>
        <w:tblInd w:w="87" w:type="dxa"/>
        <w:tblCellMar>
          <w:left w:w="99" w:type="dxa"/>
          <w:right w:w="99" w:type="dxa"/>
        </w:tblCellMar>
        <w:tblLook w:val="04A0"/>
      </w:tblPr>
      <w:tblGrid>
        <w:gridCol w:w="751"/>
        <w:gridCol w:w="2660"/>
        <w:gridCol w:w="1205"/>
        <w:gridCol w:w="1328"/>
        <w:gridCol w:w="1581"/>
      </w:tblGrid>
      <w:tr w:rsidR="00C6544C" w:rsidRPr="000D08DC" w:rsidTr="00F224E2">
        <w:trPr>
          <w:trHeight w:val="360"/>
          <w:jc w:val="center"/>
        </w:trPr>
        <w:tc>
          <w:tcPr>
            <w:tcW w:w="7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No.</w:t>
            </w:r>
          </w:p>
        </w:tc>
        <w:tc>
          <w:tcPr>
            <w:tcW w:w="2660" w:type="dxa"/>
            <w:tcBorders>
              <w:top w:val="single" w:sz="4" w:space="0" w:color="auto"/>
              <w:left w:val="nil"/>
              <w:bottom w:val="single" w:sz="4" w:space="0" w:color="auto"/>
              <w:right w:val="single" w:sz="4" w:space="0" w:color="auto"/>
            </w:tcBorders>
            <w:shd w:val="clear" w:color="000000" w:fill="BFBFBF"/>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Classification</w:t>
            </w:r>
          </w:p>
        </w:tc>
        <w:tc>
          <w:tcPr>
            <w:tcW w:w="1205" w:type="dxa"/>
            <w:tcBorders>
              <w:top w:val="single" w:sz="4" w:space="0" w:color="auto"/>
              <w:left w:val="nil"/>
              <w:bottom w:val="single" w:sz="4" w:space="0" w:color="auto"/>
              <w:right w:val="single" w:sz="4" w:space="0" w:color="auto"/>
            </w:tcBorders>
            <w:shd w:val="clear" w:color="000000" w:fill="BFBFBF"/>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Width (m)</w:t>
            </w:r>
          </w:p>
        </w:tc>
        <w:tc>
          <w:tcPr>
            <w:tcW w:w="1328" w:type="dxa"/>
            <w:tcBorders>
              <w:top w:val="single" w:sz="4" w:space="0" w:color="auto"/>
              <w:left w:val="nil"/>
              <w:bottom w:val="single" w:sz="4" w:space="0" w:color="auto"/>
              <w:right w:val="single" w:sz="4" w:space="0" w:color="auto"/>
            </w:tcBorders>
            <w:shd w:val="clear" w:color="000000" w:fill="BFBFBF"/>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Initial Stage</w:t>
            </w:r>
          </w:p>
        </w:tc>
        <w:tc>
          <w:tcPr>
            <w:tcW w:w="1581" w:type="dxa"/>
            <w:tcBorders>
              <w:top w:val="single" w:sz="4" w:space="0" w:color="auto"/>
              <w:left w:val="nil"/>
              <w:bottom w:val="single" w:sz="4" w:space="0" w:color="auto"/>
              <w:right w:val="single" w:sz="4" w:space="0" w:color="auto"/>
            </w:tcBorders>
            <w:shd w:val="clear" w:color="000000" w:fill="BFBFBF"/>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Ultimate Stage</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R-01</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1 Direction 1 lane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8.50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R-02</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1 Direction 2 lane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10.50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R-03</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1 lane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R-04</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1-2 lane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17.50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R-05</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2 lane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19.50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R-06</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1 Direction 1 lane (Bridge)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8.50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R-07</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1 Direction 2 lane (Bridge)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10.50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R-08</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1 lane (Bridge)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15.50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R-09</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1-2 lane (Bridge)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17.50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r w:rsidR="00C6544C" w:rsidRPr="000D08DC" w:rsidTr="00F224E2">
        <w:trPr>
          <w:trHeight w:val="330"/>
          <w:jc w:val="center"/>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R-10</w:t>
            </w:r>
          </w:p>
        </w:tc>
        <w:tc>
          <w:tcPr>
            <w:tcW w:w="2660"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left"/>
              <w:rPr>
                <w:rFonts w:eastAsia="ＭＳ Ｐゴシック"/>
                <w:color w:val="000000"/>
                <w:kern w:val="0"/>
                <w:sz w:val="20"/>
                <w:szCs w:val="20"/>
              </w:rPr>
            </w:pPr>
            <w:r w:rsidRPr="000D08DC">
              <w:rPr>
                <w:rFonts w:eastAsia="ＭＳ Ｐゴシック"/>
                <w:color w:val="000000"/>
                <w:kern w:val="0"/>
                <w:sz w:val="20"/>
                <w:szCs w:val="20"/>
              </w:rPr>
              <w:t>2 Direction 2 lane (Bridge)</w:t>
            </w:r>
          </w:p>
        </w:tc>
        <w:tc>
          <w:tcPr>
            <w:tcW w:w="1205"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 xml:space="preserve">19.50 </w:t>
            </w:r>
          </w:p>
        </w:tc>
        <w:tc>
          <w:tcPr>
            <w:tcW w:w="1328"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sidRPr="000D08DC">
              <w:rPr>
                <w:rFonts w:eastAsia="ＭＳ Ｐゴシック"/>
                <w:color w:val="000000"/>
                <w:kern w:val="0"/>
                <w:sz w:val="20"/>
                <w:szCs w:val="20"/>
              </w:rPr>
              <w:t>x</w:t>
            </w:r>
          </w:p>
        </w:tc>
        <w:tc>
          <w:tcPr>
            <w:tcW w:w="1581"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eastAsia="ＭＳ Ｐゴシック"/>
                <w:color w:val="000000"/>
                <w:kern w:val="0"/>
                <w:sz w:val="20"/>
                <w:szCs w:val="20"/>
              </w:rPr>
            </w:pPr>
            <w:r>
              <w:rPr>
                <w:rFonts w:eastAsia="ＭＳ Ｐゴシック" w:hint="eastAsia"/>
                <w:color w:val="000000"/>
                <w:kern w:val="0"/>
                <w:sz w:val="20"/>
                <w:szCs w:val="20"/>
              </w:rPr>
              <w:t>---</w:t>
            </w:r>
          </w:p>
        </w:tc>
      </w:tr>
    </w:tbl>
    <w:p w:rsidR="00C6544C" w:rsidRPr="000D08DC" w:rsidRDefault="00C6544C" w:rsidP="00C6544C"/>
    <w:p w:rsidR="00C6544C" w:rsidRDefault="00C6544C" w:rsidP="00C6544C">
      <w:pPr>
        <w:widowControl/>
        <w:jc w:val="left"/>
        <w:rPr>
          <w:rFonts w:eastAsia="Times New Roman"/>
          <w:b/>
          <w:i/>
          <w:shadow/>
          <w:color w:val="000000"/>
        </w:rPr>
      </w:pPr>
      <w:r>
        <w:br w:type="page"/>
      </w:r>
    </w:p>
    <w:p w:rsidR="00C6544C" w:rsidRDefault="00C6544C" w:rsidP="003C5CAE">
      <w:pPr>
        <w:pStyle w:val="TableTitle"/>
        <w:rPr>
          <w:rFonts w:eastAsia="ＭＳ 明朝"/>
        </w:rPr>
      </w:pPr>
      <w:r w:rsidRPr="00EE3E42">
        <w:lastRenderedPageBreak/>
        <w:t xml:space="preserve">Table </w:t>
      </w:r>
      <w:fldSimple w:instr=" STYLEREF 2 \s ">
        <w:r w:rsidR="00E009BE">
          <w:rPr>
            <w:noProof/>
          </w:rPr>
          <w:t>2.5</w:t>
        </w:r>
      </w:fldSimple>
      <w:r w:rsidRPr="00EE3E42">
        <w:noBreakHyphen/>
      </w:r>
      <w:fldSimple w:instr=" SEQ Table \* ARABIC \s 2 ">
        <w:r w:rsidR="00E009BE">
          <w:rPr>
            <w:noProof/>
          </w:rPr>
          <w:t>5</w:t>
        </w:r>
      </w:fldSimple>
      <w:r w:rsidRPr="00EE3E42">
        <w:rPr>
          <w:rFonts w:hint="eastAsia"/>
        </w:rPr>
        <w:t xml:space="preserve"> </w:t>
      </w:r>
      <w:r w:rsidRPr="00EE3E42">
        <w:rPr>
          <w:rFonts w:eastAsiaTheme="minorEastAsia" w:hint="eastAsia"/>
        </w:rPr>
        <w:t xml:space="preserve"> </w:t>
      </w:r>
      <w:r w:rsidRPr="00EE3E42">
        <w:rPr>
          <w:rFonts w:eastAsia="ＭＳ 明朝"/>
        </w:rPr>
        <w:t xml:space="preserve"> </w:t>
      </w:r>
      <w:r w:rsidRPr="00EE3E42">
        <w:rPr>
          <w:rFonts w:eastAsia="ＭＳ 明朝" w:hint="eastAsia"/>
        </w:rPr>
        <w:t>List of Proposed Typical Cross Secti</w:t>
      </w:r>
      <w:r>
        <w:rPr>
          <w:rFonts w:eastAsia="ＭＳ 明朝" w:hint="eastAsia"/>
        </w:rPr>
        <w:t>on for Cross Roads (R Series)</w:t>
      </w:r>
    </w:p>
    <w:tbl>
      <w:tblPr>
        <w:tblW w:w="5213" w:type="dxa"/>
        <w:jc w:val="center"/>
        <w:tblInd w:w="87" w:type="dxa"/>
        <w:tblCellMar>
          <w:left w:w="99" w:type="dxa"/>
          <w:right w:w="99" w:type="dxa"/>
        </w:tblCellMar>
        <w:tblLook w:val="04A0"/>
      </w:tblPr>
      <w:tblGrid>
        <w:gridCol w:w="1126"/>
        <w:gridCol w:w="1344"/>
        <w:gridCol w:w="1089"/>
        <w:gridCol w:w="1654"/>
      </w:tblGrid>
      <w:tr w:rsidR="00C6544C" w:rsidRPr="000D08DC" w:rsidTr="00F224E2">
        <w:trPr>
          <w:trHeight w:val="360"/>
          <w:jc w:val="center"/>
        </w:trPr>
        <w:tc>
          <w:tcPr>
            <w:tcW w:w="112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No.</w:t>
            </w:r>
          </w:p>
        </w:tc>
        <w:tc>
          <w:tcPr>
            <w:tcW w:w="1344" w:type="dxa"/>
            <w:tcBorders>
              <w:top w:val="single" w:sz="4" w:space="0" w:color="auto"/>
              <w:left w:val="nil"/>
              <w:bottom w:val="single" w:sz="4" w:space="0" w:color="auto"/>
              <w:right w:val="single" w:sz="4" w:space="0" w:color="auto"/>
            </w:tcBorders>
            <w:shd w:val="clear" w:color="000000" w:fill="BFBFBF"/>
            <w:vAlign w:val="center"/>
            <w:hideMark/>
          </w:tcPr>
          <w:p w:rsidR="00C6544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Road</w:t>
            </w:r>
          </w:p>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Classification</w:t>
            </w:r>
          </w:p>
        </w:tc>
        <w:tc>
          <w:tcPr>
            <w:tcW w:w="1089" w:type="dxa"/>
            <w:tcBorders>
              <w:top w:val="single" w:sz="4" w:space="0" w:color="auto"/>
              <w:left w:val="nil"/>
              <w:bottom w:val="single" w:sz="4" w:space="0" w:color="auto"/>
              <w:right w:val="single" w:sz="4" w:space="0" w:color="auto"/>
            </w:tcBorders>
            <w:shd w:val="clear" w:color="000000" w:fill="BFBFBF"/>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Width (m)</w:t>
            </w:r>
          </w:p>
        </w:tc>
        <w:tc>
          <w:tcPr>
            <w:tcW w:w="1654" w:type="dxa"/>
            <w:tcBorders>
              <w:top w:val="single" w:sz="4" w:space="0" w:color="auto"/>
              <w:left w:val="nil"/>
              <w:bottom w:val="single" w:sz="4" w:space="0" w:color="auto"/>
              <w:right w:val="single" w:sz="4" w:space="0" w:color="auto"/>
            </w:tcBorders>
            <w:shd w:val="clear" w:color="000000" w:fill="BFBFBF"/>
            <w:vAlign w:val="center"/>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Remarks</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X-RD-01</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33.5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National Highway</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X-RD-02</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23.5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Provincial Road</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X-RD-03</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III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12</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District Road</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X-RD-04</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IV</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9</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X-RD-05</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V</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7.5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X-RD-06</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VI(AH)</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6.5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X-RD-07</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A</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X-RD-08</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B</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4</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X-RD-09</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 xml:space="preserve">C </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3</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X-BR-01</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33.5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National Highway</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X-BR-02</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23.5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Provincial Road</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X-BR-03</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III</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12</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Pr>
                <w:rFonts w:ascii="Arial Narrow" w:eastAsia="ＭＳ Ｐゴシック" w:hAnsi="Arial Narrow" w:cs="ＭＳ Ｐゴシック" w:hint="eastAsia"/>
                <w:color w:val="000000"/>
                <w:kern w:val="0"/>
                <w:sz w:val="20"/>
                <w:szCs w:val="20"/>
              </w:rPr>
              <w:t>District Road</w:t>
            </w: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X-BR-04</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IV</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9</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X-BR-05</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V</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7.5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X-BR-06</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VI(AH)</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7.5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X-BR-07</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A</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6</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X-BR-08</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B</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X-BR-09</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 xml:space="preserve">C </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4</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X-BOX-01</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VI(AH)</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6.5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X-BOX-02</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A</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5</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X-BOX-03</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B</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4</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r w:rsidR="00C6544C" w:rsidRPr="000D08DC" w:rsidTr="00F224E2">
        <w:trPr>
          <w:trHeight w:val="330"/>
          <w:jc w:val="center"/>
        </w:trPr>
        <w:tc>
          <w:tcPr>
            <w:tcW w:w="1126" w:type="dxa"/>
            <w:tcBorders>
              <w:top w:val="nil"/>
              <w:left w:val="single" w:sz="4" w:space="0" w:color="auto"/>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X-BOX-04</w:t>
            </w:r>
          </w:p>
        </w:tc>
        <w:tc>
          <w:tcPr>
            <w:tcW w:w="1344"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 xml:space="preserve">C </w:t>
            </w:r>
          </w:p>
        </w:tc>
        <w:tc>
          <w:tcPr>
            <w:tcW w:w="1089" w:type="dxa"/>
            <w:tcBorders>
              <w:top w:val="nil"/>
              <w:left w:val="nil"/>
              <w:bottom w:val="single" w:sz="4" w:space="0" w:color="auto"/>
              <w:right w:val="single" w:sz="4" w:space="0" w:color="auto"/>
            </w:tcBorders>
            <w:shd w:val="clear" w:color="000000" w:fill="FFFFFF"/>
            <w:noWrap/>
            <w:vAlign w:val="center"/>
            <w:hideMark/>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r w:rsidRPr="000D08DC">
              <w:rPr>
                <w:rFonts w:ascii="Arial Narrow" w:eastAsia="ＭＳ Ｐゴシック" w:hAnsi="Arial Narrow" w:cs="ＭＳ Ｐゴシック"/>
                <w:color w:val="000000"/>
                <w:kern w:val="0"/>
                <w:sz w:val="20"/>
                <w:szCs w:val="20"/>
              </w:rPr>
              <w:t>3</w:t>
            </w:r>
          </w:p>
        </w:tc>
        <w:tc>
          <w:tcPr>
            <w:tcW w:w="1654" w:type="dxa"/>
            <w:tcBorders>
              <w:top w:val="nil"/>
              <w:left w:val="nil"/>
              <w:bottom w:val="single" w:sz="4" w:space="0" w:color="auto"/>
              <w:right w:val="single" w:sz="4" w:space="0" w:color="auto"/>
            </w:tcBorders>
            <w:shd w:val="clear" w:color="000000" w:fill="FFFFFF"/>
          </w:tcPr>
          <w:p w:rsidR="00C6544C" w:rsidRPr="000D08DC" w:rsidRDefault="00C6544C" w:rsidP="00F224E2">
            <w:pPr>
              <w:widowControl/>
              <w:jc w:val="center"/>
              <w:rPr>
                <w:rFonts w:ascii="Arial Narrow" w:eastAsia="ＭＳ Ｐゴシック" w:hAnsi="Arial Narrow" w:cs="ＭＳ Ｐゴシック"/>
                <w:color w:val="000000"/>
                <w:kern w:val="0"/>
                <w:sz w:val="20"/>
                <w:szCs w:val="20"/>
              </w:rPr>
            </w:pPr>
          </w:p>
        </w:tc>
      </w:tr>
    </w:tbl>
    <w:p w:rsidR="00635EEF" w:rsidRPr="00B557F7" w:rsidRDefault="00635EEF" w:rsidP="004055E1"/>
    <w:p w:rsidR="005D25C7" w:rsidRPr="005D25C7" w:rsidRDefault="004055E1" w:rsidP="00C11FA6">
      <w:pPr>
        <w:pStyle w:val="20"/>
        <w:spacing w:before="145" w:after="58"/>
      </w:pPr>
      <w:bookmarkStart w:id="23" w:name="_Toc331142123"/>
      <w:r w:rsidRPr="00B557F7">
        <w:rPr>
          <w:rFonts w:eastAsia="MS Mincho"/>
        </w:rPr>
        <w:t>Modification</w:t>
      </w:r>
      <w:r w:rsidRPr="00B557F7">
        <w:rPr>
          <w:rFonts w:eastAsia="MS Mincho" w:hint="eastAsia"/>
        </w:rPr>
        <w:t xml:space="preserve"> of </w:t>
      </w:r>
      <w:r w:rsidR="007C61DE" w:rsidRPr="00B557F7">
        <w:rPr>
          <w:rFonts w:hint="eastAsia"/>
        </w:rPr>
        <w:t>Horizontal Alignment</w:t>
      </w:r>
      <w:bookmarkEnd w:id="23"/>
    </w:p>
    <w:p w:rsidR="00E41000" w:rsidRPr="00B557F7" w:rsidRDefault="00E41000" w:rsidP="00E41000">
      <w:pPr>
        <w:pStyle w:val="MainSentence"/>
        <w:spacing w:after="145"/>
        <w:ind w:firstLine="720"/>
        <w:rPr>
          <w:rFonts w:eastAsia="MS Mincho"/>
          <w:color w:val="auto"/>
        </w:rPr>
      </w:pPr>
      <w:r w:rsidRPr="00B557F7">
        <w:rPr>
          <w:color w:val="auto"/>
        </w:rPr>
        <w:t>Identification of horizontal design controls</w:t>
      </w:r>
      <w:r w:rsidRPr="00B557F7">
        <w:rPr>
          <w:rFonts w:eastAsia="MS Mincho" w:hint="eastAsia"/>
          <w:color w:val="auto"/>
        </w:rPr>
        <w:t>,</w:t>
      </w:r>
      <w:r w:rsidRPr="00B557F7">
        <w:rPr>
          <w:color w:val="auto"/>
        </w:rPr>
        <w:t xml:space="preserve"> based on the</w:t>
      </w:r>
      <w:r w:rsidRPr="00B557F7">
        <w:rPr>
          <w:rFonts w:eastAsia="MS Mincho" w:hint="eastAsia"/>
          <w:color w:val="auto"/>
        </w:rPr>
        <w:t xml:space="preserve"> scale of 1 to 1,000 </w:t>
      </w:r>
      <w:r w:rsidRPr="00B557F7">
        <w:rPr>
          <w:color w:val="auto"/>
        </w:rPr>
        <w:t>topographical map and site investigation</w:t>
      </w:r>
      <w:r w:rsidRPr="00B557F7">
        <w:rPr>
          <w:rFonts w:eastAsia="MS Mincho" w:hint="eastAsia"/>
          <w:color w:val="auto"/>
        </w:rPr>
        <w:t>,</w:t>
      </w:r>
      <w:r w:rsidRPr="00B557F7">
        <w:rPr>
          <w:color w:val="auto"/>
        </w:rPr>
        <w:t xml:space="preserve"> was carried out.</w:t>
      </w:r>
    </w:p>
    <w:p w:rsidR="00E41000" w:rsidRDefault="00E41000" w:rsidP="00E41000">
      <w:pPr>
        <w:pStyle w:val="MainSentence"/>
        <w:spacing w:after="145"/>
        <w:ind w:firstLine="720"/>
        <w:rPr>
          <w:rFonts w:eastAsiaTheme="minorEastAsia"/>
          <w:color w:val="auto"/>
        </w:rPr>
      </w:pPr>
      <w:r w:rsidRPr="00B557F7">
        <w:rPr>
          <w:rFonts w:eastAsia="MS Mincho"/>
          <w:color w:val="auto"/>
        </w:rPr>
        <w:t>Subsequently</w:t>
      </w:r>
      <w:r w:rsidRPr="00B557F7">
        <w:rPr>
          <w:color w:val="auto"/>
        </w:rPr>
        <w:t xml:space="preserve">, horizontal alignment has examined based on the </w:t>
      </w:r>
      <w:r w:rsidRPr="00B557F7">
        <w:rPr>
          <w:rFonts w:eastAsia="MS Mincho"/>
          <w:color w:val="auto"/>
        </w:rPr>
        <w:t>identified</w:t>
      </w:r>
      <w:r w:rsidRPr="00B557F7">
        <w:rPr>
          <w:rFonts w:eastAsia="MS Mincho" w:hint="eastAsia"/>
          <w:color w:val="auto"/>
        </w:rPr>
        <w:t xml:space="preserve"> </w:t>
      </w:r>
      <w:r w:rsidRPr="00B557F7">
        <w:rPr>
          <w:color w:val="auto"/>
        </w:rPr>
        <w:t xml:space="preserve">horizontal design controls </w:t>
      </w:r>
      <w:r w:rsidRPr="00B557F7">
        <w:rPr>
          <w:rFonts w:eastAsia="MS Mincho" w:hint="eastAsia"/>
          <w:color w:val="auto"/>
        </w:rPr>
        <w:t xml:space="preserve">in comparison with the </w:t>
      </w:r>
      <w:r w:rsidRPr="00B557F7">
        <w:rPr>
          <w:color w:val="auto"/>
        </w:rPr>
        <w:t>horizontal alignment in F/S</w:t>
      </w:r>
      <w:r w:rsidRPr="00B557F7">
        <w:rPr>
          <w:rFonts w:eastAsia="MS Mincho" w:hint="eastAsia"/>
          <w:color w:val="auto"/>
        </w:rPr>
        <w:t>.</w:t>
      </w:r>
    </w:p>
    <w:p w:rsidR="00774A65" w:rsidRPr="00B557F7" w:rsidRDefault="00774A65" w:rsidP="00774A65">
      <w:pPr>
        <w:pStyle w:val="MainSentence"/>
        <w:spacing w:after="145"/>
        <w:ind w:firstLine="720"/>
        <w:rPr>
          <w:rFonts w:eastAsia="MS Mincho"/>
          <w:color w:val="auto"/>
        </w:rPr>
      </w:pPr>
      <w:r w:rsidRPr="00B557F7">
        <w:rPr>
          <w:rFonts w:eastAsia="MS Mincho"/>
          <w:color w:val="auto"/>
        </w:rPr>
        <w:t>The alignment modification result has been discussed at several meetings with MOT, WB, VEC, and PMU and has basically obtained agreement.</w:t>
      </w:r>
    </w:p>
    <w:p w:rsidR="00774A65" w:rsidRDefault="00774A65" w:rsidP="00E41000">
      <w:pPr>
        <w:pStyle w:val="MainSentence"/>
        <w:spacing w:after="145"/>
        <w:ind w:firstLine="720"/>
        <w:rPr>
          <w:rFonts w:eastAsiaTheme="minorEastAsia"/>
          <w:color w:val="auto"/>
        </w:rPr>
      </w:pPr>
      <w:r>
        <w:rPr>
          <w:rFonts w:eastAsiaTheme="minorEastAsia"/>
          <w:color w:val="auto"/>
        </w:rPr>
        <w:t>Finally</w:t>
      </w:r>
      <w:r>
        <w:rPr>
          <w:rFonts w:eastAsiaTheme="minorEastAsia" w:hint="eastAsia"/>
          <w:color w:val="auto"/>
        </w:rPr>
        <w:t>, there are eight (8) locations where the horizontal alignment were modified from that in the F/S as shown in Table 2.6-1.</w:t>
      </w:r>
    </w:p>
    <w:p w:rsidR="007C61DE" w:rsidRPr="00B557F7" w:rsidRDefault="00774A65" w:rsidP="00E41000">
      <w:pPr>
        <w:pStyle w:val="MainSentence"/>
        <w:spacing w:after="145"/>
        <w:ind w:firstLine="720"/>
        <w:rPr>
          <w:color w:val="auto"/>
        </w:rPr>
      </w:pPr>
      <w:r>
        <w:rPr>
          <w:rFonts w:eastAsiaTheme="minorEastAsia" w:hint="eastAsia"/>
          <w:color w:val="auto"/>
        </w:rPr>
        <w:t xml:space="preserve">A </w:t>
      </w:r>
      <w:r w:rsidR="00E41000" w:rsidRPr="00B557F7">
        <w:rPr>
          <w:color w:val="auto"/>
        </w:rPr>
        <w:t>Technical Report</w:t>
      </w:r>
      <w:r>
        <w:rPr>
          <w:rFonts w:eastAsiaTheme="minorEastAsia" w:hint="eastAsia"/>
          <w:color w:val="auto"/>
        </w:rPr>
        <w:t xml:space="preserve"> titled </w:t>
      </w:r>
      <w:r>
        <w:rPr>
          <w:rFonts w:eastAsiaTheme="minorEastAsia"/>
          <w:color w:val="auto"/>
        </w:rPr>
        <w:t>“</w:t>
      </w:r>
      <w:r w:rsidR="00E41000" w:rsidRPr="00B557F7">
        <w:rPr>
          <w:color w:val="auto"/>
        </w:rPr>
        <w:t>Finalization of Expressway Alignment</w:t>
      </w:r>
      <w:r>
        <w:rPr>
          <w:rFonts w:eastAsiaTheme="minorEastAsia" w:hint="eastAsia"/>
          <w:color w:val="auto"/>
        </w:rPr>
        <w:t xml:space="preserve"> is shown in </w:t>
      </w:r>
      <w:r w:rsidRPr="00774A65">
        <w:rPr>
          <w:rFonts w:eastAsiaTheme="minorEastAsia" w:hint="eastAsia"/>
          <w:color w:val="FF0000"/>
        </w:rPr>
        <w:t>Volume 2</w:t>
      </w:r>
      <w:r>
        <w:rPr>
          <w:rFonts w:eastAsiaTheme="minorEastAsia" w:hint="eastAsia"/>
          <w:color w:val="auto"/>
        </w:rPr>
        <w:t>.</w:t>
      </w:r>
    </w:p>
    <w:p w:rsidR="00774A65" w:rsidRDefault="00774A65">
      <w:pPr>
        <w:widowControl/>
        <w:spacing w:line="240" w:lineRule="auto"/>
        <w:jc w:val="left"/>
        <w:rPr>
          <w:b/>
          <w:i/>
          <w:color w:val="000000"/>
        </w:rPr>
      </w:pPr>
      <w:r>
        <w:br w:type="page"/>
      </w:r>
    </w:p>
    <w:p w:rsidR="007C61DE" w:rsidRPr="00B557F7" w:rsidRDefault="0075385D" w:rsidP="003C5CAE">
      <w:pPr>
        <w:pStyle w:val="TableTitle"/>
      </w:pPr>
      <w:r>
        <w:rPr>
          <w:rFonts w:eastAsiaTheme="minorEastAsia" w:hint="eastAsia"/>
        </w:rPr>
        <w:lastRenderedPageBreak/>
        <w:t xml:space="preserve">Table </w:t>
      </w:r>
      <w:r w:rsidR="001C1CB6">
        <w:rPr>
          <w:rFonts w:eastAsiaTheme="minorEastAsia"/>
        </w:rPr>
        <w:fldChar w:fldCharType="begin"/>
      </w:r>
      <w:r w:rsidR="00505711">
        <w:rPr>
          <w:rFonts w:eastAsiaTheme="minorEastAsia"/>
        </w:rPr>
        <w:instrText xml:space="preserve"> </w:instrText>
      </w:r>
      <w:r w:rsidR="00505711">
        <w:rPr>
          <w:rFonts w:eastAsiaTheme="minorEastAsia" w:hint="eastAsia"/>
        </w:rPr>
        <w:instrText>STYLEREF 2 \s</w:instrText>
      </w:r>
      <w:r w:rsidR="00505711">
        <w:rPr>
          <w:rFonts w:eastAsiaTheme="minorEastAsia"/>
        </w:rPr>
        <w:instrText xml:space="preserve"> </w:instrText>
      </w:r>
      <w:r w:rsidR="001C1CB6">
        <w:rPr>
          <w:rFonts w:eastAsiaTheme="minorEastAsia"/>
        </w:rPr>
        <w:fldChar w:fldCharType="separate"/>
      </w:r>
      <w:r w:rsidR="00E009BE">
        <w:rPr>
          <w:rFonts w:eastAsiaTheme="minorEastAsia"/>
          <w:noProof/>
        </w:rPr>
        <w:t>2.6</w:t>
      </w:r>
      <w:r w:rsidR="001C1CB6">
        <w:rPr>
          <w:rFonts w:eastAsiaTheme="minorEastAsia"/>
        </w:rPr>
        <w:fldChar w:fldCharType="end"/>
      </w:r>
      <w:r w:rsidR="00505711">
        <w:rPr>
          <w:rFonts w:eastAsiaTheme="minorEastAsia"/>
        </w:rPr>
        <w:noBreakHyphen/>
      </w:r>
      <w:r w:rsidR="001C1CB6">
        <w:rPr>
          <w:rFonts w:eastAsiaTheme="minorEastAsia"/>
        </w:rPr>
        <w:fldChar w:fldCharType="begin"/>
      </w:r>
      <w:r w:rsidR="00505711">
        <w:rPr>
          <w:rFonts w:eastAsiaTheme="minorEastAsia"/>
        </w:rPr>
        <w:instrText xml:space="preserve"> </w:instrText>
      </w:r>
      <w:r w:rsidR="00505711">
        <w:rPr>
          <w:rFonts w:eastAsiaTheme="minorEastAsia" w:hint="eastAsia"/>
        </w:rPr>
        <w:instrText>SEQ Table \* ARABIC \s 2</w:instrText>
      </w:r>
      <w:r w:rsidR="00505711">
        <w:rPr>
          <w:rFonts w:eastAsiaTheme="minorEastAsia"/>
        </w:rPr>
        <w:instrText xml:space="preserve"> </w:instrText>
      </w:r>
      <w:r w:rsidR="001C1CB6">
        <w:rPr>
          <w:rFonts w:eastAsiaTheme="minorEastAsia"/>
        </w:rPr>
        <w:fldChar w:fldCharType="separate"/>
      </w:r>
      <w:r w:rsidR="00E009BE">
        <w:rPr>
          <w:rFonts w:eastAsiaTheme="minorEastAsia"/>
          <w:noProof/>
        </w:rPr>
        <w:t>1</w:t>
      </w:r>
      <w:r w:rsidR="001C1CB6">
        <w:rPr>
          <w:rFonts w:eastAsiaTheme="minorEastAsia"/>
        </w:rPr>
        <w:fldChar w:fldCharType="end"/>
      </w:r>
      <w:r w:rsidR="007C61DE" w:rsidRPr="00B557F7">
        <w:rPr>
          <w:rFonts w:hint="eastAsia"/>
        </w:rPr>
        <w:t xml:space="preserve"> </w:t>
      </w:r>
      <w:r w:rsidR="0021146A">
        <w:rPr>
          <w:rFonts w:eastAsiaTheme="minorEastAsia" w:hint="eastAsia"/>
        </w:rPr>
        <w:t xml:space="preserve"> </w:t>
      </w:r>
      <w:r w:rsidR="007C61DE" w:rsidRPr="00B557F7">
        <w:rPr>
          <w:rFonts w:hint="eastAsia"/>
        </w:rPr>
        <w:t>List of Alignment Modifications</w:t>
      </w:r>
    </w:p>
    <w:tbl>
      <w:tblPr>
        <w:tblW w:w="9086" w:type="dxa"/>
        <w:tblInd w:w="85" w:type="dxa"/>
        <w:tblCellMar>
          <w:left w:w="99" w:type="dxa"/>
          <w:right w:w="99" w:type="dxa"/>
        </w:tblCellMar>
        <w:tblLook w:val="04A0"/>
      </w:tblPr>
      <w:tblGrid>
        <w:gridCol w:w="571"/>
        <w:gridCol w:w="1129"/>
        <w:gridCol w:w="1129"/>
        <w:gridCol w:w="1129"/>
        <w:gridCol w:w="1129"/>
        <w:gridCol w:w="2015"/>
        <w:gridCol w:w="1984"/>
      </w:tblGrid>
      <w:tr w:rsidR="007C61DE" w:rsidRPr="00796131" w:rsidTr="0052244D">
        <w:trPr>
          <w:trHeight w:val="285"/>
          <w:tblHeader/>
        </w:trPr>
        <w:tc>
          <w:tcPr>
            <w:tcW w:w="571"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No.</w:t>
            </w:r>
          </w:p>
        </w:tc>
        <w:tc>
          <w:tcPr>
            <w:tcW w:w="4516" w:type="dxa"/>
            <w:gridSpan w:val="4"/>
            <w:tcBorders>
              <w:top w:val="single" w:sz="4" w:space="0" w:color="auto"/>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Station</w:t>
            </w:r>
          </w:p>
        </w:tc>
        <w:tc>
          <w:tcPr>
            <w:tcW w:w="2015"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Contents of</w:t>
            </w:r>
            <w:r w:rsidRPr="00796131">
              <w:rPr>
                <w:sz w:val="16"/>
                <w:szCs w:val="16"/>
              </w:rPr>
              <w:br/>
              <w:t>Modification</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Reason for</w:t>
            </w:r>
            <w:r w:rsidRPr="00796131">
              <w:rPr>
                <w:sz w:val="16"/>
                <w:szCs w:val="16"/>
              </w:rPr>
              <w:br/>
              <w:t>Modification</w:t>
            </w:r>
          </w:p>
        </w:tc>
      </w:tr>
      <w:tr w:rsidR="007C61DE" w:rsidRPr="00796131" w:rsidTr="0052244D">
        <w:trPr>
          <w:trHeight w:val="367"/>
          <w:tblHeader/>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jc w:val="center"/>
              <w:rPr>
                <w:sz w:val="16"/>
                <w:szCs w:val="16"/>
              </w:rPr>
            </w:pPr>
          </w:p>
        </w:tc>
        <w:tc>
          <w:tcPr>
            <w:tcW w:w="2258" w:type="dxa"/>
            <w:gridSpan w:val="2"/>
            <w:tcBorders>
              <w:top w:val="single" w:sz="4" w:space="0" w:color="auto"/>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F/S alignment</w:t>
            </w:r>
          </w:p>
        </w:tc>
        <w:tc>
          <w:tcPr>
            <w:tcW w:w="2258" w:type="dxa"/>
            <w:gridSpan w:val="2"/>
            <w:tcBorders>
              <w:top w:val="single" w:sz="4" w:space="0" w:color="auto"/>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Modified alignment</w:t>
            </w:r>
            <w:r w:rsidRPr="00796131">
              <w:rPr>
                <w:sz w:val="16"/>
                <w:szCs w:val="16"/>
              </w:rPr>
              <w:br/>
              <w:t>(D/D alignment)</w:t>
            </w:r>
          </w:p>
        </w:tc>
        <w:tc>
          <w:tcPr>
            <w:tcW w:w="2015"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rPr>
                <w:sz w:val="16"/>
                <w:szCs w:val="1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rPr>
                <w:sz w:val="16"/>
                <w:szCs w:val="16"/>
              </w:rPr>
            </w:pPr>
          </w:p>
        </w:tc>
      </w:tr>
      <w:tr w:rsidR="007C61DE" w:rsidRPr="00796131" w:rsidTr="0052244D">
        <w:trPr>
          <w:trHeight w:val="231"/>
          <w:tblHeader/>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jc w:val="center"/>
              <w:rPr>
                <w:sz w:val="16"/>
                <w:szCs w:val="16"/>
              </w:rPr>
            </w:pPr>
          </w:p>
        </w:tc>
        <w:tc>
          <w:tcPr>
            <w:tcW w:w="1129" w:type="dxa"/>
            <w:tcBorders>
              <w:top w:val="nil"/>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BP</w:t>
            </w:r>
          </w:p>
        </w:tc>
        <w:tc>
          <w:tcPr>
            <w:tcW w:w="1129" w:type="dxa"/>
            <w:tcBorders>
              <w:top w:val="nil"/>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EP</w:t>
            </w:r>
          </w:p>
        </w:tc>
        <w:tc>
          <w:tcPr>
            <w:tcW w:w="1129" w:type="dxa"/>
            <w:tcBorders>
              <w:top w:val="nil"/>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BP</w:t>
            </w:r>
          </w:p>
        </w:tc>
        <w:tc>
          <w:tcPr>
            <w:tcW w:w="1129" w:type="dxa"/>
            <w:tcBorders>
              <w:top w:val="nil"/>
              <w:left w:val="nil"/>
              <w:bottom w:val="single" w:sz="4" w:space="0" w:color="auto"/>
              <w:right w:val="single" w:sz="4" w:space="0" w:color="auto"/>
            </w:tcBorders>
            <w:shd w:val="clear" w:color="auto" w:fill="BFBFBF"/>
            <w:vAlign w:val="center"/>
            <w:hideMark/>
          </w:tcPr>
          <w:p w:rsidR="007C61DE" w:rsidRPr="00796131" w:rsidRDefault="007C61DE" w:rsidP="00DD541F">
            <w:pPr>
              <w:jc w:val="center"/>
              <w:rPr>
                <w:sz w:val="16"/>
                <w:szCs w:val="16"/>
              </w:rPr>
            </w:pPr>
            <w:r w:rsidRPr="00796131">
              <w:rPr>
                <w:sz w:val="16"/>
                <w:szCs w:val="16"/>
              </w:rPr>
              <w:t>EP</w:t>
            </w:r>
          </w:p>
        </w:tc>
        <w:tc>
          <w:tcPr>
            <w:tcW w:w="2015"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rPr>
                <w:sz w:val="16"/>
                <w:szCs w:val="1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C61DE" w:rsidRPr="00796131" w:rsidRDefault="007C61DE" w:rsidP="00DD541F">
            <w:pPr>
              <w:rPr>
                <w:sz w:val="16"/>
                <w:szCs w:val="16"/>
              </w:rPr>
            </w:pPr>
          </w:p>
        </w:tc>
      </w:tr>
      <w:tr w:rsidR="007C61DE" w:rsidRPr="00796131" w:rsidTr="00DD541F">
        <w:trPr>
          <w:trHeight w:val="54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1</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KM019+240</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KM030+681</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KM019+300</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KM030+796</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Substitute R1200 for R1000 and shift align southward</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Remediation of tunnel plan</w:t>
            </w:r>
            <w:r w:rsidRPr="00796131">
              <w:rPr>
                <w:sz w:val="16"/>
                <w:szCs w:val="16"/>
              </w:rPr>
              <w:br/>
              <w:t>Avoid a school and a temple</w:t>
            </w:r>
          </w:p>
        </w:tc>
      </w:tr>
      <w:tr w:rsidR="007C61DE" w:rsidRPr="00796131" w:rsidTr="00DD541F">
        <w:trPr>
          <w:trHeight w:val="6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2</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KM033+406</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KM036+773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KM033+522</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KM036+900</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Shift align eastward by R4800 curves</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a rocky mountain</w:t>
            </w:r>
          </w:p>
        </w:tc>
      </w:tr>
      <w:tr w:rsidR="007C61DE" w:rsidRPr="00796131" w:rsidTr="00DD541F">
        <w:trPr>
          <w:trHeight w:val="6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KM042+296</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KM047+608</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KM042+422</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KM047+731</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Shift align westward by R80000</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bending rivers</w:t>
            </w:r>
          </w:p>
        </w:tc>
      </w:tr>
      <w:tr w:rsidR="007C61DE" w:rsidRPr="00796131" w:rsidTr="00DD541F">
        <w:trPr>
          <w:trHeight w:val="21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4</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KM047+608</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KM054+723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KM047+731</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KM054+853</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Insert R5000 in tangent</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a temple</w:t>
            </w:r>
          </w:p>
        </w:tc>
      </w:tr>
      <w:tr w:rsidR="007C61DE" w:rsidRPr="00796131" w:rsidTr="00DD541F">
        <w:trPr>
          <w:trHeight w:val="27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5</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KM057+817</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KM059+898</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KM057+943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KM060+025</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Insert a series of curves (R6000-R10000)</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a long tangent</w:t>
            </w:r>
          </w:p>
        </w:tc>
      </w:tr>
      <w:tr w:rsidR="007C61DE" w:rsidRPr="00796131" w:rsidTr="00DD541F">
        <w:trPr>
          <w:trHeight w:val="27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6</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KM071+313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KM081+569</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KM071+443</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KM081+384</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Substitute spirals and curves for R5000</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Passing shooting area</w:t>
            </w:r>
          </w:p>
        </w:tc>
      </w:tr>
      <w:tr w:rsidR="007C61DE" w:rsidRPr="00796131" w:rsidTr="00DD541F">
        <w:trPr>
          <w:trHeight w:val="283"/>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7</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KM084+837</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KM096+125</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KM084+652</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KM095+922</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Shift align westward by R34000</w:t>
            </w:r>
            <w:r w:rsidRPr="00796131">
              <w:rPr>
                <w:sz w:val="16"/>
                <w:szCs w:val="16"/>
              </w:rPr>
              <w:br/>
              <w:t>Change a series of curves</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Monument</w:t>
            </w:r>
            <w:r w:rsidRPr="00796131">
              <w:rPr>
                <w:sz w:val="16"/>
                <w:szCs w:val="16"/>
              </w:rPr>
              <w:br/>
              <w:t>Avoid water reservoir and HVL</w:t>
            </w:r>
          </w:p>
        </w:tc>
      </w:tr>
      <w:tr w:rsidR="007C61DE" w:rsidRPr="00796131" w:rsidTr="00DD541F">
        <w:trPr>
          <w:trHeight w:val="22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rsidR="007C61DE" w:rsidRPr="00796131" w:rsidRDefault="007C61DE" w:rsidP="00DD541F">
            <w:pPr>
              <w:jc w:val="center"/>
              <w:rPr>
                <w:sz w:val="16"/>
                <w:szCs w:val="16"/>
              </w:rPr>
            </w:pPr>
            <w:r w:rsidRPr="00796131">
              <w:rPr>
                <w:sz w:val="16"/>
                <w:szCs w:val="16"/>
              </w:rPr>
              <w:t>8</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KM100+224</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KM106+854</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KM099+720</w:t>
            </w:r>
          </w:p>
        </w:tc>
        <w:tc>
          <w:tcPr>
            <w:tcW w:w="1129" w:type="dxa"/>
            <w:tcBorders>
              <w:top w:val="nil"/>
              <w:left w:val="nil"/>
              <w:bottom w:val="single" w:sz="4" w:space="0" w:color="auto"/>
              <w:right w:val="single" w:sz="4" w:space="0" w:color="auto"/>
            </w:tcBorders>
            <w:shd w:val="clear" w:color="auto" w:fill="auto"/>
            <w:noWrap/>
            <w:vAlign w:val="center"/>
            <w:hideMark/>
          </w:tcPr>
          <w:p w:rsidR="007C61DE" w:rsidRPr="00796131" w:rsidRDefault="007C61DE" w:rsidP="00DD541F">
            <w:pPr>
              <w:rPr>
                <w:sz w:val="16"/>
                <w:szCs w:val="16"/>
              </w:rPr>
            </w:pPr>
            <w:r w:rsidRPr="00796131">
              <w:rPr>
                <w:sz w:val="16"/>
                <w:szCs w:val="16"/>
              </w:rPr>
              <w:t>KM106+535</w:t>
            </w:r>
          </w:p>
        </w:tc>
        <w:tc>
          <w:tcPr>
            <w:tcW w:w="2015"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Change a series of curves</w:t>
            </w:r>
          </w:p>
        </w:tc>
        <w:tc>
          <w:tcPr>
            <w:tcW w:w="1984" w:type="dxa"/>
            <w:tcBorders>
              <w:top w:val="nil"/>
              <w:left w:val="nil"/>
              <w:bottom w:val="single" w:sz="4" w:space="0" w:color="auto"/>
              <w:right w:val="single" w:sz="4" w:space="0" w:color="auto"/>
            </w:tcBorders>
            <w:shd w:val="clear" w:color="auto" w:fill="auto"/>
            <w:vAlign w:val="center"/>
            <w:hideMark/>
          </w:tcPr>
          <w:p w:rsidR="007C61DE" w:rsidRPr="00796131" w:rsidRDefault="007C61DE" w:rsidP="00DD541F">
            <w:pPr>
              <w:rPr>
                <w:sz w:val="16"/>
                <w:szCs w:val="16"/>
              </w:rPr>
            </w:pPr>
            <w:r w:rsidRPr="00796131">
              <w:rPr>
                <w:sz w:val="16"/>
                <w:szCs w:val="16"/>
              </w:rPr>
              <w:t>Avoid 500KV HVL</w:t>
            </w:r>
          </w:p>
        </w:tc>
      </w:tr>
    </w:tbl>
    <w:p w:rsidR="007C61DE" w:rsidRPr="00B557F7" w:rsidRDefault="007C61DE" w:rsidP="004055E1"/>
    <w:p w:rsidR="005878ED" w:rsidRPr="00B557F7" w:rsidRDefault="005878ED" w:rsidP="00C11FA6">
      <w:pPr>
        <w:pStyle w:val="20"/>
        <w:spacing w:before="145" w:after="58"/>
      </w:pPr>
      <w:bookmarkStart w:id="24" w:name="_Toc331142124"/>
      <w:r w:rsidRPr="00B557F7">
        <w:rPr>
          <w:rFonts w:eastAsia="MS Mincho" w:hint="eastAsia"/>
        </w:rPr>
        <w:t xml:space="preserve">Modification of </w:t>
      </w:r>
      <w:r w:rsidRPr="00B557F7">
        <w:rPr>
          <w:rFonts w:hint="eastAsia"/>
        </w:rPr>
        <w:t>Vertical Alignment</w:t>
      </w:r>
      <w:bookmarkEnd w:id="24"/>
    </w:p>
    <w:p w:rsidR="00825676" w:rsidRDefault="00825676" w:rsidP="00057A45">
      <w:pPr>
        <w:pStyle w:val="30"/>
        <w:tabs>
          <w:tab w:val="left" w:pos="720"/>
        </w:tabs>
        <w:spacing w:beforeLines="0" w:afterLines="25"/>
        <w:ind w:left="0" w:firstLine="0"/>
        <w:rPr>
          <w:rFonts w:eastAsiaTheme="minorEastAsia"/>
        </w:rPr>
      </w:pPr>
      <w:bookmarkStart w:id="25" w:name="_Toc319739171"/>
      <w:bookmarkStart w:id="26" w:name="_Toc331142125"/>
      <w:r>
        <w:rPr>
          <w:rFonts w:eastAsiaTheme="minorEastAsia" w:hint="eastAsia"/>
        </w:rPr>
        <w:t>Methodology</w:t>
      </w:r>
      <w:bookmarkEnd w:id="26"/>
    </w:p>
    <w:p w:rsidR="00825676" w:rsidRDefault="00825676" w:rsidP="00825676">
      <w:pPr>
        <w:pStyle w:val="MainSentence"/>
        <w:spacing w:after="145"/>
        <w:ind w:firstLine="720"/>
        <w:rPr>
          <w:rFonts w:eastAsiaTheme="minorEastAsia"/>
          <w:color w:val="auto"/>
        </w:rPr>
      </w:pPr>
      <w:r w:rsidRPr="00B557F7">
        <w:rPr>
          <w:color w:val="auto"/>
        </w:rPr>
        <w:t xml:space="preserve">The </w:t>
      </w:r>
      <w:r w:rsidRPr="00B557F7">
        <w:rPr>
          <w:rFonts w:eastAsia="MS Mincho" w:hint="eastAsia"/>
          <w:color w:val="auto"/>
        </w:rPr>
        <w:t>C</w:t>
      </w:r>
      <w:r w:rsidRPr="00B557F7">
        <w:rPr>
          <w:color w:val="auto"/>
        </w:rPr>
        <w:t>onsultant finalize</w:t>
      </w:r>
      <w:r>
        <w:rPr>
          <w:rFonts w:eastAsiaTheme="minorEastAsia" w:hint="eastAsia"/>
          <w:color w:val="auto"/>
        </w:rPr>
        <w:t>d</w:t>
      </w:r>
      <w:r w:rsidRPr="00B557F7">
        <w:rPr>
          <w:color w:val="auto"/>
        </w:rPr>
        <w:t xml:space="preserve"> vertical alignment design</w:t>
      </w:r>
      <w:r w:rsidRPr="00B557F7">
        <w:rPr>
          <w:rFonts w:eastAsia="MS Mincho" w:hint="eastAsia"/>
          <w:color w:val="auto"/>
        </w:rPr>
        <w:t>,</w:t>
      </w:r>
      <w:r w:rsidRPr="00B557F7">
        <w:rPr>
          <w:color w:val="auto"/>
        </w:rPr>
        <w:t xml:space="preserve"> section by section</w:t>
      </w:r>
      <w:r w:rsidRPr="00B557F7">
        <w:rPr>
          <w:rFonts w:eastAsia="MS Mincho" w:hint="eastAsia"/>
          <w:color w:val="auto"/>
        </w:rPr>
        <w:t>,</w:t>
      </w:r>
      <w:r w:rsidRPr="00B557F7">
        <w:rPr>
          <w:color w:val="auto"/>
        </w:rPr>
        <w:t xml:space="preserve"> based on the results of the alternative study results and discussion results of local authority meeting</w:t>
      </w:r>
      <w:r w:rsidRPr="00B557F7">
        <w:rPr>
          <w:rFonts w:eastAsia="MS Mincho" w:hint="eastAsia"/>
          <w:color w:val="auto"/>
        </w:rPr>
        <w:t>s.</w:t>
      </w:r>
      <w:r>
        <w:rPr>
          <w:rFonts w:eastAsiaTheme="minorEastAsia" w:hint="eastAsia"/>
          <w:color w:val="auto"/>
        </w:rPr>
        <w:t xml:space="preserve"> General work flow of the alternative study is shown in Figure 2.7-1.</w:t>
      </w:r>
      <w:r w:rsidRPr="00B557F7" w:rsidDel="005232DE">
        <w:rPr>
          <w:rFonts w:hint="eastAsia"/>
          <w:color w:val="auto"/>
        </w:rPr>
        <w:t xml:space="preserve"> </w:t>
      </w:r>
    </w:p>
    <w:p w:rsidR="00825676" w:rsidRDefault="00825676">
      <w:pPr>
        <w:widowControl/>
        <w:spacing w:line="240" w:lineRule="auto"/>
        <w:jc w:val="left"/>
      </w:pPr>
      <w:r>
        <w:br w:type="page"/>
      </w:r>
    </w:p>
    <w:p w:rsidR="00825676" w:rsidRDefault="00825676" w:rsidP="00825676">
      <w:pPr>
        <w:pStyle w:val="MainSentence"/>
        <w:spacing w:after="145"/>
        <w:ind w:firstLine="720"/>
        <w:jc w:val="center"/>
        <w:rPr>
          <w:rFonts w:eastAsiaTheme="minorEastAsia"/>
          <w:color w:val="auto"/>
        </w:rPr>
      </w:pPr>
      <w:r w:rsidRPr="00CA2D4C">
        <w:rPr>
          <w:rFonts w:eastAsiaTheme="minorEastAsia" w:hint="eastAsia"/>
          <w:noProof/>
          <w:color w:val="auto"/>
        </w:rPr>
        <w:lastRenderedPageBreak/>
        <w:drawing>
          <wp:inline distT="0" distB="0" distL="0" distR="0">
            <wp:extent cx="4390611" cy="6483975"/>
            <wp:effectExtent l="19050" t="0" r="0" b="0"/>
            <wp:docPr id="1"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4393102" cy="6487654"/>
                    </a:xfrm>
                    <a:prstGeom prst="rect">
                      <a:avLst/>
                    </a:prstGeom>
                    <a:noFill/>
                    <a:ln w="9525">
                      <a:noFill/>
                      <a:miter lim="800000"/>
                      <a:headEnd/>
                      <a:tailEnd/>
                    </a:ln>
                  </pic:spPr>
                </pic:pic>
              </a:graphicData>
            </a:graphic>
          </wp:inline>
        </w:drawing>
      </w:r>
    </w:p>
    <w:p w:rsidR="00825676" w:rsidRPr="00C82C65" w:rsidRDefault="00825676" w:rsidP="00825676">
      <w:pPr>
        <w:pStyle w:val="afff"/>
        <w:jc w:val="center"/>
      </w:pPr>
      <w:r>
        <w:t xml:space="preserve">Figure </w:t>
      </w:r>
      <w:fldSimple w:instr=" STYLEREF 2 \s ">
        <w:r w:rsidR="00E009BE">
          <w:rPr>
            <w:noProof/>
          </w:rPr>
          <w:t>2.7</w:t>
        </w:r>
      </w:fldSimple>
      <w:r>
        <w:noBreakHyphen/>
      </w:r>
      <w:fldSimple w:instr=" SEQ Figure \* ARABIC \s 2 ">
        <w:r w:rsidR="00E009BE">
          <w:rPr>
            <w:noProof/>
          </w:rPr>
          <w:t>1</w:t>
        </w:r>
      </w:fldSimple>
      <w:r>
        <w:rPr>
          <w:rFonts w:hint="eastAsia"/>
        </w:rPr>
        <w:t xml:space="preserve">  General Work Flow for Finalization of Vertical Alignment</w:t>
      </w:r>
    </w:p>
    <w:p w:rsidR="00825676" w:rsidRDefault="00825676">
      <w:pPr>
        <w:widowControl/>
        <w:spacing w:line="240" w:lineRule="auto"/>
        <w:jc w:val="left"/>
      </w:pPr>
    </w:p>
    <w:p w:rsidR="00A34153" w:rsidRPr="00DA4547" w:rsidRDefault="00825676" w:rsidP="00057A45">
      <w:pPr>
        <w:pStyle w:val="30"/>
        <w:tabs>
          <w:tab w:val="left" w:pos="720"/>
        </w:tabs>
        <w:spacing w:beforeLines="0" w:afterLines="25"/>
        <w:ind w:left="0" w:firstLine="0"/>
      </w:pPr>
      <w:bookmarkStart w:id="27" w:name="_Toc331142126"/>
      <w:r>
        <w:rPr>
          <w:rFonts w:eastAsiaTheme="minorEastAsia" w:hint="eastAsia"/>
        </w:rPr>
        <w:t>Design C</w:t>
      </w:r>
      <w:r>
        <w:rPr>
          <w:rFonts w:eastAsiaTheme="minorEastAsia"/>
        </w:rPr>
        <w:t>o</w:t>
      </w:r>
      <w:r>
        <w:rPr>
          <w:rFonts w:eastAsiaTheme="minorEastAsia" w:hint="eastAsia"/>
        </w:rPr>
        <w:t xml:space="preserve">ntrol (1), </w:t>
      </w:r>
      <w:r w:rsidR="00A34153">
        <w:rPr>
          <w:rFonts w:eastAsiaTheme="minorEastAsia" w:hint="eastAsia"/>
        </w:rPr>
        <w:t>Design High Water Levels</w:t>
      </w:r>
      <w:bookmarkEnd w:id="25"/>
      <w:bookmarkEnd w:id="27"/>
    </w:p>
    <w:p w:rsidR="00A34153" w:rsidRPr="00B557F7" w:rsidRDefault="00A34153" w:rsidP="00A34153">
      <w:pPr>
        <w:pStyle w:val="MainSentence"/>
        <w:spacing w:after="145"/>
        <w:ind w:firstLine="720"/>
        <w:rPr>
          <w:rFonts w:eastAsia="MS Mincho"/>
          <w:color w:val="auto"/>
        </w:rPr>
      </w:pPr>
      <w:r w:rsidRPr="00B557F7">
        <w:rPr>
          <w:color w:val="auto"/>
        </w:rPr>
        <w:t xml:space="preserve">Vertical alignment has modified from </w:t>
      </w:r>
      <w:r w:rsidRPr="00B557F7">
        <w:rPr>
          <w:rFonts w:eastAsia="MS Mincho" w:hint="eastAsia"/>
          <w:color w:val="auto"/>
        </w:rPr>
        <w:t xml:space="preserve">the </w:t>
      </w:r>
      <w:r w:rsidRPr="00B557F7">
        <w:rPr>
          <w:color w:val="auto"/>
        </w:rPr>
        <w:t>F/S based on hydrological and inundation analysis result, and cross structure plan.</w:t>
      </w:r>
    </w:p>
    <w:p w:rsidR="00A34153" w:rsidRDefault="00A34153" w:rsidP="00A34153">
      <w:pPr>
        <w:pStyle w:val="MainSentence"/>
        <w:spacing w:after="145"/>
        <w:ind w:firstLine="720"/>
        <w:rPr>
          <w:rFonts w:eastAsiaTheme="minorEastAsia"/>
        </w:rPr>
      </w:pPr>
      <w:r>
        <w:rPr>
          <w:rFonts w:eastAsiaTheme="minorEastAsia" w:hint="eastAsia"/>
        </w:rPr>
        <w:t>Based on TCVN5729, the minimum formation height of the roadway is determined from the following water levels;</w:t>
      </w:r>
    </w:p>
    <w:p w:rsidR="00A34153" w:rsidRDefault="00A34153" w:rsidP="00057A45">
      <w:pPr>
        <w:pStyle w:val="MainSentence"/>
        <w:numPr>
          <w:ilvl w:val="0"/>
          <w:numId w:val="6"/>
        </w:numPr>
        <w:tabs>
          <w:tab w:val="clear" w:pos="360"/>
          <w:tab w:val="num" w:pos="1134"/>
        </w:tabs>
        <w:spacing w:afterLines="20"/>
        <w:ind w:left="1134" w:firstLineChars="0"/>
        <w:rPr>
          <w:rFonts w:eastAsiaTheme="minorEastAsia"/>
        </w:rPr>
      </w:pPr>
      <w:r>
        <w:rPr>
          <w:rFonts w:eastAsiaTheme="minorEastAsia" w:hint="eastAsia"/>
        </w:rPr>
        <w:t>Design High Water Level</w:t>
      </w:r>
    </w:p>
    <w:p w:rsidR="00A34153" w:rsidRDefault="00A34153" w:rsidP="00057A45">
      <w:pPr>
        <w:pStyle w:val="MainSentence"/>
        <w:numPr>
          <w:ilvl w:val="0"/>
          <w:numId w:val="6"/>
        </w:numPr>
        <w:tabs>
          <w:tab w:val="clear" w:pos="360"/>
          <w:tab w:val="num" w:pos="1134"/>
        </w:tabs>
        <w:spacing w:afterLines="20"/>
        <w:ind w:left="1134" w:firstLineChars="0"/>
        <w:rPr>
          <w:rFonts w:eastAsiaTheme="minorEastAsia"/>
        </w:rPr>
      </w:pPr>
      <w:r>
        <w:rPr>
          <w:rFonts w:eastAsiaTheme="minorEastAsia" w:hint="eastAsia"/>
        </w:rPr>
        <w:t>Design Stagnant Water Level (inundation) if applicable</w:t>
      </w:r>
    </w:p>
    <w:p w:rsidR="00A34153" w:rsidRDefault="00A34153" w:rsidP="00D16EDC">
      <w:pPr>
        <w:pStyle w:val="MainSentence"/>
        <w:numPr>
          <w:ilvl w:val="0"/>
          <w:numId w:val="6"/>
        </w:numPr>
        <w:tabs>
          <w:tab w:val="clear" w:pos="360"/>
          <w:tab w:val="num" w:pos="1134"/>
        </w:tabs>
        <w:spacing w:after="145"/>
        <w:ind w:left="1134" w:firstLineChars="0"/>
        <w:rPr>
          <w:rFonts w:eastAsiaTheme="minorEastAsia"/>
        </w:rPr>
      </w:pPr>
      <w:r>
        <w:rPr>
          <w:rFonts w:hint="eastAsia"/>
        </w:rPr>
        <w:t xml:space="preserve">The Design High Water Level shall be calculated </w:t>
      </w:r>
      <w:r>
        <w:rPr>
          <w:rFonts w:eastAsiaTheme="minorEastAsia" w:hint="eastAsia"/>
        </w:rPr>
        <w:t>based on one (1) percent frequency</w:t>
      </w:r>
    </w:p>
    <w:p w:rsidR="00A34153" w:rsidRPr="00732DE4" w:rsidRDefault="00A34153" w:rsidP="00D16EDC">
      <w:pPr>
        <w:pStyle w:val="MainSentence"/>
        <w:numPr>
          <w:ilvl w:val="0"/>
          <w:numId w:val="6"/>
        </w:numPr>
        <w:tabs>
          <w:tab w:val="clear" w:pos="360"/>
          <w:tab w:val="num" w:pos="1134"/>
        </w:tabs>
        <w:spacing w:after="145"/>
        <w:ind w:left="1134" w:firstLineChars="0"/>
        <w:rPr>
          <w:rFonts w:eastAsiaTheme="minorEastAsia"/>
        </w:rPr>
      </w:pPr>
      <w:r>
        <w:rPr>
          <w:rFonts w:eastAsiaTheme="minorEastAsia" w:hint="eastAsia"/>
        </w:rPr>
        <w:t xml:space="preserve">The lowest point on road surface (outer edge of shoulder) shall be 0.5 m higher than the </w:t>
      </w:r>
      <w:r>
        <w:rPr>
          <w:rFonts w:eastAsiaTheme="minorEastAsia" w:hint="eastAsia"/>
        </w:rPr>
        <w:lastRenderedPageBreak/>
        <w:t>estimated Design High Water Level.</w:t>
      </w:r>
    </w:p>
    <w:p w:rsidR="00A34153" w:rsidRDefault="00A34153" w:rsidP="00A34153">
      <w:pPr>
        <w:pStyle w:val="MainSentence"/>
        <w:spacing w:after="145"/>
        <w:ind w:firstLine="720"/>
        <w:rPr>
          <w:rFonts w:eastAsiaTheme="minorEastAsia"/>
        </w:rPr>
      </w:pPr>
      <w:r>
        <w:rPr>
          <w:rFonts w:eastAsiaTheme="minorEastAsia" w:hint="eastAsia"/>
        </w:rPr>
        <w:t>Design Stagnant Water Level is caused by seepage of ground water from surrounding areas during prolonged rainfall at flat terrain conditions. Bottom of pavement shall be higher than the Design Stagnant Water Level by recommended depth (from 0.3m to 1.2m depending on different embankment material type and whether the number of days subjected to flooding per year is over or under 20 days).</w:t>
      </w:r>
    </w:p>
    <w:p w:rsidR="00A34153" w:rsidRDefault="00A34153" w:rsidP="00A34153">
      <w:pPr>
        <w:pStyle w:val="MainSentence"/>
        <w:spacing w:after="145"/>
        <w:ind w:firstLine="720"/>
        <w:rPr>
          <w:rFonts w:eastAsiaTheme="minorEastAsia"/>
        </w:rPr>
      </w:pPr>
      <w:r w:rsidRPr="001C781E">
        <w:rPr>
          <w:rFonts w:eastAsiaTheme="minorEastAsia" w:hint="eastAsia"/>
        </w:rPr>
        <w:t xml:space="preserve">In this project, mainly the Design High Water Level criteria govern the design, since viaduct is designed for the inundated areas. The design of vertical </w:t>
      </w:r>
      <w:r w:rsidRPr="001C781E">
        <w:rPr>
          <w:rFonts w:eastAsiaTheme="minorEastAsia"/>
        </w:rPr>
        <w:t>alignment</w:t>
      </w:r>
      <w:r w:rsidRPr="001C781E">
        <w:rPr>
          <w:rFonts w:eastAsiaTheme="minorEastAsia" w:hint="eastAsia"/>
        </w:rPr>
        <w:t xml:space="preserve"> will consider the design level required for 6-lanes of road in the ultimate stage.</w:t>
      </w:r>
    </w:p>
    <w:p w:rsidR="00A34153" w:rsidRPr="001C781E" w:rsidRDefault="00A34153" w:rsidP="00A34153">
      <w:pPr>
        <w:pStyle w:val="MainSentence"/>
        <w:spacing w:after="145"/>
        <w:ind w:left="1080" w:firstLineChars="0" w:firstLine="0"/>
        <w:rPr>
          <w:rFonts w:eastAsiaTheme="minorEastAsia"/>
        </w:rPr>
      </w:pPr>
    </w:p>
    <w:p w:rsidR="00A34153" w:rsidRDefault="00A34153" w:rsidP="00A34153">
      <w:pPr>
        <w:pStyle w:val="MainSentence"/>
        <w:spacing w:after="145"/>
        <w:ind w:firstLine="720"/>
        <w:rPr>
          <w:rFonts w:eastAsia="ＭＳ 明朝"/>
        </w:rPr>
        <w:sectPr w:rsidR="00A34153" w:rsidSect="00A34153">
          <w:headerReference w:type="default" r:id="rId11"/>
          <w:footerReference w:type="default" r:id="rId12"/>
          <w:pgSz w:w="11907" w:h="16840" w:code="9"/>
          <w:pgMar w:top="1440" w:right="1440" w:bottom="1440" w:left="1440" w:header="680" w:footer="902" w:gutter="0"/>
          <w:cols w:space="425"/>
          <w:docGrid w:type="linesAndChars" w:linePitch="290" w:charSpace="-15"/>
        </w:sectPr>
      </w:pPr>
    </w:p>
    <w:p w:rsidR="00A34153" w:rsidRDefault="00A34153" w:rsidP="003C5CAE">
      <w:pPr>
        <w:pStyle w:val="TableTitle"/>
      </w:pPr>
      <w:bookmarkStart w:id="28" w:name="_Toc319739538"/>
      <w:r>
        <w:rPr>
          <w:rFonts w:eastAsiaTheme="minorEastAsia" w:hint="eastAsia"/>
        </w:rPr>
        <w:lastRenderedPageBreak/>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2.7</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1</w:t>
      </w:r>
      <w:r w:rsidR="001C1CB6">
        <w:rPr>
          <w:rFonts w:eastAsiaTheme="minorEastAsia"/>
        </w:rPr>
        <w:fldChar w:fldCharType="end"/>
      </w:r>
      <w:r>
        <w:rPr>
          <w:rFonts w:hint="eastAsia"/>
        </w:rPr>
        <w:t xml:space="preserve"> </w:t>
      </w:r>
      <w:r w:rsidRPr="009B2918">
        <w:t xml:space="preserve"> </w:t>
      </w:r>
      <w:r>
        <w:rPr>
          <w:rFonts w:hint="eastAsia"/>
        </w:rPr>
        <w:t>Design and Monitoring Framework for Determination of Vertical Alignment in Basic Design</w:t>
      </w:r>
      <w:bookmarkEnd w:id="28"/>
    </w:p>
    <w:tbl>
      <w:tblPr>
        <w:tblW w:w="1417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tblPr>
      <w:tblGrid>
        <w:gridCol w:w="567"/>
        <w:gridCol w:w="1417"/>
        <w:gridCol w:w="1418"/>
        <w:gridCol w:w="1985"/>
        <w:gridCol w:w="1984"/>
        <w:gridCol w:w="1984"/>
        <w:gridCol w:w="2410"/>
        <w:gridCol w:w="2411"/>
      </w:tblGrid>
      <w:tr w:rsidR="00A34153" w:rsidRPr="00263957" w:rsidTr="00A34153">
        <w:tc>
          <w:tcPr>
            <w:tcW w:w="567"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S</w:t>
            </w:r>
            <w:r>
              <w:rPr>
                <w:rFonts w:ascii="Arial Narrow" w:eastAsia="ＭＳ Ｐゴシック" w:hAnsi="Arial Narrow" w:cs="ＭＳ Ｐゴシック" w:hint="eastAsia"/>
                <w:b/>
                <w:bCs/>
                <w:color w:val="000000"/>
                <w:kern w:val="0"/>
                <w:sz w:val="18"/>
                <w:szCs w:val="18"/>
              </w:rPr>
              <w:t>teps</w:t>
            </w:r>
            <w:r w:rsidRPr="00263957">
              <w:rPr>
                <w:rFonts w:ascii="Arial Narrow" w:eastAsia="ＭＳ Ｐゴシック" w:hAnsi="Arial Narrow" w:cs="ＭＳ Ｐゴシック"/>
                <w:b/>
                <w:bCs/>
                <w:color w:val="000000"/>
                <w:kern w:val="0"/>
                <w:sz w:val="18"/>
                <w:szCs w:val="18"/>
              </w:rPr>
              <w:t>.</w:t>
            </w:r>
          </w:p>
        </w:tc>
        <w:tc>
          <w:tcPr>
            <w:tcW w:w="1417"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Input</w:t>
            </w:r>
          </w:p>
        </w:tc>
        <w:tc>
          <w:tcPr>
            <w:tcW w:w="1418"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Data Source</w:t>
            </w:r>
          </w:p>
        </w:tc>
        <w:tc>
          <w:tcPr>
            <w:tcW w:w="1985"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Problem Identification</w:t>
            </w:r>
          </w:p>
        </w:tc>
        <w:tc>
          <w:tcPr>
            <w:tcW w:w="1984"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Design Activity Requirements</w:t>
            </w:r>
          </w:p>
        </w:tc>
        <w:tc>
          <w:tcPr>
            <w:tcW w:w="1984"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sidRPr="00263957">
              <w:rPr>
                <w:rFonts w:ascii="Arial Narrow" w:eastAsia="ＭＳ Ｐゴシック" w:hAnsi="Arial Narrow" w:cs="ＭＳ Ｐゴシック"/>
                <w:b/>
                <w:bCs/>
                <w:color w:val="000000"/>
                <w:kern w:val="0"/>
                <w:sz w:val="18"/>
                <w:szCs w:val="18"/>
              </w:rPr>
              <w:t>Confirmation Requirements</w:t>
            </w:r>
          </w:p>
        </w:tc>
        <w:tc>
          <w:tcPr>
            <w:tcW w:w="2410" w:type="dxa"/>
            <w:shd w:val="pct20" w:color="auto" w:fill="auto"/>
            <w:noWrap/>
            <w:vAlign w:val="center"/>
            <w:hideMark/>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Pr>
                <w:rFonts w:ascii="Arial Narrow" w:eastAsia="ＭＳ Ｐゴシック" w:hAnsi="Arial Narrow" w:cs="ＭＳ Ｐゴシック" w:hint="eastAsia"/>
                <w:b/>
                <w:bCs/>
                <w:color w:val="000000"/>
                <w:kern w:val="0"/>
                <w:sz w:val="18"/>
                <w:szCs w:val="18"/>
              </w:rPr>
              <w:t>Output</w:t>
            </w:r>
          </w:p>
        </w:tc>
        <w:tc>
          <w:tcPr>
            <w:tcW w:w="2411" w:type="dxa"/>
            <w:shd w:val="pct20" w:color="auto" w:fill="auto"/>
            <w:vAlign w:val="center"/>
          </w:tcPr>
          <w:p w:rsidR="00A34153" w:rsidRPr="00263957" w:rsidRDefault="00A34153" w:rsidP="00A34153">
            <w:pPr>
              <w:widowControl/>
              <w:spacing w:line="180" w:lineRule="exact"/>
              <w:ind w:leftChars="-20" w:left="-42" w:rightChars="-26" w:right="-55"/>
              <w:jc w:val="center"/>
              <w:rPr>
                <w:rFonts w:ascii="Arial Narrow" w:eastAsia="ＭＳ Ｐゴシック" w:hAnsi="Arial Narrow" w:cs="ＭＳ Ｐゴシック"/>
                <w:b/>
                <w:bCs/>
                <w:color w:val="000000"/>
                <w:kern w:val="0"/>
                <w:sz w:val="18"/>
                <w:szCs w:val="18"/>
              </w:rPr>
            </w:pPr>
            <w:r>
              <w:rPr>
                <w:rFonts w:ascii="Arial Narrow" w:eastAsia="ＭＳ Ｐゴシック" w:hAnsi="Arial Narrow" w:cs="ＭＳ Ｐゴシック" w:hint="eastAsia"/>
                <w:b/>
                <w:bCs/>
                <w:color w:val="000000"/>
                <w:kern w:val="0"/>
                <w:sz w:val="18"/>
                <w:szCs w:val="18"/>
              </w:rPr>
              <w:t>Outcome</w:t>
            </w:r>
          </w:p>
        </w:tc>
      </w:tr>
      <w:tr w:rsidR="00A34153" w:rsidRPr="00263957" w:rsidTr="00A34153">
        <w:tc>
          <w:tcPr>
            <w:tcW w:w="567"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righ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1</w:t>
            </w:r>
          </w:p>
        </w:tc>
        <w:tc>
          <w:tcPr>
            <w:tcW w:w="1417"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Review of DHWL</w:t>
            </w: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Report</w:t>
            </w:r>
          </w:p>
        </w:tc>
        <w:tc>
          <w:tcPr>
            <w:tcW w:w="1985"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Difference between F/S and D/</w:t>
            </w:r>
            <w:r>
              <w:rPr>
                <w:rFonts w:ascii="Arial Narrow" w:eastAsia="ＭＳ Ｐゴシック" w:hAnsi="Arial Narrow" w:cs="ＭＳ Ｐゴシック" w:hint="eastAsia"/>
                <w:color w:val="000000"/>
                <w:kern w:val="0"/>
                <w:sz w:val="18"/>
                <w:szCs w:val="18"/>
              </w:rPr>
              <w:t>D</w:t>
            </w:r>
            <w:r w:rsidRPr="00263957">
              <w:rPr>
                <w:rFonts w:ascii="Arial Narrow" w:eastAsia="ＭＳ Ｐゴシック" w:hAnsi="Arial Narrow" w:cs="ＭＳ Ｐゴシック"/>
                <w:color w:val="000000"/>
                <w:kern w:val="0"/>
                <w:sz w:val="18"/>
                <w:szCs w:val="18"/>
              </w:rPr>
              <w:t xml:space="preserve"> DHWL identified</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Modify vertical alignment from DHWL requirements</w:t>
            </w:r>
          </w:p>
        </w:tc>
        <w:tc>
          <w:tcPr>
            <w:tcW w:w="1984"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val="restart"/>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Initial vertical alignment from DHWL requirements determined</w:t>
            </w:r>
            <w:r>
              <w:rPr>
                <w:rFonts w:ascii="Arial Narrow" w:eastAsia="ＭＳ Ｐゴシック" w:hAnsi="Arial Narrow" w:cs="ＭＳ Ｐゴシック" w:hint="eastAsia"/>
                <w:color w:val="000000"/>
                <w:kern w:val="0"/>
                <w:sz w:val="18"/>
                <w:szCs w:val="18"/>
              </w:rPr>
              <w:t>.</w:t>
            </w:r>
          </w:p>
        </w:tc>
        <w:tc>
          <w:tcPr>
            <w:tcW w:w="2411" w:type="dxa"/>
            <w:vMerge w:val="restart"/>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Vertical controls from DHWL determined and fixed</w:t>
            </w: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Hydrological Report</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Topographical Survey Results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righ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2</w:t>
            </w:r>
          </w:p>
        </w:tc>
        <w:tc>
          <w:tcPr>
            <w:tcW w:w="1417"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Review of cu</w:t>
            </w:r>
            <w:r>
              <w:rPr>
                <w:rFonts w:ascii="Arial Narrow" w:eastAsia="ＭＳ Ｐゴシック" w:hAnsi="Arial Narrow" w:cs="ＭＳ Ｐゴシック" w:hint="eastAsia"/>
                <w:color w:val="000000"/>
                <w:kern w:val="0"/>
                <w:sz w:val="18"/>
                <w:szCs w:val="18"/>
              </w:rPr>
              <w:t>l</w:t>
            </w:r>
            <w:r w:rsidRPr="00263957">
              <w:rPr>
                <w:rFonts w:ascii="Arial Narrow" w:eastAsia="ＭＳ Ｐゴシック" w:hAnsi="Arial Narrow" w:cs="ＭＳ Ｐゴシック"/>
                <w:color w:val="000000"/>
                <w:kern w:val="0"/>
                <w:sz w:val="18"/>
                <w:szCs w:val="18"/>
              </w:rPr>
              <w:t>verts locations</w:t>
            </w:r>
            <w:r w:rsidRPr="00B16D4F">
              <w:rPr>
                <w:rFonts w:ascii="Arial Narrow" w:eastAsia="ＭＳ Ｐゴシック" w:hAnsi="Arial Narrow" w:cs="ＭＳ Ｐゴシック" w:hint="eastAsia"/>
                <w:color w:val="000000"/>
                <w:kern w:val="0"/>
                <w:sz w:val="18"/>
                <w:szCs w:val="18"/>
              </w:rPr>
              <w:t xml:space="preserve"> </w:t>
            </w:r>
            <w:r w:rsidRPr="00263957">
              <w:rPr>
                <w:rFonts w:ascii="Arial Narrow" w:eastAsia="ＭＳ Ｐゴシック" w:hAnsi="Arial Narrow" w:cs="ＭＳ Ｐゴシック"/>
                <w:color w:val="000000"/>
                <w:kern w:val="0"/>
                <w:sz w:val="18"/>
                <w:szCs w:val="18"/>
              </w:rPr>
              <w:t>/dimensions</w:t>
            </w: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Report</w:t>
            </w:r>
          </w:p>
        </w:tc>
        <w:tc>
          <w:tcPr>
            <w:tcW w:w="1985"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Difference between F/S and D/</w:t>
            </w:r>
            <w:r>
              <w:rPr>
                <w:rFonts w:ascii="Arial Narrow" w:eastAsia="ＭＳ Ｐゴシック" w:hAnsi="Arial Narrow" w:cs="ＭＳ Ｐゴシック" w:hint="eastAsia"/>
                <w:color w:val="000000"/>
                <w:kern w:val="0"/>
                <w:sz w:val="18"/>
                <w:szCs w:val="18"/>
              </w:rPr>
              <w:t>D</w:t>
            </w:r>
            <w:r w:rsidRPr="00263957">
              <w:rPr>
                <w:rFonts w:ascii="Arial Narrow" w:eastAsia="ＭＳ Ｐゴシック" w:hAnsi="Arial Narrow" w:cs="ＭＳ Ｐゴシック"/>
                <w:color w:val="000000"/>
                <w:kern w:val="0"/>
                <w:sz w:val="18"/>
                <w:szCs w:val="18"/>
              </w:rPr>
              <w:t xml:space="preserve"> locations and dimensions of culverts identified</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Modify vertical alignment from hydrological and local irrigational requirements of culverts</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Agreement with local authorities on culvert locations and dimensions</w:t>
            </w:r>
          </w:p>
        </w:tc>
        <w:tc>
          <w:tcPr>
            <w:tcW w:w="2410" w:type="dxa"/>
            <w:vMerge w:val="restart"/>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Interim vertical alignment from hydrological and local irrigational requirements of culverts determined</w:t>
            </w:r>
            <w:r>
              <w:rPr>
                <w:rFonts w:ascii="Arial Narrow" w:eastAsia="ＭＳ Ｐゴシック" w:hAnsi="Arial Narrow" w:cs="ＭＳ Ｐゴシック" w:hint="eastAsia"/>
                <w:color w:val="000000"/>
                <w:kern w:val="0"/>
                <w:sz w:val="18"/>
                <w:szCs w:val="18"/>
              </w:rPr>
              <w:t>.</w:t>
            </w:r>
          </w:p>
        </w:tc>
        <w:tc>
          <w:tcPr>
            <w:tcW w:w="2411" w:type="dxa"/>
            <w:vMerge w:val="restart"/>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Culvert locations/dimensions from hydrological and local irrigational requirements determined and fixed</w:t>
            </w: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Hydrological Report</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Topographical Survey Results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righ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3</w:t>
            </w:r>
          </w:p>
        </w:tc>
        <w:tc>
          <w:tcPr>
            <w:tcW w:w="1417"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Review of water crossing bridges</w:t>
            </w: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Report</w:t>
            </w:r>
          </w:p>
        </w:tc>
        <w:tc>
          <w:tcPr>
            <w:tcW w:w="1985"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Difference between F/S and D/</w:t>
            </w:r>
            <w:r>
              <w:rPr>
                <w:rFonts w:ascii="Arial Narrow" w:eastAsia="ＭＳ Ｐゴシック" w:hAnsi="Arial Narrow" w:cs="ＭＳ Ｐゴシック" w:hint="eastAsia"/>
                <w:color w:val="000000"/>
                <w:kern w:val="0"/>
                <w:sz w:val="18"/>
                <w:szCs w:val="18"/>
              </w:rPr>
              <w:t>D</w:t>
            </w:r>
            <w:r w:rsidRPr="00263957">
              <w:rPr>
                <w:rFonts w:ascii="Arial Narrow" w:eastAsia="ＭＳ Ｐゴシック" w:hAnsi="Arial Narrow" w:cs="ＭＳ Ｐゴシック"/>
                <w:color w:val="000000"/>
                <w:kern w:val="0"/>
                <w:sz w:val="18"/>
                <w:szCs w:val="18"/>
              </w:rPr>
              <w:t xml:space="preserve"> locations and dimensions of water crossing bridges identified</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Modify vertical alignment from hydrological requirements of water crossing bridges</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Agreement with local authorities on water crossing bridges locations and dimensions</w:t>
            </w:r>
          </w:p>
        </w:tc>
        <w:tc>
          <w:tcPr>
            <w:tcW w:w="2410" w:type="dxa"/>
            <w:vMerge w:val="restart"/>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Interim vertical alignment from hydrological requirements of water crossing bridges determined</w:t>
            </w:r>
          </w:p>
        </w:tc>
        <w:tc>
          <w:tcPr>
            <w:tcW w:w="2411" w:type="dxa"/>
            <w:vMerge w:val="restart"/>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Water crossing bridges locations/</w:t>
            </w:r>
            <w:r>
              <w:rPr>
                <w:rFonts w:ascii="Arial Narrow" w:eastAsia="ＭＳ Ｐゴシック" w:hAnsi="Arial Narrow" w:cs="ＭＳ Ｐゴシック" w:hint="eastAsia"/>
                <w:color w:val="000000"/>
                <w:kern w:val="0"/>
                <w:sz w:val="18"/>
                <w:szCs w:val="18"/>
              </w:rPr>
              <w:t xml:space="preserve"> </w:t>
            </w:r>
            <w:r w:rsidRPr="00263957">
              <w:rPr>
                <w:rFonts w:ascii="Arial Narrow" w:eastAsia="ＭＳ Ｐゴシック" w:hAnsi="Arial Narrow" w:cs="ＭＳ Ｐゴシック"/>
                <w:color w:val="000000"/>
                <w:kern w:val="0"/>
                <w:sz w:val="18"/>
                <w:szCs w:val="18"/>
              </w:rPr>
              <w:t>dimensions from hydrological requirements determined and fixed</w:t>
            </w: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Hydrological Report</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Topographical Survey Results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righ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4</w:t>
            </w:r>
          </w:p>
        </w:tc>
        <w:tc>
          <w:tcPr>
            <w:tcW w:w="1417"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Review of road crossing structures</w:t>
            </w: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Report</w:t>
            </w:r>
          </w:p>
        </w:tc>
        <w:tc>
          <w:tcPr>
            <w:tcW w:w="1985"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Pr>
                <w:rFonts w:ascii="Arial Narrow" w:eastAsia="ＭＳ Ｐゴシック" w:hAnsi="Arial Narrow" w:cs="ＭＳ Ｐゴシック" w:hint="eastAsia"/>
                <w:color w:val="000000"/>
                <w:kern w:val="0"/>
                <w:sz w:val="18"/>
                <w:szCs w:val="18"/>
              </w:rPr>
              <w:t>Deficiency</w:t>
            </w:r>
            <w:r w:rsidRPr="00263957">
              <w:rPr>
                <w:rFonts w:ascii="Arial Narrow" w:eastAsia="ＭＳ Ｐゴシック" w:hAnsi="Arial Narrow" w:cs="ＭＳ Ｐゴシック"/>
                <w:color w:val="000000"/>
                <w:kern w:val="0"/>
                <w:sz w:val="18"/>
                <w:szCs w:val="18"/>
              </w:rPr>
              <w:t xml:space="preserve"> on F/S profile from D/D hydrological and irrigational requirements</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val="restart"/>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Pr>
                <w:rFonts w:ascii="Arial Narrow" w:eastAsia="ＭＳ Ｐゴシック" w:hAnsi="Arial Narrow" w:cs="ＭＳ Ｐゴシック" w:hint="eastAsia"/>
                <w:color w:val="000000"/>
                <w:kern w:val="0"/>
                <w:sz w:val="18"/>
                <w:szCs w:val="18"/>
              </w:rPr>
              <w:t>D</w:t>
            </w:r>
            <w:r w:rsidRPr="00263957">
              <w:rPr>
                <w:rFonts w:ascii="Arial Narrow" w:eastAsia="ＭＳ Ｐゴシック" w:hAnsi="Arial Narrow" w:cs="ＭＳ Ｐゴシック"/>
                <w:color w:val="000000"/>
                <w:kern w:val="0"/>
                <w:sz w:val="18"/>
                <w:szCs w:val="18"/>
              </w:rPr>
              <w:t>esign concept for road crossing structures based on local road network requirements</w:t>
            </w:r>
            <w:r>
              <w:rPr>
                <w:rFonts w:ascii="Arial Narrow" w:eastAsia="ＭＳ Ｐゴシック" w:hAnsi="Arial Narrow" w:cs="ＭＳ Ｐゴシック" w:hint="eastAsia"/>
                <w:color w:val="000000"/>
                <w:kern w:val="0"/>
                <w:sz w:val="18"/>
                <w:szCs w:val="18"/>
              </w:rPr>
              <w:t xml:space="preserve"> determined.</w:t>
            </w:r>
          </w:p>
        </w:tc>
        <w:tc>
          <w:tcPr>
            <w:tcW w:w="2411" w:type="dxa"/>
            <w:vMerge w:val="restart"/>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Type of road crossing structures determined and fixed at some locations based on profile from hydrological and irrigational requirements</w:t>
            </w: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Topographical Survey Results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Future plans of crossing roads along the alignment</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Satellite photos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val="restart"/>
            <w:shd w:val="clear" w:color="auto" w:fill="auto"/>
            <w:noWrap/>
            <w:vAlign w:val="center"/>
            <w:hideMark/>
          </w:tcPr>
          <w:p w:rsidR="00A34153" w:rsidRPr="00263957" w:rsidRDefault="00A34153" w:rsidP="00A34153">
            <w:pPr>
              <w:widowControl/>
              <w:spacing w:line="220" w:lineRule="exact"/>
              <w:ind w:leftChars="-20" w:left="-42" w:rightChars="-26" w:right="-55"/>
              <w:jc w:val="righ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5</w:t>
            </w:r>
          </w:p>
        </w:tc>
        <w:tc>
          <w:tcPr>
            <w:tcW w:w="1417"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 xml:space="preserve">Alternate Analysis on </w:t>
            </w:r>
            <w:r>
              <w:rPr>
                <w:rFonts w:ascii="Arial Narrow" w:eastAsia="ＭＳ Ｐゴシック" w:hAnsi="Arial Narrow" w:cs="ＭＳ Ｐゴシック" w:hint="eastAsia"/>
                <w:color w:val="000000"/>
                <w:kern w:val="0"/>
                <w:sz w:val="18"/>
                <w:szCs w:val="18"/>
              </w:rPr>
              <w:t>type of road crossing structures</w:t>
            </w: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F/S Report</w:t>
            </w:r>
          </w:p>
        </w:tc>
        <w:tc>
          <w:tcPr>
            <w:tcW w:w="1985"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Pr>
                <w:rFonts w:ascii="Arial Narrow" w:eastAsia="ＭＳ Ｐゴシック" w:hAnsi="Arial Narrow" w:cs="ＭＳ Ｐゴシック" w:hint="eastAsia"/>
                <w:color w:val="000000"/>
                <w:kern w:val="0"/>
                <w:sz w:val="18"/>
                <w:szCs w:val="18"/>
              </w:rPr>
              <w:t xml:space="preserve">Deficiency </w:t>
            </w:r>
            <w:r w:rsidRPr="00263957">
              <w:rPr>
                <w:rFonts w:ascii="Arial Narrow" w:eastAsia="ＭＳ Ｐゴシック" w:hAnsi="Arial Narrow" w:cs="ＭＳ Ｐゴシック"/>
                <w:color w:val="000000"/>
                <w:kern w:val="0"/>
                <w:sz w:val="18"/>
                <w:szCs w:val="18"/>
              </w:rPr>
              <w:t xml:space="preserve">on F/S </w:t>
            </w:r>
            <w:r w:rsidRPr="00B16D4F">
              <w:rPr>
                <w:rFonts w:ascii="Arial Narrow" w:eastAsia="ＭＳ Ｐゴシック" w:hAnsi="Arial Narrow" w:cs="ＭＳ Ｐゴシック" w:hint="eastAsia"/>
                <w:color w:val="000000"/>
                <w:kern w:val="0"/>
                <w:sz w:val="18"/>
                <w:szCs w:val="18"/>
              </w:rPr>
              <w:t xml:space="preserve">road crossing structures </w:t>
            </w:r>
            <w:r w:rsidRPr="00263957">
              <w:rPr>
                <w:rFonts w:ascii="Arial Narrow" w:eastAsia="ＭＳ Ｐゴシック" w:hAnsi="Arial Narrow" w:cs="ＭＳ Ｐゴシック"/>
                <w:color w:val="000000"/>
                <w:kern w:val="0"/>
                <w:sz w:val="18"/>
                <w:szCs w:val="18"/>
              </w:rPr>
              <w:t>identified from prepared design concept</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Adjustment of vertical alignment for road crossing structures requirements</w:t>
            </w:r>
          </w:p>
        </w:tc>
        <w:tc>
          <w:tcPr>
            <w:tcW w:w="1984" w:type="dxa"/>
            <w:vMerge w:val="restart"/>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Agreement with local authorities on road crossing structures types, locations and dimensions</w:t>
            </w:r>
          </w:p>
        </w:tc>
        <w:tc>
          <w:tcPr>
            <w:tcW w:w="2410" w:type="dxa"/>
            <w:vMerge w:val="restart"/>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Vertical alignment for Basic Design determined and fixed</w:t>
            </w:r>
            <w:r>
              <w:rPr>
                <w:rFonts w:ascii="Arial Narrow" w:eastAsia="ＭＳ Ｐゴシック" w:hAnsi="Arial Narrow" w:cs="ＭＳ Ｐゴシック" w:hint="eastAsia"/>
                <w:color w:val="000000"/>
                <w:kern w:val="0"/>
                <w:sz w:val="18"/>
                <w:szCs w:val="18"/>
              </w:rPr>
              <w:t>.</w:t>
            </w:r>
          </w:p>
        </w:tc>
        <w:tc>
          <w:tcPr>
            <w:tcW w:w="2411" w:type="dxa"/>
            <w:vMerge w:val="restart"/>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Road crossing structures type, locations and dimensions determined and fixed</w:t>
            </w: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D/D Topographical Survey Results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r w:rsidR="00A34153" w:rsidRPr="00263957" w:rsidTr="00A34153">
        <w:tc>
          <w:tcPr>
            <w:tcW w:w="567"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7"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418" w:type="dxa"/>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r w:rsidRPr="00263957">
              <w:rPr>
                <w:rFonts w:ascii="Arial Narrow" w:eastAsia="ＭＳ Ｐゴシック" w:hAnsi="Arial Narrow" w:cs="ＭＳ Ｐゴシック"/>
                <w:color w:val="000000"/>
                <w:kern w:val="0"/>
                <w:sz w:val="18"/>
                <w:szCs w:val="18"/>
              </w:rPr>
              <w:t>Satellite photos</w:t>
            </w:r>
          </w:p>
        </w:tc>
        <w:tc>
          <w:tcPr>
            <w:tcW w:w="1985"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1984" w:type="dxa"/>
            <w:vMerge/>
            <w:shd w:val="clear" w:color="auto" w:fill="auto"/>
            <w:noWrap/>
            <w:vAlign w:val="center"/>
            <w:hideMark/>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0" w:type="dxa"/>
            <w:vMerge/>
            <w:shd w:val="clear" w:color="auto" w:fill="auto"/>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c>
          <w:tcPr>
            <w:tcW w:w="2411" w:type="dxa"/>
            <w:vMerge/>
            <w:vAlign w:val="center"/>
          </w:tcPr>
          <w:p w:rsidR="00A34153" w:rsidRPr="00263957" w:rsidRDefault="00A34153" w:rsidP="00A34153">
            <w:pPr>
              <w:widowControl/>
              <w:spacing w:line="220" w:lineRule="exact"/>
              <w:ind w:leftChars="-20" w:left="-42" w:rightChars="-26" w:right="-55"/>
              <w:jc w:val="left"/>
              <w:rPr>
                <w:rFonts w:ascii="Arial Narrow" w:eastAsia="ＭＳ Ｐゴシック" w:hAnsi="Arial Narrow" w:cs="ＭＳ Ｐゴシック"/>
                <w:color w:val="000000"/>
                <w:kern w:val="0"/>
                <w:sz w:val="18"/>
                <w:szCs w:val="18"/>
              </w:rPr>
            </w:pPr>
          </w:p>
        </w:tc>
      </w:tr>
    </w:tbl>
    <w:p w:rsidR="00A34153" w:rsidRDefault="00A34153" w:rsidP="00A34153">
      <w:pPr>
        <w:pStyle w:val="MainSentence"/>
        <w:spacing w:after="145" w:line="220" w:lineRule="exact"/>
        <w:ind w:firstLine="720"/>
        <w:rPr>
          <w:rFonts w:eastAsia="ＭＳ 明朝"/>
        </w:rPr>
      </w:pPr>
    </w:p>
    <w:p w:rsidR="00A34153" w:rsidRDefault="00A34153" w:rsidP="00A34153">
      <w:pPr>
        <w:pStyle w:val="MainSentence"/>
        <w:spacing w:after="145"/>
        <w:ind w:firstLine="720"/>
        <w:rPr>
          <w:rFonts w:eastAsia="ＭＳ 明朝"/>
        </w:rPr>
      </w:pPr>
    </w:p>
    <w:p w:rsidR="00A34153" w:rsidRDefault="00A34153" w:rsidP="00A34153">
      <w:pPr>
        <w:pStyle w:val="MainSentence"/>
        <w:spacing w:after="145"/>
        <w:ind w:firstLine="720"/>
        <w:rPr>
          <w:rFonts w:eastAsia="ＭＳ 明朝"/>
        </w:rPr>
      </w:pPr>
    </w:p>
    <w:p w:rsidR="00A34153" w:rsidRDefault="00A34153" w:rsidP="00A34153">
      <w:pPr>
        <w:pStyle w:val="MainSentence"/>
        <w:spacing w:after="145"/>
        <w:ind w:firstLine="720"/>
        <w:rPr>
          <w:rFonts w:eastAsia="ＭＳ 明朝"/>
        </w:rPr>
        <w:sectPr w:rsidR="00A34153" w:rsidSect="00A34153">
          <w:footerReference w:type="default" r:id="rId13"/>
          <w:pgSz w:w="16840" w:h="11907" w:orient="landscape" w:code="9"/>
          <w:pgMar w:top="1440" w:right="1440" w:bottom="1440" w:left="1440" w:header="680" w:footer="902" w:gutter="0"/>
          <w:cols w:space="425"/>
          <w:docGrid w:type="linesAndChars" w:linePitch="290" w:charSpace="-15"/>
        </w:sectPr>
      </w:pPr>
    </w:p>
    <w:p w:rsidR="00A34153" w:rsidRPr="00965B92" w:rsidRDefault="00A34153" w:rsidP="00A34153">
      <w:pPr>
        <w:pStyle w:val="MainSentence"/>
        <w:spacing w:after="145"/>
        <w:ind w:firstLine="720"/>
        <w:rPr>
          <w:rFonts w:eastAsiaTheme="minorEastAsia"/>
        </w:rPr>
      </w:pPr>
      <w:r>
        <w:rPr>
          <w:rFonts w:eastAsiaTheme="minorEastAsia" w:hint="eastAsia"/>
        </w:rPr>
        <w:lastRenderedPageBreak/>
        <w:t>The design HWL in the F/S is given in Table 7.8.</w:t>
      </w:r>
    </w:p>
    <w:p w:rsidR="00A34153" w:rsidRDefault="00A34153" w:rsidP="003C5CAE">
      <w:pPr>
        <w:pStyle w:val="TableTitle"/>
      </w:pPr>
      <w:bookmarkStart w:id="29" w:name="_Toc319739539"/>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2.7</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2</w:t>
      </w:r>
      <w:r w:rsidR="001C1CB6">
        <w:rPr>
          <w:rFonts w:eastAsiaTheme="minorEastAsia"/>
        </w:rPr>
        <w:fldChar w:fldCharType="end"/>
      </w:r>
      <w:r>
        <w:rPr>
          <w:rFonts w:hint="eastAsia"/>
        </w:rPr>
        <w:t xml:space="preserve"> </w:t>
      </w:r>
      <w:r w:rsidRPr="009B2918">
        <w:t xml:space="preserve">  </w:t>
      </w:r>
      <w:r>
        <w:rPr>
          <w:rFonts w:hint="eastAsia"/>
        </w:rPr>
        <w:t>High Water Level (1%) Identified in F/S</w:t>
      </w:r>
      <w:bookmarkEnd w:id="29"/>
    </w:p>
    <w:tbl>
      <w:tblPr>
        <w:tblW w:w="7975"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tblPr>
      <w:tblGrid>
        <w:gridCol w:w="440"/>
        <w:gridCol w:w="1120"/>
        <w:gridCol w:w="992"/>
        <w:gridCol w:w="1390"/>
        <w:gridCol w:w="567"/>
        <w:gridCol w:w="1080"/>
        <w:gridCol w:w="932"/>
        <w:gridCol w:w="1454"/>
      </w:tblGrid>
      <w:tr w:rsidR="00A34153" w:rsidRPr="00D75E33" w:rsidTr="00A34153">
        <w:trPr>
          <w:trHeight w:val="190"/>
        </w:trPr>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sidRPr="00D75E33">
              <w:rPr>
                <w:rFonts w:ascii="Arial Narrow" w:eastAsia="ＭＳ Ｐゴシック" w:hAnsi="Arial Narrow" w:cs="Arial"/>
                <w:b/>
                <w:bCs/>
                <w:color w:val="000000"/>
                <w:kern w:val="0"/>
                <w:sz w:val="16"/>
                <w:szCs w:val="16"/>
              </w:rPr>
              <w:t>No.</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Pr>
                <w:rFonts w:ascii="Arial Narrow" w:eastAsia="ＭＳ Ｐゴシック" w:hAnsi="Arial Narrow" w:cs="Arial" w:hint="eastAsia"/>
                <w:b/>
                <w:bCs/>
                <w:color w:val="000000"/>
                <w:kern w:val="0"/>
                <w:sz w:val="16"/>
                <w:szCs w:val="16"/>
              </w:rPr>
              <w:t>S</w:t>
            </w:r>
            <w:r w:rsidRPr="00D75E33">
              <w:rPr>
                <w:rFonts w:ascii="Arial Narrow" w:eastAsia="ＭＳ Ｐゴシック" w:hAnsi="Arial Narrow" w:cs="Arial"/>
                <w:b/>
                <w:bCs/>
                <w:color w:val="000000"/>
                <w:kern w:val="0"/>
                <w:sz w:val="16"/>
                <w:szCs w:val="16"/>
              </w:rPr>
              <w:t>tation</w:t>
            </w:r>
          </w:p>
        </w:tc>
        <w:tc>
          <w:tcPr>
            <w:tcW w:w="992"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Pr>
                <w:rFonts w:ascii="Arial Narrow" w:eastAsia="ＭＳ Ｐゴシック" w:hAnsi="Arial Narrow" w:cs="Arial" w:hint="eastAsia"/>
                <w:b/>
                <w:bCs/>
                <w:color w:val="000000"/>
                <w:kern w:val="0"/>
                <w:sz w:val="16"/>
                <w:szCs w:val="16"/>
              </w:rPr>
              <w:t>HWL (1%)</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sidRPr="00D75E33">
              <w:rPr>
                <w:rFonts w:ascii="Arial Narrow" w:eastAsia="ＭＳ Ｐゴシック" w:hAnsi="Arial Narrow" w:cs="Arial"/>
                <w:b/>
                <w:bCs/>
                <w:color w:val="000000"/>
                <w:kern w:val="0"/>
                <w:sz w:val="16"/>
                <w:szCs w:val="16"/>
              </w:rPr>
              <w:t>Remarks</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sidRPr="00D75E33">
              <w:rPr>
                <w:rFonts w:ascii="Arial Narrow" w:eastAsia="ＭＳ Ｐゴシック" w:hAnsi="Arial Narrow" w:cs="Arial"/>
                <w:b/>
                <w:bCs/>
                <w:color w:val="000000"/>
                <w:kern w:val="0"/>
                <w:sz w:val="16"/>
                <w:szCs w:val="16"/>
              </w:rPr>
              <w:t>No.</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Pr>
                <w:rFonts w:ascii="Arial Narrow" w:eastAsia="ＭＳ Ｐゴシック" w:hAnsi="Arial Narrow" w:cs="Arial" w:hint="eastAsia"/>
                <w:b/>
                <w:bCs/>
                <w:color w:val="000000"/>
                <w:kern w:val="0"/>
                <w:sz w:val="16"/>
                <w:szCs w:val="16"/>
              </w:rPr>
              <w:t>S</w:t>
            </w:r>
            <w:r w:rsidRPr="00D75E33">
              <w:rPr>
                <w:rFonts w:ascii="Arial Narrow" w:eastAsia="ＭＳ Ｐゴシック" w:hAnsi="Arial Narrow" w:cs="Arial"/>
                <w:b/>
                <w:bCs/>
                <w:color w:val="000000"/>
                <w:kern w:val="0"/>
                <w:sz w:val="16"/>
                <w:szCs w:val="16"/>
              </w:rPr>
              <w:t>tation</w:t>
            </w:r>
          </w:p>
        </w:tc>
        <w:tc>
          <w:tcPr>
            <w:tcW w:w="932"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Pr>
                <w:rFonts w:ascii="Arial Narrow" w:eastAsia="ＭＳ Ｐゴシック" w:hAnsi="Arial Narrow" w:cs="Arial" w:hint="eastAsia"/>
                <w:b/>
                <w:bCs/>
                <w:color w:val="000000"/>
                <w:kern w:val="0"/>
                <w:sz w:val="16"/>
                <w:szCs w:val="16"/>
              </w:rPr>
              <w:t>HWL (1%</w:t>
            </w:r>
            <w:r w:rsidRPr="00D75E33">
              <w:rPr>
                <w:rFonts w:ascii="Arial Narrow" w:eastAsia="ＭＳ Ｐゴシック" w:hAnsi="Arial Narrow" w:cs="Arial"/>
                <w:b/>
                <w:bCs/>
                <w:color w:val="000000"/>
                <w:kern w:val="0"/>
                <w:sz w:val="16"/>
                <w:szCs w:val="16"/>
              </w:rPr>
              <w:t>)</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b/>
                <w:bCs/>
                <w:color w:val="000000"/>
                <w:kern w:val="0"/>
                <w:sz w:val="16"/>
                <w:szCs w:val="16"/>
              </w:rPr>
            </w:pPr>
            <w:r w:rsidRPr="00D75E33">
              <w:rPr>
                <w:rFonts w:ascii="Arial Narrow" w:eastAsia="ＭＳ Ｐゴシック" w:hAnsi="Arial Narrow" w:cs="Arial"/>
                <w:b/>
                <w:bCs/>
                <w:color w:val="000000"/>
                <w:kern w:val="0"/>
                <w:sz w:val="16"/>
                <w:szCs w:val="16"/>
              </w:rPr>
              <w:t>Remarks</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0+061.990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7.64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45</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58+120.000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9.50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Km58+120</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0+775.000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7.08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46</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62+337.000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11.27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Km62+337</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1+158.800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6.98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47</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66+350.000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8.63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Km66+350</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1+610.220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6.57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Tuy</w:t>
            </w:r>
            <w:proofErr w:type="spellEnd"/>
            <w:r w:rsidRPr="00D75E33">
              <w:rPr>
                <w:rFonts w:ascii="Arial Narrow" w:eastAsia="ＭＳ Ｐゴシック" w:hAnsi="Arial Narrow" w:cs="Arial"/>
                <w:color w:val="000000"/>
                <w:kern w:val="0"/>
                <w:sz w:val="16"/>
                <w:szCs w:val="16"/>
              </w:rPr>
              <w:t xml:space="preserve"> Loan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48</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68+308.000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6.70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Km68+308</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2+510.130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6.68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Song Yen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49</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74+300.000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8.00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Ba</w:t>
            </w:r>
            <w:proofErr w:type="spellEnd"/>
            <w:r w:rsidRPr="00D75E33">
              <w:rPr>
                <w:rFonts w:ascii="Arial Narrow" w:eastAsia="ＭＳ Ｐゴシック" w:hAnsi="Arial Narrow" w:cs="Arial"/>
                <w:color w:val="000000"/>
                <w:kern w:val="0"/>
                <w:sz w:val="16"/>
                <w:szCs w:val="16"/>
              </w:rPr>
              <w:t xml:space="preserve"> </w:t>
            </w:r>
            <w:proofErr w:type="spellStart"/>
            <w:r w:rsidRPr="00D75E33">
              <w:rPr>
                <w:rFonts w:ascii="Arial Narrow" w:eastAsia="ＭＳ Ｐゴシック" w:hAnsi="Arial Narrow" w:cs="Arial"/>
                <w:color w:val="000000"/>
                <w:kern w:val="0"/>
                <w:sz w:val="16"/>
                <w:szCs w:val="16"/>
              </w:rPr>
              <w:t>Tuc</w:t>
            </w:r>
            <w:proofErr w:type="spellEnd"/>
            <w:r w:rsidRPr="00D75E33">
              <w:rPr>
                <w:rFonts w:ascii="Arial Narrow" w:eastAsia="ＭＳ Ｐゴシック" w:hAnsi="Arial Narrow" w:cs="Arial"/>
                <w:color w:val="000000"/>
                <w:kern w:val="0"/>
                <w:sz w:val="16"/>
                <w:szCs w:val="16"/>
              </w:rPr>
              <w:t xml:space="preserve"> river Overpass</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3+000.000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6.77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51</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80+000.000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10.40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sewer</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4+117.980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6.97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52</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81+600.000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10.65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5+000.000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7.13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b/>
                <w:bCs/>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53</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82+545.000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6.95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Trau</w:t>
            </w:r>
            <w:proofErr w:type="spellEnd"/>
            <w:r w:rsidRPr="00D75E33">
              <w:rPr>
                <w:rFonts w:ascii="Arial Narrow" w:eastAsia="ＭＳ Ｐゴシック" w:hAnsi="Arial Narrow" w:cs="Arial"/>
                <w:color w:val="000000"/>
                <w:kern w:val="0"/>
                <w:sz w:val="16"/>
                <w:szCs w:val="16"/>
              </w:rPr>
              <w:t xml:space="preserve"> river Overpass</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5+623.000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7.24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Yen Ne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54</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84+160.000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13.32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6+104.190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7.33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55</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85+460.000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13.20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7+539.000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7.53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56</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86+915.000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5.29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8+104.650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7.69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57</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87+892.000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5.61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8+844.330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7.85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b/>
                <w:bCs/>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58</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88+200.000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5.60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 xml:space="preserve">Mu </w:t>
            </w:r>
            <w:proofErr w:type="spellStart"/>
            <w:r w:rsidRPr="00D75E33">
              <w:rPr>
                <w:rFonts w:ascii="Arial Narrow" w:eastAsia="ＭＳ Ｐゴシック" w:hAnsi="Arial Narrow" w:cs="Arial"/>
                <w:color w:val="000000"/>
                <w:kern w:val="0"/>
                <w:sz w:val="16"/>
                <w:szCs w:val="16"/>
              </w:rPr>
              <w:t>Cua</w:t>
            </w:r>
            <w:proofErr w:type="spellEnd"/>
            <w:r w:rsidRPr="00D75E33">
              <w:rPr>
                <w:rFonts w:ascii="Arial Narrow" w:eastAsia="ＭＳ Ｐゴシック" w:hAnsi="Arial Narrow" w:cs="Arial"/>
                <w:color w:val="000000"/>
                <w:kern w:val="0"/>
                <w:sz w:val="16"/>
                <w:szCs w:val="16"/>
              </w:rPr>
              <w:t xml:space="preserve"> river Overpass</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14</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9+870.000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8.03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Bau</w:t>
            </w:r>
            <w:proofErr w:type="spellEnd"/>
            <w:r w:rsidRPr="00D75E33">
              <w:rPr>
                <w:rFonts w:ascii="Arial Narrow" w:eastAsia="ＭＳ Ｐゴシック" w:hAnsi="Arial Narrow" w:cs="Arial"/>
                <w:color w:val="000000"/>
                <w:kern w:val="0"/>
                <w:sz w:val="16"/>
                <w:szCs w:val="16"/>
              </w:rPr>
              <w:t xml:space="preserve"> </w:t>
            </w:r>
            <w:proofErr w:type="spellStart"/>
            <w:r w:rsidRPr="00D75E33">
              <w:rPr>
                <w:rFonts w:ascii="Arial Narrow" w:eastAsia="ＭＳ Ｐゴシック" w:hAnsi="Arial Narrow" w:cs="Arial"/>
                <w:color w:val="000000"/>
                <w:kern w:val="0"/>
                <w:sz w:val="16"/>
                <w:szCs w:val="16"/>
              </w:rPr>
              <w:t>Sau</w:t>
            </w:r>
            <w:proofErr w:type="spellEnd"/>
            <w:r w:rsidRPr="00D75E33">
              <w:rPr>
                <w:rFonts w:ascii="Arial Narrow" w:eastAsia="ＭＳ Ｐゴシック" w:hAnsi="Arial Narrow" w:cs="Arial"/>
                <w:color w:val="000000"/>
                <w:kern w:val="0"/>
                <w:sz w:val="16"/>
                <w:szCs w:val="16"/>
              </w:rPr>
              <w:t xml:space="preserve">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59</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90+670.000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4.12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15</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10+442.040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8.16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60</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92+658.000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4.00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16</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10+882.000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8.28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La Tho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61</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92+750.000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4.00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17</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11+904.480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8.51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Bau</w:t>
            </w:r>
            <w:proofErr w:type="spellEnd"/>
            <w:r w:rsidRPr="00D75E33">
              <w:rPr>
                <w:rFonts w:ascii="Arial Narrow" w:eastAsia="ＭＳ Ｐゴシック" w:hAnsi="Arial Narrow" w:cs="Arial"/>
                <w:color w:val="000000"/>
                <w:kern w:val="0"/>
                <w:sz w:val="16"/>
                <w:szCs w:val="16"/>
              </w:rPr>
              <w:t xml:space="preserve"> Duc bridge </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62</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94+330.000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16.51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18</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12+639.090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8.69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My Yen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63</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95+720.000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7.28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19</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13+210.090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8.87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Km13+210.01</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64</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97+813.000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10.17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20</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13+500.610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8.96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b/>
                <w:bCs/>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65</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99+400.000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8.15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sewer</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21</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14+027.360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9.09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Phong Thu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66</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100+600.000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6.50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sewer</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22</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14+501.090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9.23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b/>
                <w:bCs/>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67</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101+700.000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4.21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23</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14+826.050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9.52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68</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102+400.000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4.05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24</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14+873.450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9.52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Bau</w:t>
            </w:r>
            <w:proofErr w:type="spellEnd"/>
            <w:r w:rsidRPr="00D75E33">
              <w:rPr>
                <w:rFonts w:ascii="Arial Narrow" w:eastAsia="ＭＳ Ｐゴシック" w:hAnsi="Arial Narrow" w:cs="Arial"/>
                <w:color w:val="000000"/>
                <w:kern w:val="0"/>
                <w:sz w:val="16"/>
                <w:szCs w:val="16"/>
              </w:rPr>
              <w:t xml:space="preserve"> Thinh 1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71</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105+500.000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4.59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25</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15+171.400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9.49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Bau</w:t>
            </w:r>
            <w:proofErr w:type="spellEnd"/>
            <w:r w:rsidRPr="00D75E33">
              <w:rPr>
                <w:rFonts w:ascii="Arial Narrow" w:eastAsia="ＭＳ Ｐゴシック" w:hAnsi="Arial Narrow" w:cs="Arial"/>
                <w:color w:val="000000"/>
                <w:kern w:val="0"/>
                <w:sz w:val="16"/>
                <w:szCs w:val="16"/>
              </w:rPr>
              <w:t xml:space="preserve"> Thinh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72</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106+400.000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5.15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26</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16+052.810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9.42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73</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107+000.000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5.20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27</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16+497.270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9.39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Ky Long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74</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109+169.000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7.32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Tra Bong 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28</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17+650.000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8.66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Ky Lam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75</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110+147.000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8.16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29</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20+150.000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8.66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Chiem Son bridge</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76</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116+269.000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10.66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30</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23+350.000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6.77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Km23+350.00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77</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117+030.000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10.01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31</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24+648.000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6.24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Km24+648.00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79</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124+470.000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11.49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32</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25+720.000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11.97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Km25+720.00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80</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125+279.000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11.79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Tra Khuc bridge</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33</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27+000.000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16.81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Km27+000.00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81</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127+340.000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11.99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Viaduct area</w:t>
            </w: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34</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27+900.000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17.79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Km27+900.00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82</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128+000.000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12.17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35</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29+500.000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13.28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Km29+500.00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83</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129+980.000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9.02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36</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32+440.000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16.55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Km32+440.00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84</w:t>
            </w:r>
          </w:p>
        </w:tc>
        <w:tc>
          <w:tcPr>
            <w:tcW w:w="1080" w:type="dxa"/>
            <w:shd w:val="clear" w:color="auto" w:fill="auto"/>
            <w:noWrap/>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131+010.000</w:t>
            </w:r>
          </w:p>
        </w:tc>
        <w:tc>
          <w:tcPr>
            <w:tcW w:w="932" w:type="dxa"/>
            <w:shd w:val="clear" w:color="auto" w:fill="auto"/>
            <w:noWrap/>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9.02 </w:t>
            </w:r>
          </w:p>
        </w:tc>
        <w:tc>
          <w:tcPr>
            <w:tcW w:w="1454" w:type="dxa"/>
            <w:shd w:val="clear" w:color="auto" w:fill="auto"/>
            <w:noWrap/>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37</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34+120.000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20.35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Bridge Km34+120.00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85</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132+000.000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8.34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38</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38+300.000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15.70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Km38+300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86</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132+934.270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8.02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39</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39+550.000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16.40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Km39+550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87</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134+160.500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7.56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40</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44+350.000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13.60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Km44+350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88</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134+726.120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7.35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41</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45+775.000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13.50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Km45+775</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89</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135+859.270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6.46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42</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47+850.000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13.10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Km47+850</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90</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137+150.300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6.27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43</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54+783.000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8.20 </w:t>
            </w:r>
          </w:p>
        </w:tc>
        <w:tc>
          <w:tcPr>
            <w:tcW w:w="1390" w:type="dxa"/>
            <w:tcBorders>
              <w:righ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Km54+783</w:t>
            </w:r>
          </w:p>
        </w:tc>
        <w:tc>
          <w:tcPr>
            <w:tcW w:w="567" w:type="dxa"/>
            <w:tcBorders>
              <w:left w:val="double" w:sz="4" w:space="0" w:color="auto"/>
            </w:tcBorders>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91</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137+825.130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5.92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r w:rsidR="00A34153" w:rsidRPr="00D75E33" w:rsidTr="00A34153">
        <w:tc>
          <w:tcPr>
            <w:tcW w:w="440"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44</w:t>
            </w:r>
          </w:p>
        </w:tc>
        <w:tc>
          <w:tcPr>
            <w:tcW w:w="112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55+510.000</w:t>
            </w:r>
          </w:p>
        </w:tc>
        <w:tc>
          <w:tcPr>
            <w:tcW w:w="992" w:type="dxa"/>
            <w:shd w:val="clear" w:color="auto" w:fill="auto"/>
            <w:vAlign w:val="center"/>
            <w:hideMark/>
          </w:tcPr>
          <w:p w:rsidR="00A34153" w:rsidRPr="00D75E33" w:rsidRDefault="00A34153" w:rsidP="00A34153">
            <w:pPr>
              <w:spacing w:line="180" w:lineRule="exact"/>
              <w:jc w:val="right"/>
              <w:rPr>
                <w:rFonts w:ascii="Arial Narrow" w:eastAsia="ＭＳ Ｐゴシック" w:hAnsi="Arial Narrow" w:cs="Arial"/>
                <w:color w:val="000000"/>
                <w:sz w:val="16"/>
                <w:szCs w:val="16"/>
              </w:rPr>
            </w:pPr>
            <w:r w:rsidRPr="00D75E33">
              <w:rPr>
                <w:rFonts w:ascii="Arial Narrow" w:hAnsi="Arial Narrow" w:cs="Arial"/>
                <w:color w:val="000000"/>
                <w:sz w:val="16"/>
                <w:szCs w:val="16"/>
              </w:rPr>
              <w:t xml:space="preserve">8.00 </w:t>
            </w:r>
          </w:p>
        </w:tc>
        <w:tc>
          <w:tcPr>
            <w:tcW w:w="1390"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roofErr w:type="spellStart"/>
            <w:r w:rsidRPr="00D75E33">
              <w:rPr>
                <w:rFonts w:ascii="Arial Narrow" w:eastAsia="ＭＳ Ｐゴシック" w:hAnsi="Arial Narrow" w:cs="Arial"/>
                <w:color w:val="000000"/>
                <w:kern w:val="0"/>
                <w:sz w:val="16"/>
                <w:szCs w:val="16"/>
              </w:rPr>
              <w:t>C</w:t>
            </w:r>
            <w:r w:rsidRPr="00D75E33">
              <w:rPr>
                <w:rFonts w:ascii="Arial" w:eastAsia="ＭＳ Ｐゴシック" w:hAnsi="Arial" w:cs="Arial"/>
                <w:color w:val="000000"/>
                <w:kern w:val="0"/>
                <w:sz w:val="16"/>
                <w:szCs w:val="16"/>
              </w:rPr>
              <w:t>ầ</w:t>
            </w:r>
            <w:r w:rsidRPr="00D75E33">
              <w:rPr>
                <w:rFonts w:ascii="Arial Narrow" w:eastAsia="ＭＳ Ｐゴシック" w:hAnsi="Arial Narrow" w:cs="Arial"/>
                <w:color w:val="000000"/>
                <w:kern w:val="0"/>
                <w:sz w:val="16"/>
                <w:szCs w:val="16"/>
              </w:rPr>
              <w:t>u</w:t>
            </w:r>
            <w:proofErr w:type="spellEnd"/>
            <w:r w:rsidRPr="00D75E33">
              <w:rPr>
                <w:rFonts w:ascii="Arial Narrow" w:eastAsia="ＭＳ Ｐゴシック" w:hAnsi="Arial Narrow" w:cs="Arial"/>
                <w:color w:val="000000"/>
                <w:kern w:val="0"/>
                <w:sz w:val="16"/>
                <w:szCs w:val="16"/>
              </w:rPr>
              <w:t xml:space="preserve"> Km55+510</w:t>
            </w:r>
          </w:p>
        </w:tc>
        <w:tc>
          <w:tcPr>
            <w:tcW w:w="567" w:type="dxa"/>
            <w:shd w:val="clear" w:color="auto" w:fill="auto"/>
            <w:vAlign w:val="center"/>
            <w:hideMark/>
          </w:tcPr>
          <w:p w:rsidR="00A34153" w:rsidRPr="00D75E33" w:rsidRDefault="00A34153" w:rsidP="00A34153">
            <w:pPr>
              <w:widowControl/>
              <w:spacing w:line="180" w:lineRule="exact"/>
              <w:ind w:leftChars="-33" w:left="-69" w:rightChars="-24" w:right="-50"/>
              <w:jc w:val="center"/>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92</w:t>
            </w:r>
          </w:p>
        </w:tc>
        <w:tc>
          <w:tcPr>
            <w:tcW w:w="1080" w:type="dxa"/>
            <w:shd w:val="clear" w:color="auto" w:fill="auto"/>
            <w:vAlign w:val="center"/>
            <w:hideMark/>
          </w:tcPr>
          <w:p w:rsidR="00A34153" w:rsidRPr="00D75E33" w:rsidRDefault="00A34153" w:rsidP="00A34153">
            <w:pPr>
              <w:widowControl/>
              <w:spacing w:line="180" w:lineRule="exact"/>
              <w:ind w:leftChars="-33" w:left="-69" w:rightChars="-24" w:right="-50"/>
              <w:jc w:val="right"/>
              <w:rPr>
                <w:rFonts w:ascii="Arial Narrow" w:eastAsia="ＭＳ Ｐゴシック" w:hAnsi="Arial Narrow" w:cs="Arial"/>
                <w:color w:val="000000"/>
                <w:kern w:val="0"/>
                <w:sz w:val="16"/>
                <w:szCs w:val="16"/>
              </w:rPr>
            </w:pPr>
            <w:r w:rsidRPr="00D75E33">
              <w:rPr>
                <w:rFonts w:ascii="Arial Narrow" w:eastAsia="ＭＳ Ｐゴシック" w:hAnsi="Arial Narrow" w:cs="Arial"/>
                <w:color w:val="000000"/>
                <w:kern w:val="0"/>
                <w:sz w:val="16"/>
                <w:szCs w:val="16"/>
              </w:rPr>
              <w:t>138+599.320</w:t>
            </w:r>
          </w:p>
        </w:tc>
        <w:tc>
          <w:tcPr>
            <w:tcW w:w="932" w:type="dxa"/>
            <w:shd w:val="clear" w:color="auto" w:fill="auto"/>
            <w:vAlign w:val="center"/>
            <w:hideMark/>
          </w:tcPr>
          <w:p w:rsidR="00A34153" w:rsidRDefault="00A34153" w:rsidP="00A34153">
            <w:pPr>
              <w:spacing w:line="180" w:lineRule="exact"/>
              <w:jc w:val="right"/>
              <w:rPr>
                <w:rFonts w:ascii="Arial Narrow" w:eastAsia="ＭＳ Ｐゴシック" w:hAnsi="Arial Narrow" w:cs="ＭＳ Ｐゴシック"/>
                <w:color w:val="000000"/>
                <w:sz w:val="16"/>
                <w:szCs w:val="16"/>
              </w:rPr>
            </w:pPr>
            <w:r>
              <w:rPr>
                <w:rFonts w:ascii="Arial Narrow" w:hAnsi="Arial Narrow"/>
                <w:color w:val="000000"/>
                <w:sz w:val="16"/>
                <w:szCs w:val="16"/>
              </w:rPr>
              <w:t xml:space="preserve">5.46 </w:t>
            </w:r>
          </w:p>
        </w:tc>
        <w:tc>
          <w:tcPr>
            <w:tcW w:w="1454" w:type="dxa"/>
            <w:shd w:val="clear" w:color="auto" w:fill="auto"/>
            <w:vAlign w:val="center"/>
            <w:hideMark/>
          </w:tcPr>
          <w:p w:rsidR="00A34153" w:rsidRPr="00D75E33" w:rsidRDefault="00A34153" w:rsidP="00A34153">
            <w:pPr>
              <w:widowControl/>
              <w:spacing w:line="180" w:lineRule="exact"/>
              <w:ind w:leftChars="-33" w:left="-69" w:rightChars="-24" w:right="-50"/>
              <w:jc w:val="left"/>
              <w:rPr>
                <w:rFonts w:ascii="Arial Narrow" w:eastAsia="ＭＳ Ｐゴシック" w:hAnsi="Arial Narrow" w:cs="Arial"/>
                <w:color w:val="000000"/>
                <w:kern w:val="0"/>
                <w:sz w:val="16"/>
                <w:szCs w:val="16"/>
              </w:rPr>
            </w:pPr>
          </w:p>
        </w:tc>
      </w:tr>
    </w:tbl>
    <w:p w:rsidR="00A34153" w:rsidRDefault="00A34153" w:rsidP="00A34153">
      <w:pPr>
        <w:pStyle w:val="MainSentence"/>
        <w:spacing w:after="145"/>
        <w:ind w:firstLine="720"/>
        <w:rPr>
          <w:rFonts w:eastAsiaTheme="minorEastAsia"/>
        </w:rPr>
      </w:pPr>
    </w:p>
    <w:p w:rsidR="00A34153" w:rsidRPr="00755AED" w:rsidRDefault="00A34153" w:rsidP="00A34153">
      <w:pPr>
        <w:pStyle w:val="MainSentence"/>
        <w:spacing w:after="145"/>
        <w:ind w:firstLine="720"/>
        <w:rPr>
          <w:rFonts w:eastAsiaTheme="minorEastAsia"/>
        </w:rPr>
      </w:pPr>
      <w:r>
        <w:rPr>
          <w:rFonts w:eastAsiaTheme="minorEastAsia" w:hint="eastAsia"/>
        </w:rPr>
        <w:t xml:space="preserve">The Design High Water Levels </w:t>
      </w:r>
      <w:r>
        <w:rPr>
          <w:rFonts w:eastAsiaTheme="minorEastAsia"/>
        </w:rPr>
        <w:t>calculated</w:t>
      </w:r>
      <w:r>
        <w:rPr>
          <w:rFonts w:eastAsiaTheme="minorEastAsia" w:hint="eastAsia"/>
        </w:rPr>
        <w:t xml:space="preserve"> after the detailed survey in the Project is given in Table 7.9. The Design High Water Levels along the link road is also given in Table </w:t>
      </w:r>
      <w:proofErr w:type="spellStart"/>
      <w:r>
        <w:rPr>
          <w:rFonts w:eastAsiaTheme="minorEastAsia" w:hint="eastAsia"/>
        </w:rPr>
        <w:t>Table</w:t>
      </w:r>
      <w:proofErr w:type="spellEnd"/>
      <w:r>
        <w:rPr>
          <w:rFonts w:eastAsiaTheme="minorEastAsia" w:hint="eastAsia"/>
        </w:rPr>
        <w:t xml:space="preserve"> 7.10. The details of the </w:t>
      </w:r>
      <w:r>
        <w:rPr>
          <w:rFonts w:eastAsiaTheme="minorEastAsia"/>
        </w:rPr>
        <w:t>analysis</w:t>
      </w:r>
      <w:r>
        <w:rPr>
          <w:rFonts w:eastAsiaTheme="minorEastAsia" w:hint="eastAsia"/>
        </w:rPr>
        <w:t xml:space="preserve"> are given in S</w:t>
      </w:r>
      <w:r>
        <w:rPr>
          <w:rFonts w:eastAsiaTheme="minorEastAsia"/>
        </w:rPr>
        <w:t>e</w:t>
      </w:r>
      <w:r>
        <w:rPr>
          <w:rFonts w:eastAsiaTheme="minorEastAsia" w:hint="eastAsia"/>
        </w:rPr>
        <w:t>ction 2.3 earlier and also a separate Report on the Hydrological Analysis.</w:t>
      </w:r>
    </w:p>
    <w:p w:rsidR="00A34153" w:rsidRPr="00C60D67" w:rsidRDefault="00A34153" w:rsidP="00A34153">
      <w:pPr>
        <w:pStyle w:val="MainSentence"/>
        <w:spacing w:after="145"/>
        <w:ind w:firstLine="720"/>
        <w:rPr>
          <w:rFonts w:eastAsiaTheme="minorEastAsia"/>
        </w:rPr>
      </w:pPr>
      <w:r>
        <w:rPr>
          <w:rFonts w:eastAsiaTheme="minorEastAsia" w:hint="eastAsia"/>
        </w:rPr>
        <w:t>From the detailed analysis, it was observed that the Design High Water Levels determined in the F/S are generally lower.</w:t>
      </w:r>
    </w:p>
    <w:p w:rsidR="00A34153" w:rsidRDefault="00A34153" w:rsidP="00057A45">
      <w:pPr>
        <w:pStyle w:val="MainSentence"/>
        <w:spacing w:afterLines="20"/>
        <w:ind w:firstLine="720"/>
        <w:rPr>
          <w:rFonts w:eastAsiaTheme="minorEastAsia"/>
        </w:rPr>
      </w:pPr>
    </w:p>
    <w:p w:rsidR="00A34153" w:rsidRDefault="00A34153" w:rsidP="00057A45">
      <w:pPr>
        <w:pStyle w:val="MainSentence"/>
        <w:spacing w:afterLines="20"/>
        <w:ind w:firstLine="720"/>
        <w:rPr>
          <w:rFonts w:eastAsiaTheme="minorEastAsia"/>
        </w:rPr>
      </w:pPr>
    </w:p>
    <w:p w:rsidR="00A34153" w:rsidRDefault="00A34153" w:rsidP="00057A45">
      <w:pPr>
        <w:pStyle w:val="MainSentence"/>
        <w:spacing w:afterLines="20"/>
        <w:ind w:firstLine="720"/>
        <w:rPr>
          <w:rFonts w:eastAsiaTheme="minorEastAsia"/>
        </w:rPr>
      </w:pPr>
    </w:p>
    <w:p w:rsidR="00A34153" w:rsidRDefault="00A34153" w:rsidP="00057A45">
      <w:pPr>
        <w:pStyle w:val="MainSentence"/>
        <w:spacing w:afterLines="20"/>
        <w:ind w:firstLine="720"/>
        <w:rPr>
          <w:rFonts w:eastAsiaTheme="minorEastAsia"/>
        </w:rPr>
      </w:pPr>
    </w:p>
    <w:p w:rsidR="00A34153" w:rsidRDefault="00A34153" w:rsidP="00057A45">
      <w:pPr>
        <w:pStyle w:val="MainSentence"/>
        <w:spacing w:afterLines="20"/>
        <w:ind w:firstLine="720"/>
        <w:rPr>
          <w:rFonts w:eastAsiaTheme="minorEastAsia"/>
        </w:rPr>
      </w:pPr>
    </w:p>
    <w:p w:rsidR="00A34153" w:rsidRDefault="00A34153" w:rsidP="00057A45">
      <w:pPr>
        <w:pStyle w:val="MainSentence"/>
        <w:spacing w:afterLines="20"/>
        <w:ind w:firstLine="720"/>
        <w:rPr>
          <w:rFonts w:eastAsiaTheme="minorEastAsia"/>
        </w:rPr>
      </w:pPr>
    </w:p>
    <w:p w:rsidR="00A34153" w:rsidRDefault="00A34153" w:rsidP="00057A45">
      <w:pPr>
        <w:pStyle w:val="MainSentence"/>
        <w:spacing w:afterLines="20"/>
        <w:ind w:firstLine="720"/>
        <w:rPr>
          <w:rFonts w:eastAsiaTheme="minorEastAsia"/>
        </w:rPr>
      </w:pPr>
    </w:p>
    <w:p w:rsidR="00A34153" w:rsidRDefault="00A34153" w:rsidP="00057A45">
      <w:pPr>
        <w:pStyle w:val="MainSentence"/>
        <w:spacing w:afterLines="20"/>
        <w:ind w:firstLine="720"/>
        <w:rPr>
          <w:rFonts w:eastAsiaTheme="minorEastAsia"/>
        </w:rPr>
      </w:pPr>
    </w:p>
    <w:p w:rsidR="00A34153" w:rsidRDefault="00A34153" w:rsidP="00057A45">
      <w:pPr>
        <w:pStyle w:val="MainSentence"/>
        <w:spacing w:afterLines="20"/>
        <w:ind w:firstLine="720"/>
        <w:rPr>
          <w:rFonts w:eastAsiaTheme="minorEastAsia"/>
        </w:rPr>
      </w:pPr>
    </w:p>
    <w:p w:rsidR="00A34153" w:rsidRPr="001E3980" w:rsidRDefault="00825676" w:rsidP="00A34153">
      <w:pPr>
        <w:widowControl/>
        <w:tabs>
          <w:tab w:val="left" w:pos="1134"/>
        </w:tabs>
        <w:spacing w:line="280" w:lineRule="exact"/>
        <w:jc w:val="center"/>
        <w:rPr>
          <w:rFonts w:eastAsia="Book Antiqua"/>
          <w:b/>
          <w:i/>
          <w:color w:val="000000"/>
          <w:lang w:eastAsia="en-US"/>
        </w:rPr>
      </w:pPr>
      <w:r>
        <w:rPr>
          <w:rFonts w:hint="eastAsia"/>
        </w:rPr>
        <w:lastRenderedPageBreak/>
        <w:t xml:space="preserve">Table </w:t>
      </w:r>
      <w:fldSimple w:instr=" STYLEREF 2 \s ">
        <w:r w:rsidR="00E009BE">
          <w:rPr>
            <w:noProof/>
          </w:rPr>
          <w:t>2.7</w:t>
        </w:r>
      </w:fldSimple>
      <w:r>
        <w:noBreakHyphen/>
      </w:r>
      <w:fldSimple w:instr=" SEQ Table \* ARABIC \s 2 ">
        <w:r w:rsidR="00E009BE">
          <w:rPr>
            <w:noProof/>
          </w:rPr>
          <w:t>3</w:t>
        </w:r>
      </w:fldSimple>
      <w:r>
        <w:rPr>
          <w:rFonts w:hint="eastAsia"/>
        </w:rPr>
        <w:t xml:space="preserve"> </w:t>
      </w:r>
      <w:r w:rsidRPr="009B2918">
        <w:t xml:space="preserve"> </w:t>
      </w:r>
      <w:r w:rsidR="00A34153" w:rsidRPr="001E3980">
        <w:rPr>
          <w:b/>
          <w:i/>
          <w:color w:val="000000"/>
        </w:rPr>
        <w:t xml:space="preserve"> Design High Water Levels along the Expressway</w:t>
      </w:r>
      <w:r w:rsidR="00A34153">
        <w:rPr>
          <w:rFonts w:hint="eastAsia"/>
          <w:b/>
          <w:i/>
          <w:color w:val="000000"/>
        </w:rPr>
        <w:t xml:space="preserve"> Based on Hydrological Analysis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16"/>
        <w:gridCol w:w="1087"/>
        <w:gridCol w:w="1407"/>
        <w:gridCol w:w="1247"/>
        <w:gridCol w:w="1483"/>
        <w:gridCol w:w="918"/>
      </w:tblGrid>
      <w:tr w:rsidR="00A34153" w:rsidRPr="001E3980" w:rsidTr="00A34153">
        <w:trPr>
          <w:tblHeader/>
        </w:trPr>
        <w:tc>
          <w:tcPr>
            <w:tcW w:w="0" w:type="auto"/>
            <w:vAlign w:val="center"/>
          </w:tcPr>
          <w:p w:rsidR="00A34153" w:rsidRPr="001E3980" w:rsidRDefault="00A34153" w:rsidP="00A34153">
            <w:pPr>
              <w:widowControl/>
              <w:adjustRightInd w:val="0"/>
              <w:snapToGrid w:val="0"/>
              <w:spacing w:line="240" w:lineRule="exact"/>
              <w:jc w:val="center"/>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Station</w:t>
            </w:r>
          </w:p>
        </w:tc>
        <w:tc>
          <w:tcPr>
            <w:tcW w:w="0" w:type="auto"/>
            <w:vAlign w:val="center"/>
          </w:tcPr>
          <w:p w:rsidR="00A34153" w:rsidRPr="001E3980" w:rsidRDefault="00A34153" w:rsidP="00A34153">
            <w:pPr>
              <w:widowControl/>
              <w:adjustRightInd w:val="0"/>
              <w:snapToGrid w:val="0"/>
              <w:spacing w:line="240" w:lineRule="exact"/>
              <w:jc w:val="left"/>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Structure</w:t>
            </w:r>
          </w:p>
        </w:tc>
        <w:tc>
          <w:tcPr>
            <w:tcW w:w="0" w:type="auto"/>
            <w:vAlign w:val="center"/>
          </w:tcPr>
          <w:p w:rsidR="00A34153" w:rsidRPr="001E3980" w:rsidRDefault="00A34153" w:rsidP="00A34153">
            <w:pPr>
              <w:widowControl/>
              <w:adjustRightInd w:val="0"/>
              <w:snapToGrid w:val="0"/>
              <w:spacing w:line="240" w:lineRule="exact"/>
              <w:jc w:val="center"/>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Estimated High</w:t>
            </w:r>
          </w:p>
          <w:p w:rsidR="00A34153" w:rsidRPr="001E3980" w:rsidRDefault="00A34153" w:rsidP="00A34153">
            <w:pPr>
              <w:widowControl/>
              <w:adjustRightInd w:val="0"/>
              <w:snapToGrid w:val="0"/>
              <w:spacing w:line="240" w:lineRule="exact"/>
              <w:jc w:val="center"/>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Water Level (m)</w:t>
            </w:r>
          </w:p>
        </w:tc>
        <w:tc>
          <w:tcPr>
            <w:tcW w:w="0" w:type="auto"/>
            <w:vAlign w:val="center"/>
          </w:tcPr>
          <w:p w:rsidR="00A34153" w:rsidRPr="001E3980" w:rsidRDefault="00A34153" w:rsidP="00A34153">
            <w:pPr>
              <w:widowControl/>
              <w:adjustRightInd w:val="0"/>
              <w:snapToGrid w:val="0"/>
              <w:spacing w:line="240" w:lineRule="exact"/>
              <w:jc w:val="center"/>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Flood Record</w:t>
            </w:r>
          </w:p>
          <w:p w:rsidR="00A34153" w:rsidRPr="001E3980" w:rsidRDefault="00A34153" w:rsidP="00A34153">
            <w:pPr>
              <w:widowControl/>
              <w:adjustRightInd w:val="0"/>
              <w:snapToGrid w:val="0"/>
              <w:spacing w:line="240" w:lineRule="exact"/>
              <w:jc w:val="center"/>
              <w:rPr>
                <w:rFonts w:ascii="Arial" w:eastAsia="Times New Roman" w:hAnsi="Arial" w:cs="Arial"/>
                <w:b/>
                <w:kern w:val="0"/>
                <w:sz w:val="16"/>
                <w:szCs w:val="16"/>
                <w:lang w:eastAsia="en-US"/>
              </w:rPr>
            </w:pPr>
            <w:r w:rsidRPr="001E3980">
              <w:rPr>
                <w:rFonts w:ascii="Arial" w:eastAsia="Times New Roman" w:hAnsi="Arial" w:cs="Arial"/>
                <w:b/>
                <w:kern w:val="0"/>
                <w:sz w:val="16"/>
                <w:szCs w:val="16"/>
                <w:lang w:eastAsia="en-US"/>
              </w:rPr>
              <w:t>Survey (m)</w:t>
            </w:r>
          </w:p>
        </w:tc>
        <w:tc>
          <w:tcPr>
            <w:tcW w:w="0" w:type="auto"/>
            <w:vAlign w:val="center"/>
          </w:tcPr>
          <w:p w:rsidR="00A34153" w:rsidRPr="001E3980" w:rsidRDefault="00A34153" w:rsidP="00A34153">
            <w:pPr>
              <w:widowControl/>
              <w:suppressAutoHyphens/>
              <w:spacing w:line="240" w:lineRule="exact"/>
              <w:jc w:val="center"/>
              <w:rPr>
                <w:rFonts w:ascii="Arial" w:eastAsia="Times New Roman" w:hAnsi="Arial" w:cs="Arial"/>
                <w:b/>
                <w:bCs/>
                <w:kern w:val="0"/>
                <w:sz w:val="16"/>
                <w:szCs w:val="16"/>
                <w:lang w:val="en-GB" w:eastAsia="en-US"/>
              </w:rPr>
            </w:pPr>
            <w:r w:rsidRPr="001E3980">
              <w:rPr>
                <w:rFonts w:ascii="Arial" w:eastAsia="Times New Roman" w:hAnsi="Arial" w:cs="Arial"/>
                <w:b/>
                <w:bCs/>
                <w:kern w:val="0"/>
                <w:sz w:val="16"/>
                <w:szCs w:val="16"/>
                <w:lang w:val="en-GB" w:eastAsia="en-US"/>
              </w:rPr>
              <w:t>Design High</w:t>
            </w:r>
          </w:p>
          <w:p w:rsidR="00A34153" w:rsidRPr="001E3980" w:rsidRDefault="00A34153" w:rsidP="00A34153">
            <w:pPr>
              <w:widowControl/>
              <w:suppressAutoHyphens/>
              <w:spacing w:line="240" w:lineRule="exact"/>
              <w:jc w:val="center"/>
              <w:rPr>
                <w:rFonts w:ascii="Arial" w:eastAsia="Times New Roman" w:hAnsi="Arial" w:cs="Arial"/>
                <w:b/>
                <w:bCs/>
                <w:kern w:val="0"/>
                <w:sz w:val="16"/>
                <w:szCs w:val="16"/>
                <w:lang w:val="en-GB" w:eastAsia="en-US"/>
              </w:rPr>
            </w:pPr>
            <w:r w:rsidRPr="001E3980">
              <w:rPr>
                <w:rFonts w:ascii="Arial" w:eastAsia="Times New Roman" w:hAnsi="Arial" w:cs="Arial"/>
                <w:b/>
                <w:bCs/>
                <w:kern w:val="0"/>
                <w:sz w:val="16"/>
                <w:szCs w:val="16"/>
                <w:lang w:val="en-GB" w:eastAsia="en-US"/>
              </w:rPr>
              <w:t xml:space="preserve"> Water Level (m)</w:t>
            </w:r>
          </w:p>
        </w:tc>
        <w:tc>
          <w:tcPr>
            <w:tcW w:w="0" w:type="auto"/>
            <w:vAlign w:val="center"/>
          </w:tcPr>
          <w:p w:rsidR="00A34153" w:rsidRPr="001E3980" w:rsidRDefault="00A34153" w:rsidP="00A34153">
            <w:pPr>
              <w:widowControl/>
              <w:suppressAutoHyphens/>
              <w:spacing w:line="240" w:lineRule="exact"/>
              <w:jc w:val="center"/>
              <w:rPr>
                <w:rFonts w:ascii="Arial" w:eastAsia="Times New Roman" w:hAnsi="Arial" w:cs="Arial"/>
                <w:b/>
                <w:bCs/>
                <w:kern w:val="0"/>
                <w:sz w:val="16"/>
                <w:szCs w:val="16"/>
                <w:lang w:val="en-GB" w:eastAsia="en-US"/>
              </w:rPr>
            </w:pPr>
            <w:r w:rsidRPr="001E3980">
              <w:rPr>
                <w:rFonts w:ascii="Arial" w:eastAsia="Times New Roman" w:hAnsi="Arial" w:cs="Arial"/>
                <w:b/>
                <w:bCs/>
                <w:kern w:val="0"/>
                <w:sz w:val="16"/>
                <w:szCs w:val="16"/>
                <w:lang w:val="en-GB" w:eastAsia="en-US"/>
              </w:rPr>
              <w:t>Ground</w:t>
            </w:r>
          </w:p>
          <w:p w:rsidR="00A34153" w:rsidRPr="001E3980" w:rsidRDefault="00A34153" w:rsidP="00A34153">
            <w:pPr>
              <w:widowControl/>
              <w:suppressAutoHyphens/>
              <w:spacing w:line="240" w:lineRule="exact"/>
              <w:jc w:val="center"/>
              <w:rPr>
                <w:rFonts w:ascii="Arial" w:eastAsia="Times New Roman" w:hAnsi="Arial" w:cs="Arial"/>
                <w:b/>
                <w:bCs/>
                <w:kern w:val="0"/>
                <w:sz w:val="16"/>
                <w:szCs w:val="16"/>
                <w:lang w:val="en-GB" w:eastAsia="en-US"/>
              </w:rPr>
            </w:pPr>
            <w:r w:rsidRPr="001E3980">
              <w:rPr>
                <w:rFonts w:ascii="Arial" w:eastAsia="Times New Roman" w:hAnsi="Arial" w:cs="Arial"/>
                <w:b/>
                <w:bCs/>
                <w:kern w:val="0"/>
                <w:sz w:val="16"/>
                <w:szCs w:val="16"/>
                <w:lang w:val="en-GB" w:eastAsia="en-US"/>
              </w:rPr>
              <w:t>Level (m)</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KM000+062.0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KM001+172.5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KM001+619.0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KM002+510.0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KM002+951.5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KM003+515.0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3.38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KM003+699.0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KM004+270.0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3.09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KM004+409.0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KM004+785.0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KM004+930.0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3.82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KM005+060.0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KM005+220.0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KM005+623.0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KM005+683.0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4.28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KM005+780.0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KM006+080.0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KM006+423.0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KM006+740.0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KM006+850.0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KM007+129.0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3.86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KM007+380.0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KM008+210.0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KM008+600.0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4.81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KM008+740.0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KM009+361.0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KM009+851.6</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KM010+770.0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KM010+882.0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KM011+274.0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KM011+904.0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KM012+016.0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KM012+258.0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KM012+428.0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KM012+639.0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KM013+036.0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KM013+210.0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KM013+461.5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KM014+054.0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KM014+274.0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KM014+705.0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KM014+950.0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KM015+600.0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KM015+835.0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KM016+310.0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KM016+548.5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KM017+662.0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KM019+619.0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3.81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KM020+203.0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KM020+860.0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KM021+060.0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KM021+240.0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KM021+765.0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6.10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KM021+850.0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KM022+254.0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KM023+233.0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KM023+390.0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KM023+720.0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KM023+815.0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4.87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KM024+340.0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KM024+920.0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KM025+450.0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KM025+716.5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KM025+971.0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KM026+159.0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KM026+323.0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KM026+463.5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KM026+621.5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KM026+840.0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KM027+082.0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KM027+340.0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KM027+620.0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KM027+936.0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KM028+024.0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14.95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KM028+330.0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KM028+464.0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KM028+654.0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KM028+909.0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KM029+145.5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KM029+200.0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KM029+555.0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KM030+315.0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KM030+520.0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21.49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21.49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19.99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KM030+640.0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21.87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KM030+981.0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21.65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KM031+123.0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KM031+288.0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16.63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KM031+675.0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23.68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KM032+070.0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KM032+380.0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KM032+512.5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13.80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KM032+660.0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KM032+856.0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KM033+230.0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KM033+525.0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KM033+834.0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KM033+923.0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26.52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KM034+173.0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18.68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KM034+360.0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KM035+100.0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25.11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25.11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KM035+200.0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26.58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KM035+488.0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KM035+700.0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25.54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25.54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24.04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KM036+605.0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KM036+414.0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18.93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KM036+887.5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KM037+600.0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KM038+220.0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KM038+346.0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15.98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KM039+138.0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KM039+645.0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KM040+109.0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KM040+600.0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17.85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KM040+714.0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KM040+900.0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KM041+110.0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16.09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14.95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KM041+234.0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16.09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KM042+189.0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15.83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KM042+463.0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13.86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KM042+723.0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KM043+654.0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14.24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KM043+916.0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KM044+224.0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KM044+435.0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KM044+740.0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KM045+005.0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KM045+434.0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KM045+584.0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KM045+746.0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10.85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KM045+889.0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KM046+174.0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KM046+832.0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KM046+872.0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KM047+135.0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KM047+685.0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KM047+925.0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KM048+145.0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10.56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KM048+393.5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KM048+417.0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12.09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KM048+767.0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KM048+834.0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KM049+037.0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KM049+490.0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KM049+700.0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KM050+342.0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20.64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KM050+483.0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22.73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21.23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KM050+720.0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16.07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KM051+134.0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KM051+268.0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KM051+330.0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11.11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KM052+077.0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14.64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KM052+670.0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KM053+460.0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KM053+960.0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KM054+114.5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KM054+352.0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KM054+409.0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KM054+791.0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KM054+932.5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KM055+080.0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KM055+484.0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KM055+615.0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KM055+839.0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KM056+405.0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KM056+861.0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KM057+091.0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KM057+496.0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KM057+877.0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KM058+020.0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KM058+255.0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KM059+660.0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KM060+245.0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19.09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KM060+620.0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18.34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KM061+460.0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KM062+470.0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KM062+528.0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10.74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KM062+742.0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9.91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KM063+079.0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9.97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KM064+377.0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KM064+680.0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KM065+107.0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KM065+621.0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KM065+880.0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KM065+907.0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KM066+285.0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KM066+483.0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3.14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KM066+860.0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KM067+316.0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KM067+535.0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0.45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KM068+155.0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KM068+435.0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KM068+906.0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KM069+363.0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KM070+092.0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11.51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KM070+385.0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KM070+840.0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KM071+023.0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KM071+228.0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KM071+508.0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KM071+774.0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KM072+064.0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KM072+330.0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KM072+670.0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KM072+807.0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KM072+940.0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KM073+330.0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KM073+900.0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KM074+058.0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KM074+170.0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KM074+264.0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KM074+420.0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KM074+834.0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KM075+185.0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KM075+560.0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KM076+000.0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KM076+430.0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KM077+203.0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KM077+460.0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KM077+784.0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18.04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KM078+041.0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17.84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KM078+300.0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19.65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KM078+690.0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26.89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26.89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25.39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KM078+886.0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17.19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17.19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14.19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KM079+180.0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14.54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KM079+316.0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14.83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KM079+703.0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KM080+120.0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KM080+414.0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KM080+875.0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KM081+076.0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18.20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KM081+367.5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KM081+430.0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KM082+047.0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KM082+158.0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10.97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KM082+330.0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4.02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KM082+489.0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KM082+856.0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KM083+048.0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KM083+207.0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KM084+030.0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KM084+223.0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KM084+650.0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KM084+882.0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14.15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KM085+077.0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KM085+380.0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KM085+390.0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KM085+660.0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11.45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KM085+743.0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KM085+955.0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KM086+080.0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KM087+590.0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KM087+710.0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KM087+846.0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KM087+996.0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0.02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KM088+110.0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2.47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KM088+437.0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KM088+843.0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KM089+820.0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KM090+275.0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3.05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KM090+466.0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KM090+830.0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KM090+887.0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3.81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KM091+120.0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0.31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KM091+140.0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0.71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KM091+180.0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0.32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KM091+330.0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KM092+150.0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KM092+220.0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3.19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KM092+360.0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KM092+825.0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KM093+003.0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KM093+500.0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KM093+941.0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KM094+118.0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KM094+140.0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KM094+365.0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KM094+488.0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KM094+617.0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KM094+734.0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KM094+961.0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KM095+416.0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KM095+516.0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KM095+905.0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KM096+240.0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KM096+440.0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KM097+040.0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KM097+238.0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KM097+450.0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KM097+530.0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10.68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KM098+712.0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KM099+408.0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KM099+543.0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KM099+620.0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KM099+632.0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KM100+120.0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KM100+843.0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KM101+130.0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KM101+218.0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KM101+460.0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KM101+629.0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KM101+826.0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KM101+934.0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KM101+988.0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KM102+327.0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KM102+443.0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KM102+516.0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KM102+672.0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2.74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KM102+846.0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KM103+090.0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KM104+520.0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2.03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KM104+889.0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KM105+831.0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3.07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KM106+176.0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0.97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KM106+611.0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KM106+660.0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3.44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KM107+307.0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0.79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KM107+866.0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KM108+269.0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KM108+540.0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2.34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KM108+687.5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KM109+055.0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KM109+810.0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6.33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KM110+140.0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KM110+253.0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KM110+280.0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KM110+677.0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KM110+790.0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17.90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KM110+920.0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11.34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KM112+000.0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KM112+078.0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58.90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KM112+840.0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54.67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KM113+152.0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41.89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KM113+560.0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KM113+860.0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24.05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24.05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KM114+401.0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21.34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19.84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KM114+678.0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KM116+000.0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KM116+227.0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10.35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KM116+497.0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KM116+800.0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15.79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15.79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14.29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KM117+060.0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13.76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KM118+049.5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13.24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KM118+120.0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KM118+640.0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KM118+925.0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KM018+973.0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10.03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KM119+380.0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13.35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KM119+478.0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KM120+055.0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14.66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KM120+260.0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KM120+330.0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KM120+550.0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15.82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15.82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KM120+664.0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14.37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KM120+828.0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KM121+010.0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15.65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KM121+241.0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17.47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KM121+470.0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16.70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KM122+464.0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14.80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KM122+778.5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11.18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KM122+962.0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11.20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KM123+760.0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KM123+880.0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KM124+260.0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KM124+637.5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KM125+370.0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3.61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KM126+240.0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KM126+420.0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KM126+560.0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KM126+825.0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KM127+070.0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11.82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KM127+220.0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KM127+632.0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KM127+830.0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11.69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KM128+080.0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12.16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11.78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KM128+456.0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14.03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12.53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KM128+614.0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12.28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11.98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KM128+825.0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KM128+930.0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KM129+020.0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9.70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KM129+204.0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10.14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KM129+500.0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9.89</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KM129+682.0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lastRenderedPageBreak/>
              <w:t>KM129+726.0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KM129+894.0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KM130+170.0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5.69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KM130+315.0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7.32</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KM130+420.0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9.41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KM130+620.0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9.32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6.36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KM130+980.0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12.06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10.56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KM131+340.0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9.22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7.50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KM131+548.0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9.18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KM132+121.5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8.94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5.38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KM132+408.0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KM132+616.5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3.04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KM132+840.0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KM132+946.0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5.09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KM133+028.0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2.85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KM133+285.0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8.43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KM133+380.0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5.71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KM133+575.0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KM133+720.0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5.91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KM133+915.0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KM134+073.0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8.25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KM134+360.0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KM134+408.0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7.83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8.13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KM134+510.0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8.06</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KM134+650.0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7.71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8.01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KM134+824.0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4.41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KM134+970.0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7.60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5.84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KM135+138.0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5.51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KM135+327.0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5.43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KM135+651.0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7.30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5.16</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KM135+899.0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7.23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4.55</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KM136+037.0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7.44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4.94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KM136+150.5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KM136+419.5</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7.10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4.59</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KM136+656.0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6.72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KM136+908.0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6.95</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4.31</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KM137+042.0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5.17</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KM137+045.0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4.84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KM137+143.0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4.60</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KM137+405.0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6.81</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4.54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KM137+512.0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6.48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7.08</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4.08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KM138+036.0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Pipe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6.34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6.64</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4.14</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KM138+107.0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6.33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6.63</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1.93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KM138+283.0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Bridge</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6.62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6.92</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1.73</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KM138+356.0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6.27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3.78</w:t>
            </w:r>
          </w:p>
        </w:tc>
      </w:tr>
      <w:tr w:rsidR="00A34153" w:rsidRPr="001E3980" w:rsidTr="00A34153">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KM139+140.0</w:t>
            </w:r>
          </w:p>
        </w:tc>
        <w:tc>
          <w:tcPr>
            <w:tcW w:w="0" w:type="auto"/>
            <w:vAlign w:val="center"/>
          </w:tcPr>
          <w:p w:rsidR="00A34153" w:rsidRPr="001E3980" w:rsidRDefault="00A34153" w:rsidP="00A34153">
            <w:pPr>
              <w:widowControl/>
              <w:adjustRightInd w:val="0"/>
              <w:snapToGrid w:val="0"/>
              <w:jc w:val="left"/>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Box Culvert</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6.00</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6.57</w:t>
            </w:r>
          </w:p>
        </w:tc>
        <w:tc>
          <w:tcPr>
            <w:tcW w:w="0" w:type="auto"/>
            <w:vAlign w:val="center"/>
          </w:tcPr>
          <w:p w:rsidR="00A34153" w:rsidRPr="001E3980" w:rsidRDefault="00A34153" w:rsidP="00A34153">
            <w:pPr>
              <w:widowControl/>
              <w:adjustRightInd w:val="0"/>
              <w:snapToGrid w:val="0"/>
              <w:jc w:val="center"/>
              <w:rPr>
                <w:rFonts w:ascii="Arial" w:eastAsia="Times New Roman" w:hAnsi="Arial" w:cs="Arial"/>
                <w:kern w:val="0"/>
                <w:sz w:val="16"/>
                <w:szCs w:val="16"/>
                <w:lang w:eastAsia="en-US"/>
              </w:rPr>
            </w:pPr>
            <w:r w:rsidRPr="001E3980">
              <w:rPr>
                <w:rFonts w:ascii="Arial" w:eastAsia="Times New Roman" w:hAnsi="Arial" w:cs="Arial"/>
                <w:kern w:val="0"/>
                <w:sz w:val="16"/>
                <w:szCs w:val="16"/>
                <w:lang w:eastAsia="en-US"/>
              </w:rPr>
              <w:t>3.26</w:t>
            </w:r>
          </w:p>
        </w:tc>
      </w:tr>
    </w:tbl>
    <w:p w:rsidR="00A34153" w:rsidRDefault="00A34153" w:rsidP="00A34153">
      <w:pPr>
        <w:pStyle w:val="MainSentence"/>
        <w:spacing w:after="145"/>
        <w:ind w:firstLine="720"/>
      </w:pPr>
      <w:bookmarkStart w:id="30" w:name="_Ref314022514"/>
    </w:p>
    <w:bookmarkEnd w:id="30"/>
    <w:p w:rsidR="00A34153" w:rsidRPr="003C2725" w:rsidRDefault="00825676" w:rsidP="00A34153">
      <w:pPr>
        <w:widowControl/>
        <w:tabs>
          <w:tab w:val="left" w:pos="1134"/>
        </w:tabs>
        <w:jc w:val="center"/>
        <w:rPr>
          <w:b/>
          <w:i/>
          <w:color w:val="000000"/>
          <w:lang w:eastAsia="en-US"/>
        </w:rPr>
      </w:pPr>
      <w:r>
        <w:rPr>
          <w:rFonts w:hint="eastAsia"/>
        </w:rPr>
        <w:t xml:space="preserve">Table </w:t>
      </w:r>
      <w:fldSimple w:instr=" STYLEREF 2 \s ">
        <w:r w:rsidR="00E009BE">
          <w:rPr>
            <w:noProof/>
          </w:rPr>
          <w:t>2.7</w:t>
        </w:r>
      </w:fldSimple>
      <w:r>
        <w:noBreakHyphen/>
      </w:r>
      <w:fldSimple w:instr=" SEQ Table \* ARABIC \s 2 ">
        <w:r w:rsidR="00E009BE">
          <w:rPr>
            <w:noProof/>
          </w:rPr>
          <w:t>4</w:t>
        </w:r>
      </w:fldSimple>
      <w:r>
        <w:rPr>
          <w:rFonts w:hint="eastAsia"/>
        </w:rPr>
        <w:t xml:space="preserve"> </w:t>
      </w:r>
      <w:r w:rsidRPr="009B2918">
        <w:t xml:space="preserve"> </w:t>
      </w:r>
      <w:r w:rsidR="00A34153" w:rsidRPr="003C2725">
        <w:rPr>
          <w:b/>
          <w:i/>
          <w:color w:val="000000"/>
          <w:lang w:eastAsia="en-US"/>
        </w:rPr>
        <w:t xml:space="preserve"> Design Water Levels along the Link Road</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16"/>
        <w:gridCol w:w="1683"/>
        <w:gridCol w:w="1683"/>
        <w:gridCol w:w="1540"/>
      </w:tblGrid>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Book Antiqua" w:hAnsi="Arial" w:cs="Arial"/>
                <w:b/>
                <w:kern w:val="0"/>
                <w:sz w:val="16"/>
                <w:szCs w:val="16"/>
                <w:lang w:eastAsia="en-US"/>
              </w:rPr>
            </w:pPr>
            <w:r w:rsidRPr="003C2725">
              <w:rPr>
                <w:rFonts w:ascii="Arial" w:eastAsia="Book Antiqua" w:hAnsi="Arial" w:cs="Arial"/>
                <w:b/>
                <w:kern w:val="0"/>
                <w:sz w:val="16"/>
                <w:szCs w:val="16"/>
                <w:lang w:eastAsia="en-US"/>
              </w:rPr>
              <w:t>Station</w:t>
            </w:r>
          </w:p>
        </w:tc>
        <w:tc>
          <w:tcPr>
            <w:tcW w:w="0" w:type="auto"/>
            <w:vAlign w:val="center"/>
          </w:tcPr>
          <w:p w:rsidR="00A34153" w:rsidRPr="003C2725" w:rsidRDefault="00A34153" w:rsidP="00A34153">
            <w:pPr>
              <w:widowControl/>
              <w:adjustRightInd w:val="0"/>
              <w:snapToGrid w:val="0"/>
              <w:jc w:val="center"/>
              <w:rPr>
                <w:rFonts w:ascii="Arial" w:eastAsia="Book Antiqua" w:hAnsi="Arial" w:cs="Arial"/>
                <w:b/>
                <w:kern w:val="0"/>
                <w:sz w:val="16"/>
                <w:szCs w:val="16"/>
                <w:lang w:eastAsia="en-US"/>
              </w:rPr>
            </w:pPr>
            <w:r w:rsidRPr="003C2725">
              <w:rPr>
                <w:rFonts w:ascii="Arial" w:eastAsia="Book Antiqua" w:hAnsi="Arial" w:cs="Arial"/>
                <w:b/>
                <w:kern w:val="0"/>
                <w:sz w:val="16"/>
                <w:szCs w:val="16"/>
                <w:lang w:eastAsia="en-US"/>
              </w:rPr>
              <w:t>1% Water Level (m)</w:t>
            </w:r>
          </w:p>
        </w:tc>
        <w:tc>
          <w:tcPr>
            <w:tcW w:w="0" w:type="auto"/>
            <w:vAlign w:val="center"/>
          </w:tcPr>
          <w:p w:rsidR="00A34153" w:rsidRPr="003C2725" w:rsidRDefault="00A34153" w:rsidP="00A34153">
            <w:pPr>
              <w:widowControl/>
              <w:adjustRightInd w:val="0"/>
              <w:snapToGrid w:val="0"/>
              <w:jc w:val="center"/>
              <w:rPr>
                <w:rFonts w:ascii="Arial" w:eastAsia="Book Antiqua" w:hAnsi="Arial" w:cs="Arial"/>
                <w:b/>
                <w:kern w:val="0"/>
                <w:sz w:val="16"/>
                <w:szCs w:val="16"/>
                <w:lang w:eastAsia="en-US"/>
              </w:rPr>
            </w:pPr>
            <w:r w:rsidRPr="003C2725">
              <w:rPr>
                <w:rFonts w:ascii="Arial" w:eastAsia="Book Antiqua" w:hAnsi="Arial" w:cs="Arial"/>
                <w:b/>
                <w:kern w:val="0"/>
                <w:sz w:val="16"/>
                <w:szCs w:val="16"/>
                <w:lang w:eastAsia="en-US"/>
              </w:rPr>
              <w:t>4% Water Level (m)</w:t>
            </w:r>
          </w:p>
        </w:tc>
        <w:tc>
          <w:tcPr>
            <w:tcW w:w="0" w:type="auto"/>
            <w:vAlign w:val="center"/>
          </w:tcPr>
          <w:p w:rsidR="00A34153" w:rsidRPr="003C2725" w:rsidRDefault="00A34153" w:rsidP="00A34153">
            <w:pPr>
              <w:widowControl/>
              <w:adjustRightInd w:val="0"/>
              <w:snapToGrid w:val="0"/>
              <w:jc w:val="center"/>
              <w:rPr>
                <w:rFonts w:ascii="Arial" w:eastAsia="Book Antiqua" w:hAnsi="Arial" w:cs="Arial"/>
                <w:b/>
                <w:kern w:val="0"/>
                <w:sz w:val="16"/>
                <w:szCs w:val="16"/>
                <w:lang w:eastAsia="en-US"/>
              </w:rPr>
            </w:pPr>
            <w:r w:rsidRPr="003C2725">
              <w:rPr>
                <w:rFonts w:ascii="Arial" w:eastAsia="Book Antiqua" w:hAnsi="Arial" w:cs="Arial"/>
                <w:b/>
                <w:kern w:val="0"/>
                <w:sz w:val="16"/>
                <w:szCs w:val="16"/>
                <w:lang w:eastAsia="en-US"/>
              </w:rPr>
              <w:t>Ground Level (m)</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KM130+170.0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9.51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9.06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5.69</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KM130+315.0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9.48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9.03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7.32</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KM130+420.0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9.41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8.96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6.40</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KM130+620.0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9.32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8.88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6.36</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KM130+980.0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12.06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11.49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10.56</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KM131+340.0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9.22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8.78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7.50</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KM131+548.0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9.18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8.75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5.80</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KM132+121.5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8.94</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8.52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5.38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KM132+408.0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8.70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8.29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4.98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KM132+616.5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8.70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8.29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3.04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KM132+840.0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8.47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4.63</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KM132+946.0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8.47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5.09</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KM133+028.0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8.45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2.85</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KM133+285.0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8.43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4.60</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lastRenderedPageBreak/>
              <w:t>KM133+380.0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8.71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5.71</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KM133+575.0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8.36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7.96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5.98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KM133+720.0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8.34</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7.95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5.91</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KM133+915.0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7.91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5.88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KM134+073.0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8.25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7.86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5.55</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KM134+360.0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8.13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7.75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4.58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KM134+408.0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8.13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7.75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4.64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KM134+510.0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7.68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3.96</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KM134+650.0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8.01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7.63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4.96</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KM134+824.0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7.90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7.53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4.41</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KM134+970.0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7.90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7.53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5.84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KM135+138.0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7.37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7.02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5.51</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KM135+327.0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7.37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7.02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5.43</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KM135+651.0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6.95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5.16</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KM135+899.0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7.23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6.89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4.55</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KM136+037.0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7.44</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7.09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4.94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KM136+150.5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7.17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6.83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5.13</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KM136+419.5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7.10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6.76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4.59</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KM136+656.0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7.02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6.69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4.18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KM136+908.0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6.95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6.62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4.31</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KM137+042.0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6.91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5.17</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KM137+045.0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6.91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4.84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KM137+143.0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6.88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4.60</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KM137+405.0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6.81</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6.49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4.54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KM137+512.0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7.08</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6.75</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4.08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KM138+036.0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6.64</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6.33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4.14</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KM138+107.0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6.63</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6.32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1.93</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KM138+283.0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6.92</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6.59</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1.73</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KM138+356.0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6.26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3.78</w:t>
            </w:r>
          </w:p>
        </w:tc>
      </w:tr>
      <w:tr w:rsidR="00A34153" w:rsidRPr="003C2725" w:rsidTr="00A34153">
        <w:trPr>
          <w:jc w:val="center"/>
        </w:trPr>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KM139+140.0</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6.57</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6.26</w:t>
            </w:r>
          </w:p>
        </w:tc>
        <w:tc>
          <w:tcPr>
            <w:tcW w:w="0" w:type="auto"/>
            <w:vAlign w:val="center"/>
          </w:tcPr>
          <w:p w:rsidR="00A34153" w:rsidRPr="003C2725" w:rsidRDefault="00A34153" w:rsidP="00A34153">
            <w:pPr>
              <w:widowControl/>
              <w:adjustRightInd w:val="0"/>
              <w:snapToGrid w:val="0"/>
              <w:jc w:val="center"/>
              <w:rPr>
                <w:rFonts w:ascii="Arial" w:eastAsia="Times New Roman" w:hAnsi="Arial" w:cs="Arial"/>
                <w:color w:val="000000"/>
                <w:kern w:val="0"/>
                <w:sz w:val="16"/>
                <w:szCs w:val="16"/>
                <w:lang w:eastAsia="en-US"/>
              </w:rPr>
            </w:pPr>
            <w:r w:rsidRPr="003C2725">
              <w:rPr>
                <w:rFonts w:ascii="Arial" w:eastAsia="Times New Roman" w:hAnsi="Arial" w:cs="Arial"/>
                <w:color w:val="000000"/>
                <w:kern w:val="0"/>
                <w:sz w:val="16"/>
                <w:szCs w:val="16"/>
                <w:lang w:eastAsia="en-US"/>
              </w:rPr>
              <w:t>3.26</w:t>
            </w:r>
          </w:p>
        </w:tc>
      </w:tr>
    </w:tbl>
    <w:p w:rsidR="00A34153" w:rsidRPr="003C2725" w:rsidRDefault="00A34153" w:rsidP="00057A45">
      <w:pPr>
        <w:snapToGrid w:val="0"/>
        <w:spacing w:afterLines="50" w:line="0" w:lineRule="atLeast"/>
        <w:ind w:firstLineChars="343" w:firstLine="720"/>
        <w:textAlignment w:val="baseline"/>
        <w:rPr>
          <w:rFonts w:cs="Arial"/>
          <w:color w:val="000000"/>
        </w:rPr>
      </w:pPr>
    </w:p>
    <w:p w:rsidR="00A34153" w:rsidRPr="00DA4547" w:rsidRDefault="00A34153" w:rsidP="00057A45">
      <w:pPr>
        <w:pStyle w:val="30"/>
        <w:tabs>
          <w:tab w:val="left" w:pos="720"/>
        </w:tabs>
        <w:spacing w:beforeLines="0" w:afterLines="25"/>
        <w:ind w:left="0" w:firstLine="0"/>
      </w:pPr>
      <w:bookmarkStart w:id="31" w:name="_Toc319739172"/>
      <w:bookmarkStart w:id="32" w:name="_Toc331142127"/>
      <w:r>
        <w:rPr>
          <w:rFonts w:eastAsiaTheme="minorEastAsia" w:hint="eastAsia"/>
        </w:rPr>
        <w:t>Design Control</w:t>
      </w:r>
      <w:r w:rsidR="00825676">
        <w:rPr>
          <w:rFonts w:eastAsiaTheme="minorEastAsia" w:hint="eastAsia"/>
        </w:rPr>
        <w:t xml:space="preserve"> (2),</w:t>
      </w:r>
      <w:r>
        <w:rPr>
          <w:rFonts w:eastAsiaTheme="minorEastAsia" w:hint="eastAsia"/>
        </w:rPr>
        <w:t xml:space="preserve"> Water Crossing Structures</w:t>
      </w:r>
      <w:bookmarkEnd w:id="31"/>
      <w:bookmarkEnd w:id="32"/>
    </w:p>
    <w:p w:rsidR="00A34153" w:rsidRPr="00EF6BD2" w:rsidRDefault="00A34153" w:rsidP="00A34153">
      <w:pPr>
        <w:pStyle w:val="MainSentence"/>
        <w:spacing w:after="145"/>
        <w:ind w:firstLine="720"/>
        <w:rPr>
          <w:rFonts w:eastAsiaTheme="minorEastAsia"/>
        </w:rPr>
      </w:pPr>
      <w:r w:rsidRPr="00EF6BD2">
        <w:rPr>
          <w:rFonts w:eastAsiaTheme="minorEastAsia" w:hint="eastAsia"/>
        </w:rPr>
        <w:t xml:space="preserve">The </w:t>
      </w:r>
      <w:r>
        <w:rPr>
          <w:rFonts w:eastAsiaTheme="minorEastAsia" w:hint="eastAsia"/>
        </w:rPr>
        <w:t>list of culverts in F/S is given in Table 7.11. A total of 211 culverts have been designed for the expressway.</w:t>
      </w:r>
    </w:p>
    <w:p w:rsidR="00A34153" w:rsidRPr="003C2725" w:rsidRDefault="00825676" w:rsidP="003C5CAE">
      <w:pPr>
        <w:pStyle w:val="TableTitle"/>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2.7</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5</w:t>
      </w:r>
      <w:r w:rsidR="001C1CB6">
        <w:rPr>
          <w:rFonts w:eastAsiaTheme="minorEastAsia"/>
        </w:rPr>
        <w:fldChar w:fldCharType="end"/>
      </w:r>
      <w:r>
        <w:rPr>
          <w:rFonts w:hint="eastAsia"/>
        </w:rPr>
        <w:t xml:space="preserve"> </w:t>
      </w:r>
      <w:r w:rsidRPr="009B2918">
        <w:t xml:space="preserve"> </w:t>
      </w:r>
      <w:r w:rsidR="00A34153" w:rsidRPr="003C2725">
        <w:rPr>
          <w:lang w:eastAsia="en-US"/>
        </w:rPr>
        <w:t xml:space="preserve"> </w:t>
      </w:r>
      <w:r w:rsidR="00A34153">
        <w:rPr>
          <w:rFonts w:hint="eastAsia"/>
        </w:rPr>
        <w:t>List of Culverts in F/S Designed for the Expressway</w:t>
      </w:r>
    </w:p>
    <w:tbl>
      <w:tblPr>
        <w:tblW w:w="9052" w:type="dxa"/>
        <w:tblInd w:w="241" w:type="dxa"/>
        <w:tblCellMar>
          <w:left w:w="99" w:type="dxa"/>
          <w:right w:w="99" w:type="dxa"/>
        </w:tblCellMar>
        <w:tblLook w:val="04A0"/>
      </w:tblPr>
      <w:tblGrid>
        <w:gridCol w:w="380"/>
        <w:gridCol w:w="820"/>
        <w:gridCol w:w="500"/>
        <w:gridCol w:w="725"/>
        <w:gridCol w:w="400"/>
        <w:gridCol w:w="734"/>
        <w:gridCol w:w="500"/>
        <w:gridCol w:w="492"/>
        <w:gridCol w:w="400"/>
        <w:gridCol w:w="691"/>
        <w:gridCol w:w="500"/>
        <w:gridCol w:w="731"/>
        <w:gridCol w:w="400"/>
        <w:gridCol w:w="582"/>
        <w:gridCol w:w="500"/>
        <w:gridCol w:w="697"/>
      </w:tblGrid>
      <w:tr w:rsidR="00A34153" w:rsidRPr="009D2AB8" w:rsidTr="00A34153">
        <w:tc>
          <w:tcPr>
            <w:tcW w:w="380" w:type="dxa"/>
            <w:tcBorders>
              <w:top w:val="single" w:sz="4" w:space="0" w:color="auto"/>
              <w:left w:val="single" w:sz="4" w:space="0" w:color="auto"/>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No</w:t>
            </w:r>
          </w:p>
        </w:tc>
        <w:tc>
          <w:tcPr>
            <w:tcW w:w="82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Station</w:t>
            </w:r>
          </w:p>
        </w:tc>
        <w:tc>
          <w:tcPr>
            <w:tcW w:w="5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Type</w:t>
            </w:r>
          </w:p>
        </w:tc>
        <w:tc>
          <w:tcPr>
            <w:tcW w:w="725"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Size</w:t>
            </w:r>
          </w:p>
        </w:tc>
        <w:tc>
          <w:tcPr>
            <w:tcW w:w="4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No</w:t>
            </w:r>
          </w:p>
        </w:tc>
        <w:tc>
          <w:tcPr>
            <w:tcW w:w="734"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Station</w:t>
            </w:r>
          </w:p>
        </w:tc>
        <w:tc>
          <w:tcPr>
            <w:tcW w:w="5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Type</w:t>
            </w:r>
          </w:p>
        </w:tc>
        <w:tc>
          <w:tcPr>
            <w:tcW w:w="492"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Size</w:t>
            </w:r>
          </w:p>
        </w:tc>
        <w:tc>
          <w:tcPr>
            <w:tcW w:w="4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No</w:t>
            </w:r>
          </w:p>
        </w:tc>
        <w:tc>
          <w:tcPr>
            <w:tcW w:w="691"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Station</w:t>
            </w:r>
          </w:p>
        </w:tc>
        <w:tc>
          <w:tcPr>
            <w:tcW w:w="5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Type</w:t>
            </w:r>
          </w:p>
        </w:tc>
        <w:tc>
          <w:tcPr>
            <w:tcW w:w="731"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Size</w:t>
            </w:r>
          </w:p>
        </w:tc>
        <w:tc>
          <w:tcPr>
            <w:tcW w:w="4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No</w:t>
            </w:r>
          </w:p>
        </w:tc>
        <w:tc>
          <w:tcPr>
            <w:tcW w:w="582"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Station</w:t>
            </w:r>
          </w:p>
        </w:tc>
        <w:tc>
          <w:tcPr>
            <w:tcW w:w="500"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Type</w:t>
            </w:r>
          </w:p>
        </w:tc>
        <w:tc>
          <w:tcPr>
            <w:tcW w:w="697" w:type="dxa"/>
            <w:tcBorders>
              <w:top w:val="single" w:sz="4" w:space="0" w:color="auto"/>
              <w:left w:val="nil"/>
              <w:bottom w:val="single" w:sz="4" w:space="0" w:color="auto"/>
              <w:right w:val="single" w:sz="4" w:space="0" w:color="auto"/>
            </w:tcBorders>
            <w:shd w:val="clear" w:color="000000" w:fill="CCCCCC"/>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b/>
                <w:bCs/>
                <w:color w:val="000000"/>
                <w:kern w:val="0"/>
                <w:sz w:val="16"/>
                <w:szCs w:val="16"/>
              </w:rPr>
            </w:pPr>
            <w:r w:rsidRPr="009D2AB8">
              <w:rPr>
                <w:rFonts w:ascii="Arial Narrow" w:eastAsia="ＭＳ Ｐゴシック" w:hAnsi="Arial Narrow" w:cs="ＭＳ Ｐゴシック"/>
                <w:b/>
                <w:bCs/>
                <w:color w:val="000000"/>
                <w:kern w:val="0"/>
                <w:sz w:val="16"/>
                <w:szCs w:val="16"/>
              </w:rPr>
              <w:t>Size</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0+095.96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35+860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(3x3)</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72+315.90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102+500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0+431.00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36+600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72+528.37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103+000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0+775.00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37+600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72+707.45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162</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103+400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0+900.00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57</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37+900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110</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72+831.48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163</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104+700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2+099.82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(5.0x3.5)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58</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39+950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111</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72+954.95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164</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6+718.88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59</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40+550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112</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73+200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165</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105+900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7+775.44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60</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40+800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113</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73+800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166</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106+300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8+632.13</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61</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41+750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114</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74+080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167</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107+100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 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19+059.82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(3.0x3.2)</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62</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42+700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115</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74+500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168</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108+000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24+200.00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63</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42+880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116</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75+750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169</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109+663</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26+100.00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(3.0x3.2)</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43+680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76+000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110+200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26+480.00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(3.0x3.2)</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43+900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76+400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110+400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27+200.00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(3.0x3.2)</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44+700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(3x3)</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77+000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172</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110+567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27+550.00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67</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46+300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120</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77+400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173</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112+311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27+950.00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68</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46+550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121</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78+200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174</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113+447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16</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28+200.00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69</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46+900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122</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78+800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175</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114+180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28+850.00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70</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47+130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79+800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176</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114+975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29+000.00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71</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48+100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124</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80+600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177</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116+441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29+650.00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48+420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125</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81+100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178</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116+892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32+750.00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73</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48+900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126</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82+341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179</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117+356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33+100.00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49+400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82+679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118+547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33+400.00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49+640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83+400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118+958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33+850.00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50+160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84+400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182</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119+234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24</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34+300.00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77</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50+340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84+800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183</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119+481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25</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01+158.80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78</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50+600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85+941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184</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119+687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26</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03+210.64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79</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51+000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132</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86+300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185</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120+687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27</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03+512.05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80</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51+500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133</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86+800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186</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120+985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28</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04+926.42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81</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51+850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134</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87+000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187</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121+144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29</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05+519.67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82</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52+490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135</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87+500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188</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121+287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30</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05+681.41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83</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52+900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136</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88+500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189</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121+555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lastRenderedPageBreak/>
              <w:t>31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05+761.13</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53+400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89+000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121+946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08+219.68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53+800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89+674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122+029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08+737.94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54+300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90+400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192</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122+580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34</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09+391.28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87</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55+200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140</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91+162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193</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123+096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(3.0x3.0)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35</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09+773.69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88</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55+800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141</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91+500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194</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123+131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36</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10+762.94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89</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55+900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142</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92+334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195</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123+281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37</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11+088.18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90</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56+500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143</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93+100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196</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123+647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38</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11+271.56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91</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57+300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144</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93+399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197</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123+927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39</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12+011.94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92</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58+500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145</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93+629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198</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127+847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40</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12+255.89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93</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59+100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146</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94+500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199</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128+402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12+426.61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59+500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95+000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128+743</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12+752.96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59+800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95+200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129+246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13+028.24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62+216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95+579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202</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129+339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44</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13+162.13</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97</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62+400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150</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96+118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203</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129+905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45</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13+460.21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98</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62+720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(3x3)</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151</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96+600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204</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130+246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46</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14+269.00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99</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62+982.34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(2x2)</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152</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97+400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205</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130+394</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47</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14+699.96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100</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65+486.61</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153</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98+300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206</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130+482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(3.5x3.5)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48</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14+946.30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101</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67+188.42</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154</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99+227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207</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130+630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49</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15+409.19</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102</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68+640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155</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99+400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208</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50</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15+592.67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103</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69+236.7</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156</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100+000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209</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131+435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51</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15+848.08</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104</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70+245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(3x3)</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157</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100+600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210</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131+605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Box</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w:t>
            </w:r>
            <w:r w:rsidRPr="009D2AB8">
              <w:rPr>
                <w:rFonts w:ascii="Arial Narrow" w:eastAsia="ＭＳ Ｐゴシック" w:hAnsi="Arial Narrow" w:cs="Arial Narrow"/>
                <w:color w:val="000000"/>
                <w:kern w:val="0"/>
                <w:sz w:val="16"/>
                <w:szCs w:val="16"/>
              </w:rPr>
              <w:t></w:t>
            </w:r>
            <w:r w:rsidRPr="009D2AB8">
              <w:rPr>
                <w:rFonts w:ascii="Arial Narrow" w:eastAsia="ＭＳ Ｐゴシック" w:hAnsi="Arial Narrow" w:cs="ＭＳ Ｐゴシック"/>
                <w:color w:val="000000"/>
                <w:kern w:val="0"/>
                <w:sz w:val="16"/>
                <w:szCs w:val="16"/>
              </w:rPr>
              <w:t>(2.0x2.0)</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52</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35+050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105</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71+236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158</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101+200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211</w:t>
            </w:r>
          </w:p>
        </w:tc>
        <w:tc>
          <w:tcPr>
            <w:tcW w:w="58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131+835</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697"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r>
      <w:tr w:rsidR="00A34153" w:rsidRPr="009D2AB8" w:rsidTr="00A34153">
        <w:tc>
          <w:tcPr>
            <w:tcW w:w="380" w:type="dxa"/>
            <w:tcBorders>
              <w:top w:val="nil"/>
              <w:left w:val="single" w:sz="4" w:space="0" w:color="auto"/>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53</w:t>
            </w:r>
          </w:p>
        </w:tc>
        <w:tc>
          <w:tcPr>
            <w:tcW w:w="82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35+480</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25"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106</w:t>
            </w:r>
          </w:p>
        </w:tc>
        <w:tc>
          <w:tcPr>
            <w:tcW w:w="734"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72+937.76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492"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159</w:t>
            </w:r>
          </w:p>
        </w:tc>
        <w:tc>
          <w:tcPr>
            <w:tcW w:w="69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101+846</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Pipe</w:t>
            </w:r>
          </w:p>
        </w:tc>
        <w:tc>
          <w:tcPr>
            <w:tcW w:w="731" w:type="dxa"/>
            <w:tcBorders>
              <w:top w:val="nil"/>
              <w:left w:val="nil"/>
              <w:bottom w:val="single" w:sz="4" w:space="0" w:color="auto"/>
              <w:right w:val="single" w:sz="4" w:space="0" w:color="auto"/>
            </w:tcBorders>
            <w:shd w:val="clear" w:color="auto" w:fill="auto"/>
            <w:vAlign w:val="center"/>
            <w:hideMark/>
          </w:tcPr>
          <w:p w:rsidR="00A34153" w:rsidRPr="009D2AB8" w:rsidRDefault="00A34153" w:rsidP="00A34153">
            <w:pPr>
              <w:widowControl/>
              <w:spacing w:line="180" w:lineRule="exact"/>
              <w:ind w:leftChars="-26" w:left="-55" w:rightChars="-36" w:right="-76"/>
              <w:jc w:val="center"/>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1D1.5</w:t>
            </w:r>
          </w:p>
        </w:tc>
        <w:tc>
          <w:tcPr>
            <w:tcW w:w="4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left"/>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 xml:space="preserve">　</w:t>
            </w:r>
          </w:p>
        </w:tc>
        <w:tc>
          <w:tcPr>
            <w:tcW w:w="582"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left"/>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 xml:space="preserve">　</w:t>
            </w:r>
          </w:p>
        </w:tc>
        <w:tc>
          <w:tcPr>
            <w:tcW w:w="500"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left"/>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 xml:space="preserve">　</w:t>
            </w:r>
          </w:p>
        </w:tc>
        <w:tc>
          <w:tcPr>
            <w:tcW w:w="697" w:type="dxa"/>
            <w:tcBorders>
              <w:top w:val="nil"/>
              <w:left w:val="nil"/>
              <w:bottom w:val="single" w:sz="4" w:space="0" w:color="auto"/>
              <w:right w:val="single" w:sz="4" w:space="0" w:color="auto"/>
            </w:tcBorders>
            <w:shd w:val="clear" w:color="auto" w:fill="auto"/>
            <w:noWrap/>
            <w:vAlign w:val="center"/>
            <w:hideMark/>
          </w:tcPr>
          <w:p w:rsidR="00A34153" w:rsidRPr="009D2AB8" w:rsidRDefault="00A34153" w:rsidP="00A34153">
            <w:pPr>
              <w:widowControl/>
              <w:spacing w:line="180" w:lineRule="exact"/>
              <w:ind w:leftChars="-26" w:left="-55" w:rightChars="-36" w:right="-76"/>
              <w:jc w:val="left"/>
              <w:rPr>
                <w:rFonts w:ascii="Arial Narrow" w:eastAsia="ＭＳ Ｐゴシック" w:hAnsi="Arial Narrow" w:cs="ＭＳ Ｐゴシック"/>
                <w:color w:val="000000"/>
                <w:kern w:val="0"/>
                <w:sz w:val="16"/>
                <w:szCs w:val="16"/>
              </w:rPr>
            </w:pPr>
            <w:r w:rsidRPr="009D2AB8">
              <w:rPr>
                <w:rFonts w:ascii="Arial Narrow" w:eastAsia="ＭＳ Ｐゴシック" w:hAnsi="Arial Narrow" w:cs="ＭＳ Ｐゴシック"/>
                <w:color w:val="000000"/>
                <w:kern w:val="0"/>
                <w:sz w:val="16"/>
                <w:szCs w:val="16"/>
              </w:rPr>
              <w:t xml:space="preserve">　</w:t>
            </w:r>
          </w:p>
        </w:tc>
      </w:tr>
    </w:tbl>
    <w:p w:rsidR="00A34153" w:rsidRDefault="00A34153" w:rsidP="00057A45">
      <w:pPr>
        <w:pStyle w:val="MainSentence"/>
        <w:spacing w:afterLines="20"/>
        <w:ind w:firstLine="720"/>
        <w:rPr>
          <w:rFonts w:eastAsiaTheme="minorEastAsia"/>
        </w:rPr>
      </w:pPr>
    </w:p>
    <w:p w:rsidR="00A34153" w:rsidRDefault="00A34153" w:rsidP="00057A45">
      <w:pPr>
        <w:pStyle w:val="MainSentence"/>
        <w:spacing w:afterLines="20"/>
        <w:ind w:firstLine="720"/>
        <w:rPr>
          <w:rFonts w:eastAsiaTheme="minorEastAsia"/>
        </w:rPr>
      </w:pPr>
      <w:r>
        <w:rPr>
          <w:rFonts w:eastAsiaTheme="minorEastAsia" w:hint="eastAsia"/>
        </w:rPr>
        <w:t xml:space="preserve">The culvert locations and sizes from the irrigation and drainage requirements are given in Table 7.12 after detailed hydrological analysis. A total of 335 culverts have been designed. Other culverts required from the design such as culverts for median drainage at </w:t>
      </w:r>
      <w:proofErr w:type="spellStart"/>
      <w:r>
        <w:rPr>
          <w:rFonts w:eastAsiaTheme="minorEastAsia" w:hint="eastAsia"/>
        </w:rPr>
        <w:t>superelevated</w:t>
      </w:r>
      <w:proofErr w:type="spellEnd"/>
      <w:r>
        <w:rPr>
          <w:rFonts w:eastAsiaTheme="minorEastAsia" w:hint="eastAsia"/>
        </w:rPr>
        <w:t xml:space="preserve"> sections and at cut sections will be added as required during detailed design. </w:t>
      </w:r>
    </w:p>
    <w:p w:rsidR="00825676" w:rsidRDefault="00825676" w:rsidP="00825676">
      <w:pPr>
        <w:pStyle w:val="MainSentence"/>
        <w:spacing w:after="145"/>
        <w:ind w:firstLine="720"/>
      </w:pPr>
      <w:bookmarkStart w:id="33" w:name="_Toc319739540"/>
    </w:p>
    <w:p w:rsidR="00A34153" w:rsidRPr="003A6B7B" w:rsidRDefault="00825676" w:rsidP="003C5CAE">
      <w:pPr>
        <w:pStyle w:val="TableTitle"/>
        <w:rPr>
          <w:lang w:eastAsia="en-US"/>
        </w:rPr>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2.7</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6</w:t>
      </w:r>
      <w:r w:rsidR="001C1CB6">
        <w:rPr>
          <w:rFonts w:eastAsiaTheme="minorEastAsia"/>
        </w:rPr>
        <w:fldChar w:fldCharType="end"/>
      </w:r>
      <w:r>
        <w:rPr>
          <w:rFonts w:hint="eastAsia"/>
        </w:rPr>
        <w:t xml:space="preserve"> </w:t>
      </w:r>
      <w:r w:rsidRPr="009B2918">
        <w:t xml:space="preserve"> </w:t>
      </w:r>
      <w:r w:rsidR="00A34153" w:rsidRPr="003A6B7B">
        <w:rPr>
          <w:lang w:eastAsia="en-US"/>
        </w:rPr>
        <w:t>Proposed Culverts for Irrigation and Drainage</w:t>
      </w:r>
      <w:bookmarkEnd w:id="33"/>
    </w:p>
    <w:tbl>
      <w:tblPr>
        <w:tblW w:w="890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3"/>
        <w:gridCol w:w="1305"/>
        <w:gridCol w:w="1295"/>
        <w:gridCol w:w="967"/>
        <w:gridCol w:w="750"/>
        <w:gridCol w:w="950"/>
        <w:gridCol w:w="905"/>
        <w:gridCol w:w="2251"/>
      </w:tblGrid>
      <w:tr w:rsidR="00A34153" w:rsidRPr="003A6B7B" w:rsidTr="00A34153">
        <w:trPr>
          <w:tblHeader/>
        </w:trPr>
        <w:tc>
          <w:tcPr>
            <w:tcW w:w="483" w:type="dxa"/>
            <w:vAlign w:val="center"/>
          </w:tcPr>
          <w:p w:rsidR="00A34153" w:rsidRPr="00884C78" w:rsidRDefault="00A34153" w:rsidP="00A34153">
            <w:pPr>
              <w:widowControl/>
              <w:adjustRightInd w:val="0"/>
              <w:snapToGrid w:val="0"/>
              <w:jc w:val="center"/>
              <w:rPr>
                <w:rFonts w:ascii="Arial" w:hAnsi="Arial" w:cs="Arial"/>
                <w:b/>
                <w:kern w:val="0"/>
                <w:sz w:val="16"/>
                <w:szCs w:val="16"/>
              </w:rPr>
            </w:pPr>
            <w:r>
              <w:rPr>
                <w:rFonts w:ascii="Arial" w:hAnsi="Arial" w:cs="Arial" w:hint="eastAsia"/>
                <w:b/>
                <w:kern w:val="0"/>
                <w:sz w:val="16"/>
                <w:szCs w:val="16"/>
              </w:rPr>
              <w:t>No.</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Station</w:t>
            </w:r>
          </w:p>
        </w:tc>
        <w:tc>
          <w:tcPr>
            <w:tcW w:w="1295" w:type="dxa"/>
            <w:vAlign w:val="center"/>
          </w:tcPr>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Structure</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Area (km</w:t>
            </w:r>
            <w:r w:rsidRPr="003A6B7B">
              <w:rPr>
                <w:rFonts w:ascii="Arial" w:eastAsia="Times New Roman" w:hAnsi="Arial" w:cs="Arial"/>
                <w:b/>
                <w:kern w:val="0"/>
                <w:sz w:val="16"/>
                <w:szCs w:val="16"/>
                <w:vertAlign w:val="superscript"/>
                <w:lang w:eastAsia="en-US"/>
              </w:rPr>
              <w:t>2</w:t>
            </w:r>
            <w:r w:rsidRPr="003A6B7B">
              <w:rPr>
                <w:rFonts w:ascii="Arial" w:eastAsia="Times New Roman" w:hAnsi="Arial" w:cs="Arial"/>
                <w:b/>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Flow</w:t>
            </w:r>
          </w:p>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(m</w:t>
            </w:r>
            <w:r w:rsidRPr="003A6B7B">
              <w:rPr>
                <w:rFonts w:ascii="Arial" w:eastAsia="Times New Roman" w:hAnsi="Arial" w:cs="Arial"/>
                <w:b/>
                <w:kern w:val="0"/>
                <w:sz w:val="16"/>
                <w:szCs w:val="16"/>
                <w:vertAlign w:val="superscript"/>
                <w:lang w:eastAsia="en-US"/>
              </w:rPr>
              <w:t>3</w:t>
            </w:r>
            <w:r w:rsidRPr="003A6B7B">
              <w:rPr>
                <w:rFonts w:ascii="Arial" w:eastAsia="Times New Roman" w:hAnsi="Arial" w:cs="Arial"/>
                <w:b/>
                <w:kern w:val="0"/>
                <w:sz w:val="16"/>
                <w:szCs w:val="16"/>
                <w:lang w:eastAsia="en-US"/>
              </w:rPr>
              <w:t>/s)</w:t>
            </w:r>
          </w:p>
        </w:tc>
        <w:tc>
          <w:tcPr>
            <w:tcW w:w="0" w:type="auto"/>
            <w:vAlign w:val="center"/>
          </w:tcPr>
          <w:p w:rsidR="00A34153" w:rsidRPr="003A6B7B" w:rsidRDefault="00A34153" w:rsidP="00A34153">
            <w:pPr>
              <w:widowControl/>
              <w:suppressAutoHyphens/>
              <w:jc w:val="center"/>
              <w:rPr>
                <w:rFonts w:ascii="Arial" w:eastAsia="Times New Roman" w:hAnsi="Arial" w:cs="Arial"/>
                <w:b/>
                <w:bCs/>
                <w:kern w:val="0"/>
                <w:sz w:val="16"/>
                <w:szCs w:val="16"/>
                <w:lang w:val="en-GB" w:eastAsia="en-US"/>
              </w:rPr>
            </w:pPr>
            <w:r w:rsidRPr="003A6B7B">
              <w:rPr>
                <w:rFonts w:ascii="Arial" w:eastAsia="Times New Roman" w:hAnsi="Arial" w:cs="Arial"/>
                <w:b/>
                <w:bCs/>
                <w:kern w:val="0"/>
                <w:sz w:val="16"/>
                <w:szCs w:val="16"/>
                <w:lang w:val="en-GB" w:eastAsia="en-US"/>
              </w:rPr>
              <w:t>Size</w:t>
            </w:r>
          </w:p>
          <w:p w:rsidR="00A34153" w:rsidRPr="003A6B7B" w:rsidRDefault="00A34153" w:rsidP="00A34153">
            <w:pPr>
              <w:widowControl/>
              <w:suppressAutoHyphens/>
              <w:jc w:val="center"/>
              <w:rPr>
                <w:rFonts w:ascii="Arial" w:eastAsia="Times New Roman" w:hAnsi="Arial" w:cs="Arial"/>
                <w:b/>
                <w:bCs/>
                <w:kern w:val="0"/>
                <w:sz w:val="16"/>
                <w:szCs w:val="16"/>
                <w:lang w:val="en-GB" w:eastAsia="en-US"/>
              </w:rPr>
            </w:pPr>
            <w:r w:rsidRPr="003A6B7B">
              <w:rPr>
                <w:rFonts w:ascii="Arial" w:eastAsia="Times New Roman" w:hAnsi="Arial" w:cs="Arial"/>
                <w:b/>
                <w:bCs/>
                <w:kern w:val="0"/>
                <w:sz w:val="16"/>
                <w:szCs w:val="16"/>
                <w:lang w:val="en-GB" w:eastAsia="en-US"/>
              </w:rPr>
              <w:t>(m)</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Ground</w:t>
            </w:r>
          </w:p>
          <w:p w:rsidR="00A34153" w:rsidRPr="003A6B7B" w:rsidRDefault="00A34153" w:rsidP="00A34153">
            <w:pPr>
              <w:widowControl/>
              <w:adjustRightInd w:val="0"/>
              <w:snapToGrid w:val="0"/>
              <w:jc w:val="center"/>
              <w:rPr>
                <w:rFonts w:ascii="Arial" w:eastAsia="Times New Roman" w:hAnsi="Arial" w:cs="Arial"/>
                <w:b/>
                <w:kern w:val="0"/>
                <w:sz w:val="16"/>
                <w:szCs w:val="16"/>
                <w:lang w:eastAsia="en-US"/>
              </w:rPr>
            </w:pPr>
            <w:r w:rsidRPr="003A6B7B">
              <w:rPr>
                <w:rFonts w:ascii="Arial" w:eastAsia="Times New Roman" w:hAnsi="Arial" w:cs="Arial"/>
                <w:b/>
                <w:kern w:val="0"/>
                <w:sz w:val="16"/>
                <w:szCs w:val="16"/>
                <w:lang w:eastAsia="en-US"/>
              </w:rPr>
              <w:t>Level (m)</w:t>
            </w:r>
          </w:p>
        </w:tc>
        <w:tc>
          <w:tcPr>
            <w:tcW w:w="0" w:type="auto"/>
            <w:vAlign w:val="center"/>
          </w:tcPr>
          <w:p w:rsidR="00A34153" w:rsidRPr="003A6B7B" w:rsidRDefault="00A34153" w:rsidP="00A34153">
            <w:pPr>
              <w:widowControl/>
              <w:suppressAutoHyphens/>
              <w:jc w:val="center"/>
              <w:rPr>
                <w:rFonts w:ascii="Arial" w:eastAsia="Times New Roman" w:hAnsi="Arial" w:cs="Arial"/>
                <w:b/>
                <w:bCs/>
                <w:kern w:val="0"/>
                <w:sz w:val="16"/>
                <w:szCs w:val="16"/>
                <w:lang w:val="en-GB" w:eastAsia="en-US"/>
              </w:rPr>
            </w:pPr>
            <w:r w:rsidRPr="003A6B7B">
              <w:rPr>
                <w:rFonts w:ascii="Arial" w:eastAsia="Times New Roman" w:hAnsi="Arial" w:cs="Arial"/>
                <w:b/>
                <w:bCs/>
                <w:kern w:val="0"/>
                <w:sz w:val="16"/>
                <w:szCs w:val="16"/>
                <w:lang w:val="en-GB" w:eastAsia="en-US"/>
              </w:rPr>
              <w:t>Remarks</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KM002+140.0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1.20 </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KM002+280.0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2.25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KM002+760.0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2.55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KM002+951.5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KM003+515.0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Main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KM003+699.0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1.87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KM004+270.0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KM004+409.0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KM004+785.0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3.41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KM004+930.0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3.82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Main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KM005+060.0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3.13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KM005+220.0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3.61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KM005+683.0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4.28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KM005+780.0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3.91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KM006+080.0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KM006+423.0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KM006+740.0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KM006+850.0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KM007+129.0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3.86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KM007+380.0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4.29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KM008+210.0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KM008+600.0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KM008+740.0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KM010+770.0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KM011+274.0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KM012+016.0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5.26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KM012+258.0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5.21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KM012+428.0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KM013+461.5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KM014+950.0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5.49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KM015+600.0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KM015+835.0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KM016+310.0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lastRenderedPageBreak/>
              <w:t>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KM019+619.0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3.81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KM020+860.0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2.651</w:t>
            </w:r>
          </w:p>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48.944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KM021+060.0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Merge/>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3.56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KM021+240.0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5.206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6.05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KM021+765.0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21.084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6.10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KM022+254.0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0.205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4.580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KM023+233.0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10.62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KM023+720.0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KM023+815.0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6.792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KM024+340.0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0.198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KM025+450.0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6.99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KM025+716.5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1.427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26.346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2(4.0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6.46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KM025+971.0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KM026+159.0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7.373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KM026+323.0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0.567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12.668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49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KM026+463.5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9.41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KM026+621.5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KM026+840.0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4.334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8.66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KM027+082.0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0.747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16.689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KM027+340.0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9.45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KM027+620.0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5.049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KM027+936.0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15.54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KM028+024.0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9.294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14.95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KM028+330.0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0.102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2.279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13.21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KM028+464.0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59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KM028+654.0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8.870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15.27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KM029+145.5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11.21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KM029+200.0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KM030+315.0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KM030+520.0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19.99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KM030+640.0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21.87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KM030+981.0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21.65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KM031+123.0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4.848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17.61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KM031+288.0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7.462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16.63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KM031+675.0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23.68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69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KM032+380.0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4.156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14.20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KM032+660.0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KM032+856.0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0.564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12.601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15.30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KM033+230.0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20.70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KM033+525.0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27.20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KM033+834.0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28.16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KM033+923.0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26.52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KM034+360.0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KM035+100.0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23.61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KM035+200.0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26.58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79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KM035+700.0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24.04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KM036+605.0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KM037+600.0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8.266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14.38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KM038+220.0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14.03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KM039+138.0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13.68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KM040+600.0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17.85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KM040+714.0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17.01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KM040+900.0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KM041+110.0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14.95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KM043+916.0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13.02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KM044+224.0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13.34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KM044+740.0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KM045+005.0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12.28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KM045+746.0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10.85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KM046+174.0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13.00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KM046+832.0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KM046+872.0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11.06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lastRenderedPageBreak/>
              <w:t>96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KM047+135.0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KM047+685.0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11.92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KM048+145.0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10.56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99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KM048+417.0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12.09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KM048+767.0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13.33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KM049+490.0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12.67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KM049+700.0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KM050+342.0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20.64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KM050+483.0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21.23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KM050+720.0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16.07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KM051+134.0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5.921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12.89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KM051+330.0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0.634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14.165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KM052+077.0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14.64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109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KM052+670.0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KM053+460.0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0.198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11.28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KM053+960.0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6.345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KM054+409.0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7.56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KM054+791.0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KM055+080.0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KM055+484.0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KM055+839.0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6.86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KM056+405.0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KM056+861.0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119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KM057+877.0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6.66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KM058+020.0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KM059+660.0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KM060+245.0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19.09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KM060+620.0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18.34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KM061+460.0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KM062+528.0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10.74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KM062+742.0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9.91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KM063+079.0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9.97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KM064+377.0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24.740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Stream</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129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KM064+680.0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11.76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KM065+107.0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KM065+621.0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2.050</w:t>
            </w:r>
          </w:p>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37.848 </w:t>
            </w:r>
          </w:p>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KM065+880.0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Merge/>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KM066+812.0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Drainage </w:t>
            </w:r>
            <w:proofErr w:type="spellStart"/>
            <w:r w:rsidRPr="003A6B7B">
              <w:rPr>
                <w:rFonts w:ascii="Arial" w:eastAsia="Times New Roman" w:hAnsi="Arial" w:cs="Arial"/>
                <w:kern w:val="0"/>
                <w:sz w:val="16"/>
                <w:szCs w:val="16"/>
                <w:lang w:eastAsia="en-US"/>
              </w:rPr>
              <w:t>Canal+RD</w:t>
            </w:r>
            <w:proofErr w:type="spellEnd"/>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KM068+906.0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KM069+363.0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1.080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19.940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KM070+092.0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11.51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KM070+840.0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2.569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12.50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KM071+228.0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0.255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139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KM071+508.0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0.612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13.673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KM071+774.0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KM072+064.0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10.992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6.45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KM072+330.0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KM072+670.0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KM072+807.0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KM072+940.0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3.843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KM073+330.0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KM073+900.0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4.558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4.61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KM074+058.0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149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KM074+420.0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6.71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KM074+834.0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17.628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KM075+560.0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0.090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2.011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KM076+000.0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KM076+430.0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0.871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19.460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10.62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KM077+203.0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2.122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17.26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KM077+460.0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16.28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KM077+784.0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18.04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KM078+041.0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4.781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17.84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158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KM078+300.0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11.037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19.65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lastRenderedPageBreak/>
              <w:t>159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KM078+690.0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25.39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KM078+886.0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10.389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14.19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KM079+180.0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5.407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14.35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KM079+316.0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14.83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KM079+703.0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0.182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4.066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KM080+120.0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0.594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13.271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9.98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KM080+414.0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12.29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KM080+875.0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0.247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14.92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KM081+076.0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16.20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KM081+430.0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10.05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169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KM082+047.0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6.971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5.46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KM082+489.0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12.91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Main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KM082+856.0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11.01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KM083+048.0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6.92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KM083+207.0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5.228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7.25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KM084+030.0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0.308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6.881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10.46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KM084+223.0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7.239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11.92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KM084+650.0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12.93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KM084+882.0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1.609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14.15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KM085+077.0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179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KM085+1360.0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KM085+390.0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12.92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KM085+660.0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11.45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KM085+955.0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6.72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KM086+080.0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3.619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5.93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KM087+590.0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KM087+846.0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KM088+110.0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2.47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KM088+437.0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KM088+843.0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KM089+820.0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0.453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10.121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KM090+275.0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KM090+830.0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3.50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KM090+887.0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3.81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KM091+120.0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KM091+140.0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Mail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KM091+180.0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0.236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5.273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KM091+330.0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KM092+150.0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KM092+220.0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3.19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199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KM092+825.0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KM093+003.0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Mail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KM093+500.0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8.155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KM093+941.0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7.22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KM094+118.0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KM094+140.0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4.33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KM094+365.0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0.670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12.48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KM094+488.0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15.952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4.26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KM094+617.0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3.96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KM094+734.0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3.67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209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KM094+961.0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3.351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5.80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KM095+416.0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HWT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6.47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KM095+516.0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31.497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KM095+905.0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0.531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11.863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6.23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KM096+240.0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7.22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KM096+440.0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19.386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9.43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KM097+040.0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0.467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10.434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8.24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KM097+238.0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0.156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3.485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8.28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KM097+450.0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8.57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KM097+530.0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0.049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9.18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219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KM098+712.0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27.694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6.29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KM099+408.0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1.408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6.08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KM099+620.0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7.86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lastRenderedPageBreak/>
              <w:t>222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KM099+632.0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6.63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KM100+120.0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25.146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KM100+843.0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0.995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22.230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KM101+130.0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KM101+218.0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KM101+460.0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KM101+629.0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229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KM101+826.0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KM101+934.0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KM101+988.0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xml:space="preserve">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KM102+327.0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color w:val="FF0000"/>
                <w:kern w:val="0"/>
                <w:sz w:val="16"/>
                <w:szCs w:val="16"/>
                <w:lang w:eastAsia="en-US"/>
              </w:rPr>
            </w:pP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w:t>
            </w:r>
            <w:r w:rsidRPr="003A6B7B">
              <w:rPr>
                <w:rFonts w:ascii="Arial" w:eastAsia="Book Antiqua" w:hAnsi="Arial" w:cs="Arial"/>
                <w:bCs/>
                <w:kern w:val="0"/>
                <w:sz w:val="16"/>
                <w:szCs w:val="16"/>
                <w:lang w:eastAsia="en-US"/>
              </w:rPr>
              <w:t>×4</w:t>
            </w:r>
            <w:r w:rsidRPr="003A6B7B">
              <w:rPr>
                <w:rFonts w:ascii="Arial" w:eastAsia="Times New Roman" w:hAnsi="Arial" w:cs="Arial"/>
                <w:kern w:val="0"/>
                <w:sz w:val="16"/>
                <w:szCs w:val="16"/>
                <w:lang w:eastAsia="en-US"/>
              </w:rPr>
              <w:t>.0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KM102+443.0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KM102+516.0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KM102+672.0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2.74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KM102+846.0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3.59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KM103+090.0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7.440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KM104+520.0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239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KM105+831.0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KM106+176.0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0.97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KM106+660.0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3.44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KM107+307.0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KM107+866.0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KM108+269.0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HWT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 + RD</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KM108+540.0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KM108+687.5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4.98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KM110+140.0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KM110+253.0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4.69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249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KM110+280.0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3.575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KM110+677.0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8.87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KM110+920.0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11.34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KM112+000.0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6.568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KM112+840.0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0.332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7.417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54.67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KM113+152.0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0.984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21.984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41.89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KM113+560.0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0.054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37.60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KM113+860.0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16.309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KM114+401.0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0.069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1.542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19.84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KM114+678.0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16.98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259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KM116+227.0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color w:val="FF0000"/>
                <w:kern w:val="0"/>
                <w:sz w:val="16"/>
                <w:szCs w:val="16"/>
                <w:lang w:eastAsia="en-US"/>
              </w:rPr>
            </w:pPr>
            <w:r w:rsidRPr="003A6B7B">
              <w:rPr>
                <w:rFonts w:ascii="Arial" w:eastAsia="Times New Roman" w:hAnsi="Arial" w:cs="Arial"/>
                <w:color w:val="FF0000"/>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10.35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KM116+800.0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0.078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1.743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14.29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KM117+060.0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color w:val="FF0000"/>
                <w:kern w:val="0"/>
                <w:sz w:val="16"/>
                <w:szCs w:val="16"/>
                <w:lang w:eastAsia="en-US"/>
              </w:rPr>
            </w:pPr>
            <w:r w:rsidRPr="003A6B7B">
              <w:rPr>
                <w:rFonts w:ascii="Arial" w:eastAsia="Times New Roman" w:hAnsi="Arial" w:cs="Arial"/>
                <w:color w:val="FF0000"/>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13.76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KM118+120.0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color w:val="FF0000"/>
                <w:kern w:val="0"/>
                <w:sz w:val="16"/>
                <w:szCs w:val="16"/>
                <w:lang w:eastAsia="en-US"/>
              </w:rPr>
            </w:pPr>
            <w:r w:rsidRPr="003A6B7B">
              <w:rPr>
                <w:rFonts w:ascii="Arial" w:eastAsia="Times New Roman" w:hAnsi="Arial" w:cs="Arial"/>
                <w:color w:val="FF0000"/>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14.02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KM118+640.0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14.48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KM118+925.0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2.600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48.003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10.08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KM018+973.0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10.03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KM119+380.0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13.35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KM120+055.0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14.66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KM120+260.0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14.41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269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KM120+330.0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14.07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KM120+550.0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color w:val="FF0000"/>
                <w:kern w:val="0"/>
                <w:sz w:val="16"/>
                <w:szCs w:val="16"/>
                <w:lang w:eastAsia="en-US"/>
              </w:rPr>
            </w:pPr>
            <w:r w:rsidRPr="003A6B7B">
              <w:rPr>
                <w:rFonts w:ascii="Arial" w:eastAsia="Times New Roman" w:hAnsi="Arial" w:cs="Arial"/>
                <w:color w:val="FF0000"/>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14.32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KM120+664.0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0.770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17.203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14.37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KM121+010.0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color w:val="FF0000"/>
                <w:kern w:val="0"/>
                <w:sz w:val="16"/>
                <w:szCs w:val="16"/>
                <w:lang w:eastAsia="en-US"/>
              </w:rPr>
            </w:pPr>
            <w:r w:rsidRPr="003A6B7B">
              <w:rPr>
                <w:rFonts w:ascii="Arial" w:eastAsia="Times New Roman" w:hAnsi="Arial" w:cs="Arial"/>
                <w:color w:val="FF0000"/>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15.65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KM121+241.0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0.100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17.47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KM121+470.0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0.204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4.558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16.70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KM122+464.0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0.325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7.261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14.80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KM122+962.0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0.614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13.718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11.20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KM123+760.0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2.365</w:t>
            </w:r>
          </w:p>
        </w:tc>
        <w:tc>
          <w:tcPr>
            <w:tcW w:w="0" w:type="auto"/>
            <w:vMerge w:val="restart"/>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43.66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8.85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KM123+880.0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Merge/>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Merge/>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8.58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279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KM124+260.0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0.520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11.618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KM124+637.5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9.07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KM126+240.0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7.50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KM126+420.0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8.11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KM126+560.0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8.50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KM126+825.0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7.12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lastRenderedPageBreak/>
              <w:t>285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KM127+220.0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8.95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KM127+632.0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7.59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KM127+830.0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6.53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KM128+080.0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9.17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289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KM128+456.0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12.53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Brick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KM128+825.0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8.90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KM128+930.0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8.25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KM129+020.0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9.70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KM129+204.0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7.76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KM129+500.0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8.21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KM129+682.0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7.04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KM129+894.0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KM130+315.0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7.32</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KM130+420.0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6.40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299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KM130+620.0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6.36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KM130+980.0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10.56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KM131+340.0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7.50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KM131+548.0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5.80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KM132+121.5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5.38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KM132+408.0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4.98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KM132+840.0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4.63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KM132+946.0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5.09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KM133+028.0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2.85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River 2</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KM133+285.0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309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KM133+380.0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5.71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N8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KM133+575.0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5.98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Brick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KM133+720.0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5.91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KM133+915.0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5.88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KM134+073.0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KM134+360.0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KM134+510.0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1.290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23.817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3.96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KM134+650.0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4.96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KM134+824.0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4.41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KM135+138.0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5.51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319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KM135+327.0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5.43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KM135+651.0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KM135+899.0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4.55</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KM136+037.0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4.94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KM136+150.5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KM136+419.5</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4.59</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KM136+656.0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326</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KM136+908.0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4.31</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327</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KM137+042.0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5.17</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328</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KM137+045.0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4.84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Concrete 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329</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KM137+143.0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4.60</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KM137+405.0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4.54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331</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KM137+512.0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3.0</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3.0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4.08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332</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KM138+036.0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Pipe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Book Antiqua" w:hAnsi="Arial" w:cs="Arial"/>
                <w:bCs/>
                <w:kern w:val="0"/>
                <w:sz w:val="16"/>
                <w:szCs w:val="16"/>
                <w:lang w:eastAsia="en-US"/>
              </w:rPr>
              <w:t>Φ</w:t>
            </w:r>
            <w:r w:rsidRPr="003A6B7B">
              <w:rPr>
                <w:rFonts w:ascii="Arial" w:eastAsia="Times New Roman" w:hAnsi="Arial" w:cs="Arial"/>
                <w:kern w:val="0"/>
                <w:sz w:val="16"/>
                <w:szCs w:val="16"/>
                <w:lang w:eastAsia="en-US"/>
              </w:rPr>
              <w:t>1.50</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4.14</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333</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KM138+107.0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1.93</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334</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KM138+356.0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1.5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1.5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3.78</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Irrigation Canal</w:t>
            </w:r>
          </w:p>
        </w:tc>
      </w:tr>
      <w:tr w:rsidR="00A34153" w:rsidRPr="003A6B7B" w:rsidTr="00A34153">
        <w:tc>
          <w:tcPr>
            <w:tcW w:w="483" w:type="dxa"/>
            <w:vAlign w:val="center"/>
          </w:tcPr>
          <w:p w:rsidR="00A34153" w:rsidRDefault="00A34153" w:rsidP="00A34153">
            <w:pPr>
              <w:spacing w:line="180" w:lineRule="exact"/>
              <w:jc w:val="right"/>
              <w:rPr>
                <w:rFonts w:ascii="Arial" w:eastAsia="ＭＳ Ｐゴシック" w:hAnsi="Arial" w:cs="Arial"/>
                <w:color w:val="000000"/>
                <w:sz w:val="16"/>
                <w:szCs w:val="16"/>
              </w:rPr>
            </w:pPr>
            <w:r>
              <w:rPr>
                <w:rFonts w:ascii="Arial" w:hAnsi="Arial" w:cs="Arial"/>
                <w:color w:val="000000"/>
                <w:sz w:val="16"/>
                <w:szCs w:val="16"/>
              </w:rPr>
              <w:t>335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KM139+140.0</w:t>
            </w:r>
          </w:p>
        </w:tc>
        <w:tc>
          <w:tcPr>
            <w:tcW w:w="1295" w:type="dxa"/>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Box Culvert</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 </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2.5</w:t>
            </w:r>
            <w:r w:rsidRPr="003A6B7B">
              <w:rPr>
                <w:rFonts w:ascii="Arial" w:eastAsia="Book Antiqua" w:hAnsi="Arial" w:cs="Arial"/>
                <w:bCs/>
                <w:kern w:val="0"/>
                <w:sz w:val="16"/>
                <w:szCs w:val="16"/>
                <w:lang w:eastAsia="en-US"/>
              </w:rPr>
              <w:t>×</w:t>
            </w:r>
            <w:r w:rsidRPr="003A6B7B">
              <w:rPr>
                <w:rFonts w:ascii="Arial" w:eastAsia="Times New Roman" w:hAnsi="Arial" w:cs="Arial"/>
                <w:kern w:val="0"/>
                <w:sz w:val="16"/>
                <w:szCs w:val="16"/>
                <w:lang w:eastAsia="en-US"/>
              </w:rPr>
              <w:t>2.5</w:t>
            </w:r>
          </w:p>
        </w:tc>
        <w:tc>
          <w:tcPr>
            <w:tcW w:w="0" w:type="auto"/>
            <w:vAlign w:val="center"/>
          </w:tcPr>
          <w:p w:rsidR="00A34153" w:rsidRPr="003A6B7B" w:rsidRDefault="00A34153" w:rsidP="00A34153">
            <w:pPr>
              <w:widowControl/>
              <w:adjustRightInd w:val="0"/>
              <w:snapToGrid w:val="0"/>
              <w:jc w:val="center"/>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3.26</w:t>
            </w:r>
          </w:p>
        </w:tc>
        <w:tc>
          <w:tcPr>
            <w:tcW w:w="0" w:type="auto"/>
            <w:vAlign w:val="center"/>
          </w:tcPr>
          <w:p w:rsidR="00A34153" w:rsidRPr="003A6B7B" w:rsidRDefault="00A34153" w:rsidP="00A34153">
            <w:pPr>
              <w:widowControl/>
              <w:adjustRightInd w:val="0"/>
              <w:snapToGrid w:val="0"/>
              <w:jc w:val="left"/>
              <w:rPr>
                <w:rFonts w:ascii="Arial" w:eastAsia="Times New Roman" w:hAnsi="Arial" w:cs="Arial"/>
                <w:kern w:val="0"/>
                <w:sz w:val="16"/>
                <w:szCs w:val="16"/>
                <w:lang w:eastAsia="en-US"/>
              </w:rPr>
            </w:pPr>
            <w:r w:rsidRPr="003A6B7B">
              <w:rPr>
                <w:rFonts w:ascii="Arial" w:eastAsia="Times New Roman" w:hAnsi="Arial" w:cs="Arial"/>
                <w:kern w:val="0"/>
                <w:sz w:val="16"/>
                <w:szCs w:val="16"/>
                <w:lang w:eastAsia="en-US"/>
              </w:rPr>
              <w:t>Drainage Canal</w:t>
            </w:r>
          </w:p>
        </w:tc>
      </w:tr>
    </w:tbl>
    <w:p w:rsidR="00A34153" w:rsidRPr="00400749" w:rsidRDefault="00A34153" w:rsidP="00A34153">
      <w:pPr>
        <w:pStyle w:val="MainSentence"/>
        <w:spacing w:after="145"/>
        <w:ind w:firstLine="720"/>
        <w:rPr>
          <w:rFonts w:eastAsiaTheme="minorEastAsia"/>
        </w:rPr>
      </w:pPr>
    </w:p>
    <w:p w:rsidR="00825676" w:rsidRDefault="00825676" w:rsidP="00057A45">
      <w:pPr>
        <w:pStyle w:val="30"/>
        <w:tabs>
          <w:tab w:val="left" w:pos="720"/>
        </w:tabs>
        <w:spacing w:beforeLines="0" w:afterLines="25"/>
        <w:ind w:left="0" w:firstLine="0"/>
        <w:rPr>
          <w:rFonts w:eastAsiaTheme="minorEastAsia"/>
        </w:rPr>
      </w:pPr>
      <w:bookmarkStart w:id="34" w:name="_Toc319739173"/>
      <w:bookmarkStart w:id="35" w:name="_Toc331142128"/>
      <w:r>
        <w:rPr>
          <w:rFonts w:eastAsiaTheme="minorEastAsia" w:hint="eastAsia"/>
        </w:rPr>
        <w:t>Cross Structure Plan</w:t>
      </w:r>
      <w:bookmarkEnd w:id="35"/>
    </w:p>
    <w:p w:rsidR="00825676" w:rsidRPr="00A34153" w:rsidRDefault="00825676" w:rsidP="00825676">
      <w:pPr>
        <w:pStyle w:val="MainSentence"/>
        <w:spacing w:after="145"/>
        <w:ind w:firstLine="720"/>
        <w:rPr>
          <w:rFonts w:eastAsiaTheme="minorEastAsia"/>
          <w:color w:val="auto"/>
        </w:rPr>
      </w:pPr>
      <w:r w:rsidRPr="00B557F7">
        <w:rPr>
          <w:rFonts w:hint="eastAsia"/>
          <w:color w:val="auto"/>
        </w:rPr>
        <w:t>Draft c</w:t>
      </w:r>
      <w:r w:rsidRPr="00B557F7">
        <w:rPr>
          <w:color w:val="auto"/>
        </w:rPr>
        <w:t xml:space="preserve">ross structure plan </w:t>
      </w:r>
      <w:r w:rsidRPr="00B557F7">
        <w:rPr>
          <w:rFonts w:hint="eastAsia"/>
          <w:color w:val="auto"/>
        </w:rPr>
        <w:t xml:space="preserve">of roadway culverts, waterway culverts, and pipe culverts </w:t>
      </w:r>
      <w:r w:rsidRPr="00B557F7">
        <w:rPr>
          <w:color w:val="auto"/>
        </w:rPr>
        <w:t>for</w:t>
      </w:r>
      <w:r w:rsidRPr="00B557F7">
        <w:rPr>
          <w:rFonts w:hint="eastAsia"/>
          <w:color w:val="auto"/>
        </w:rPr>
        <w:t xml:space="preserve"> entire </w:t>
      </w:r>
      <w:r w:rsidRPr="00B557F7">
        <w:rPr>
          <w:color w:val="auto"/>
        </w:rPr>
        <w:t>section</w:t>
      </w:r>
      <w:r w:rsidRPr="00B557F7">
        <w:rPr>
          <w:rFonts w:hint="eastAsia"/>
          <w:color w:val="auto"/>
        </w:rPr>
        <w:t xml:space="preserve"> was carried out. </w:t>
      </w:r>
      <w:r>
        <w:rPr>
          <w:rFonts w:eastAsiaTheme="minorEastAsia" w:hint="eastAsia"/>
          <w:color w:val="auto"/>
        </w:rPr>
        <w:t xml:space="preserve">In the </w:t>
      </w:r>
      <w:r w:rsidRPr="00B557F7">
        <w:rPr>
          <w:rFonts w:hint="eastAsia"/>
          <w:color w:val="auto"/>
        </w:rPr>
        <w:t>draft cross structure plan, classification and corresponding dimension are given to each cross structures.</w:t>
      </w:r>
    </w:p>
    <w:p w:rsidR="00825676" w:rsidRPr="00B557F7" w:rsidRDefault="00825676" w:rsidP="00825676">
      <w:pPr>
        <w:pStyle w:val="MainSentence"/>
        <w:spacing w:after="145"/>
        <w:ind w:firstLine="720"/>
        <w:rPr>
          <w:rFonts w:eastAsia="MS Mincho"/>
          <w:color w:val="auto"/>
          <w:highlight w:val="yellow"/>
        </w:rPr>
      </w:pPr>
      <w:r w:rsidRPr="00B557F7">
        <w:rPr>
          <w:rFonts w:eastAsia="MS Mincho" w:hint="eastAsia"/>
          <w:color w:val="auto"/>
        </w:rPr>
        <w:t xml:space="preserve">List of </w:t>
      </w:r>
      <w:r>
        <w:rPr>
          <w:rFonts w:eastAsiaTheme="minorEastAsia" w:hint="eastAsia"/>
          <w:color w:val="auto"/>
        </w:rPr>
        <w:t xml:space="preserve">all cross structure, as of June 2012, is </w:t>
      </w:r>
      <w:r w:rsidRPr="00B557F7">
        <w:rPr>
          <w:rFonts w:eastAsia="MS Mincho" w:hint="eastAsia"/>
          <w:color w:val="auto"/>
        </w:rPr>
        <w:t xml:space="preserve">in </w:t>
      </w:r>
      <w:r w:rsidRPr="0075494C">
        <w:rPr>
          <w:rFonts w:eastAsia="MS Mincho" w:hint="eastAsia"/>
          <w:color w:val="FF0000"/>
        </w:rPr>
        <w:t xml:space="preserve">Appendix </w:t>
      </w:r>
      <w:r>
        <w:rPr>
          <w:rFonts w:eastAsiaTheme="minorEastAsia" w:hint="eastAsia"/>
          <w:color w:val="FF0000"/>
        </w:rPr>
        <w:t>5: List of Cross Structure (June 2012)</w:t>
      </w:r>
      <w:r w:rsidRPr="00B557F7">
        <w:rPr>
          <w:rFonts w:eastAsia="MS Mincho" w:hint="eastAsia"/>
          <w:color w:val="auto"/>
        </w:rPr>
        <w:t>.</w:t>
      </w:r>
    </w:p>
    <w:p w:rsidR="00A34153" w:rsidRDefault="00A34153" w:rsidP="00057A45">
      <w:pPr>
        <w:pStyle w:val="30"/>
        <w:tabs>
          <w:tab w:val="left" w:pos="720"/>
        </w:tabs>
        <w:spacing w:beforeLines="0" w:afterLines="25"/>
        <w:ind w:left="0" w:firstLine="0"/>
        <w:rPr>
          <w:rFonts w:eastAsiaTheme="minorEastAsia"/>
        </w:rPr>
      </w:pPr>
      <w:bookmarkStart w:id="36" w:name="_Toc331142129"/>
      <w:r>
        <w:rPr>
          <w:rFonts w:eastAsiaTheme="minorEastAsia" w:hint="eastAsia"/>
        </w:rPr>
        <w:lastRenderedPageBreak/>
        <w:t>Design of Vertical Alignments</w:t>
      </w:r>
      <w:bookmarkEnd w:id="34"/>
      <w:bookmarkEnd w:id="36"/>
    </w:p>
    <w:p w:rsidR="009D3E80" w:rsidRPr="009D3E80" w:rsidRDefault="009D3E80" w:rsidP="009D3E80">
      <w:pPr>
        <w:pStyle w:val="4"/>
        <w:spacing w:before="145" w:after="58"/>
      </w:pPr>
      <w:r>
        <w:rPr>
          <w:rFonts w:eastAsiaTheme="minorEastAsia" w:hint="eastAsia"/>
        </w:rPr>
        <w:t>Vertical Alignment in the F/S</w:t>
      </w:r>
    </w:p>
    <w:p w:rsidR="00A34153" w:rsidRPr="00617421" w:rsidRDefault="009D3E80" w:rsidP="00057A45">
      <w:pPr>
        <w:pStyle w:val="MainSentence"/>
        <w:spacing w:afterLines="20"/>
        <w:ind w:firstLine="720"/>
        <w:rPr>
          <w:rFonts w:eastAsiaTheme="minorEastAsia"/>
        </w:rPr>
      </w:pPr>
      <w:r>
        <w:rPr>
          <w:rFonts w:eastAsiaTheme="minorEastAsia" w:hint="eastAsia"/>
        </w:rPr>
        <w:t xml:space="preserve">Table 2.7-7 shows </w:t>
      </w:r>
      <w:r>
        <w:rPr>
          <w:rFonts w:eastAsiaTheme="minorEastAsia"/>
        </w:rPr>
        <w:t>vertical</w:t>
      </w:r>
      <w:r>
        <w:rPr>
          <w:rFonts w:eastAsiaTheme="minorEastAsia" w:hint="eastAsia"/>
        </w:rPr>
        <w:t xml:space="preserve"> alignment in the F/S for reference.</w:t>
      </w:r>
    </w:p>
    <w:p w:rsidR="00A34153" w:rsidRPr="004E55F2" w:rsidRDefault="00825676" w:rsidP="003C5CAE">
      <w:pPr>
        <w:pStyle w:val="TableTitle"/>
      </w:pPr>
      <w:bookmarkStart w:id="37" w:name="_Toc319739541"/>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2.7</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7</w:t>
      </w:r>
      <w:r w:rsidR="001C1CB6">
        <w:rPr>
          <w:rFonts w:eastAsiaTheme="minorEastAsia"/>
        </w:rPr>
        <w:fldChar w:fldCharType="end"/>
      </w:r>
      <w:r>
        <w:rPr>
          <w:rFonts w:hint="eastAsia"/>
        </w:rPr>
        <w:t xml:space="preserve"> </w:t>
      </w:r>
      <w:r w:rsidRPr="009B2918">
        <w:t xml:space="preserve"> </w:t>
      </w:r>
      <w:r w:rsidR="00A34153" w:rsidRPr="00EF509F">
        <w:t>Vertical Alignme</w:t>
      </w:r>
      <w:r w:rsidR="00A34153">
        <w:t>nt in the F/S</w:t>
      </w:r>
      <w:bookmarkEnd w:id="37"/>
    </w:p>
    <w:tbl>
      <w:tblPr>
        <w:tblW w:w="8005"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tblPr>
      <w:tblGrid>
        <w:gridCol w:w="354"/>
        <w:gridCol w:w="820"/>
        <w:gridCol w:w="720"/>
        <w:gridCol w:w="886"/>
        <w:gridCol w:w="1134"/>
        <w:gridCol w:w="460"/>
        <w:gridCol w:w="897"/>
        <w:gridCol w:w="821"/>
        <w:gridCol w:w="799"/>
        <w:gridCol w:w="1114"/>
      </w:tblGrid>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PVI</w:t>
            </w:r>
          </w:p>
        </w:tc>
        <w:tc>
          <w:tcPr>
            <w:tcW w:w="820"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Station</w:t>
            </w:r>
          </w:p>
        </w:tc>
        <w:tc>
          <w:tcPr>
            <w:tcW w:w="720"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Elevation</w:t>
            </w:r>
          </w:p>
        </w:tc>
        <w:tc>
          <w:tcPr>
            <w:tcW w:w="886"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Grade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Curve Length</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PVI</w:t>
            </w:r>
          </w:p>
        </w:tc>
        <w:tc>
          <w:tcPr>
            <w:tcW w:w="897"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Station</w:t>
            </w:r>
          </w:p>
        </w:tc>
        <w:tc>
          <w:tcPr>
            <w:tcW w:w="821"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Elevation</w:t>
            </w:r>
          </w:p>
        </w:tc>
        <w:tc>
          <w:tcPr>
            <w:tcW w:w="799"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Grade (%)</w:t>
            </w:r>
          </w:p>
        </w:tc>
        <w:tc>
          <w:tcPr>
            <w:tcW w:w="1114" w:type="dxa"/>
            <w:shd w:val="clear" w:color="auto" w:fill="auto"/>
            <w:noWrap/>
            <w:vAlign w:val="center"/>
            <w:hideMark/>
          </w:tcPr>
          <w:p w:rsidR="00A34153" w:rsidRPr="004E55F2" w:rsidRDefault="00A34153" w:rsidP="00A34153">
            <w:pPr>
              <w:widowControl/>
              <w:spacing w:line="140" w:lineRule="exact"/>
              <w:ind w:leftChars="-26" w:left="-55" w:rightChars="-22" w:right="-46"/>
              <w:jc w:val="center"/>
              <w:rPr>
                <w:rFonts w:asciiTheme="majorHAnsi" w:eastAsia="ＭＳ Ｐゴシック" w:hAnsiTheme="majorHAnsi" w:cstheme="majorHAnsi"/>
                <w:b/>
                <w:bCs/>
                <w:color w:val="000000"/>
                <w:kern w:val="0"/>
                <w:sz w:val="14"/>
                <w:szCs w:val="14"/>
              </w:rPr>
            </w:pPr>
            <w:r w:rsidRPr="004E55F2">
              <w:rPr>
                <w:rFonts w:asciiTheme="majorHAnsi" w:eastAsia="ＭＳ Ｐゴシック" w:hAnsiTheme="majorHAnsi" w:cstheme="majorHAnsi"/>
                <w:b/>
                <w:bCs/>
                <w:color w:val="000000"/>
                <w:kern w:val="0"/>
                <w:sz w:val="14"/>
                <w:szCs w:val="14"/>
              </w:rPr>
              <w:t>Curve Length</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0+000.000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8.960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60+899.734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23.994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159.898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0+381.000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8.960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61+642.734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20.279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-1.547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209.476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0+431.000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8.960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62+079.734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13.517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0.297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221.349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0+775.000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10.680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63+099.734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16.548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0.968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134.145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1+139.793</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8.856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0.943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173.190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63+656.145</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21.934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312.977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1+618.660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13.373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-0.943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301.840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64+119.734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14.330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0.914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306.518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1+991.091</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9.860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113.190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64+569.734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18.443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-0.628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262.218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2+657.314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9.860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-0.493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78.948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65+472.709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12.769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164.181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3+051.000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7.917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-0.032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92.200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66+359.734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10.108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0.325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125.100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3+511.570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7.768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66+859.734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11.736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-0.446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154.380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3+952.750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7.768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0.064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67+359.734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9.504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0.818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189.597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4+607.740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8.188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67+879.734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13.755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-0.714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306.374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5+080.500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8.190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0.593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118.559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68+672.293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8.094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182.143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5+492.460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10.634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118.652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69+483.034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12.148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1.045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163.592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5+866.890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10.634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-0.646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129.230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70+285.647</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20.538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-0.663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290.345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6+225.010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8.320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96.923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71+322.502</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13.667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145.043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6+935.090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8.320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0.341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85.192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71+900.334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11.934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7+825.440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11.354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-0.688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164.545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72+476.604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9.052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8+219.685</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8.643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82.517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73+126.400</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11.174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8+737.940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8.643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0.902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108.223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74+839.734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11.174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-0.268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214.135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9+299.890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13.711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224.298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75+728.891</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8.794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214.135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9+747.490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11.473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79.979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77+199.734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8.794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225.000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11+271.563</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11.471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0.041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77+899.734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12.294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-0.129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251.498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12+063.768</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11.792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78+800.734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11.134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251.497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12+804.864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11.792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0.081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79+531.438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14.787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13+583.932</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12.421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80+259.516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11.147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230.001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14+171.000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12.421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0.047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81+544.734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19.501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-0.967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242.596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14+792.015</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12.711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82+340.384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11.804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220.095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15+306.527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12.711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-0.275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110.043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82+932.234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14.764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0.149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210.729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16+000.000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10.803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0.456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87.762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84+152.383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16.579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-0.076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225.145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16+362.516</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12.457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0.151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91.656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85+316.324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15.690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-0.865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236.682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16+991.840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13.406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1.730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189.513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86+299.734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7.181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259.592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17+661.906</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24.998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-1.730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692.000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87+099.734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7.181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224.995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18+461.130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11.171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0.373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210.348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87+678.027</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10.072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-0.269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230.679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19+000.000</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13.184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-0.183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111.277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88+552.490</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7.720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230.685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19+699.787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1.539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206.587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89+223.901</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11.077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300.003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20+184.787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19.257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-1.539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492.369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89+899.734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4.319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210.002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20+849.164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9.034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184.638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90+811.704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8.879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200.003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21+299.787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9.034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1.052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126.240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91+339.216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6.241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0.750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250.002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21+799.787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14.294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150.400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92+049.266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11.567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-0.710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262.717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23+399.787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19.094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-0.700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93+020.256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4.677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316.430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24+099.787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14.194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94+317.234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22.835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-1.055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294.568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24+599.787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12.694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95+571.879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9.602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233.211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25+099.787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14.194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96+500.077</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14.243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25+599.787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12.694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234.000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97+099.398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11.244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-0.031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210.979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25+999.787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19.294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264.000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97+999.398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10.964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0.427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205.971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27+999.787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19.294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0.380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95.000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98+619.528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13.609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213.983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28+499.787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21.194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-0.942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211.520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99+099.398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8.810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28+999.787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16.484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113.040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99+999.398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14.210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-1.182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213.848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29+499.787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16.484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1.516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181.920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100+799.398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4.754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214.810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29+999.787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24.064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1.276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101+547.908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6.625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300.008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30+699.787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32.994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524.114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101+994.251</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5.509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31+199.787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103+040.250</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5.509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2.700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270.000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31+699.787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25.494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104+114.958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34.526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744.000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32+199.787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20.494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208.000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104+896.745</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7.164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280.000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32+699.787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308.000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105+671.806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7.164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33+499.787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41.994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675.000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106+020.244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9.951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90.000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34+099.787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29.994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480.000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106+708.109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11.327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34+749.787</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55.994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-4.000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800.000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107+146.543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6.066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195.000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35+320.768</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33.155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-0.475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423.035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107+999.506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6.919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36+579.734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27.178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-0.750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27.529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108+999.509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11.919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105.000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37+899.734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17.278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0.507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150.879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149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110+704.663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14.477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481.250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38+786.734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21.778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-0.239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149.250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111+886.847</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61.764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540.000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39+752.476</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19.471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0.866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165.702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113+129.402</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55.551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-2.850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282.000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40+359.734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24.728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-0.287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230.485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114+181.824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25.557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228.000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41+899.734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20.314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0.102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116.651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114+974.539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18.026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42+596.616</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21.026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-0.148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125.318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115+984.266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26.104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456.000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43+519.734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19.655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-0.456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153.978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116+462.573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11.755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280.000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69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44+199.734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16.552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0.122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144.638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118+386.034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21.372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45+524.734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18.170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-0.162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142.007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119+280.195</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12.431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46+199.734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17.077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0.069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138.794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120+286.729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17.463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150.001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47+439.734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17.938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-0.460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158.983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159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121+286.229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16.464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142.500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48+070.983</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15.032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0.558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152.785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122+206.229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24.284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324.000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49+419.734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22.558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0.803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122.656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122+736.874</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14.467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232.500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50+299.733</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29.628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-1.307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358.836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123+280.893</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12.835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51+436.719</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14.763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0.999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345.959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123+913.568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12.835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180.000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52+249.139</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22.879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-0.579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315.544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164</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124+400.799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20.143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690.000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78</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53+299.734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16.798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-0.343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117.925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165</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124+909.296</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12.516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79</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54+714.359</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11.948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162.870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166</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125+685.579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24.160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690.000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80</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55+259.734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13.038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-0.305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151.389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167</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126+461.152</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12.526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307.500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81</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55+799.734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11.393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0.301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151.507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168</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127+199.501</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16.587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175.000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82</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56+369.734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13.111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-0.200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150.419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169</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128+367.599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14.835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157.499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83</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56+819.734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12.211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0.671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130.631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170</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129+045.148</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11.448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0.150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162.499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lastRenderedPageBreak/>
              <w:t>84</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57+362.312</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15.851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-0.419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217.939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171</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130+045.139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12.948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-0.250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200.000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85</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58+436.075</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11.354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1.682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315.092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172</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130+906.717</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10.794 </w:t>
            </w:r>
          </w:p>
        </w:tc>
        <w:tc>
          <w:tcPr>
            <w:tcW w:w="799"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0.000 </w:t>
            </w:r>
          </w:p>
        </w:tc>
        <w:tc>
          <w:tcPr>
            <w:tcW w:w="1114"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125.000 </w:t>
            </w: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86</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59+254.782</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25.123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-0.513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373.186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173</w:t>
            </w:r>
          </w:p>
        </w:tc>
        <w:tc>
          <w:tcPr>
            <w:tcW w:w="897"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131+499.629</w:t>
            </w:r>
          </w:p>
        </w:tc>
        <w:tc>
          <w:tcPr>
            <w:tcW w:w="821"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10.794 </w:t>
            </w:r>
          </w:p>
        </w:tc>
        <w:tc>
          <w:tcPr>
            <w:tcW w:w="799"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1114"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r>
      <w:tr w:rsidR="00A34153" w:rsidRPr="004E55F2" w:rsidTr="00A34153">
        <w:tc>
          <w:tcPr>
            <w:tcW w:w="354" w:type="dxa"/>
            <w:shd w:val="clear" w:color="auto" w:fill="auto"/>
            <w:noWrap/>
            <w:vAlign w:val="center"/>
            <w:hideMark/>
          </w:tcPr>
          <w:p w:rsidR="00A34153" w:rsidRPr="004E55F2" w:rsidRDefault="00A34153" w:rsidP="00A34153">
            <w:pPr>
              <w:widowControl/>
              <w:spacing w:line="140" w:lineRule="exact"/>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87</w:t>
            </w:r>
          </w:p>
        </w:tc>
        <w:tc>
          <w:tcPr>
            <w:tcW w:w="8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59+999.734</w:t>
            </w:r>
          </w:p>
        </w:tc>
        <w:tc>
          <w:tcPr>
            <w:tcW w:w="720"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21.298 </w:t>
            </w:r>
          </w:p>
        </w:tc>
        <w:tc>
          <w:tcPr>
            <w:tcW w:w="886" w:type="dxa"/>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0.299 </w:t>
            </w:r>
          </w:p>
        </w:tc>
        <w:tc>
          <w:tcPr>
            <w:tcW w:w="1134" w:type="dxa"/>
            <w:tcBorders>
              <w:righ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right"/>
              <w:rPr>
                <w:rFonts w:asciiTheme="majorHAnsi" w:eastAsia="ＭＳ Ｐゴシック" w:hAnsiTheme="majorHAnsi" w:cstheme="majorHAnsi"/>
                <w:color w:val="000000"/>
                <w:kern w:val="0"/>
                <w:sz w:val="14"/>
                <w:szCs w:val="14"/>
              </w:rPr>
            </w:pPr>
            <w:r w:rsidRPr="004E55F2">
              <w:rPr>
                <w:rFonts w:asciiTheme="majorHAnsi" w:eastAsia="ＭＳ Ｐゴシック" w:hAnsiTheme="majorHAnsi" w:cstheme="majorHAnsi"/>
                <w:color w:val="000000"/>
                <w:kern w:val="0"/>
                <w:sz w:val="14"/>
                <w:szCs w:val="14"/>
              </w:rPr>
              <w:t xml:space="preserve">162.583 </w:t>
            </w:r>
          </w:p>
        </w:tc>
        <w:tc>
          <w:tcPr>
            <w:tcW w:w="460" w:type="dxa"/>
            <w:tcBorders>
              <w:left w:val="double" w:sz="4" w:space="0" w:color="auto"/>
            </w:tcBorders>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897"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821"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799"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c>
          <w:tcPr>
            <w:tcW w:w="1114" w:type="dxa"/>
            <w:shd w:val="clear" w:color="auto" w:fill="auto"/>
            <w:noWrap/>
            <w:vAlign w:val="center"/>
            <w:hideMark/>
          </w:tcPr>
          <w:p w:rsidR="00A34153" w:rsidRPr="004E55F2" w:rsidRDefault="00A34153" w:rsidP="00A34153">
            <w:pPr>
              <w:widowControl/>
              <w:spacing w:line="140" w:lineRule="exact"/>
              <w:ind w:left="-59" w:right="-63"/>
              <w:jc w:val="left"/>
              <w:rPr>
                <w:rFonts w:asciiTheme="majorHAnsi" w:eastAsia="ＭＳ Ｐゴシック" w:hAnsiTheme="majorHAnsi" w:cstheme="majorHAnsi"/>
                <w:color w:val="000000"/>
                <w:kern w:val="0"/>
                <w:sz w:val="14"/>
                <w:szCs w:val="14"/>
              </w:rPr>
            </w:pPr>
          </w:p>
        </w:tc>
      </w:tr>
    </w:tbl>
    <w:p w:rsidR="00825676" w:rsidRDefault="00825676" w:rsidP="003C5CAE">
      <w:pPr>
        <w:pStyle w:val="TableTitle"/>
        <w:rPr>
          <w:rFonts w:eastAsiaTheme="minorEastAsia"/>
        </w:rPr>
      </w:pPr>
      <w:bookmarkStart w:id="38" w:name="_Toc319739542"/>
    </w:p>
    <w:p w:rsidR="00825676" w:rsidRDefault="009D3E80" w:rsidP="009D3E80">
      <w:pPr>
        <w:pStyle w:val="4"/>
        <w:spacing w:before="145" w:after="58"/>
        <w:rPr>
          <w:rFonts w:eastAsiaTheme="minorEastAsia"/>
        </w:rPr>
      </w:pPr>
      <w:r>
        <w:rPr>
          <w:rFonts w:eastAsiaTheme="minorEastAsia"/>
        </w:rPr>
        <w:t>Vertical</w:t>
      </w:r>
      <w:r>
        <w:rPr>
          <w:rFonts w:eastAsiaTheme="minorEastAsia" w:hint="eastAsia"/>
        </w:rPr>
        <w:t xml:space="preserve"> Alignment in Basic Design</w:t>
      </w:r>
    </w:p>
    <w:p w:rsidR="009D3E80" w:rsidRPr="009D3E80" w:rsidRDefault="009D3E80" w:rsidP="009D3E80">
      <w:pPr>
        <w:pStyle w:val="MainSentence"/>
        <w:spacing w:after="145"/>
        <w:ind w:firstLine="720"/>
      </w:pPr>
      <w:r w:rsidRPr="009D3E80">
        <w:t>Based on the vertica</w:t>
      </w:r>
      <w:r>
        <w:t xml:space="preserve">l design controls, the </w:t>
      </w:r>
      <w:r w:rsidRPr="009D3E80">
        <w:t xml:space="preserve">vertical alignment for the basic design are given in Table </w:t>
      </w:r>
      <w:r>
        <w:rPr>
          <w:rFonts w:eastAsiaTheme="minorEastAsia" w:hint="eastAsia"/>
        </w:rPr>
        <w:t>2.7-8</w:t>
      </w:r>
      <w:r w:rsidRPr="009D3E80">
        <w:t>.</w:t>
      </w:r>
    </w:p>
    <w:p w:rsidR="00A34153" w:rsidRPr="004E55F2" w:rsidRDefault="00825676" w:rsidP="003C5CAE">
      <w:pPr>
        <w:pStyle w:val="TableTitle"/>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2.7</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8</w:t>
      </w:r>
      <w:r w:rsidR="001C1CB6">
        <w:rPr>
          <w:rFonts w:eastAsiaTheme="minorEastAsia"/>
        </w:rPr>
        <w:fldChar w:fldCharType="end"/>
      </w:r>
      <w:r>
        <w:rPr>
          <w:rFonts w:hint="eastAsia"/>
        </w:rPr>
        <w:t xml:space="preserve"> </w:t>
      </w:r>
      <w:r w:rsidRPr="009B2918">
        <w:t xml:space="preserve"> </w:t>
      </w:r>
      <w:r w:rsidR="00A34153" w:rsidRPr="00EF509F">
        <w:t>Vertical Alignme</w:t>
      </w:r>
      <w:r w:rsidR="00A34153">
        <w:t xml:space="preserve">nt in the </w:t>
      </w:r>
      <w:r w:rsidR="00A34153">
        <w:rPr>
          <w:rFonts w:hint="eastAsia"/>
        </w:rPr>
        <w:t>Basic Design (Version 3.0)</w:t>
      </w:r>
      <w:bookmarkEnd w:id="38"/>
    </w:p>
    <w:tbl>
      <w:tblPr>
        <w:tblW w:w="816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tblPr>
      <w:tblGrid>
        <w:gridCol w:w="400"/>
        <w:gridCol w:w="940"/>
        <w:gridCol w:w="1000"/>
        <w:gridCol w:w="820"/>
        <w:gridCol w:w="1040"/>
        <w:gridCol w:w="400"/>
        <w:gridCol w:w="940"/>
        <w:gridCol w:w="760"/>
        <w:gridCol w:w="820"/>
        <w:gridCol w:w="1040"/>
      </w:tblGrid>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PVI</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Station</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Elevation</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Grade (%)</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Curve Length</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PVI</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Station</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Elevation</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Grade (%)</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center"/>
              <w:rPr>
                <w:rFonts w:ascii="Arial" w:eastAsia="ＭＳ Ｐゴシック" w:hAnsi="Arial" w:cs="Arial"/>
                <w:b/>
                <w:color w:val="000000"/>
                <w:kern w:val="0"/>
                <w:sz w:val="14"/>
                <w:szCs w:val="14"/>
              </w:rPr>
            </w:pPr>
            <w:r w:rsidRPr="002E5934">
              <w:rPr>
                <w:rFonts w:ascii="Arial" w:eastAsia="ＭＳ Ｐゴシック" w:hAnsi="Arial" w:cs="Arial"/>
                <w:b/>
                <w:color w:val="000000"/>
                <w:kern w:val="0"/>
                <w:sz w:val="14"/>
                <w:szCs w:val="14"/>
              </w:rPr>
              <w:t>Curve Length</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8.960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71520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12.335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10.400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72280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14.615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8.300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72800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10.403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-0.810%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14.780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0.900%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73340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12.023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9.261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73840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10.023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3700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12.061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74300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14.150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0.879%</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8.761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74800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8.650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320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5960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12.241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75260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11.410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9.721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75640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8.104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-0.870%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7720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12.481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76440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15.204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0.888%</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8500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10.141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78380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25.874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9500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15.141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79700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13.897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-0.907%</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10120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12.041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81260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19.824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10600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14.441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81720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16.144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11.441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82580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21.476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0.620%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12100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14.141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83280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12.026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12900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11.741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84240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20.282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0.860%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14.441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84940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16.782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14740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11.621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85720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19.122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15420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13.661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86640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7.622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10.761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87340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13.432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0.830%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16400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13.360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88120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6.568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16700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12.460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88740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12.768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17495</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22.000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90060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5.904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-0.520%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18300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12.340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90700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9.936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0.630%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14.340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91180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5.136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10.180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-0.341%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92020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9.336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20600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13.080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92560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6.262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-0.569%</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21100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10.580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93880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14.842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22200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23.901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1.211%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94460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8.441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22713</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27.492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96340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14.645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0.330%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24460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10.022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97000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12.665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25460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16.117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97920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19.105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26340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11.717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98620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11.405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27000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13.922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0.334%</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99520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15.905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27240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12.242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360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101100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5.161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28520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25.554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1.040%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101600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8.661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29360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15.390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-1.210%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102480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6.021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30900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25.400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103620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19.701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31380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23.000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104580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7.221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31800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28.460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105520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10.041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32660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17.280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106020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7.541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33400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30.018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1.721%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106700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10.938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34200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23.778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540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107520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7.740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-0.390%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34860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36.978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540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108100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11.220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35520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33.678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108500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8.396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-0.706%</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36899.811</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19.880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109000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14.896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36900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19.880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109420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11.684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-0.765%</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37300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21.880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110220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15.684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38000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18.380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111960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67.884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39060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22.620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113000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57.166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-1.031%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39660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20.820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114720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22.766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40180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23.836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115340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35.166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40940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26.116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116200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17.966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320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41700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18.136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117460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25.526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42360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22.756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118820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17.638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-0.580%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43200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18.136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119800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22.538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43720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20.736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120620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18.766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-0.460%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44640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16.596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121960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26.806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0.600%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46000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20.676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123300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13.406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46740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16.680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-0.540%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124020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16.430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0.420%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lastRenderedPageBreak/>
              <w:t>62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21.060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124520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14.650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-0.356%</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48720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18.460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125405</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23.500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49360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22.940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126020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14.275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49760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20.058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-0.721%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127100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17.515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50400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26.258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0.969%</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127620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15.955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51000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19.658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128640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19.015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51620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17.798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129220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14.375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-0.800%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52360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23.348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129520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15.275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53560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16.628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-0.560%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130300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12.155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54160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18.428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130780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13.595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55040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11.916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-0.740%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131580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9.595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55620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13.656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131950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10.705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56100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12.216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132270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8.286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-0.756%</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57500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16.416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132490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11.476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1.450%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58540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11.000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-0.521%</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132720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11.476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59430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27.061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132940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9.056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60200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21.671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169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133390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9.056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60940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23.891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133610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8.665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-0.178%</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61420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20.531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134533.72</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8.665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250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62000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23.275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0.473%</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134960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19.322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150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82</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62580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13.415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135434.28</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7.465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83</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63800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22.565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0.750%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137530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7.465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84</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64400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15.605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-1.160%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300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137730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6.405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-0.530%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85</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64900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18.105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0.500%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137980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6.405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w:t>
            </w: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86</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65660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10.505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138190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8.715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87</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66120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12.115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0.350%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200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138405</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8.715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88</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66680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9.595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179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138605</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6.575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-1.070%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89</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68080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15.895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0.450%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139000</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6.575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90</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68880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7.095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-1.100%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500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181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139203.627</w:t>
            </w: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5.676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-0.442%</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r w:rsidR="00A34153" w:rsidRPr="002E5934" w:rsidTr="00A34153">
        <w:trPr>
          <w:tblHeader/>
        </w:trPr>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91</w:t>
            </w: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70600</w:t>
            </w:r>
          </w:p>
        </w:tc>
        <w:tc>
          <w:tcPr>
            <w:tcW w:w="100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 xml:space="preserve">24.295 </w:t>
            </w: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1.000%</w:t>
            </w: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right"/>
              <w:rPr>
                <w:rFonts w:ascii="Arial" w:eastAsia="ＭＳ Ｐゴシック" w:hAnsi="Arial" w:cs="Arial"/>
                <w:color w:val="000000"/>
                <w:kern w:val="0"/>
                <w:sz w:val="14"/>
                <w:szCs w:val="14"/>
              </w:rPr>
            </w:pPr>
            <w:r w:rsidRPr="002E5934">
              <w:rPr>
                <w:rFonts w:ascii="Arial" w:eastAsia="ＭＳ Ｐゴシック" w:hAnsi="Arial" w:cs="Arial"/>
                <w:color w:val="000000"/>
                <w:kern w:val="0"/>
                <w:sz w:val="14"/>
                <w:szCs w:val="14"/>
              </w:rPr>
              <w:t>400</w:t>
            </w:r>
          </w:p>
        </w:tc>
        <w:tc>
          <w:tcPr>
            <w:tcW w:w="40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9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76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82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c>
          <w:tcPr>
            <w:tcW w:w="1040" w:type="dxa"/>
            <w:shd w:val="clear" w:color="auto" w:fill="auto"/>
            <w:noWrap/>
            <w:vAlign w:val="center"/>
            <w:hideMark/>
          </w:tcPr>
          <w:p w:rsidR="00A34153" w:rsidRPr="002E5934" w:rsidRDefault="00A34153" w:rsidP="00A34153">
            <w:pPr>
              <w:widowControl/>
              <w:spacing w:line="180" w:lineRule="exact"/>
              <w:ind w:leftChars="-26" w:left="-55" w:rightChars="-19" w:right="-40"/>
              <w:jc w:val="left"/>
              <w:rPr>
                <w:rFonts w:ascii="Arial" w:eastAsia="ＭＳ Ｐゴシック" w:hAnsi="Arial" w:cs="Arial"/>
                <w:color w:val="000000"/>
                <w:kern w:val="0"/>
                <w:sz w:val="14"/>
                <w:szCs w:val="14"/>
              </w:rPr>
            </w:pPr>
          </w:p>
        </w:tc>
      </w:tr>
    </w:tbl>
    <w:p w:rsidR="00A34153" w:rsidRDefault="00A34153" w:rsidP="00A34153">
      <w:pPr>
        <w:spacing w:before="60" w:after="60" w:line="360" w:lineRule="exact"/>
      </w:pPr>
    </w:p>
    <w:p w:rsidR="00563EB1" w:rsidRPr="00B557F7" w:rsidRDefault="00563EB1" w:rsidP="00471DE5">
      <w:pPr>
        <w:pStyle w:val="20"/>
        <w:spacing w:before="145" w:after="58"/>
      </w:pPr>
      <w:bookmarkStart w:id="39" w:name="_Toc331142130"/>
      <w:r w:rsidRPr="00B557F7">
        <w:rPr>
          <w:rFonts w:hint="eastAsia"/>
        </w:rPr>
        <w:t>Status of Agreement Process with Local Authorities</w:t>
      </w:r>
      <w:bookmarkEnd w:id="39"/>
    </w:p>
    <w:p w:rsidR="00563EB1" w:rsidRPr="00B557F7" w:rsidRDefault="00563EB1" w:rsidP="00563EB1">
      <w:pPr>
        <w:pStyle w:val="MainSentence"/>
        <w:spacing w:after="145"/>
        <w:ind w:firstLine="720"/>
        <w:rPr>
          <w:rFonts w:eastAsia="MS Mincho"/>
          <w:color w:val="auto"/>
        </w:rPr>
      </w:pPr>
      <w:r w:rsidRPr="00B557F7">
        <w:rPr>
          <w:rFonts w:eastAsia="MS Mincho" w:hint="eastAsia"/>
          <w:color w:val="auto"/>
        </w:rPr>
        <w:t>Agreement with local authorities is essential process to carry out the basic design.</w:t>
      </w:r>
    </w:p>
    <w:p w:rsidR="00563EB1" w:rsidRPr="00B557F7" w:rsidRDefault="00563EB1" w:rsidP="00563EB1">
      <w:pPr>
        <w:pStyle w:val="MainSentence"/>
        <w:spacing w:after="145"/>
        <w:ind w:firstLine="720"/>
        <w:rPr>
          <w:rFonts w:eastAsia="MS Mincho"/>
          <w:color w:val="auto"/>
        </w:rPr>
      </w:pPr>
      <w:r w:rsidRPr="00B557F7">
        <w:rPr>
          <w:rFonts w:eastAsia="MS Mincho" w:hint="eastAsia"/>
          <w:color w:val="auto"/>
        </w:rPr>
        <w:t>The consultant has held the meeting with local authorities to discuss about cross structure plan together with vertical and horizontal alignment design to obtain agreement for the plan.</w:t>
      </w:r>
    </w:p>
    <w:p w:rsidR="00563EB1" w:rsidRPr="00E1595C" w:rsidRDefault="00563EB1" w:rsidP="00563EB1">
      <w:pPr>
        <w:pStyle w:val="MainSentence"/>
        <w:spacing w:after="145"/>
        <w:ind w:firstLine="720"/>
        <w:rPr>
          <w:rFonts w:eastAsiaTheme="minorEastAsia"/>
          <w:color w:val="auto"/>
        </w:rPr>
      </w:pPr>
      <w:r w:rsidRPr="00B557F7">
        <w:rPr>
          <w:rFonts w:eastAsia="MS Mincho" w:hint="eastAsia"/>
          <w:color w:val="auto"/>
        </w:rPr>
        <w:t>As of this</w:t>
      </w:r>
      <w:r w:rsidR="00C6327B">
        <w:rPr>
          <w:rFonts w:eastAsia="MS Mincho" w:hint="eastAsia"/>
          <w:color w:val="auto"/>
        </w:rPr>
        <w:t xml:space="preserve"> reporting </w:t>
      </w:r>
      <w:r w:rsidR="00E1595C">
        <w:rPr>
          <w:rFonts w:eastAsiaTheme="minorEastAsia" w:hint="eastAsia"/>
          <w:color w:val="auto"/>
        </w:rPr>
        <w:t>period,</w:t>
      </w:r>
      <w:r w:rsidR="00C6327B">
        <w:rPr>
          <w:rFonts w:eastAsia="MS Mincho" w:hint="eastAsia"/>
          <w:color w:val="auto"/>
        </w:rPr>
        <w:t xml:space="preserve"> meeting with </w:t>
      </w:r>
      <w:r w:rsidR="00AB2325">
        <w:rPr>
          <w:rFonts w:eastAsia="MS Mincho" w:hint="eastAsia"/>
          <w:color w:val="auto"/>
        </w:rPr>
        <w:t xml:space="preserve">all </w:t>
      </w:r>
      <w:r w:rsidRPr="00B557F7">
        <w:rPr>
          <w:rFonts w:eastAsia="MS Mincho" w:hint="eastAsia"/>
          <w:color w:val="auto"/>
        </w:rPr>
        <w:t xml:space="preserve">districts </w:t>
      </w:r>
      <w:r w:rsidR="00AB2325">
        <w:rPr>
          <w:rFonts w:eastAsia="MS Mincho" w:hint="eastAsia"/>
          <w:color w:val="auto"/>
        </w:rPr>
        <w:t xml:space="preserve">except Quang Ngai City </w:t>
      </w:r>
      <w:r w:rsidRPr="00B557F7">
        <w:rPr>
          <w:rFonts w:eastAsia="MS Mincho" w:hint="eastAsia"/>
          <w:color w:val="auto"/>
        </w:rPr>
        <w:t>were held</w:t>
      </w:r>
      <w:r w:rsidR="00AB2325">
        <w:rPr>
          <w:rFonts w:eastAsia="MS Mincho" w:hint="eastAsia"/>
          <w:color w:val="auto"/>
        </w:rPr>
        <w:t xml:space="preserve"> and two districts have not signed on minutes of meeting</w:t>
      </w:r>
      <w:r w:rsidRPr="00B557F7">
        <w:rPr>
          <w:rFonts w:eastAsia="MS Mincho" w:hint="eastAsia"/>
          <w:color w:val="auto"/>
        </w:rPr>
        <w:t xml:space="preserve"> as shown in Table </w:t>
      </w:r>
      <w:r w:rsidR="00975B0D">
        <w:rPr>
          <w:rFonts w:eastAsia="MS Mincho" w:hint="eastAsia"/>
          <w:color w:val="auto"/>
        </w:rPr>
        <w:t>2.</w:t>
      </w:r>
      <w:r w:rsidR="004D3871">
        <w:rPr>
          <w:rFonts w:eastAsiaTheme="minorEastAsia" w:hint="eastAsia"/>
          <w:color w:val="auto"/>
        </w:rPr>
        <w:t>8-1</w:t>
      </w:r>
      <w:r w:rsidRPr="00B557F7">
        <w:rPr>
          <w:rFonts w:eastAsia="MS Mincho" w:hint="eastAsia"/>
          <w:color w:val="auto"/>
        </w:rPr>
        <w:t>.</w:t>
      </w:r>
      <w:r w:rsidR="00E1595C">
        <w:rPr>
          <w:rFonts w:eastAsiaTheme="minorEastAsia" w:hint="eastAsia"/>
          <w:color w:val="auto"/>
        </w:rPr>
        <w:t xml:space="preserve"> </w:t>
      </w:r>
      <w:r w:rsidR="004D3871">
        <w:rPr>
          <w:rFonts w:eastAsiaTheme="minorEastAsia" w:hint="eastAsia"/>
          <w:color w:val="auto"/>
        </w:rPr>
        <w:t xml:space="preserve">The Consultant soon continue to coordinate with those two districts to get official replying letter or signed minutes of meeting. If failure, PMU85 and Consultant will coordinate </w:t>
      </w:r>
      <w:r w:rsidR="004D3871">
        <w:rPr>
          <w:rFonts w:eastAsiaTheme="minorEastAsia"/>
          <w:color w:val="auto"/>
        </w:rPr>
        <w:t>with the</w:t>
      </w:r>
      <w:r w:rsidR="004D3871">
        <w:rPr>
          <w:rFonts w:eastAsiaTheme="minorEastAsia" w:hint="eastAsia"/>
          <w:color w:val="auto"/>
        </w:rPr>
        <w:t xml:space="preserve"> local authorities of these two </w:t>
      </w:r>
      <w:r w:rsidR="004D3871">
        <w:rPr>
          <w:rFonts w:eastAsiaTheme="minorEastAsia"/>
          <w:color w:val="auto"/>
        </w:rPr>
        <w:t>districts</w:t>
      </w:r>
      <w:r w:rsidR="004D3871">
        <w:rPr>
          <w:rFonts w:eastAsiaTheme="minorEastAsia" w:hint="eastAsia"/>
          <w:color w:val="auto"/>
        </w:rPr>
        <w:t>.</w:t>
      </w:r>
    </w:p>
    <w:p w:rsidR="004D3871" w:rsidRDefault="004D3871">
      <w:pPr>
        <w:widowControl/>
        <w:spacing w:line="240" w:lineRule="auto"/>
        <w:jc w:val="left"/>
        <w:rPr>
          <w:b/>
          <w:i/>
          <w:color w:val="000000"/>
        </w:rPr>
      </w:pPr>
      <w:r>
        <w:br w:type="page"/>
      </w:r>
    </w:p>
    <w:p w:rsidR="00563EB1" w:rsidRDefault="0075385D" w:rsidP="003C5CAE">
      <w:pPr>
        <w:pStyle w:val="TableTitle"/>
        <w:rPr>
          <w:rFonts w:eastAsiaTheme="minorEastAsia"/>
        </w:rPr>
      </w:pPr>
      <w:r>
        <w:rPr>
          <w:rFonts w:eastAsiaTheme="minorEastAsia" w:hint="eastAsia"/>
        </w:rPr>
        <w:lastRenderedPageBreak/>
        <w:t xml:space="preserve">Table </w:t>
      </w:r>
      <w:r w:rsidR="001C1CB6">
        <w:rPr>
          <w:rFonts w:eastAsiaTheme="minorEastAsia"/>
        </w:rPr>
        <w:fldChar w:fldCharType="begin"/>
      </w:r>
      <w:r w:rsidR="00505711">
        <w:rPr>
          <w:rFonts w:eastAsiaTheme="minorEastAsia"/>
        </w:rPr>
        <w:instrText xml:space="preserve"> </w:instrText>
      </w:r>
      <w:r w:rsidR="00505711">
        <w:rPr>
          <w:rFonts w:eastAsiaTheme="minorEastAsia" w:hint="eastAsia"/>
        </w:rPr>
        <w:instrText>STYLEREF 2 \s</w:instrText>
      </w:r>
      <w:r w:rsidR="00505711">
        <w:rPr>
          <w:rFonts w:eastAsiaTheme="minorEastAsia"/>
        </w:rPr>
        <w:instrText xml:space="preserve"> </w:instrText>
      </w:r>
      <w:r w:rsidR="001C1CB6">
        <w:rPr>
          <w:rFonts w:eastAsiaTheme="minorEastAsia"/>
        </w:rPr>
        <w:fldChar w:fldCharType="separate"/>
      </w:r>
      <w:r w:rsidR="00E009BE">
        <w:rPr>
          <w:rFonts w:eastAsiaTheme="minorEastAsia"/>
          <w:noProof/>
        </w:rPr>
        <w:t>2.8</w:t>
      </w:r>
      <w:r w:rsidR="001C1CB6">
        <w:rPr>
          <w:rFonts w:eastAsiaTheme="minorEastAsia"/>
        </w:rPr>
        <w:fldChar w:fldCharType="end"/>
      </w:r>
      <w:r w:rsidR="00505711">
        <w:rPr>
          <w:rFonts w:eastAsiaTheme="minorEastAsia"/>
        </w:rPr>
        <w:noBreakHyphen/>
      </w:r>
      <w:r w:rsidR="001C1CB6">
        <w:rPr>
          <w:rFonts w:eastAsiaTheme="minorEastAsia"/>
        </w:rPr>
        <w:fldChar w:fldCharType="begin"/>
      </w:r>
      <w:r w:rsidR="00505711">
        <w:rPr>
          <w:rFonts w:eastAsiaTheme="minorEastAsia"/>
        </w:rPr>
        <w:instrText xml:space="preserve"> </w:instrText>
      </w:r>
      <w:r w:rsidR="00505711">
        <w:rPr>
          <w:rFonts w:eastAsiaTheme="minorEastAsia" w:hint="eastAsia"/>
        </w:rPr>
        <w:instrText>SEQ Table \* ARABIC \s 2</w:instrText>
      </w:r>
      <w:r w:rsidR="00505711">
        <w:rPr>
          <w:rFonts w:eastAsiaTheme="minorEastAsia"/>
        </w:rPr>
        <w:instrText xml:space="preserve"> </w:instrText>
      </w:r>
      <w:r w:rsidR="001C1CB6">
        <w:rPr>
          <w:rFonts w:eastAsiaTheme="minorEastAsia"/>
        </w:rPr>
        <w:fldChar w:fldCharType="separate"/>
      </w:r>
      <w:r w:rsidR="00E009BE">
        <w:rPr>
          <w:rFonts w:eastAsiaTheme="minorEastAsia"/>
          <w:noProof/>
        </w:rPr>
        <w:t>1</w:t>
      </w:r>
      <w:r w:rsidR="001C1CB6">
        <w:rPr>
          <w:rFonts w:eastAsiaTheme="minorEastAsia"/>
        </w:rPr>
        <w:fldChar w:fldCharType="end"/>
      </w:r>
      <w:r w:rsidR="00563EB1" w:rsidRPr="00B557F7">
        <w:rPr>
          <w:rFonts w:hint="eastAsia"/>
        </w:rPr>
        <w:t xml:space="preserve"> </w:t>
      </w:r>
      <w:r w:rsidR="0021146A">
        <w:rPr>
          <w:rFonts w:eastAsiaTheme="minorEastAsia" w:hint="eastAsia"/>
        </w:rPr>
        <w:t xml:space="preserve"> </w:t>
      </w:r>
      <w:r w:rsidR="00563EB1" w:rsidRPr="00B557F7">
        <w:rPr>
          <w:rFonts w:eastAsia="MS Mincho" w:hint="eastAsia"/>
        </w:rPr>
        <w:t>Progress &amp; Schedule of Agreement Process with Local Authorities</w:t>
      </w:r>
    </w:p>
    <w:tbl>
      <w:tblPr>
        <w:tblW w:w="6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tblPr>
      <w:tblGrid>
        <w:gridCol w:w="1006"/>
        <w:gridCol w:w="1275"/>
        <w:gridCol w:w="851"/>
        <w:gridCol w:w="903"/>
        <w:gridCol w:w="798"/>
        <w:gridCol w:w="1701"/>
      </w:tblGrid>
      <w:tr w:rsidR="00E1595C" w:rsidRPr="00796131" w:rsidTr="00AB1752">
        <w:trPr>
          <w:trHeight w:val="319"/>
          <w:tblHeader/>
          <w:jc w:val="center"/>
        </w:trPr>
        <w:tc>
          <w:tcPr>
            <w:tcW w:w="1006" w:type="dxa"/>
            <w:vMerge w:val="restart"/>
            <w:shd w:val="clear" w:color="auto" w:fill="BFBFBF" w:themeFill="background1" w:themeFillShade="BF"/>
            <w:noWrap/>
            <w:vAlign w:val="center"/>
            <w:hideMark/>
          </w:tcPr>
          <w:p w:rsidR="00E1595C" w:rsidRPr="00796131" w:rsidRDefault="00E1595C" w:rsidP="00AB1752">
            <w:pPr>
              <w:snapToGrid w:val="0"/>
              <w:spacing w:after="58" w:line="0" w:lineRule="atLeast"/>
              <w:jc w:val="center"/>
              <w:rPr>
                <w:b/>
                <w:sz w:val="16"/>
                <w:szCs w:val="16"/>
              </w:rPr>
            </w:pPr>
            <w:r w:rsidRPr="00796131">
              <w:rPr>
                <w:b/>
                <w:sz w:val="16"/>
                <w:szCs w:val="16"/>
              </w:rPr>
              <w:t>Province</w:t>
            </w: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after="58" w:line="0" w:lineRule="atLeast"/>
              <w:jc w:val="center"/>
              <w:rPr>
                <w:b/>
                <w:sz w:val="16"/>
                <w:szCs w:val="16"/>
              </w:rPr>
            </w:pPr>
            <w:r w:rsidRPr="00796131">
              <w:rPr>
                <w:b/>
                <w:sz w:val="16"/>
                <w:szCs w:val="16"/>
              </w:rPr>
              <w:t>District</w:t>
            </w:r>
          </w:p>
        </w:tc>
        <w:tc>
          <w:tcPr>
            <w:tcW w:w="851" w:type="dxa"/>
            <w:vMerge w:val="restart"/>
            <w:shd w:val="clear" w:color="auto" w:fill="BFBFBF" w:themeFill="background1" w:themeFillShade="BF"/>
            <w:noWrap/>
            <w:vAlign w:val="center"/>
            <w:hideMark/>
          </w:tcPr>
          <w:p w:rsidR="00E1595C" w:rsidRPr="00796131" w:rsidRDefault="00E1595C" w:rsidP="00AB1752">
            <w:pPr>
              <w:snapToGrid w:val="0"/>
              <w:spacing w:after="58" w:line="0" w:lineRule="atLeast"/>
              <w:jc w:val="center"/>
              <w:rPr>
                <w:b/>
                <w:sz w:val="16"/>
                <w:szCs w:val="16"/>
              </w:rPr>
            </w:pPr>
            <w:r w:rsidRPr="00796131">
              <w:rPr>
                <w:b/>
                <w:sz w:val="16"/>
                <w:szCs w:val="16"/>
              </w:rPr>
              <w:t>Package</w:t>
            </w:r>
          </w:p>
        </w:tc>
        <w:tc>
          <w:tcPr>
            <w:tcW w:w="1701" w:type="dxa"/>
            <w:gridSpan w:val="2"/>
            <w:shd w:val="clear" w:color="auto" w:fill="BFBFBF" w:themeFill="background1" w:themeFillShade="BF"/>
            <w:noWrap/>
            <w:vAlign w:val="center"/>
            <w:hideMark/>
          </w:tcPr>
          <w:p w:rsidR="00E1595C" w:rsidRPr="00796131" w:rsidRDefault="00E1595C" w:rsidP="00AB1752">
            <w:pPr>
              <w:snapToGrid w:val="0"/>
              <w:spacing w:after="58" w:line="0" w:lineRule="atLeast"/>
              <w:jc w:val="center"/>
              <w:rPr>
                <w:b/>
                <w:sz w:val="16"/>
                <w:szCs w:val="16"/>
              </w:rPr>
            </w:pPr>
            <w:r w:rsidRPr="00796131">
              <w:rPr>
                <w:b/>
                <w:sz w:val="16"/>
                <w:szCs w:val="16"/>
              </w:rPr>
              <w:t>Progress &amp; Schedule</w:t>
            </w:r>
          </w:p>
        </w:tc>
        <w:tc>
          <w:tcPr>
            <w:tcW w:w="1701" w:type="dxa"/>
            <w:vMerge w:val="restart"/>
            <w:shd w:val="clear" w:color="auto" w:fill="BFBFBF" w:themeFill="background1" w:themeFillShade="BF"/>
            <w:vAlign w:val="center"/>
          </w:tcPr>
          <w:p w:rsidR="00E1595C" w:rsidRPr="00796131" w:rsidRDefault="00E1595C" w:rsidP="00AB1752">
            <w:pPr>
              <w:snapToGrid w:val="0"/>
              <w:spacing w:after="58" w:line="0" w:lineRule="atLeast"/>
              <w:jc w:val="center"/>
              <w:rPr>
                <w:b/>
                <w:sz w:val="16"/>
                <w:szCs w:val="16"/>
              </w:rPr>
            </w:pPr>
            <w:r>
              <w:rPr>
                <w:rFonts w:hint="eastAsia"/>
                <w:b/>
                <w:sz w:val="16"/>
                <w:szCs w:val="16"/>
              </w:rPr>
              <w:t>Remarks</w:t>
            </w:r>
          </w:p>
        </w:tc>
      </w:tr>
      <w:tr w:rsidR="00E1595C" w:rsidRPr="00796131" w:rsidTr="00AB1752">
        <w:trPr>
          <w:trHeight w:val="465"/>
          <w:tblHeader/>
          <w:jc w:val="center"/>
        </w:trPr>
        <w:tc>
          <w:tcPr>
            <w:tcW w:w="1006"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b/>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b/>
                <w:sz w:val="16"/>
                <w:szCs w:val="16"/>
              </w:rPr>
            </w:pPr>
          </w:p>
        </w:tc>
        <w:tc>
          <w:tcPr>
            <w:tcW w:w="851"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b/>
                <w:sz w:val="16"/>
                <w:szCs w:val="16"/>
              </w:rPr>
            </w:pPr>
          </w:p>
        </w:tc>
        <w:tc>
          <w:tcPr>
            <w:tcW w:w="903" w:type="dxa"/>
            <w:shd w:val="clear" w:color="auto" w:fill="BFBFBF" w:themeFill="background1" w:themeFillShade="BF"/>
            <w:vAlign w:val="center"/>
            <w:hideMark/>
          </w:tcPr>
          <w:p w:rsidR="00E1595C" w:rsidRPr="00796131" w:rsidRDefault="00E1595C" w:rsidP="00AB1752">
            <w:pPr>
              <w:snapToGrid w:val="0"/>
              <w:spacing w:line="0" w:lineRule="atLeast"/>
              <w:jc w:val="center"/>
              <w:rPr>
                <w:b/>
                <w:sz w:val="16"/>
                <w:szCs w:val="16"/>
              </w:rPr>
            </w:pPr>
            <w:r w:rsidRPr="00796131">
              <w:rPr>
                <w:b/>
                <w:sz w:val="16"/>
                <w:szCs w:val="16"/>
              </w:rPr>
              <w:t>District Meeting</w:t>
            </w:r>
          </w:p>
        </w:tc>
        <w:tc>
          <w:tcPr>
            <w:tcW w:w="798" w:type="dxa"/>
            <w:shd w:val="clear" w:color="auto" w:fill="BFBFBF" w:themeFill="background1" w:themeFillShade="BF"/>
            <w:vAlign w:val="center"/>
            <w:hideMark/>
          </w:tcPr>
          <w:p w:rsidR="00E1595C" w:rsidRPr="00796131" w:rsidRDefault="00E1595C" w:rsidP="00AB1752">
            <w:pPr>
              <w:snapToGrid w:val="0"/>
              <w:spacing w:line="0" w:lineRule="atLeast"/>
              <w:jc w:val="center"/>
              <w:rPr>
                <w:b/>
                <w:sz w:val="16"/>
                <w:szCs w:val="16"/>
              </w:rPr>
            </w:pPr>
            <w:r w:rsidRPr="00796131">
              <w:rPr>
                <w:b/>
                <w:sz w:val="16"/>
                <w:szCs w:val="16"/>
              </w:rPr>
              <w:t>MOM</w:t>
            </w:r>
          </w:p>
        </w:tc>
        <w:tc>
          <w:tcPr>
            <w:tcW w:w="1701" w:type="dxa"/>
            <w:vMerge/>
            <w:shd w:val="clear" w:color="auto" w:fill="BFBFBF" w:themeFill="background1" w:themeFillShade="BF"/>
          </w:tcPr>
          <w:p w:rsidR="00E1595C" w:rsidRPr="00796131" w:rsidRDefault="00E1595C" w:rsidP="00AB1752">
            <w:pPr>
              <w:snapToGrid w:val="0"/>
              <w:spacing w:line="0" w:lineRule="atLeast"/>
              <w:jc w:val="center"/>
              <w:rPr>
                <w:b/>
                <w:sz w:val="16"/>
                <w:szCs w:val="16"/>
              </w:rPr>
            </w:pPr>
          </w:p>
        </w:tc>
      </w:tr>
      <w:tr w:rsidR="00E1595C" w:rsidRPr="00796131" w:rsidTr="00AB1752">
        <w:trPr>
          <w:trHeight w:val="210"/>
          <w:jc w:val="center"/>
        </w:trPr>
        <w:tc>
          <w:tcPr>
            <w:tcW w:w="1006"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Danang</w:t>
            </w:r>
          </w:p>
        </w:tc>
        <w:tc>
          <w:tcPr>
            <w:tcW w:w="1275" w:type="dxa"/>
            <w:shd w:val="clear" w:color="000000" w:fill="BFBF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Hòa</w:t>
            </w:r>
            <w:proofErr w:type="spellEnd"/>
            <w:r w:rsidRPr="00796131">
              <w:rPr>
                <w:sz w:val="16"/>
                <w:szCs w:val="16"/>
              </w:rPr>
              <w:t xml:space="preserve"> </w:t>
            </w:r>
            <w:proofErr w:type="spellStart"/>
            <w:r w:rsidRPr="00796131">
              <w:rPr>
                <w:sz w:val="16"/>
                <w:szCs w:val="16"/>
              </w:rPr>
              <w:t>Vang</w:t>
            </w:r>
            <w:proofErr w:type="spellEnd"/>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PKG1</w:t>
            </w:r>
          </w:p>
        </w:tc>
        <w:tc>
          <w:tcPr>
            <w:tcW w:w="903"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21-Feb</w:t>
            </w:r>
          </w:p>
        </w:tc>
        <w:tc>
          <w:tcPr>
            <w:tcW w:w="798"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21-Feb</w:t>
            </w:r>
          </w:p>
        </w:tc>
        <w:tc>
          <w:tcPr>
            <w:tcW w:w="1701" w:type="dxa"/>
            <w:shd w:val="clear" w:color="000000" w:fill="BFBFBF"/>
          </w:tcPr>
          <w:p w:rsidR="00E1595C" w:rsidRPr="00796131" w:rsidRDefault="00E1595C" w:rsidP="00AB1752">
            <w:pPr>
              <w:snapToGrid w:val="0"/>
              <w:spacing w:line="0" w:lineRule="atLeast"/>
              <w:jc w:val="center"/>
              <w:rPr>
                <w:sz w:val="16"/>
                <w:szCs w:val="16"/>
              </w:rPr>
            </w:pPr>
          </w:p>
        </w:tc>
      </w:tr>
      <w:tr w:rsidR="00E1595C" w:rsidRPr="00796131" w:rsidTr="00AB1752">
        <w:trPr>
          <w:trHeight w:val="60"/>
          <w:jc w:val="center"/>
        </w:trPr>
        <w:tc>
          <w:tcPr>
            <w:tcW w:w="1006" w:type="dxa"/>
            <w:vMerge w:val="restart"/>
            <w:shd w:val="clear" w:color="auto" w:fill="auto"/>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Quang Nam</w:t>
            </w:r>
          </w:p>
        </w:tc>
        <w:tc>
          <w:tcPr>
            <w:tcW w:w="1275" w:type="dxa"/>
            <w:vMerge w:val="restart"/>
            <w:shd w:val="clear" w:color="000000" w:fill="BFBF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Điện</w:t>
            </w:r>
            <w:proofErr w:type="spellEnd"/>
            <w:r w:rsidRPr="00796131">
              <w:rPr>
                <w:sz w:val="16"/>
                <w:szCs w:val="16"/>
              </w:rPr>
              <w:t xml:space="preserve"> </w:t>
            </w:r>
            <w:proofErr w:type="spellStart"/>
            <w:r w:rsidRPr="00796131">
              <w:rPr>
                <w:sz w:val="16"/>
                <w:szCs w:val="16"/>
              </w:rPr>
              <w:t>Bàn</w:t>
            </w:r>
            <w:proofErr w:type="spellEnd"/>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PKG1</w:t>
            </w:r>
          </w:p>
        </w:tc>
        <w:tc>
          <w:tcPr>
            <w:tcW w:w="903"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798"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1701" w:type="dxa"/>
            <w:shd w:val="clear" w:color="000000" w:fill="BFBFBF"/>
          </w:tcPr>
          <w:p w:rsidR="00E1595C" w:rsidRPr="00796131" w:rsidRDefault="00E1595C" w:rsidP="00AB1752">
            <w:pPr>
              <w:snapToGrid w:val="0"/>
              <w:spacing w:line="0" w:lineRule="atLeast"/>
              <w:jc w:val="center"/>
              <w:rPr>
                <w:sz w:val="16"/>
                <w:szCs w:val="16"/>
              </w:rPr>
            </w:pPr>
          </w:p>
        </w:tc>
      </w:tr>
      <w:tr w:rsidR="00E1595C" w:rsidRPr="00796131" w:rsidTr="00AB1752">
        <w:trPr>
          <w:trHeight w:val="69"/>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ign w:val="center"/>
            <w:hideMark/>
          </w:tcPr>
          <w:p w:rsidR="00E1595C" w:rsidRPr="00796131" w:rsidRDefault="00E1595C" w:rsidP="00AB1752">
            <w:pPr>
              <w:snapToGrid w:val="0"/>
              <w:spacing w:line="0" w:lineRule="atLeast"/>
              <w:jc w:val="center"/>
              <w:rPr>
                <w:sz w:val="16"/>
                <w:szCs w:val="16"/>
              </w:rPr>
            </w:pPr>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PKG2</w:t>
            </w:r>
          </w:p>
        </w:tc>
        <w:tc>
          <w:tcPr>
            <w:tcW w:w="903"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798"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1701" w:type="dxa"/>
            <w:shd w:val="clear" w:color="000000" w:fill="BFBFBF"/>
          </w:tcPr>
          <w:p w:rsidR="00E1595C" w:rsidRPr="00796131" w:rsidRDefault="00E1595C" w:rsidP="00AB1752">
            <w:pPr>
              <w:snapToGrid w:val="0"/>
              <w:spacing w:line="0" w:lineRule="atLeast"/>
              <w:jc w:val="center"/>
              <w:rPr>
                <w:sz w:val="16"/>
                <w:szCs w:val="16"/>
              </w:rPr>
            </w:pPr>
          </w:p>
        </w:tc>
      </w:tr>
      <w:tr w:rsidR="00E1595C" w:rsidRPr="00796131" w:rsidTr="00AB1752">
        <w:trPr>
          <w:trHeight w:val="157"/>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ign w:val="center"/>
            <w:hideMark/>
          </w:tcPr>
          <w:p w:rsidR="00E1595C" w:rsidRPr="00796131" w:rsidRDefault="00E1595C" w:rsidP="00AB1752">
            <w:pPr>
              <w:snapToGrid w:val="0"/>
              <w:spacing w:line="0" w:lineRule="atLeast"/>
              <w:jc w:val="center"/>
              <w:rPr>
                <w:sz w:val="16"/>
                <w:szCs w:val="16"/>
              </w:rPr>
            </w:pPr>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PKG3A</w:t>
            </w:r>
          </w:p>
        </w:tc>
        <w:tc>
          <w:tcPr>
            <w:tcW w:w="903"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798"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1701" w:type="dxa"/>
            <w:shd w:val="clear" w:color="000000" w:fill="BFBFBF"/>
          </w:tcPr>
          <w:p w:rsidR="00E1595C" w:rsidRPr="00796131" w:rsidRDefault="00E1595C" w:rsidP="00AB1752">
            <w:pPr>
              <w:snapToGrid w:val="0"/>
              <w:spacing w:line="0" w:lineRule="atLeast"/>
              <w:jc w:val="center"/>
              <w:rPr>
                <w:sz w:val="16"/>
                <w:szCs w:val="16"/>
              </w:rPr>
            </w:pPr>
          </w:p>
        </w:tc>
      </w:tr>
      <w:tr w:rsidR="00E1595C" w:rsidRPr="00796131" w:rsidTr="00AB1752">
        <w:trPr>
          <w:trHeight w:val="13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ign w:val="center"/>
            <w:hideMark/>
          </w:tcPr>
          <w:p w:rsidR="00E1595C" w:rsidRPr="00796131" w:rsidRDefault="00E1595C" w:rsidP="00AB1752">
            <w:pPr>
              <w:snapToGrid w:val="0"/>
              <w:spacing w:line="0" w:lineRule="atLeast"/>
              <w:jc w:val="center"/>
              <w:rPr>
                <w:sz w:val="16"/>
                <w:szCs w:val="16"/>
              </w:rPr>
            </w:pPr>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PKG3B</w:t>
            </w:r>
          </w:p>
        </w:tc>
        <w:tc>
          <w:tcPr>
            <w:tcW w:w="903"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798"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8-Feb</w:t>
            </w:r>
          </w:p>
        </w:tc>
        <w:tc>
          <w:tcPr>
            <w:tcW w:w="1701" w:type="dxa"/>
            <w:shd w:val="clear" w:color="000000" w:fill="BFBFBF"/>
          </w:tcPr>
          <w:p w:rsidR="00E1595C" w:rsidRPr="00796131" w:rsidRDefault="00E1595C" w:rsidP="00AB1752">
            <w:pPr>
              <w:snapToGrid w:val="0"/>
              <w:spacing w:line="0" w:lineRule="atLeast"/>
              <w:jc w:val="center"/>
              <w:rPr>
                <w:sz w:val="16"/>
                <w:szCs w:val="16"/>
              </w:rPr>
            </w:pPr>
          </w:p>
        </w:tc>
      </w:tr>
      <w:tr w:rsidR="00E1595C" w:rsidRPr="00796131" w:rsidTr="00AB1752">
        <w:trPr>
          <w:trHeight w:val="205"/>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Duy</w:t>
            </w:r>
            <w:proofErr w:type="spellEnd"/>
            <w:r w:rsidRPr="00796131">
              <w:rPr>
                <w:sz w:val="16"/>
                <w:szCs w:val="16"/>
              </w:rPr>
              <w:t xml:space="preserve"> </w:t>
            </w:r>
            <w:proofErr w:type="spellStart"/>
            <w:r w:rsidRPr="00796131">
              <w:rPr>
                <w:sz w:val="16"/>
                <w:szCs w:val="16"/>
              </w:rPr>
              <w:t>Xuyên</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PKG3B</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16-Apr</w:t>
            </w:r>
          </w:p>
        </w:tc>
        <w:tc>
          <w:tcPr>
            <w:tcW w:w="798" w:type="dxa"/>
            <w:shd w:val="clear" w:color="auto" w:fill="auto"/>
            <w:noWrap/>
            <w:vAlign w:val="center"/>
            <w:hideMark/>
          </w:tcPr>
          <w:p w:rsidR="00E1595C" w:rsidRPr="00796131" w:rsidRDefault="00E1595C" w:rsidP="00AB1752">
            <w:pPr>
              <w:snapToGrid w:val="0"/>
              <w:spacing w:line="0" w:lineRule="atLeast"/>
              <w:jc w:val="center"/>
              <w:rPr>
                <w:sz w:val="16"/>
                <w:szCs w:val="16"/>
              </w:rPr>
            </w:pPr>
          </w:p>
        </w:tc>
        <w:tc>
          <w:tcPr>
            <w:tcW w:w="1701" w:type="dxa"/>
            <w:vMerge w:val="restart"/>
          </w:tcPr>
          <w:p w:rsidR="00E1595C" w:rsidRPr="00796131" w:rsidRDefault="00E1595C" w:rsidP="00AB1752">
            <w:pPr>
              <w:snapToGrid w:val="0"/>
              <w:spacing w:line="0" w:lineRule="atLeast"/>
              <w:jc w:val="center"/>
              <w:rPr>
                <w:sz w:val="16"/>
                <w:szCs w:val="16"/>
              </w:rPr>
            </w:pPr>
            <w:r>
              <w:rPr>
                <w:rFonts w:hint="eastAsia"/>
                <w:sz w:val="16"/>
                <w:szCs w:val="16"/>
              </w:rPr>
              <w:t>Shooting area</w:t>
            </w:r>
          </w:p>
        </w:tc>
      </w:tr>
      <w:tr w:rsidR="00E1595C" w:rsidRPr="00796131" w:rsidTr="00AB1752">
        <w:trPr>
          <w:trHeight w:val="237"/>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PKG4</w:t>
            </w:r>
          </w:p>
        </w:tc>
        <w:tc>
          <w:tcPr>
            <w:tcW w:w="903" w:type="dxa"/>
            <w:shd w:val="clear" w:color="auto" w:fill="BFBFBF" w:themeFill="background1" w:themeFillShade="BF"/>
            <w:noWrap/>
            <w:hideMark/>
          </w:tcPr>
          <w:p w:rsidR="00E1595C" w:rsidRPr="00A540B4" w:rsidRDefault="00E1595C" w:rsidP="00AB1752">
            <w:pPr>
              <w:snapToGrid w:val="0"/>
              <w:spacing w:line="0" w:lineRule="atLeast"/>
              <w:jc w:val="center"/>
              <w:rPr>
                <w:sz w:val="16"/>
                <w:szCs w:val="16"/>
              </w:rPr>
            </w:pPr>
            <w:r w:rsidRPr="00A540B4">
              <w:rPr>
                <w:rFonts w:hint="eastAsia"/>
                <w:sz w:val="16"/>
                <w:szCs w:val="16"/>
              </w:rPr>
              <w:t>16</w:t>
            </w:r>
            <w:r>
              <w:rPr>
                <w:rFonts w:hint="eastAsia"/>
                <w:sz w:val="16"/>
                <w:szCs w:val="16"/>
              </w:rPr>
              <w:t>-Apr</w:t>
            </w:r>
          </w:p>
        </w:tc>
        <w:tc>
          <w:tcPr>
            <w:tcW w:w="798" w:type="dxa"/>
            <w:shd w:val="clear" w:color="auto" w:fill="auto"/>
            <w:noWrap/>
            <w:vAlign w:val="center"/>
            <w:hideMark/>
          </w:tcPr>
          <w:p w:rsidR="00E1595C" w:rsidRPr="00796131" w:rsidRDefault="00E1595C" w:rsidP="00AB1752">
            <w:pPr>
              <w:snapToGrid w:val="0"/>
              <w:spacing w:line="0" w:lineRule="atLeast"/>
              <w:jc w:val="center"/>
              <w:rPr>
                <w:sz w:val="16"/>
                <w:szCs w:val="16"/>
              </w:rPr>
            </w:pPr>
          </w:p>
        </w:tc>
        <w:tc>
          <w:tcPr>
            <w:tcW w:w="1701" w:type="dxa"/>
            <w:vMerge/>
          </w:tcPr>
          <w:p w:rsidR="00E1595C" w:rsidRPr="00796131" w:rsidRDefault="00E1595C" w:rsidP="00AB1752">
            <w:pPr>
              <w:snapToGrid w:val="0"/>
              <w:spacing w:line="0" w:lineRule="atLeast"/>
              <w:jc w:val="center"/>
              <w:rPr>
                <w:sz w:val="16"/>
                <w:szCs w:val="16"/>
              </w:rPr>
            </w:pPr>
          </w:p>
        </w:tc>
      </w:tr>
      <w:tr w:rsidR="00E1595C" w:rsidRPr="00796131" w:rsidTr="00AB1752">
        <w:trPr>
          <w:trHeight w:val="203"/>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Quế</w:t>
            </w:r>
            <w:proofErr w:type="spellEnd"/>
            <w:r w:rsidRPr="00796131">
              <w:rPr>
                <w:sz w:val="16"/>
                <w:szCs w:val="16"/>
              </w:rPr>
              <w:t xml:space="preserve"> </w:t>
            </w:r>
            <w:proofErr w:type="spellStart"/>
            <w:r w:rsidRPr="00796131">
              <w:rPr>
                <w:sz w:val="16"/>
                <w:szCs w:val="16"/>
              </w:rPr>
              <w:t>S</w:t>
            </w:r>
            <w:r w:rsidRPr="00796131">
              <w:rPr>
                <w:rFonts w:hint="cs"/>
                <w:sz w:val="16"/>
                <w:szCs w:val="16"/>
              </w:rPr>
              <w:t>ơ</w:t>
            </w:r>
            <w:r w:rsidRPr="00796131">
              <w:rPr>
                <w:sz w:val="16"/>
                <w:szCs w:val="16"/>
              </w:rPr>
              <w:t>n</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PKG4</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A540B4">
              <w:rPr>
                <w:rFonts w:hint="eastAsia"/>
                <w:sz w:val="16"/>
                <w:szCs w:val="16"/>
              </w:rPr>
              <w:t>1</w:t>
            </w:r>
            <w:r>
              <w:rPr>
                <w:rFonts w:hint="eastAsia"/>
                <w:sz w:val="16"/>
                <w:szCs w:val="16"/>
              </w:rPr>
              <w:t>1-Apr</w:t>
            </w:r>
          </w:p>
        </w:tc>
        <w:tc>
          <w:tcPr>
            <w:tcW w:w="798"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A540B4">
              <w:rPr>
                <w:rFonts w:hint="eastAsia"/>
                <w:sz w:val="16"/>
                <w:szCs w:val="16"/>
              </w:rPr>
              <w:t>1</w:t>
            </w:r>
            <w:r>
              <w:rPr>
                <w:rFonts w:hint="eastAsia"/>
                <w:sz w:val="16"/>
                <w:szCs w:val="16"/>
              </w:rPr>
              <w:t>1-Apr</w:t>
            </w:r>
          </w:p>
        </w:tc>
        <w:tc>
          <w:tcPr>
            <w:tcW w:w="1701" w:type="dxa"/>
            <w:shd w:val="clear" w:color="auto" w:fill="BFBFBF" w:themeFill="background1" w:themeFillShade="BF"/>
          </w:tcPr>
          <w:p w:rsidR="00E1595C" w:rsidRPr="00A540B4" w:rsidRDefault="00E1595C" w:rsidP="00AB1752">
            <w:pPr>
              <w:snapToGrid w:val="0"/>
              <w:spacing w:line="0" w:lineRule="atLeast"/>
              <w:jc w:val="center"/>
              <w:rPr>
                <w:sz w:val="16"/>
                <w:szCs w:val="16"/>
              </w:rPr>
            </w:pPr>
          </w:p>
        </w:tc>
      </w:tr>
      <w:tr w:rsidR="00E1595C" w:rsidRPr="00796131" w:rsidTr="00AB1752">
        <w:trPr>
          <w:trHeight w:val="20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PKG5</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A540B4">
              <w:rPr>
                <w:rFonts w:hint="eastAsia"/>
                <w:sz w:val="16"/>
                <w:szCs w:val="16"/>
              </w:rPr>
              <w:t>1</w:t>
            </w:r>
            <w:r>
              <w:rPr>
                <w:rFonts w:hint="eastAsia"/>
                <w:sz w:val="16"/>
                <w:szCs w:val="16"/>
              </w:rPr>
              <w:t>1-Apr</w:t>
            </w:r>
          </w:p>
        </w:tc>
        <w:tc>
          <w:tcPr>
            <w:tcW w:w="798"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A540B4">
              <w:rPr>
                <w:rFonts w:hint="eastAsia"/>
                <w:sz w:val="16"/>
                <w:szCs w:val="16"/>
              </w:rPr>
              <w:t>1</w:t>
            </w:r>
            <w:r>
              <w:rPr>
                <w:rFonts w:hint="eastAsia"/>
                <w:sz w:val="16"/>
                <w:szCs w:val="16"/>
              </w:rPr>
              <w:t>1-Apr</w:t>
            </w:r>
          </w:p>
        </w:tc>
        <w:tc>
          <w:tcPr>
            <w:tcW w:w="1701" w:type="dxa"/>
            <w:shd w:val="clear" w:color="auto" w:fill="BFBFBF" w:themeFill="background1" w:themeFillShade="BF"/>
          </w:tcPr>
          <w:p w:rsidR="00E1595C" w:rsidRPr="00A540B4" w:rsidRDefault="00E1595C" w:rsidP="00AB1752">
            <w:pPr>
              <w:snapToGrid w:val="0"/>
              <w:spacing w:line="0" w:lineRule="atLeast"/>
              <w:jc w:val="center"/>
              <w:rPr>
                <w:sz w:val="16"/>
                <w:szCs w:val="16"/>
              </w:rPr>
            </w:pPr>
          </w:p>
        </w:tc>
      </w:tr>
      <w:tr w:rsidR="00E1595C" w:rsidRPr="00796131" w:rsidTr="00AB1752">
        <w:trPr>
          <w:trHeight w:val="14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Thăng</w:t>
            </w:r>
            <w:proofErr w:type="spellEnd"/>
            <w:r w:rsidRPr="00796131">
              <w:rPr>
                <w:sz w:val="16"/>
                <w:szCs w:val="16"/>
              </w:rPr>
              <w:t xml:space="preserve"> </w:t>
            </w:r>
            <w:proofErr w:type="spellStart"/>
            <w:r w:rsidRPr="00796131">
              <w:rPr>
                <w:sz w:val="16"/>
                <w:szCs w:val="16"/>
              </w:rPr>
              <w:t>Bình</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PKG5</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798"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207"/>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PKG6</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798"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105"/>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PKG7</w:t>
            </w:r>
          </w:p>
        </w:tc>
        <w:tc>
          <w:tcPr>
            <w:tcW w:w="903"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798"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Pr>
                <w:rFonts w:hint="eastAsia"/>
                <w:sz w:val="16"/>
                <w:szCs w:val="16"/>
              </w:rPr>
              <w:t>5-Apr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213"/>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Phú</w:t>
            </w:r>
            <w:proofErr w:type="spellEnd"/>
            <w:r w:rsidRPr="00796131">
              <w:rPr>
                <w:sz w:val="16"/>
                <w:szCs w:val="16"/>
              </w:rPr>
              <w:t xml:space="preserve"> Ninh</w:t>
            </w: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PKG7</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29-Mar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23-Apr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56"/>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 A1</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29-Mar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23-Apr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105"/>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 xml:space="preserve">Tam </w:t>
            </w:r>
            <w:proofErr w:type="spellStart"/>
            <w:r w:rsidRPr="00796131">
              <w:rPr>
                <w:sz w:val="16"/>
                <w:szCs w:val="16"/>
              </w:rPr>
              <w:t>Kỳ</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 A1</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7-Mar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7-Mar</w:t>
            </w:r>
          </w:p>
        </w:tc>
        <w:tc>
          <w:tcPr>
            <w:tcW w:w="1701" w:type="dxa"/>
            <w:shd w:val="clear" w:color="auto" w:fill="BFBFBF" w:themeFill="background1" w:themeFillShade="BF"/>
          </w:tcPr>
          <w:p w:rsidR="00E1595C" w:rsidRPr="00C6327B" w:rsidRDefault="00E1595C" w:rsidP="00AB1752">
            <w:pPr>
              <w:snapToGrid w:val="0"/>
              <w:spacing w:line="0" w:lineRule="atLeast"/>
              <w:jc w:val="center"/>
              <w:rPr>
                <w:sz w:val="16"/>
                <w:szCs w:val="16"/>
              </w:rPr>
            </w:pPr>
          </w:p>
        </w:tc>
      </w:tr>
      <w:tr w:rsidR="00E1595C" w:rsidRPr="00796131" w:rsidTr="00AB1752">
        <w:trPr>
          <w:trHeight w:val="137"/>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Núi</w:t>
            </w:r>
            <w:proofErr w:type="spellEnd"/>
            <w:r w:rsidRPr="00796131">
              <w:rPr>
                <w:sz w:val="16"/>
                <w:szCs w:val="16"/>
              </w:rPr>
              <w:t xml:space="preserve"> </w:t>
            </w:r>
            <w:proofErr w:type="spellStart"/>
            <w:r w:rsidRPr="00796131">
              <w:rPr>
                <w:sz w:val="16"/>
                <w:szCs w:val="16"/>
              </w:rPr>
              <w:t>Thành</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 A1</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21-Mar</w:t>
            </w:r>
          </w:p>
        </w:tc>
        <w:tc>
          <w:tcPr>
            <w:tcW w:w="798" w:type="dxa"/>
            <w:shd w:val="clear" w:color="auto" w:fill="auto"/>
            <w:noWrap/>
            <w:vAlign w:val="center"/>
            <w:hideMark/>
          </w:tcPr>
          <w:p w:rsidR="00E1595C" w:rsidRPr="00C6327B" w:rsidRDefault="00E1595C" w:rsidP="00AB1752">
            <w:pPr>
              <w:snapToGrid w:val="0"/>
              <w:spacing w:line="0" w:lineRule="atLeast"/>
              <w:jc w:val="center"/>
              <w:rPr>
                <w:sz w:val="16"/>
                <w:szCs w:val="16"/>
              </w:rPr>
            </w:pPr>
          </w:p>
        </w:tc>
        <w:tc>
          <w:tcPr>
            <w:tcW w:w="1701" w:type="dxa"/>
            <w:vMerge w:val="restart"/>
          </w:tcPr>
          <w:p w:rsidR="00E1595C" w:rsidRPr="00C6327B" w:rsidRDefault="00E1595C" w:rsidP="00AB1752">
            <w:pPr>
              <w:snapToGrid w:val="0"/>
              <w:spacing w:line="0" w:lineRule="atLeast"/>
              <w:jc w:val="center"/>
              <w:rPr>
                <w:sz w:val="16"/>
                <w:szCs w:val="16"/>
              </w:rPr>
            </w:pPr>
            <w:r>
              <w:rPr>
                <w:rFonts w:hint="eastAsia"/>
                <w:sz w:val="16"/>
                <w:szCs w:val="16"/>
              </w:rPr>
              <w:t>Sent Draft MOM</w:t>
            </w:r>
          </w:p>
        </w:tc>
      </w:tr>
      <w:tr w:rsidR="00E1595C" w:rsidRPr="00796131" w:rsidTr="00AB1752">
        <w:trPr>
          <w:trHeight w:val="14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PKGA2</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21-Mar</w:t>
            </w:r>
          </w:p>
        </w:tc>
        <w:tc>
          <w:tcPr>
            <w:tcW w:w="798" w:type="dxa"/>
            <w:shd w:val="clear" w:color="auto" w:fill="auto"/>
            <w:noWrap/>
            <w:vAlign w:val="center"/>
            <w:hideMark/>
          </w:tcPr>
          <w:p w:rsidR="00E1595C" w:rsidRPr="00C6327B" w:rsidRDefault="00E1595C" w:rsidP="00AB1752">
            <w:pPr>
              <w:snapToGrid w:val="0"/>
              <w:spacing w:line="0" w:lineRule="atLeast"/>
              <w:jc w:val="center"/>
              <w:rPr>
                <w:sz w:val="16"/>
                <w:szCs w:val="16"/>
              </w:rPr>
            </w:pPr>
          </w:p>
        </w:tc>
        <w:tc>
          <w:tcPr>
            <w:tcW w:w="1701" w:type="dxa"/>
            <w:vMerge/>
          </w:tcPr>
          <w:p w:rsidR="00E1595C" w:rsidRPr="00C6327B" w:rsidRDefault="00E1595C" w:rsidP="00AB1752">
            <w:pPr>
              <w:snapToGrid w:val="0"/>
              <w:spacing w:line="0" w:lineRule="atLeast"/>
              <w:jc w:val="center"/>
              <w:rPr>
                <w:sz w:val="16"/>
                <w:szCs w:val="16"/>
              </w:rPr>
            </w:pPr>
          </w:p>
        </w:tc>
      </w:tr>
      <w:tr w:rsidR="00E1595C" w:rsidRPr="00796131" w:rsidTr="00AB1752">
        <w:trPr>
          <w:trHeight w:val="171"/>
          <w:jc w:val="center"/>
        </w:trPr>
        <w:tc>
          <w:tcPr>
            <w:tcW w:w="1006" w:type="dxa"/>
            <w:vMerge w:val="restart"/>
            <w:shd w:val="clear" w:color="auto" w:fill="auto"/>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Quang Ngai</w:t>
            </w:r>
          </w:p>
        </w:tc>
        <w:tc>
          <w:tcPr>
            <w:tcW w:w="1275" w:type="dxa"/>
            <w:vMerge w:val="restart"/>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Bình</w:t>
            </w:r>
            <w:proofErr w:type="spellEnd"/>
            <w:r w:rsidRPr="00796131">
              <w:rPr>
                <w:sz w:val="16"/>
                <w:szCs w:val="16"/>
              </w:rPr>
              <w:t xml:space="preserve"> </w:t>
            </w:r>
            <w:proofErr w:type="spellStart"/>
            <w:r w:rsidRPr="00796131">
              <w:rPr>
                <w:sz w:val="16"/>
                <w:szCs w:val="16"/>
              </w:rPr>
              <w:t>S</w:t>
            </w:r>
            <w:r w:rsidRPr="00796131">
              <w:rPr>
                <w:rFonts w:hint="cs"/>
                <w:sz w:val="16"/>
                <w:szCs w:val="16"/>
              </w:rPr>
              <w:t>ơ</w:t>
            </w:r>
            <w:r w:rsidRPr="00796131">
              <w:rPr>
                <w:sz w:val="16"/>
                <w:szCs w:val="16"/>
              </w:rPr>
              <w:t>n</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PKGA2</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1701" w:type="dxa"/>
            <w:shd w:val="clear" w:color="auto" w:fill="BFBFBF" w:themeFill="background1" w:themeFillShade="BF"/>
          </w:tcPr>
          <w:p w:rsidR="00E1595C" w:rsidRPr="00C6327B" w:rsidRDefault="00E1595C" w:rsidP="00AB1752">
            <w:pPr>
              <w:snapToGrid w:val="0"/>
              <w:spacing w:line="0" w:lineRule="atLeast"/>
              <w:jc w:val="center"/>
              <w:rPr>
                <w:sz w:val="16"/>
                <w:szCs w:val="16"/>
              </w:rPr>
            </w:pPr>
          </w:p>
        </w:tc>
      </w:tr>
      <w:tr w:rsidR="00E1595C" w:rsidRPr="00796131" w:rsidTr="00AB1752">
        <w:trPr>
          <w:trHeight w:val="22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PKGA3</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1701" w:type="dxa"/>
            <w:shd w:val="clear" w:color="auto" w:fill="BFBFBF" w:themeFill="background1" w:themeFillShade="BF"/>
          </w:tcPr>
          <w:p w:rsidR="00E1595C" w:rsidRPr="00C6327B" w:rsidRDefault="00E1595C" w:rsidP="00AB1752">
            <w:pPr>
              <w:snapToGrid w:val="0"/>
              <w:spacing w:line="0" w:lineRule="atLeast"/>
              <w:jc w:val="center"/>
              <w:rPr>
                <w:sz w:val="16"/>
                <w:szCs w:val="16"/>
              </w:rPr>
            </w:pPr>
          </w:p>
        </w:tc>
      </w:tr>
      <w:tr w:rsidR="00E1595C" w:rsidRPr="00796131" w:rsidTr="00AB1752">
        <w:trPr>
          <w:trHeight w:val="15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shd w:val="clear" w:color="auto" w:fill="BFBFBF" w:themeFill="background1" w:themeFillShade="BF"/>
            <w:vAlign w:val="center"/>
            <w:hideMark/>
          </w:tcPr>
          <w:p w:rsidR="00E1595C" w:rsidRPr="00796131" w:rsidRDefault="00E1595C" w:rsidP="00AB1752">
            <w:pPr>
              <w:snapToGrid w:val="0"/>
              <w:spacing w:line="0" w:lineRule="atLeast"/>
              <w:jc w:val="center"/>
              <w:rPr>
                <w:sz w:val="16"/>
                <w:szCs w:val="16"/>
              </w:rPr>
            </w:pPr>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PKGA4</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16-Mar</w:t>
            </w:r>
          </w:p>
        </w:tc>
        <w:tc>
          <w:tcPr>
            <w:tcW w:w="1701" w:type="dxa"/>
            <w:shd w:val="clear" w:color="auto" w:fill="BFBFBF" w:themeFill="background1" w:themeFillShade="BF"/>
          </w:tcPr>
          <w:p w:rsidR="00E1595C" w:rsidRPr="00C6327B" w:rsidRDefault="00E1595C" w:rsidP="00AB1752">
            <w:pPr>
              <w:snapToGrid w:val="0"/>
              <w:spacing w:line="0" w:lineRule="atLeast"/>
              <w:jc w:val="center"/>
              <w:rPr>
                <w:sz w:val="16"/>
                <w:szCs w:val="16"/>
              </w:rPr>
            </w:pPr>
          </w:p>
        </w:tc>
      </w:tr>
      <w:tr w:rsidR="00E1595C" w:rsidRPr="00796131" w:rsidTr="00AB1752">
        <w:trPr>
          <w:trHeight w:val="54"/>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restart"/>
            <w:shd w:val="clear" w:color="000000" w:fill="BFBF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S</w:t>
            </w:r>
            <w:r w:rsidRPr="00796131">
              <w:rPr>
                <w:rFonts w:hint="cs"/>
                <w:sz w:val="16"/>
                <w:szCs w:val="16"/>
              </w:rPr>
              <w:t>ơ</w:t>
            </w:r>
            <w:r w:rsidRPr="00796131">
              <w:rPr>
                <w:sz w:val="16"/>
                <w:szCs w:val="16"/>
              </w:rPr>
              <w:t>n</w:t>
            </w:r>
            <w:proofErr w:type="spellEnd"/>
            <w:r w:rsidRPr="00796131">
              <w:rPr>
                <w:sz w:val="16"/>
                <w:szCs w:val="16"/>
              </w:rPr>
              <w:t xml:space="preserve"> </w:t>
            </w:r>
            <w:proofErr w:type="spellStart"/>
            <w:r w:rsidRPr="00796131">
              <w:rPr>
                <w:sz w:val="16"/>
                <w:szCs w:val="16"/>
              </w:rPr>
              <w:t>Tịnh</w:t>
            </w:r>
            <w:proofErr w:type="spellEnd"/>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PKGA4</w:t>
            </w:r>
          </w:p>
        </w:tc>
        <w:tc>
          <w:tcPr>
            <w:tcW w:w="903" w:type="dxa"/>
            <w:shd w:val="clear" w:color="000000" w:fill="BFBF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2-Mar</w:t>
            </w:r>
          </w:p>
        </w:tc>
        <w:tc>
          <w:tcPr>
            <w:tcW w:w="798" w:type="dxa"/>
            <w:shd w:val="clear" w:color="000000" w:fill="BFBF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w:t>
            </w:r>
            <w:r>
              <w:rPr>
                <w:rFonts w:hint="eastAsia"/>
                <w:sz w:val="16"/>
                <w:szCs w:val="16"/>
              </w:rPr>
              <w:t>9</w:t>
            </w:r>
            <w:r w:rsidRPr="00C6327B">
              <w:rPr>
                <w:sz w:val="16"/>
                <w:szCs w:val="16"/>
              </w:rPr>
              <w:t>-Mar</w:t>
            </w:r>
          </w:p>
        </w:tc>
        <w:tc>
          <w:tcPr>
            <w:tcW w:w="1701" w:type="dxa"/>
            <w:shd w:val="clear" w:color="000000" w:fill="BFBFBF"/>
          </w:tcPr>
          <w:p w:rsidR="00E1595C" w:rsidRPr="00C6327B" w:rsidRDefault="00E1595C" w:rsidP="00AB1752">
            <w:pPr>
              <w:snapToGrid w:val="0"/>
              <w:spacing w:line="0" w:lineRule="atLeast"/>
              <w:jc w:val="center"/>
              <w:rPr>
                <w:sz w:val="16"/>
                <w:szCs w:val="16"/>
              </w:rPr>
            </w:pPr>
          </w:p>
        </w:tc>
      </w:tr>
      <w:tr w:rsidR="00E1595C" w:rsidRPr="00796131" w:rsidTr="00AB1752">
        <w:trPr>
          <w:trHeight w:val="203"/>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vMerge/>
            <w:vAlign w:val="center"/>
            <w:hideMark/>
          </w:tcPr>
          <w:p w:rsidR="00E1595C" w:rsidRPr="00796131" w:rsidRDefault="00E1595C" w:rsidP="00AB1752">
            <w:pPr>
              <w:snapToGrid w:val="0"/>
              <w:spacing w:line="0" w:lineRule="atLeast"/>
              <w:jc w:val="center"/>
              <w:rPr>
                <w:sz w:val="16"/>
                <w:szCs w:val="16"/>
              </w:rPr>
            </w:pPr>
          </w:p>
        </w:tc>
        <w:tc>
          <w:tcPr>
            <w:tcW w:w="851" w:type="dxa"/>
            <w:shd w:val="clear" w:color="000000" w:fill="BFBF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PKGA5</w:t>
            </w:r>
          </w:p>
        </w:tc>
        <w:tc>
          <w:tcPr>
            <w:tcW w:w="903" w:type="dxa"/>
            <w:shd w:val="clear" w:color="000000" w:fill="BFBF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2-Mar</w:t>
            </w:r>
          </w:p>
        </w:tc>
        <w:tc>
          <w:tcPr>
            <w:tcW w:w="798" w:type="dxa"/>
            <w:shd w:val="clear" w:color="000000" w:fill="BFBFBF"/>
            <w:noWrap/>
            <w:vAlign w:val="center"/>
            <w:hideMark/>
          </w:tcPr>
          <w:p w:rsidR="00E1595C" w:rsidRPr="00C6327B" w:rsidRDefault="00E1595C" w:rsidP="00AB1752">
            <w:pPr>
              <w:snapToGrid w:val="0"/>
              <w:spacing w:line="0" w:lineRule="atLeast"/>
              <w:jc w:val="center"/>
              <w:rPr>
                <w:sz w:val="16"/>
                <w:szCs w:val="16"/>
              </w:rPr>
            </w:pPr>
            <w:r w:rsidRPr="00C6327B">
              <w:rPr>
                <w:sz w:val="16"/>
                <w:szCs w:val="16"/>
              </w:rPr>
              <w:t>1</w:t>
            </w:r>
            <w:r>
              <w:rPr>
                <w:rFonts w:hint="eastAsia"/>
                <w:sz w:val="16"/>
                <w:szCs w:val="16"/>
              </w:rPr>
              <w:t>9</w:t>
            </w:r>
            <w:r w:rsidRPr="00C6327B">
              <w:rPr>
                <w:sz w:val="16"/>
                <w:szCs w:val="16"/>
              </w:rPr>
              <w:t>-Mar</w:t>
            </w:r>
          </w:p>
        </w:tc>
        <w:tc>
          <w:tcPr>
            <w:tcW w:w="1701" w:type="dxa"/>
            <w:shd w:val="clear" w:color="000000" w:fill="BFBFBF"/>
          </w:tcPr>
          <w:p w:rsidR="00E1595C" w:rsidRPr="00C6327B" w:rsidRDefault="00E1595C" w:rsidP="00AB1752">
            <w:pPr>
              <w:snapToGrid w:val="0"/>
              <w:spacing w:line="0" w:lineRule="atLeast"/>
              <w:jc w:val="center"/>
              <w:rPr>
                <w:sz w:val="16"/>
                <w:szCs w:val="16"/>
              </w:rPr>
            </w:pPr>
          </w:p>
        </w:tc>
      </w:tr>
      <w:tr w:rsidR="00E1595C" w:rsidRPr="00796131" w:rsidTr="00AB1752">
        <w:trPr>
          <w:trHeight w:val="12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T</w:t>
            </w:r>
            <w:r w:rsidRPr="00796131">
              <w:rPr>
                <w:rFonts w:hint="cs"/>
                <w:sz w:val="16"/>
                <w:szCs w:val="16"/>
              </w:rPr>
              <w:t>ư</w:t>
            </w:r>
            <w:proofErr w:type="spellEnd"/>
            <w:r w:rsidRPr="00796131">
              <w:rPr>
                <w:sz w:val="16"/>
                <w:szCs w:val="16"/>
              </w:rPr>
              <w:t xml:space="preserve"> </w:t>
            </w:r>
            <w:proofErr w:type="spellStart"/>
            <w:r w:rsidRPr="00796131">
              <w:rPr>
                <w:sz w:val="16"/>
                <w:szCs w:val="16"/>
              </w:rPr>
              <w:t>Nghĩa</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PKGA5</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18</w:t>
            </w:r>
            <w:r w:rsidRPr="00C6327B">
              <w:rPr>
                <w:sz w:val="16"/>
                <w:szCs w:val="16"/>
              </w:rPr>
              <w:t>-</w:t>
            </w:r>
            <w:r>
              <w:rPr>
                <w:rFonts w:hint="eastAsia"/>
                <w:sz w:val="16"/>
                <w:szCs w:val="16"/>
              </w:rPr>
              <w:t>Apr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18</w:t>
            </w:r>
            <w:r w:rsidRPr="00C6327B">
              <w:rPr>
                <w:sz w:val="16"/>
                <w:szCs w:val="16"/>
              </w:rPr>
              <w:t>-</w:t>
            </w:r>
            <w:r>
              <w:rPr>
                <w:rFonts w:hint="eastAsia"/>
                <w:sz w:val="16"/>
                <w:szCs w:val="16"/>
              </w:rPr>
              <w:t>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r w:rsidR="00E1595C" w:rsidRPr="00796131" w:rsidTr="00AB1752">
        <w:trPr>
          <w:trHeight w:val="251"/>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shd w:val="clear" w:color="auto" w:fill="auto"/>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 xml:space="preserve">TP </w:t>
            </w:r>
            <w:proofErr w:type="spellStart"/>
            <w:r w:rsidRPr="00796131">
              <w:rPr>
                <w:sz w:val="16"/>
                <w:szCs w:val="16"/>
              </w:rPr>
              <w:t>Quảng</w:t>
            </w:r>
            <w:proofErr w:type="spellEnd"/>
            <w:r w:rsidRPr="00796131">
              <w:rPr>
                <w:sz w:val="16"/>
                <w:szCs w:val="16"/>
              </w:rPr>
              <w:t xml:space="preserve"> </w:t>
            </w:r>
            <w:proofErr w:type="spellStart"/>
            <w:r w:rsidRPr="00796131">
              <w:rPr>
                <w:sz w:val="16"/>
                <w:szCs w:val="16"/>
              </w:rPr>
              <w:t>Nghãi</w:t>
            </w:r>
            <w:proofErr w:type="spellEnd"/>
          </w:p>
        </w:tc>
        <w:tc>
          <w:tcPr>
            <w:tcW w:w="851" w:type="dxa"/>
            <w:shd w:val="clear" w:color="auto" w:fill="auto"/>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PKGA5</w:t>
            </w:r>
          </w:p>
        </w:tc>
        <w:tc>
          <w:tcPr>
            <w:tcW w:w="903" w:type="dxa"/>
            <w:shd w:val="clear" w:color="auto" w:fill="auto"/>
            <w:noWrap/>
            <w:vAlign w:val="center"/>
            <w:hideMark/>
          </w:tcPr>
          <w:p w:rsidR="00E1595C" w:rsidRPr="00796131" w:rsidRDefault="00E1595C" w:rsidP="00AB1752">
            <w:pPr>
              <w:snapToGrid w:val="0"/>
              <w:spacing w:line="0" w:lineRule="atLeast"/>
              <w:jc w:val="center"/>
              <w:rPr>
                <w:sz w:val="16"/>
                <w:szCs w:val="16"/>
              </w:rPr>
            </w:pPr>
          </w:p>
        </w:tc>
        <w:tc>
          <w:tcPr>
            <w:tcW w:w="798" w:type="dxa"/>
            <w:shd w:val="clear" w:color="auto" w:fill="auto"/>
            <w:noWrap/>
            <w:vAlign w:val="center"/>
            <w:hideMark/>
          </w:tcPr>
          <w:p w:rsidR="00E1595C" w:rsidRPr="00796131" w:rsidRDefault="00E1595C" w:rsidP="00AB1752">
            <w:pPr>
              <w:snapToGrid w:val="0"/>
              <w:spacing w:line="0" w:lineRule="atLeast"/>
              <w:jc w:val="center"/>
              <w:rPr>
                <w:sz w:val="16"/>
                <w:szCs w:val="16"/>
              </w:rPr>
            </w:pPr>
          </w:p>
        </w:tc>
        <w:tc>
          <w:tcPr>
            <w:tcW w:w="1701" w:type="dxa"/>
          </w:tcPr>
          <w:p w:rsidR="00E1595C" w:rsidRPr="00796131" w:rsidRDefault="00E1595C" w:rsidP="00AB1752">
            <w:pPr>
              <w:snapToGrid w:val="0"/>
              <w:spacing w:line="0" w:lineRule="atLeast"/>
              <w:rPr>
                <w:sz w:val="16"/>
                <w:szCs w:val="16"/>
              </w:rPr>
            </w:pPr>
            <w:r>
              <w:rPr>
                <w:rFonts w:hint="eastAsia"/>
                <w:sz w:val="16"/>
                <w:szCs w:val="16"/>
              </w:rPr>
              <w:t>Omit (confirmed in meeting with PMU)</w:t>
            </w:r>
          </w:p>
        </w:tc>
      </w:tr>
      <w:tr w:rsidR="00E1595C" w:rsidRPr="00796131" w:rsidTr="00AB1752">
        <w:trPr>
          <w:trHeight w:val="185"/>
          <w:jc w:val="center"/>
        </w:trPr>
        <w:tc>
          <w:tcPr>
            <w:tcW w:w="1006" w:type="dxa"/>
            <w:vMerge/>
            <w:vAlign w:val="center"/>
            <w:hideMark/>
          </w:tcPr>
          <w:p w:rsidR="00E1595C" w:rsidRPr="00796131" w:rsidRDefault="00E1595C" w:rsidP="00AB1752">
            <w:pPr>
              <w:snapToGrid w:val="0"/>
              <w:spacing w:line="0" w:lineRule="atLeast"/>
              <w:jc w:val="center"/>
              <w:rPr>
                <w:sz w:val="16"/>
                <w:szCs w:val="16"/>
              </w:rPr>
            </w:pPr>
          </w:p>
        </w:tc>
        <w:tc>
          <w:tcPr>
            <w:tcW w:w="1275"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proofErr w:type="spellStart"/>
            <w:r w:rsidRPr="00796131">
              <w:rPr>
                <w:sz w:val="16"/>
                <w:szCs w:val="16"/>
              </w:rPr>
              <w:t>Nghĩa</w:t>
            </w:r>
            <w:proofErr w:type="spellEnd"/>
            <w:r w:rsidRPr="00796131">
              <w:rPr>
                <w:sz w:val="16"/>
                <w:szCs w:val="16"/>
              </w:rPr>
              <w:t xml:space="preserve"> </w:t>
            </w:r>
            <w:proofErr w:type="spellStart"/>
            <w:r w:rsidRPr="00796131">
              <w:rPr>
                <w:sz w:val="16"/>
                <w:szCs w:val="16"/>
              </w:rPr>
              <w:t>Hành</w:t>
            </w:r>
            <w:proofErr w:type="spellEnd"/>
          </w:p>
        </w:tc>
        <w:tc>
          <w:tcPr>
            <w:tcW w:w="851" w:type="dxa"/>
            <w:shd w:val="clear" w:color="auto" w:fill="BFBFBF" w:themeFill="background1" w:themeFillShade="BF"/>
            <w:noWrap/>
            <w:vAlign w:val="center"/>
            <w:hideMark/>
          </w:tcPr>
          <w:p w:rsidR="00E1595C" w:rsidRPr="00796131" w:rsidRDefault="00E1595C" w:rsidP="00AB1752">
            <w:pPr>
              <w:snapToGrid w:val="0"/>
              <w:spacing w:line="0" w:lineRule="atLeast"/>
              <w:jc w:val="center"/>
              <w:rPr>
                <w:sz w:val="16"/>
                <w:szCs w:val="16"/>
              </w:rPr>
            </w:pPr>
            <w:r w:rsidRPr="00796131">
              <w:rPr>
                <w:sz w:val="16"/>
                <w:szCs w:val="16"/>
              </w:rPr>
              <w:t>PKGA5</w:t>
            </w:r>
          </w:p>
        </w:tc>
        <w:tc>
          <w:tcPr>
            <w:tcW w:w="903"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19</w:t>
            </w:r>
            <w:r w:rsidRPr="00C6327B">
              <w:rPr>
                <w:sz w:val="16"/>
                <w:szCs w:val="16"/>
              </w:rPr>
              <w:t>-</w:t>
            </w:r>
            <w:r>
              <w:rPr>
                <w:rFonts w:hint="eastAsia"/>
                <w:sz w:val="16"/>
                <w:szCs w:val="16"/>
              </w:rPr>
              <w:t>Apr</w:t>
            </w:r>
          </w:p>
        </w:tc>
        <w:tc>
          <w:tcPr>
            <w:tcW w:w="798" w:type="dxa"/>
            <w:shd w:val="clear" w:color="auto" w:fill="BFBFBF" w:themeFill="background1" w:themeFillShade="BF"/>
            <w:noWrap/>
            <w:vAlign w:val="center"/>
            <w:hideMark/>
          </w:tcPr>
          <w:p w:rsidR="00E1595C" w:rsidRPr="00C6327B" w:rsidRDefault="00E1595C" w:rsidP="00AB1752">
            <w:pPr>
              <w:snapToGrid w:val="0"/>
              <w:spacing w:line="0" w:lineRule="atLeast"/>
              <w:jc w:val="center"/>
              <w:rPr>
                <w:sz w:val="16"/>
                <w:szCs w:val="16"/>
              </w:rPr>
            </w:pPr>
            <w:r>
              <w:rPr>
                <w:rFonts w:hint="eastAsia"/>
                <w:sz w:val="16"/>
                <w:szCs w:val="16"/>
              </w:rPr>
              <w:t>19</w:t>
            </w:r>
            <w:r w:rsidRPr="00C6327B">
              <w:rPr>
                <w:sz w:val="16"/>
                <w:szCs w:val="16"/>
              </w:rPr>
              <w:t>-</w:t>
            </w:r>
            <w:r>
              <w:rPr>
                <w:rFonts w:hint="eastAsia"/>
                <w:sz w:val="16"/>
                <w:szCs w:val="16"/>
              </w:rPr>
              <w:t>Apr</w:t>
            </w:r>
          </w:p>
        </w:tc>
        <w:tc>
          <w:tcPr>
            <w:tcW w:w="1701" w:type="dxa"/>
            <w:shd w:val="clear" w:color="auto" w:fill="BFBFBF" w:themeFill="background1" w:themeFillShade="BF"/>
          </w:tcPr>
          <w:p w:rsidR="00E1595C" w:rsidRDefault="00E1595C" w:rsidP="00AB1752">
            <w:pPr>
              <w:snapToGrid w:val="0"/>
              <w:spacing w:line="0" w:lineRule="atLeast"/>
              <w:jc w:val="center"/>
              <w:rPr>
                <w:sz w:val="16"/>
                <w:szCs w:val="16"/>
              </w:rPr>
            </w:pPr>
          </w:p>
        </w:tc>
      </w:tr>
    </w:tbl>
    <w:p w:rsidR="00E1595C" w:rsidRDefault="00E1595C" w:rsidP="003C5CAE">
      <w:pPr>
        <w:pStyle w:val="TableTitle"/>
        <w:rPr>
          <w:rFonts w:eastAsiaTheme="minorEastAsia"/>
        </w:rPr>
      </w:pPr>
    </w:p>
    <w:p w:rsidR="00612903" w:rsidRDefault="00612903">
      <w:pPr>
        <w:widowControl/>
        <w:spacing w:line="240" w:lineRule="auto"/>
        <w:jc w:val="left"/>
      </w:pPr>
      <w:r>
        <w:br w:type="page"/>
      </w:r>
    </w:p>
    <w:p w:rsidR="00612903" w:rsidRPr="00612903" w:rsidRDefault="00612903" w:rsidP="00612903">
      <w:pPr>
        <w:pStyle w:val="space5"/>
      </w:pPr>
    </w:p>
    <w:p w:rsidR="007C61DE" w:rsidRPr="00B557F7" w:rsidRDefault="00EB4955" w:rsidP="00AA02B2">
      <w:pPr>
        <w:pStyle w:val="1"/>
        <w:spacing w:after="58"/>
      </w:pPr>
      <w:bookmarkStart w:id="40" w:name="_Toc331142131"/>
      <w:r>
        <w:rPr>
          <w:rFonts w:hint="eastAsia"/>
        </w:rPr>
        <w:t xml:space="preserve">Basic Design </w:t>
      </w:r>
      <w:r w:rsidR="005879E0">
        <w:rPr>
          <w:rFonts w:eastAsiaTheme="minorEastAsia" w:hint="eastAsia"/>
        </w:rPr>
        <w:t xml:space="preserve">of </w:t>
      </w:r>
      <w:r w:rsidR="007C61DE" w:rsidRPr="00B557F7">
        <w:rPr>
          <w:rFonts w:hint="eastAsia"/>
        </w:rPr>
        <w:t>Interchange</w:t>
      </w:r>
      <w:r>
        <w:rPr>
          <w:rFonts w:eastAsiaTheme="minorEastAsia" w:hint="eastAsia"/>
        </w:rPr>
        <w:t>s</w:t>
      </w:r>
      <w:bookmarkEnd w:id="40"/>
    </w:p>
    <w:p w:rsidR="005879E0" w:rsidRDefault="005879E0" w:rsidP="005879E0">
      <w:pPr>
        <w:pStyle w:val="20"/>
        <w:spacing w:before="145" w:after="58"/>
        <w:rPr>
          <w:rFonts w:eastAsiaTheme="minorEastAsia"/>
        </w:rPr>
      </w:pPr>
      <w:bookmarkStart w:id="41" w:name="_Toc326580511"/>
      <w:bookmarkStart w:id="42" w:name="_Toc331142132"/>
      <w:r>
        <w:rPr>
          <w:rFonts w:eastAsiaTheme="minorEastAsia" w:hint="eastAsia"/>
        </w:rPr>
        <w:t>General</w:t>
      </w:r>
      <w:bookmarkEnd w:id="41"/>
      <w:bookmarkEnd w:id="42"/>
    </w:p>
    <w:p w:rsidR="005879E0" w:rsidRDefault="005879E0" w:rsidP="00BA5FF2">
      <w:pPr>
        <w:pStyle w:val="4"/>
        <w:spacing w:before="145" w:after="58"/>
      </w:pPr>
      <w:bookmarkStart w:id="43" w:name="_Toc323068511"/>
      <w:r>
        <w:rPr>
          <w:rFonts w:hint="eastAsia"/>
        </w:rPr>
        <w:t>Background</w:t>
      </w:r>
      <w:bookmarkEnd w:id="43"/>
    </w:p>
    <w:p w:rsidR="005879E0" w:rsidRDefault="005879E0" w:rsidP="005879E0">
      <w:pPr>
        <w:pStyle w:val="MainSentence"/>
        <w:spacing w:after="145"/>
        <w:ind w:firstLine="720"/>
      </w:pPr>
      <w:r>
        <w:rPr>
          <w:rFonts w:hint="eastAsia"/>
        </w:rPr>
        <w:t xml:space="preserve">Nine interchanges (hereinafter referred to as </w:t>
      </w:r>
      <w:r>
        <w:t>“</w:t>
      </w:r>
      <w:r>
        <w:rPr>
          <w:rFonts w:hint="eastAsia"/>
        </w:rPr>
        <w:t>IC</w:t>
      </w:r>
      <w:r>
        <w:t>”</w:t>
      </w:r>
      <w:r>
        <w:rPr>
          <w:rFonts w:hint="eastAsia"/>
        </w:rPr>
        <w:t xml:space="preserve">) were planned on Da Nang –Quang Ngai Expressway in F/S. However, some interchanges has been modified from the F/S as mentioned below.  </w:t>
      </w:r>
    </w:p>
    <w:p w:rsidR="005879E0" w:rsidRDefault="005879E0" w:rsidP="005879E0">
      <w:pPr>
        <w:pStyle w:val="MainSentence"/>
        <w:spacing w:after="145"/>
        <w:ind w:firstLine="720"/>
      </w:pPr>
      <w:r>
        <w:rPr>
          <w:rFonts w:hint="eastAsia"/>
        </w:rPr>
        <w:t xml:space="preserve">My Son IC was relocated from km20+200 at PR610A to km13+260 at PR609 based on result of the alternative study requested by Quang Nam Peoples Committee. The alternative study report titled </w:t>
      </w:r>
      <w:r>
        <w:t>“</w:t>
      </w:r>
      <w:r>
        <w:rPr>
          <w:rFonts w:hint="eastAsia"/>
        </w:rPr>
        <w:t xml:space="preserve">Technical Report </w:t>
      </w:r>
      <w:r>
        <w:t>–</w:t>
      </w:r>
      <w:r>
        <w:rPr>
          <w:rFonts w:hint="eastAsia"/>
        </w:rPr>
        <w:t xml:space="preserve"> Alternative Study on Location of My Son Interchange</w:t>
      </w:r>
      <w:r>
        <w:t>”</w:t>
      </w:r>
      <w:r>
        <w:rPr>
          <w:rFonts w:hint="eastAsia"/>
        </w:rPr>
        <w:t xml:space="preserve"> was prepared by the consultant and submitted to PMU85 on </w:t>
      </w:r>
      <w:r>
        <w:rPr>
          <w:rFonts w:eastAsiaTheme="minorEastAsia" w:hint="eastAsia"/>
        </w:rPr>
        <w:t>25</w:t>
      </w:r>
      <w:r>
        <w:rPr>
          <w:rFonts w:hint="eastAsia"/>
        </w:rPr>
        <w:t xml:space="preserve"> October 2011. </w:t>
      </w:r>
    </w:p>
    <w:p w:rsidR="005879E0" w:rsidRDefault="005879E0" w:rsidP="005879E0">
      <w:pPr>
        <w:pStyle w:val="MainSentence"/>
        <w:spacing w:after="145"/>
        <w:ind w:firstLine="720"/>
      </w:pPr>
      <w:r>
        <w:rPr>
          <w:rFonts w:hint="eastAsia"/>
        </w:rPr>
        <w:t>T</w:t>
      </w:r>
      <w:r>
        <w:t>y</w:t>
      </w:r>
      <w:r>
        <w:rPr>
          <w:rFonts w:hint="eastAsia"/>
        </w:rPr>
        <w:t xml:space="preserve">pe of IC of </w:t>
      </w:r>
      <w:proofErr w:type="spellStart"/>
      <w:r>
        <w:t>Tuy</w:t>
      </w:r>
      <w:proofErr w:type="spellEnd"/>
      <w:r>
        <w:t xml:space="preserve"> Loan IC</w:t>
      </w:r>
      <w:r>
        <w:rPr>
          <w:rFonts w:hint="eastAsia"/>
        </w:rPr>
        <w:t xml:space="preserve"> was discussed in joint meeting held on 15</w:t>
      </w:r>
      <w:r w:rsidRPr="002F3EAC">
        <w:rPr>
          <w:rFonts w:hint="eastAsia"/>
          <w:vertAlign w:val="superscript"/>
        </w:rPr>
        <w:t>th</w:t>
      </w:r>
      <w:r>
        <w:rPr>
          <w:rFonts w:hint="eastAsia"/>
        </w:rPr>
        <w:t xml:space="preserve"> February 2012 with participants of WB, VEC, PMUs, and D</w:t>
      </w:r>
      <w:r>
        <w:t>ouble Trumpet type was recommended by</w:t>
      </w:r>
      <w:r>
        <w:rPr>
          <w:rFonts w:hint="eastAsia"/>
        </w:rPr>
        <w:t xml:space="preserve"> senior </w:t>
      </w:r>
      <w:r>
        <w:t>highway engineer of WB</w:t>
      </w:r>
      <w:r>
        <w:rPr>
          <w:rFonts w:hint="eastAsia"/>
        </w:rPr>
        <w:t>. Comparative study of the type of IC was carried out</w:t>
      </w:r>
      <w:r>
        <w:t>.</w:t>
      </w:r>
    </w:p>
    <w:p w:rsidR="005879E0" w:rsidRDefault="005879E0" w:rsidP="005879E0">
      <w:pPr>
        <w:pStyle w:val="MainSentence"/>
        <w:spacing w:after="145"/>
        <w:ind w:firstLine="720"/>
      </w:pPr>
      <w:r w:rsidRPr="002710C6">
        <w:rPr>
          <w:rFonts w:hint="eastAsia"/>
        </w:rPr>
        <w:t>Additional interchange at km11</w:t>
      </w:r>
      <w:r w:rsidRPr="002710C6">
        <w:rPr>
          <w:rFonts w:eastAsiaTheme="minorEastAsia" w:hint="eastAsia"/>
        </w:rPr>
        <w:t>7+040</w:t>
      </w:r>
      <w:r w:rsidRPr="002710C6">
        <w:rPr>
          <w:rFonts w:hint="eastAsia"/>
        </w:rPr>
        <w:t xml:space="preserve"> to provide access to Dung Quat II Harbor through Thin Phong Road was planned and Quang Ngai Peoples Committee requested approval to MOT. T</w:t>
      </w:r>
      <w:r w:rsidRPr="002710C6">
        <w:t>h</w:t>
      </w:r>
      <w:r w:rsidRPr="002710C6">
        <w:rPr>
          <w:rFonts w:hint="eastAsia"/>
        </w:rPr>
        <w:t xml:space="preserve">e consultant studied necessity of the additional interchange from comprehensive point of view and concluded that </w:t>
      </w:r>
      <w:r w:rsidRPr="002710C6">
        <w:rPr>
          <w:rFonts w:eastAsiaTheme="minorEastAsia" w:hint="eastAsia"/>
        </w:rPr>
        <w:t xml:space="preserve">development of </w:t>
      </w:r>
      <w:r w:rsidRPr="002710C6">
        <w:rPr>
          <w:rFonts w:hint="eastAsia"/>
        </w:rPr>
        <w:t xml:space="preserve">the additional interchange is recommended </w:t>
      </w:r>
      <w:r w:rsidRPr="002710C6">
        <w:rPr>
          <w:rFonts w:eastAsiaTheme="minorEastAsia" w:hint="eastAsia"/>
        </w:rPr>
        <w:t>in ultimate</w:t>
      </w:r>
      <w:r w:rsidRPr="002710C6">
        <w:rPr>
          <w:rFonts w:hint="eastAsia"/>
        </w:rPr>
        <w:t xml:space="preserve"> stage.</w:t>
      </w:r>
      <w:r>
        <w:rPr>
          <w:rFonts w:hint="eastAsia"/>
        </w:rPr>
        <w:t xml:space="preserve">   </w:t>
      </w:r>
    </w:p>
    <w:p w:rsidR="005879E0" w:rsidRDefault="005879E0" w:rsidP="00BA5FF2">
      <w:pPr>
        <w:pStyle w:val="4"/>
        <w:spacing w:before="145" w:after="58"/>
      </w:pPr>
      <w:r w:rsidRPr="00EE3E42">
        <w:tab/>
      </w:r>
      <w:bookmarkStart w:id="44" w:name="_Toc323068512"/>
      <w:r>
        <w:rPr>
          <w:rFonts w:hint="eastAsia"/>
        </w:rPr>
        <w:t>Scope of Work for Basic Design</w:t>
      </w:r>
      <w:bookmarkEnd w:id="44"/>
    </w:p>
    <w:p w:rsidR="005879E0" w:rsidRDefault="005879E0" w:rsidP="005879E0">
      <w:pPr>
        <w:pStyle w:val="MainSentence"/>
        <w:spacing w:after="145"/>
        <w:ind w:firstLine="720"/>
      </w:pPr>
      <w:r>
        <w:rPr>
          <w:rFonts w:hint="eastAsia"/>
        </w:rPr>
        <w:t xml:space="preserve">Process and contents of planning and designing works of IC are presented in Table </w:t>
      </w:r>
      <w:r>
        <w:rPr>
          <w:rFonts w:eastAsiaTheme="minorEastAsia" w:hint="eastAsia"/>
        </w:rPr>
        <w:t>5</w:t>
      </w:r>
      <w:r>
        <w:rPr>
          <w:rFonts w:hint="eastAsia"/>
        </w:rPr>
        <w:t>.</w:t>
      </w:r>
      <w:r>
        <w:rPr>
          <w:rFonts w:eastAsiaTheme="minorEastAsia" w:hint="eastAsia"/>
        </w:rPr>
        <w:t>2-1</w:t>
      </w:r>
      <w:r>
        <w:rPr>
          <w:rFonts w:hint="eastAsia"/>
        </w:rPr>
        <w:t xml:space="preserve">. In general, stages from </w:t>
      </w:r>
      <w:r>
        <w:t>“</w:t>
      </w:r>
      <w:r>
        <w:rPr>
          <w:rFonts w:hint="eastAsia"/>
        </w:rPr>
        <w:t>IC arrangement plan</w:t>
      </w:r>
      <w:r>
        <w:t>”</w:t>
      </w:r>
      <w:r>
        <w:rPr>
          <w:rFonts w:hint="eastAsia"/>
        </w:rPr>
        <w:t xml:space="preserve"> to </w:t>
      </w:r>
      <w:r>
        <w:t>“</w:t>
      </w:r>
      <w:r>
        <w:rPr>
          <w:rFonts w:hint="eastAsia"/>
        </w:rPr>
        <w:t>IC Type Selection</w:t>
      </w:r>
      <w:r>
        <w:t>”</w:t>
      </w:r>
      <w:r>
        <w:rPr>
          <w:rFonts w:hint="eastAsia"/>
        </w:rPr>
        <w:t xml:space="preserve"> are carried out until the end of F/S stage. However, some modification were proposed after the F/S as mentioned in above, process of  </w:t>
      </w:r>
      <w:r>
        <w:t>“</w:t>
      </w:r>
      <w:r>
        <w:rPr>
          <w:rFonts w:hint="eastAsia"/>
        </w:rPr>
        <w:t>IC arrangement plan</w:t>
      </w:r>
      <w:r>
        <w:t>”</w:t>
      </w:r>
      <w:r>
        <w:rPr>
          <w:rFonts w:hint="eastAsia"/>
        </w:rPr>
        <w:t xml:space="preserve"> to </w:t>
      </w:r>
      <w:r>
        <w:t>“</w:t>
      </w:r>
      <w:r>
        <w:rPr>
          <w:rFonts w:hint="eastAsia"/>
        </w:rPr>
        <w:t>IC Type Selection</w:t>
      </w:r>
      <w:r>
        <w:t>”</w:t>
      </w:r>
      <w:r>
        <w:rPr>
          <w:rFonts w:hint="eastAsia"/>
        </w:rPr>
        <w:t xml:space="preserve"> are needed to carried out for some interchanges in the basic design stage.</w:t>
      </w:r>
    </w:p>
    <w:p w:rsidR="005879E0" w:rsidRDefault="002F21E3" w:rsidP="003C5CAE">
      <w:pPr>
        <w:pStyle w:val="TableTitle"/>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3.1</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1</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Pr>
          <w:rFonts w:eastAsiaTheme="minorEastAsia" w:hint="eastAsia"/>
        </w:rPr>
        <w:t>Procedures of Interchange Design</w:t>
      </w:r>
    </w:p>
    <w:tbl>
      <w:tblPr>
        <w:tblStyle w:val="a9"/>
        <w:tblW w:w="0" w:type="auto"/>
        <w:tblLook w:val="04A0"/>
      </w:tblPr>
      <w:tblGrid>
        <w:gridCol w:w="1668"/>
        <w:gridCol w:w="3969"/>
        <w:gridCol w:w="3588"/>
      </w:tblGrid>
      <w:tr w:rsidR="005879E0" w:rsidRPr="002710C6" w:rsidTr="005879E0">
        <w:tc>
          <w:tcPr>
            <w:tcW w:w="1668" w:type="dxa"/>
            <w:shd w:val="clear" w:color="auto" w:fill="BFBFBF" w:themeFill="background1" w:themeFillShade="BF"/>
          </w:tcPr>
          <w:p w:rsidR="005879E0" w:rsidRPr="002710C6" w:rsidRDefault="005879E0" w:rsidP="005879E0">
            <w:pPr>
              <w:spacing w:line="0" w:lineRule="atLeast"/>
              <w:jc w:val="center"/>
              <w:rPr>
                <w:rFonts w:ascii="Arial Narrow" w:hAnsi="Arial Narrow"/>
                <w:sz w:val="20"/>
                <w:szCs w:val="20"/>
              </w:rPr>
            </w:pPr>
            <w:r w:rsidRPr="002710C6">
              <w:rPr>
                <w:rFonts w:ascii="Arial Narrow" w:hAnsi="Arial Narrow" w:hint="eastAsia"/>
                <w:sz w:val="20"/>
                <w:szCs w:val="20"/>
              </w:rPr>
              <w:t>Stage</w:t>
            </w:r>
          </w:p>
        </w:tc>
        <w:tc>
          <w:tcPr>
            <w:tcW w:w="3969" w:type="dxa"/>
            <w:shd w:val="clear" w:color="auto" w:fill="BFBFBF" w:themeFill="background1" w:themeFillShade="BF"/>
          </w:tcPr>
          <w:p w:rsidR="005879E0" w:rsidRPr="002710C6" w:rsidRDefault="005879E0" w:rsidP="005879E0">
            <w:pPr>
              <w:spacing w:line="0" w:lineRule="atLeast"/>
              <w:jc w:val="center"/>
              <w:rPr>
                <w:rFonts w:ascii="Arial Narrow" w:hAnsi="Arial Narrow"/>
                <w:sz w:val="20"/>
                <w:szCs w:val="20"/>
              </w:rPr>
            </w:pPr>
            <w:r w:rsidRPr="002710C6">
              <w:rPr>
                <w:rFonts w:ascii="Arial Narrow" w:hAnsi="Arial Narrow" w:hint="eastAsia"/>
                <w:sz w:val="20"/>
                <w:szCs w:val="20"/>
              </w:rPr>
              <w:t>Contents of Works</w:t>
            </w:r>
          </w:p>
        </w:tc>
        <w:tc>
          <w:tcPr>
            <w:tcW w:w="3588" w:type="dxa"/>
            <w:shd w:val="clear" w:color="auto" w:fill="BFBFBF" w:themeFill="background1" w:themeFillShade="BF"/>
          </w:tcPr>
          <w:p w:rsidR="005879E0" w:rsidRPr="002710C6" w:rsidRDefault="005879E0" w:rsidP="005879E0">
            <w:pPr>
              <w:spacing w:line="0" w:lineRule="atLeast"/>
              <w:jc w:val="center"/>
              <w:rPr>
                <w:rFonts w:ascii="Arial Narrow" w:hAnsi="Arial Narrow"/>
                <w:sz w:val="20"/>
                <w:szCs w:val="20"/>
              </w:rPr>
            </w:pPr>
            <w:r w:rsidRPr="002710C6">
              <w:rPr>
                <w:rFonts w:ascii="Arial Narrow" w:hAnsi="Arial Narrow" w:hint="eastAsia"/>
                <w:sz w:val="20"/>
                <w:szCs w:val="20"/>
              </w:rPr>
              <w:t>Necessary Materials</w:t>
            </w:r>
          </w:p>
        </w:tc>
      </w:tr>
      <w:tr w:rsidR="005879E0" w:rsidRPr="002710C6" w:rsidTr="005879E0">
        <w:trPr>
          <w:trHeight w:val="522"/>
        </w:trPr>
        <w:tc>
          <w:tcPr>
            <w:tcW w:w="1668" w:type="dxa"/>
          </w:tcPr>
          <w:p w:rsidR="005879E0" w:rsidRPr="002710C6" w:rsidRDefault="005879E0" w:rsidP="005879E0">
            <w:pPr>
              <w:spacing w:line="0" w:lineRule="atLeast"/>
              <w:rPr>
                <w:rFonts w:ascii="Arial Narrow" w:hAnsi="Arial Narrow"/>
                <w:sz w:val="20"/>
                <w:szCs w:val="20"/>
              </w:rPr>
            </w:pPr>
            <w:r w:rsidRPr="002710C6">
              <w:rPr>
                <w:rFonts w:ascii="Arial Narrow" w:hAnsi="Arial Narrow" w:hint="eastAsia"/>
                <w:sz w:val="20"/>
                <w:szCs w:val="20"/>
              </w:rPr>
              <w:t>IC Arrangement Plan</w:t>
            </w:r>
          </w:p>
        </w:tc>
        <w:tc>
          <w:tcPr>
            <w:tcW w:w="3969"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Preliminary location plan</w:t>
            </w:r>
          </w:p>
        </w:tc>
        <w:tc>
          <w:tcPr>
            <w:tcW w:w="3588"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1:25,000 Map</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Traffic demand forecast result</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Socio-economic statistics and plans</w:t>
            </w:r>
          </w:p>
        </w:tc>
      </w:tr>
      <w:tr w:rsidR="005879E0" w:rsidRPr="002710C6" w:rsidTr="005879E0">
        <w:tc>
          <w:tcPr>
            <w:tcW w:w="1668" w:type="dxa"/>
          </w:tcPr>
          <w:p w:rsidR="005879E0" w:rsidRPr="002710C6" w:rsidRDefault="005879E0" w:rsidP="005879E0">
            <w:pPr>
              <w:spacing w:line="0" w:lineRule="atLeast"/>
              <w:rPr>
                <w:rFonts w:ascii="Arial Narrow" w:hAnsi="Arial Narrow"/>
                <w:sz w:val="20"/>
                <w:szCs w:val="20"/>
              </w:rPr>
            </w:pPr>
            <w:r w:rsidRPr="002710C6">
              <w:rPr>
                <w:rFonts w:ascii="Arial Narrow" w:hAnsi="Arial Narrow" w:hint="eastAsia"/>
                <w:sz w:val="20"/>
                <w:szCs w:val="20"/>
              </w:rPr>
              <w:t>IC Site Location Plan</w:t>
            </w:r>
          </w:p>
        </w:tc>
        <w:tc>
          <w:tcPr>
            <w:tcW w:w="3969"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Planning coordination with mainline design</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 xml:space="preserve">Review of the preliminary location plan </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 xml:space="preserve">Traffic analysis for </w:t>
            </w:r>
            <w:proofErr w:type="spellStart"/>
            <w:r w:rsidRPr="002710C6">
              <w:rPr>
                <w:rFonts w:ascii="Arial Narrow" w:hAnsi="Arial Narrow" w:hint="eastAsia"/>
                <w:sz w:val="20"/>
                <w:szCs w:val="20"/>
              </w:rPr>
              <w:t>lampway</w:t>
            </w:r>
            <w:proofErr w:type="spellEnd"/>
            <w:r w:rsidRPr="002710C6">
              <w:rPr>
                <w:rFonts w:ascii="Arial Narrow" w:hAnsi="Arial Narrow" w:hint="eastAsia"/>
                <w:sz w:val="20"/>
                <w:szCs w:val="20"/>
              </w:rPr>
              <w:t xml:space="preserve"> plan</w:t>
            </w:r>
          </w:p>
        </w:tc>
        <w:tc>
          <w:tcPr>
            <w:tcW w:w="3588"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Preliminary design of mainline</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Topographic map (</w:t>
            </w:r>
            <w:r w:rsidRPr="002710C6">
              <w:rPr>
                <w:rFonts w:ascii="Arial Narrow" w:hAnsi="Arial Narrow" w:hint="eastAsia"/>
                <w:sz w:val="20"/>
                <w:szCs w:val="20"/>
                <w:highlight w:val="yellow"/>
              </w:rPr>
              <w:t>1:5,000</w:t>
            </w:r>
            <w:r w:rsidRPr="002710C6">
              <w:rPr>
                <w:rFonts w:ascii="Arial Narrow" w:hAnsi="Arial Narrow" w:hint="eastAsia"/>
                <w:sz w:val="20"/>
                <w:szCs w:val="20"/>
              </w:rPr>
              <w:t>)</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 xml:space="preserve">Existing and planned road network and land use maps </w:t>
            </w:r>
          </w:p>
        </w:tc>
      </w:tr>
      <w:tr w:rsidR="005879E0" w:rsidRPr="002710C6" w:rsidTr="005879E0">
        <w:tc>
          <w:tcPr>
            <w:tcW w:w="1668" w:type="dxa"/>
          </w:tcPr>
          <w:p w:rsidR="005879E0" w:rsidRPr="002710C6" w:rsidRDefault="005879E0" w:rsidP="005879E0">
            <w:pPr>
              <w:spacing w:line="0" w:lineRule="atLeast"/>
              <w:rPr>
                <w:rFonts w:ascii="Arial Narrow" w:hAnsi="Arial Narrow"/>
                <w:sz w:val="20"/>
                <w:szCs w:val="20"/>
              </w:rPr>
            </w:pPr>
            <w:r w:rsidRPr="002710C6">
              <w:rPr>
                <w:rFonts w:ascii="Arial Narrow" w:hAnsi="Arial Narrow" w:hint="eastAsia"/>
                <w:sz w:val="20"/>
                <w:szCs w:val="20"/>
              </w:rPr>
              <w:t>IC Type Selection</w:t>
            </w:r>
          </w:p>
        </w:tc>
        <w:tc>
          <w:tcPr>
            <w:tcW w:w="3969"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Determination of connecting road</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Examination of connecting position</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Design traffic volume of IC</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Examination of IC type and preliminary cost estimate</w:t>
            </w:r>
          </w:p>
        </w:tc>
        <w:tc>
          <w:tcPr>
            <w:tcW w:w="3588"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Preliminary design of mainline</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topographic map (</w:t>
            </w:r>
            <w:r w:rsidRPr="002710C6">
              <w:rPr>
                <w:rFonts w:ascii="Arial Narrow" w:hAnsi="Arial Narrow" w:hint="eastAsia"/>
                <w:sz w:val="20"/>
                <w:szCs w:val="20"/>
                <w:highlight w:val="yellow"/>
              </w:rPr>
              <w:t>1:5,000</w:t>
            </w:r>
            <w:r w:rsidRPr="002710C6">
              <w:rPr>
                <w:rFonts w:ascii="Arial Narrow" w:hAnsi="Arial Narrow" w:hint="eastAsia"/>
                <w:sz w:val="20"/>
                <w:szCs w:val="20"/>
              </w:rPr>
              <w:t>)</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Existing and planned road network and land use maps</w:t>
            </w:r>
          </w:p>
        </w:tc>
      </w:tr>
      <w:tr w:rsidR="005879E0" w:rsidRPr="002710C6" w:rsidTr="005879E0">
        <w:tc>
          <w:tcPr>
            <w:tcW w:w="1668" w:type="dxa"/>
          </w:tcPr>
          <w:p w:rsidR="005879E0" w:rsidRPr="002710C6" w:rsidRDefault="005879E0" w:rsidP="005879E0">
            <w:pPr>
              <w:spacing w:line="0" w:lineRule="atLeast"/>
              <w:rPr>
                <w:rFonts w:ascii="Arial Narrow" w:hAnsi="Arial Narrow"/>
                <w:sz w:val="20"/>
                <w:szCs w:val="20"/>
              </w:rPr>
            </w:pPr>
            <w:r w:rsidRPr="002710C6">
              <w:rPr>
                <w:rFonts w:ascii="Arial Narrow" w:hAnsi="Arial Narrow" w:hint="eastAsia"/>
                <w:sz w:val="20"/>
                <w:szCs w:val="20"/>
              </w:rPr>
              <w:t>Basic Design</w:t>
            </w:r>
          </w:p>
        </w:tc>
        <w:tc>
          <w:tcPr>
            <w:tcW w:w="3969"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Determination of ramp alignment (Geometric conditions and typical cross sections)</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IC Facilities layout plan</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Cost estimate</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Design of the connecting road</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 xml:space="preserve">Determination of ROW  </w:t>
            </w:r>
          </w:p>
        </w:tc>
        <w:tc>
          <w:tcPr>
            <w:tcW w:w="3588"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Basic Design of mainline</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topographic map (1:1,000)</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Road network plan and land use plan map</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Hydrological analysis results</w:t>
            </w:r>
          </w:p>
        </w:tc>
      </w:tr>
      <w:tr w:rsidR="005879E0" w:rsidRPr="002710C6" w:rsidTr="005879E0">
        <w:trPr>
          <w:trHeight w:val="60"/>
        </w:trPr>
        <w:tc>
          <w:tcPr>
            <w:tcW w:w="1668" w:type="dxa"/>
          </w:tcPr>
          <w:p w:rsidR="005879E0" w:rsidRPr="002710C6" w:rsidRDefault="005879E0" w:rsidP="005879E0">
            <w:pPr>
              <w:spacing w:line="0" w:lineRule="atLeast"/>
              <w:rPr>
                <w:rFonts w:ascii="Arial Narrow" w:hAnsi="Arial Narrow"/>
                <w:sz w:val="20"/>
                <w:szCs w:val="20"/>
              </w:rPr>
            </w:pPr>
            <w:r w:rsidRPr="002710C6">
              <w:rPr>
                <w:rFonts w:ascii="Arial Narrow" w:hAnsi="Arial Narrow" w:hint="eastAsia"/>
                <w:sz w:val="20"/>
                <w:szCs w:val="20"/>
              </w:rPr>
              <w:t>Detailed Design</w:t>
            </w:r>
          </w:p>
        </w:tc>
        <w:tc>
          <w:tcPr>
            <w:tcW w:w="3969"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design of earthwork, drainage, structures, pavement, traffic operation and management facilities, building, and etc.</w:t>
            </w:r>
          </w:p>
        </w:tc>
        <w:tc>
          <w:tcPr>
            <w:tcW w:w="3588" w:type="dxa"/>
          </w:tcPr>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Basic Design of mainline</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topographic map (1:500)</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Detailed Road network plan and land use plan map</w:t>
            </w:r>
          </w:p>
          <w:p w:rsidR="005879E0" w:rsidRPr="002710C6" w:rsidRDefault="005879E0" w:rsidP="00D16EDC">
            <w:pPr>
              <w:pStyle w:val="af7"/>
              <w:numPr>
                <w:ilvl w:val="0"/>
                <w:numId w:val="7"/>
              </w:numPr>
              <w:spacing w:line="0" w:lineRule="atLeast"/>
              <w:ind w:leftChars="0"/>
              <w:rPr>
                <w:rFonts w:ascii="Arial Narrow" w:hAnsi="Arial Narrow"/>
                <w:sz w:val="20"/>
                <w:szCs w:val="20"/>
              </w:rPr>
            </w:pPr>
            <w:r w:rsidRPr="002710C6">
              <w:rPr>
                <w:rFonts w:ascii="Arial Narrow" w:hAnsi="Arial Narrow" w:hint="eastAsia"/>
                <w:sz w:val="20"/>
                <w:szCs w:val="20"/>
              </w:rPr>
              <w:t>Hydrological analysis results</w:t>
            </w:r>
          </w:p>
        </w:tc>
      </w:tr>
    </w:tbl>
    <w:p w:rsidR="005879E0" w:rsidRDefault="005879E0" w:rsidP="005879E0">
      <w:pPr>
        <w:pStyle w:val="20"/>
        <w:spacing w:before="145" w:after="58"/>
        <w:rPr>
          <w:rFonts w:eastAsiaTheme="minorEastAsia"/>
        </w:rPr>
      </w:pPr>
      <w:bookmarkStart w:id="45" w:name="_Toc326580512"/>
      <w:bookmarkStart w:id="46" w:name="_Toc331142133"/>
      <w:r>
        <w:rPr>
          <w:rFonts w:eastAsiaTheme="minorEastAsia" w:hint="eastAsia"/>
        </w:rPr>
        <w:t>Review of Previous Studies</w:t>
      </w:r>
      <w:bookmarkEnd w:id="45"/>
      <w:bookmarkEnd w:id="46"/>
    </w:p>
    <w:p w:rsidR="005879E0" w:rsidRPr="009923B5" w:rsidRDefault="005879E0" w:rsidP="005879E0">
      <w:pPr>
        <w:pStyle w:val="MainSentence"/>
        <w:spacing w:after="145"/>
        <w:ind w:firstLine="720"/>
        <w:rPr>
          <w:color w:val="auto"/>
        </w:rPr>
      </w:pPr>
      <w:r w:rsidRPr="009923B5">
        <w:rPr>
          <w:rFonts w:hint="eastAsia"/>
          <w:color w:val="auto"/>
        </w:rPr>
        <w:t>Review</w:t>
      </w:r>
      <w:r w:rsidRPr="009923B5">
        <w:rPr>
          <w:rFonts w:eastAsiaTheme="minorEastAsia" w:hint="eastAsia"/>
          <w:color w:val="auto"/>
        </w:rPr>
        <w:t xml:space="preserve"> of Previous Studies is </w:t>
      </w:r>
      <w:r w:rsidRPr="009923B5">
        <w:rPr>
          <w:rFonts w:eastAsiaTheme="minorEastAsia"/>
          <w:color w:val="auto"/>
        </w:rPr>
        <w:t>summarized</w:t>
      </w:r>
      <w:r w:rsidRPr="009923B5">
        <w:rPr>
          <w:rFonts w:eastAsiaTheme="minorEastAsia" w:hint="eastAsia"/>
          <w:color w:val="auto"/>
        </w:rPr>
        <w:t xml:space="preserve"> in </w:t>
      </w:r>
      <w:r w:rsidRPr="002F21E3">
        <w:rPr>
          <w:rFonts w:eastAsiaTheme="minorEastAsia" w:hint="eastAsia"/>
          <w:color w:val="FF0000"/>
        </w:rPr>
        <w:t xml:space="preserve">Appendix </w:t>
      </w:r>
      <w:r w:rsidR="002F21E3" w:rsidRPr="002F21E3">
        <w:rPr>
          <w:rFonts w:eastAsiaTheme="minorEastAsia" w:hint="eastAsia"/>
          <w:color w:val="FF0000"/>
        </w:rPr>
        <w:t>6</w:t>
      </w:r>
      <w:r w:rsidRPr="002F21E3">
        <w:rPr>
          <w:rFonts w:eastAsiaTheme="minorEastAsia" w:hint="eastAsia"/>
          <w:color w:val="FF0000"/>
        </w:rPr>
        <w:t xml:space="preserve">: </w:t>
      </w:r>
      <w:r w:rsidRPr="002F21E3">
        <w:rPr>
          <w:rFonts w:hint="eastAsia"/>
          <w:color w:val="FF0000"/>
        </w:rPr>
        <w:t>Review</w:t>
      </w:r>
      <w:r w:rsidRPr="002F21E3">
        <w:rPr>
          <w:rFonts w:eastAsiaTheme="minorEastAsia" w:hint="eastAsia"/>
          <w:color w:val="FF0000"/>
        </w:rPr>
        <w:t xml:space="preserve"> of Previous Studies </w:t>
      </w:r>
      <w:r w:rsidRPr="002F21E3">
        <w:rPr>
          <w:rFonts w:eastAsiaTheme="minorEastAsia" w:hint="eastAsia"/>
          <w:color w:val="FF0000"/>
        </w:rPr>
        <w:lastRenderedPageBreak/>
        <w:t>(Interchange)</w:t>
      </w:r>
    </w:p>
    <w:p w:rsidR="005879E0" w:rsidRDefault="005879E0" w:rsidP="005879E0">
      <w:pPr>
        <w:pStyle w:val="20"/>
        <w:spacing w:before="145" w:after="58"/>
        <w:rPr>
          <w:rFonts w:eastAsiaTheme="minorEastAsia"/>
        </w:rPr>
      </w:pPr>
      <w:bookmarkStart w:id="47" w:name="_Toc326580513"/>
      <w:bookmarkStart w:id="48" w:name="_Toc331142134"/>
      <w:r>
        <w:rPr>
          <w:rFonts w:eastAsiaTheme="minorEastAsia" w:hint="eastAsia"/>
        </w:rPr>
        <w:t xml:space="preserve">Location of </w:t>
      </w:r>
      <w:r>
        <w:rPr>
          <w:rFonts w:eastAsiaTheme="minorEastAsia"/>
        </w:rPr>
        <w:t>Interchanges</w:t>
      </w:r>
      <w:bookmarkEnd w:id="47"/>
      <w:bookmarkEnd w:id="48"/>
    </w:p>
    <w:p w:rsidR="005879E0" w:rsidRPr="007F1292" w:rsidRDefault="005879E0" w:rsidP="005879E0">
      <w:pPr>
        <w:pStyle w:val="MainSentence"/>
        <w:spacing w:after="145"/>
        <w:ind w:firstLine="720"/>
        <w:rPr>
          <w:rFonts w:eastAsiaTheme="minorEastAsia"/>
        </w:rPr>
      </w:pPr>
      <w:r>
        <w:rPr>
          <w:rFonts w:hint="eastAsia"/>
        </w:rPr>
        <w:t xml:space="preserve">Based on the results of the modification from F/S, collection and analysis of necessary materials, and </w:t>
      </w:r>
      <w:r>
        <w:t>site investigation</w:t>
      </w:r>
      <w:r>
        <w:rPr>
          <w:rFonts w:hint="eastAsia"/>
        </w:rPr>
        <w:t>s</w:t>
      </w:r>
      <w:r>
        <w:t xml:space="preserve"> to understand natural and social condition</w:t>
      </w:r>
      <w:r>
        <w:rPr>
          <w:rFonts w:hint="eastAsia"/>
        </w:rPr>
        <w:t>s</w:t>
      </w:r>
      <w:r>
        <w:t xml:space="preserve"> of </w:t>
      </w:r>
      <w:r>
        <w:rPr>
          <w:rFonts w:hint="eastAsia"/>
        </w:rPr>
        <w:t>subjected interchanges on the basic design, b</w:t>
      </w:r>
      <w:r>
        <w:t xml:space="preserve">asic </w:t>
      </w:r>
      <w:r>
        <w:rPr>
          <w:rFonts w:hint="eastAsia"/>
        </w:rPr>
        <w:t>d</w:t>
      </w:r>
      <w:r>
        <w:t xml:space="preserve">esign of </w:t>
      </w:r>
      <w:r>
        <w:rPr>
          <w:rFonts w:hint="eastAsia"/>
        </w:rPr>
        <w:t xml:space="preserve">the </w:t>
      </w:r>
      <w:r>
        <w:t>interchange</w:t>
      </w:r>
      <w:r>
        <w:rPr>
          <w:rFonts w:hint="eastAsia"/>
        </w:rPr>
        <w:t>s</w:t>
      </w:r>
      <w:r>
        <w:t xml:space="preserve"> are </w:t>
      </w:r>
      <w:r>
        <w:rPr>
          <w:rFonts w:hint="eastAsia"/>
        </w:rPr>
        <w:t>carried out</w:t>
      </w:r>
      <w:r>
        <w:t>.</w:t>
      </w:r>
      <w:r>
        <w:rPr>
          <w:rFonts w:eastAsiaTheme="minorEastAsia" w:hint="eastAsia"/>
        </w:rPr>
        <w:t xml:space="preserve"> List and location of nine subjected ICs are shown in Figure 5.4-1 and Table 5.4-1.</w:t>
      </w:r>
    </w:p>
    <w:p w:rsidR="005879E0" w:rsidRDefault="001C1CB6" w:rsidP="005879E0">
      <w:pPr>
        <w:widowControl/>
        <w:spacing w:line="240" w:lineRule="auto"/>
        <w:jc w:val="center"/>
      </w:pPr>
      <w:r>
        <w:rPr>
          <w:noProof/>
        </w:rPr>
        <w:pict>
          <v:group id="_x0000_s1026" style="position:absolute;left:0;text-align:left;margin-left:106.75pt;margin-top:62.25pt;width:233.95pt;height:331.2pt;z-index:251661312" coordorigin="3575,4608" coordsize="4679,6624">
            <v:oval id="_x0000_s1027" style="position:absolute;left:3575;top:4608;width:279;height:279;v-text-anchor:middle" fillcolor="#ffc000" strokecolor="black [3213]" strokeweight=".5pt">
              <o:lock v:ext="edit" aspectratio="t"/>
              <v:textbox style="mso-next-textbox:#_x0000_s1027" inset="0,0,0,0">
                <w:txbxContent>
                  <w:p w:rsidR="002E27E7" w:rsidRPr="00F37D61" w:rsidRDefault="002E27E7" w:rsidP="005879E0">
                    <w:pPr>
                      <w:spacing w:line="0" w:lineRule="atLeast"/>
                      <w:jc w:val="center"/>
                      <w:rPr>
                        <w:b/>
                        <w:color w:val="FF0000"/>
                        <w:sz w:val="18"/>
                        <w:szCs w:val="18"/>
                      </w:rPr>
                    </w:pPr>
                    <w:r w:rsidRPr="00F37D61">
                      <w:rPr>
                        <w:rFonts w:hint="eastAsia"/>
                        <w:b/>
                        <w:color w:val="FF0000"/>
                        <w:sz w:val="18"/>
                        <w:szCs w:val="18"/>
                      </w:rPr>
                      <w:t>1</w:t>
                    </w:r>
                  </w:p>
                </w:txbxContent>
              </v:textbox>
            </v:oval>
            <v:oval id="_x0000_s1028" style="position:absolute;left:3738;top:5347;width:279;height:279;v-text-anchor:middle" fillcolor="#ffc000" strokecolor="black [3213]" strokeweight=".5pt">
              <o:lock v:ext="edit" aspectratio="t"/>
              <v:textbox style="mso-next-textbox:#_x0000_s1028" inset="0,0,0,0">
                <w:txbxContent>
                  <w:p w:rsidR="002E27E7" w:rsidRPr="00F37D61" w:rsidRDefault="002E27E7" w:rsidP="005879E0">
                    <w:pPr>
                      <w:spacing w:line="0" w:lineRule="atLeast"/>
                      <w:jc w:val="center"/>
                      <w:rPr>
                        <w:b/>
                        <w:color w:val="FF0000"/>
                        <w:sz w:val="18"/>
                        <w:szCs w:val="18"/>
                      </w:rPr>
                    </w:pPr>
                    <w:r w:rsidRPr="00F37D61">
                      <w:rPr>
                        <w:rFonts w:hint="eastAsia"/>
                        <w:b/>
                        <w:color w:val="FF0000"/>
                        <w:sz w:val="18"/>
                        <w:szCs w:val="18"/>
                      </w:rPr>
                      <w:t>2</w:t>
                    </w:r>
                  </w:p>
                </w:txbxContent>
              </v:textbox>
            </v:oval>
            <v:oval id="_x0000_s1029" style="position:absolute;left:4800;top:6733;width:279;height:279;v-text-anchor:middle" fillcolor="#ffc000" strokecolor="black [3213]" strokeweight=".5pt">
              <o:lock v:ext="edit" aspectratio="t"/>
              <v:textbox style="mso-next-textbox:#_x0000_s1029" inset="0,0,0,0">
                <w:txbxContent>
                  <w:p w:rsidR="002E27E7" w:rsidRPr="00F37D61" w:rsidRDefault="002E27E7" w:rsidP="005879E0">
                    <w:pPr>
                      <w:spacing w:line="0" w:lineRule="atLeast"/>
                      <w:jc w:val="center"/>
                      <w:rPr>
                        <w:b/>
                        <w:color w:val="FF0000"/>
                        <w:sz w:val="18"/>
                        <w:szCs w:val="18"/>
                      </w:rPr>
                    </w:pPr>
                    <w:r w:rsidRPr="00F37D61">
                      <w:rPr>
                        <w:rFonts w:hint="eastAsia"/>
                        <w:b/>
                        <w:color w:val="FF0000"/>
                        <w:sz w:val="18"/>
                        <w:szCs w:val="18"/>
                      </w:rPr>
                      <w:t>3</w:t>
                    </w:r>
                  </w:p>
                </w:txbxContent>
              </v:textbox>
            </v:oval>
            <v:oval id="_x0000_s1030" style="position:absolute;left:5615;top:7858;width:279;height:279;v-text-anchor:middle" fillcolor="#ffc000" strokecolor="black [3213]" strokeweight=".5pt">
              <o:lock v:ext="edit" aspectratio="t"/>
              <v:textbox style="mso-next-textbox:#_x0000_s1030" inset="0,0,0,0">
                <w:txbxContent>
                  <w:p w:rsidR="002E27E7" w:rsidRPr="00F37D61" w:rsidRDefault="002E27E7" w:rsidP="005879E0">
                    <w:pPr>
                      <w:spacing w:line="0" w:lineRule="atLeast"/>
                      <w:jc w:val="center"/>
                      <w:rPr>
                        <w:b/>
                        <w:color w:val="FF0000"/>
                        <w:sz w:val="18"/>
                        <w:szCs w:val="18"/>
                      </w:rPr>
                    </w:pPr>
                    <w:r w:rsidRPr="00F37D61">
                      <w:rPr>
                        <w:rFonts w:hint="eastAsia"/>
                        <w:b/>
                        <w:color w:val="FF0000"/>
                        <w:sz w:val="18"/>
                        <w:szCs w:val="18"/>
                      </w:rPr>
                      <w:t>4</w:t>
                    </w:r>
                  </w:p>
                </w:txbxContent>
              </v:textbox>
            </v:oval>
            <v:oval id="_x0000_s1031" style="position:absolute;left:6520;top:8608;width:279;height:279;v-text-anchor:middle" fillcolor="#ffc000" strokecolor="black [3213]" strokeweight=".5pt">
              <o:lock v:ext="edit" aspectratio="t"/>
              <v:textbox style="mso-next-textbox:#_x0000_s1031" inset="0,0,0,0">
                <w:txbxContent>
                  <w:p w:rsidR="002E27E7" w:rsidRPr="00F37D61" w:rsidRDefault="002E27E7" w:rsidP="005879E0">
                    <w:pPr>
                      <w:spacing w:line="0" w:lineRule="atLeast"/>
                      <w:jc w:val="center"/>
                      <w:rPr>
                        <w:b/>
                        <w:color w:val="FF0000"/>
                        <w:sz w:val="18"/>
                        <w:szCs w:val="18"/>
                      </w:rPr>
                    </w:pPr>
                    <w:r w:rsidRPr="00F37D61">
                      <w:rPr>
                        <w:rFonts w:hint="eastAsia"/>
                        <w:b/>
                        <w:color w:val="FF0000"/>
                        <w:sz w:val="18"/>
                        <w:szCs w:val="18"/>
                      </w:rPr>
                      <w:t>5</w:t>
                    </w:r>
                  </w:p>
                </w:txbxContent>
              </v:textbox>
            </v:oval>
            <v:oval id="_x0000_s1032" style="position:absolute;left:7305;top:9153;width:279;height:279;v-text-anchor:middle" fillcolor="#ffc000" strokecolor="black [3213]" strokeweight=".5pt">
              <o:lock v:ext="edit" aspectratio="t"/>
              <v:textbox style="mso-next-textbox:#_x0000_s1032" inset="0,0,0,0">
                <w:txbxContent>
                  <w:p w:rsidR="002E27E7" w:rsidRPr="00F37D61" w:rsidRDefault="002E27E7" w:rsidP="005879E0">
                    <w:pPr>
                      <w:spacing w:line="0" w:lineRule="atLeast"/>
                      <w:jc w:val="center"/>
                      <w:rPr>
                        <w:b/>
                        <w:color w:val="FF0000"/>
                        <w:sz w:val="18"/>
                        <w:szCs w:val="18"/>
                      </w:rPr>
                    </w:pPr>
                    <w:r w:rsidRPr="00F37D61">
                      <w:rPr>
                        <w:rFonts w:hint="eastAsia"/>
                        <w:b/>
                        <w:color w:val="FF0000"/>
                        <w:sz w:val="18"/>
                        <w:szCs w:val="18"/>
                      </w:rPr>
                      <w:t>6</w:t>
                    </w:r>
                  </w:p>
                </w:txbxContent>
              </v:textbox>
            </v:oval>
            <v:oval id="_x0000_s1033" style="position:absolute;left:7745;top:9653;width:279;height:279;v-text-anchor:middle" fillcolor="#ffc000" strokecolor="black [3213]" strokeweight=".5pt">
              <o:lock v:ext="edit" aspectratio="t"/>
              <v:textbox style="mso-next-textbox:#_x0000_s1033" inset="0,0,0,0">
                <w:txbxContent>
                  <w:p w:rsidR="002E27E7" w:rsidRPr="00F37D61" w:rsidRDefault="002E27E7" w:rsidP="005879E0">
                    <w:pPr>
                      <w:spacing w:line="0" w:lineRule="atLeast"/>
                      <w:jc w:val="center"/>
                      <w:rPr>
                        <w:b/>
                        <w:color w:val="FF0000"/>
                        <w:sz w:val="18"/>
                        <w:szCs w:val="18"/>
                      </w:rPr>
                    </w:pPr>
                    <w:r w:rsidRPr="00F37D61">
                      <w:rPr>
                        <w:rFonts w:hint="eastAsia"/>
                        <w:b/>
                        <w:color w:val="FF0000"/>
                        <w:sz w:val="18"/>
                        <w:szCs w:val="18"/>
                      </w:rPr>
                      <w:t>7</w:t>
                    </w:r>
                  </w:p>
                </w:txbxContent>
              </v:textbox>
            </v:oval>
            <v:oval id="_x0000_s1034" style="position:absolute;left:7820;top:10463;width:279;height:279;v-text-anchor:middle" fillcolor="#ffc000" strokecolor="black [3213]" strokeweight=".5pt">
              <o:lock v:ext="edit" aspectratio="t"/>
              <v:textbox style="mso-next-textbox:#_x0000_s1034" inset="0,0,0,0">
                <w:txbxContent>
                  <w:p w:rsidR="002E27E7" w:rsidRPr="00F37D61" w:rsidRDefault="002E27E7" w:rsidP="005879E0">
                    <w:pPr>
                      <w:spacing w:line="0" w:lineRule="atLeast"/>
                      <w:jc w:val="center"/>
                      <w:rPr>
                        <w:b/>
                        <w:color w:val="FF0000"/>
                        <w:sz w:val="18"/>
                        <w:szCs w:val="18"/>
                      </w:rPr>
                    </w:pPr>
                    <w:r w:rsidRPr="00F37D61">
                      <w:rPr>
                        <w:rFonts w:hint="eastAsia"/>
                        <w:b/>
                        <w:color w:val="FF0000"/>
                        <w:sz w:val="18"/>
                        <w:szCs w:val="18"/>
                      </w:rPr>
                      <w:t>8</w:t>
                    </w:r>
                  </w:p>
                </w:txbxContent>
              </v:textbox>
            </v:oval>
            <v:oval id="_x0000_s1035" style="position:absolute;left:7975;top:10953;width:279;height:279;v-text-anchor:middle" fillcolor="#ffc000" strokecolor="black [3213]" strokeweight=".5pt">
              <o:lock v:ext="edit" aspectratio="t"/>
              <v:textbox style="mso-next-textbox:#_x0000_s1035" inset="0,0,0,0">
                <w:txbxContent>
                  <w:p w:rsidR="002E27E7" w:rsidRPr="00F37D61" w:rsidRDefault="002E27E7" w:rsidP="005879E0">
                    <w:pPr>
                      <w:spacing w:line="0" w:lineRule="atLeast"/>
                      <w:jc w:val="center"/>
                      <w:rPr>
                        <w:b/>
                        <w:color w:val="FF0000"/>
                        <w:sz w:val="18"/>
                        <w:szCs w:val="18"/>
                      </w:rPr>
                    </w:pPr>
                    <w:r w:rsidRPr="00F37D61">
                      <w:rPr>
                        <w:rFonts w:hint="eastAsia"/>
                        <w:b/>
                        <w:color w:val="FF0000"/>
                        <w:sz w:val="18"/>
                        <w:szCs w:val="18"/>
                      </w:rPr>
                      <w:t>9</w:t>
                    </w:r>
                  </w:p>
                </w:txbxContent>
              </v:textbox>
            </v:oval>
          </v:group>
        </w:pict>
      </w:r>
      <w:r w:rsidR="005879E0">
        <w:rPr>
          <w:noProof/>
        </w:rPr>
        <w:drawing>
          <wp:inline distT="0" distB="0" distL="0" distR="0">
            <wp:extent cx="4171950" cy="5840730"/>
            <wp:effectExtent l="19050" t="0" r="0" b="0"/>
            <wp:docPr id="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4" cstate="print"/>
                    <a:srcRect/>
                    <a:stretch>
                      <a:fillRect/>
                    </a:stretch>
                  </pic:blipFill>
                  <pic:spPr bwMode="auto">
                    <a:xfrm>
                      <a:off x="0" y="0"/>
                      <a:ext cx="4171950" cy="5840730"/>
                    </a:xfrm>
                    <a:prstGeom prst="rect">
                      <a:avLst/>
                    </a:prstGeom>
                    <a:noFill/>
                    <a:ln w="9525">
                      <a:noFill/>
                      <a:miter lim="800000"/>
                      <a:headEnd/>
                      <a:tailEnd/>
                    </a:ln>
                  </pic:spPr>
                </pic:pic>
              </a:graphicData>
            </a:graphic>
          </wp:inline>
        </w:drawing>
      </w:r>
    </w:p>
    <w:p w:rsidR="005879E0" w:rsidRPr="002607EB" w:rsidRDefault="002F21E3" w:rsidP="003C5CAE">
      <w:pPr>
        <w:pStyle w:val="TableTitle"/>
        <w:rPr>
          <w:rFonts w:eastAsia="ＭＳ 明朝"/>
        </w:rPr>
      </w:pPr>
      <w:r>
        <w:t xml:space="preserve">Figure </w:t>
      </w:r>
      <w:fldSimple w:instr=" STYLEREF 2 \s ">
        <w:r w:rsidR="00E009BE">
          <w:rPr>
            <w:noProof/>
          </w:rPr>
          <w:t>3.3</w:t>
        </w:r>
      </w:fldSimple>
      <w:r>
        <w:noBreakHyphen/>
      </w:r>
      <w:fldSimple w:instr=" SEQ Figure \* ARABIC \s 2 ">
        <w:r w:rsidR="00E009BE">
          <w:rPr>
            <w:noProof/>
          </w:rPr>
          <w:t>1</w:t>
        </w:r>
      </w:fldSimple>
      <w:r>
        <w:rPr>
          <w:rFonts w:hint="eastAsia"/>
        </w:rPr>
        <w:t xml:space="preserve">  </w:t>
      </w:r>
      <w:r w:rsidR="005879E0">
        <w:rPr>
          <w:rFonts w:eastAsia="ＭＳ 明朝" w:hint="eastAsia"/>
        </w:rPr>
        <w:t>Location of Interchanges in B/D</w:t>
      </w:r>
    </w:p>
    <w:p w:rsidR="005879E0" w:rsidRDefault="005879E0" w:rsidP="005879E0">
      <w:pPr>
        <w:pStyle w:val="MainSentence"/>
        <w:spacing w:after="145"/>
        <w:ind w:firstLine="720"/>
        <w:rPr>
          <w:rFonts w:eastAsiaTheme="minorEastAsia"/>
        </w:rPr>
      </w:pPr>
    </w:p>
    <w:p w:rsidR="005879E0" w:rsidRPr="00880823" w:rsidRDefault="002F21E3" w:rsidP="003C5CAE">
      <w:pPr>
        <w:pStyle w:val="TableTitle"/>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3.3</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1</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Pr>
          <w:rFonts w:eastAsiaTheme="minorEastAsia" w:hint="eastAsia"/>
        </w:rPr>
        <w:t xml:space="preserve">Subjected </w:t>
      </w:r>
      <w:r w:rsidR="005879E0">
        <w:rPr>
          <w:rFonts w:hint="eastAsia"/>
        </w:rPr>
        <w:t>Interchanges for B/D</w:t>
      </w:r>
    </w:p>
    <w:tbl>
      <w:tblPr>
        <w:tblW w:w="8062" w:type="dxa"/>
        <w:jc w:val="center"/>
        <w:tblCellMar>
          <w:left w:w="99" w:type="dxa"/>
          <w:right w:w="99" w:type="dxa"/>
        </w:tblCellMar>
        <w:tblLook w:val="04A0"/>
      </w:tblPr>
      <w:tblGrid>
        <w:gridCol w:w="454"/>
        <w:gridCol w:w="1214"/>
        <w:gridCol w:w="1961"/>
        <w:gridCol w:w="1559"/>
        <w:gridCol w:w="1447"/>
        <w:gridCol w:w="1427"/>
      </w:tblGrid>
      <w:tr w:rsidR="005879E0" w:rsidRPr="007F1292" w:rsidTr="005879E0">
        <w:trPr>
          <w:trHeight w:val="115"/>
          <w:tblHeader/>
          <w:jc w:val="center"/>
        </w:trPr>
        <w:tc>
          <w:tcPr>
            <w:tcW w:w="454" w:type="dxa"/>
            <w:vMerge w:val="restart"/>
            <w:tcBorders>
              <w:top w:val="single" w:sz="4" w:space="0" w:color="auto"/>
              <w:left w:val="single" w:sz="4" w:space="0" w:color="auto"/>
              <w:right w:val="single" w:sz="4" w:space="0" w:color="auto"/>
            </w:tcBorders>
            <w:shd w:val="clear" w:color="auto" w:fill="BFBFBF" w:themeFill="background1" w:themeFillShade="BF"/>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No.</w:t>
            </w:r>
          </w:p>
        </w:tc>
        <w:tc>
          <w:tcPr>
            <w:tcW w:w="1214" w:type="dxa"/>
            <w:vMerge w:val="restart"/>
            <w:tcBorders>
              <w:top w:val="single" w:sz="4" w:space="0" w:color="auto"/>
              <w:left w:val="nil"/>
              <w:right w:val="single" w:sz="4" w:space="0" w:color="auto"/>
            </w:tcBorders>
            <w:shd w:val="clear" w:color="auto" w:fill="BFBFBF" w:themeFill="background1" w:themeFillShade="BF"/>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Interchange</w:t>
            </w:r>
          </w:p>
        </w:tc>
        <w:tc>
          <w:tcPr>
            <w:tcW w:w="6394" w:type="dxa"/>
            <w:gridSpan w:val="4"/>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Connecting Road</w:t>
            </w:r>
          </w:p>
        </w:tc>
      </w:tr>
      <w:tr w:rsidR="005879E0" w:rsidRPr="007F1292" w:rsidTr="005879E0">
        <w:trPr>
          <w:trHeight w:val="293"/>
          <w:tblHeader/>
          <w:jc w:val="center"/>
        </w:trPr>
        <w:tc>
          <w:tcPr>
            <w:tcW w:w="454" w:type="dxa"/>
            <w:vMerge/>
            <w:tcBorders>
              <w:left w:val="single" w:sz="4" w:space="0" w:color="auto"/>
              <w:bottom w:val="single" w:sz="4" w:space="0" w:color="auto"/>
              <w:right w:val="single" w:sz="4" w:space="0" w:color="auto"/>
            </w:tcBorders>
            <w:shd w:val="clear" w:color="auto" w:fill="BFBFBF" w:themeFill="background1" w:themeFillShade="BF"/>
            <w:noWrap/>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p>
        </w:tc>
        <w:tc>
          <w:tcPr>
            <w:tcW w:w="1214" w:type="dxa"/>
            <w:vMerge/>
            <w:tcBorders>
              <w:left w:val="nil"/>
              <w:bottom w:val="single" w:sz="4" w:space="0" w:color="auto"/>
              <w:right w:val="single" w:sz="4" w:space="0" w:color="auto"/>
            </w:tcBorders>
            <w:shd w:val="clear" w:color="auto" w:fill="BFBFBF" w:themeFill="background1" w:themeFillShade="BF"/>
            <w:noWrap/>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p>
        </w:tc>
        <w:tc>
          <w:tcPr>
            <w:tcW w:w="196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Name</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Crossing Location</w:t>
            </w:r>
          </w:p>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on Expressway</w:t>
            </w:r>
          </w:p>
        </w:tc>
        <w:tc>
          <w:tcPr>
            <w:tcW w:w="144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Distance between IC(km)</w:t>
            </w:r>
          </w:p>
        </w:tc>
        <w:tc>
          <w:tcPr>
            <w:tcW w:w="14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hint="eastAsia"/>
                <w:color w:val="000000"/>
                <w:sz w:val="18"/>
                <w:szCs w:val="18"/>
              </w:rPr>
              <w:t>Province</w:t>
            </w:r>
          </w:p>
        </w:tc>
      </w:tr>
      <w:tr w:rsidR="005879E0" w:rsidRPr="007F1292" w:rsidTr="005879E0">
        <w:trPr>
          <w:trHeight w:val="40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1</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proofErr w:type="spellStart"/>
            <w:r w:rsidRPr="007F1292">
              <w:rPr>
                <w:rFonts w:ascii="Arial Narrow" w:hAnsi="Arial Narrow" w:hint="eastAsia"/>
                <w:sz w:val="18"/>
                <w:szCs w:val="18"/>
              </w:rPr>
              <w:t>Tuy</w:t>
            </w:r>
            <w:proofErr w:type="spellEnd"/>
            <w:r w:rsidRPr="007F1292">
              <w:rPr>
                <w:rFonts w:ascii="Arial Narrow" w:hAnsi="Arial Narrow" w:hint="eastAsia"/>
                <w:sz w:val="18"/>
                <w:szCs w:val="18"/>
              </w:rPr>
              <w:t xml:space="preserve"> Loan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NH14B</w:t>
            </w:r>
          </w:p>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Da Nang BP</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K</w:t>
            </w:r>
            <w:r w:rsidRPr="007F1292">
              <w:rPr>
                <w:rFonts w:ascii="Arial Narrow" w:hAnsi="Arial Narrow" w:hint="eastAsia"/>
                <w:sz w:val="18"/>
                <w:szCs w:val="18"/>
              </w:rPr>
              <w:t>m0+000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Da Nang City</w:t>
            </w:r>
          </w:p>
        </w:tc>
      </w:tr>
      <w:tr w:rsidR="005879E0" w:rsidRPr="007F1292" w:rsidTr="005879E0">
        <w:trPr>
          <w:trHeight w:val="334"/>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2</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My son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PR609</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Km13+260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13.260</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Quang Nam Province</w:t>
            </w:r>
          </w:p>
        </w:tc>
      </w:tr>
      <w:tr w:rsidR="005879E0" w:rsidRPr="007F1292" w:rsidTr="005879E0">
        <w:trPr>
          <w:trHeight w:val="34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3</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Ha Lam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NH14E</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Km40+940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27.68</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ditto</w:t>
            </w:r>
          </w:p>
        </w:tc>
      </w:tr>
      <w:tr w:rsidR="005879E0" w:rsidRPr="007F1292" w:rsidTr="005879E0">
        <w:trPr>
          <w:trHeight w:val="40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lastRenderedPageBreak/>
              <w:t>4</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Tam Ky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PR616</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Km64+540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23.60</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ditto</w:t>
            </w:r>
          </w:p>
        </w:tc>
      </w:tr>
      <w:tr w:rsidR="005879E0" w:rsidRPr="007F1292" w:rsidTr="005879E0">
        <w:trPr>
          <w:trHeight w:val="40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5</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Chu Lai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Planning Road</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Km82+985.76</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19.09</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ditto</w:t>
            </w:r>
          </w:p>
        </w:tc>
      </w:tr>
      <w:tr w:rsidR="005879E0" w:rsidRPr="007F1292" w:rsidTr="005879E0">
        <w:trPr>
          <w:trHeight w:val="40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6</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Dung Quat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Planning Road</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Km101+7</w:t>
            </w:r>
            <w:r w:rsidRPr="007F1292">
              <w:rPr>
                <w:rFonts w:ascii="Arial Narrow" w:hAnsi="Arial Narrow"/>
                <w:sz w:val="18"/>
                <w:szCs w:val="18"/>
              </w:rPr>
              <w:t>37.86</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18.11</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Quang Ngai Province</w:t>
            </w:r>
          </w:p>
        </w:tc>
      </w:tr>
      <w:tr w:rsidR="005879E0" w:rsidRPr="007F1292" w:rsidTr="005879E0">
        <w:trPr>
          <w:trHeight w:val="40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7</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Binh Son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Tra Bong-Binh Long Rd.</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Km111+410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9.67</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ditto</w:t>
            </w:r>
          </w:p>
        </w:tc>
      </w:tr>
      <w:tr w:rsidR="005879E0" w:rsidRPr="007F1292" w:rsidTr="005879E0">
        <w:trPr>
          <w:trHeight w:val="46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eastAsia="MS PGothic" w:hAnsi="Arial Narrow" w:cs="Arial"/>
                <w:color w:val="000000"/>
                <w:sz w:val="18"/>
                <w:szCs w:val="18"/>
              </w:rPr>
            </w:pPr>
            <w:r w:rsidRPr="007F1292">
              <w:rPr>
                <w:rFonts w:ascii="Arial Narrow" w:eastAsia="MS PGothic" w:hAnsi="Arial Narrow" w:cs="Arial"/>
                <w:color w:val="000000"/>
                <w:sz w:val="18"/>
                <w:szCs w:val="18"/>
              </w:rPr>
              <w:t>8</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Quang Ngai</w:t>
            </w:r>
          </w:p>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North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PR623</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Km123+680</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12.27</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ditto</w:t>
            </w:r>
          </w:p>
        </w:tc>
      </w:tr>
      <w:tr w:rsidR="005879E0" w:rsidRPr="007F1292" w:rsidTr="005879E0">
        <w:trPr>
          <w:trHeight w:val="461"/>
          <w:jc w:val="center"/>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cs="Arial"/>
                <w:color w:val="000000"/>
                <w:sz w:val="18"/>
                <w:szCs w:val="18"/>
              </w:rPr>
            </w:pPr>
            <w:r w:rsidRPr="007F1292">
              <w:rPr>
                <w:rFonts w:ascii="Arial Narrow" w:hAnsi="Arial Narrow" w:cs="Arial" w:hint="eastAsia"/>
                <w:color w:val="000000"/>
                <w:sz w:val="18"/>
                <w:szCs w:val="18"/>
              </w:rPr>
              <w:t>9</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Quang Ngai IC</w:t>
            </w:r>
          </w:p>
        </w:tc>
        <w:tc>
          <w:tcPr>
            <w:tcW w:w="1961" w:type="dxa"/>
            <w:tcBorders>
              <w:top w:val="single" w:sz="4" w:space="0" w:color="auto"/>
              <w:left w:val="nil"/>
              <w:bottom w:val="single" w:sz="4" w:space="0" w:color="auto"/>
              <w:right w:val="single" w:sz="4" w:space="0" w:color="auto"/>
            </w:tcBorders>
            <w:shd w:val="clear" w:color="auto" w:fill="auto"/>
            <w:noWrap/>
            <w:vAlign w:val="center"/>
            <w:hideMark/>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Urban Road</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sz w:val="18"/>
                <w:szCs w:val="18"/>
              </w:rPr>
            </w:pPr>
            <w:r w:rsidRPr="007F1292">
              <w:rPr>
                <w:rFonts w:ascii="Arial Narrow" w:hAnsi="Arial Narrow" w:hint="eastAsia"/>
                <w:sz w:val="18"/>
                <w:szCs w:val="18"/>
              </w:rPr>
              <w:t>Km130+502</w:t>
            </w:r>
          </w:p>
        </w:tc>
        <w:tc>
          <w:tcPr>
            <w:tcW w:w="1447" w:type="dxa"/>
            <w:tcBorders>
              <w:top w:val="single" w:sz="4" w:space="0" w:color="auto"/>
              <w:left w:val="nil"/>
              <w:bottom w:val="single" w:sz="4" w:space="0" w:color="auto"/>
              <w:right w:val="single" w:sz="4" w:space="0" w:color="auto"/>
            </w:tcBorders>
            <w:shd w:val="clear" w:color="auto" w:fill="auto"/>
            <w:noWrap/>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hint="eastAsia"/>
                <w:sz w:val="18"/>
                <w:szCs w:val="18"/>
              </w:rPr>
              <w:t>6.82</w:t>
            </w:r>
          </w:p>
        </w:tc>
        <w:tc>
          <w:tcPr>
            <w:tcW w:w="1427" w:type="dxa"/>
            <w:tcBorders>
              <w:top w:val="single" w:sz="4" w:space="0" w:color="auto"/>
              <w:left w:val="nil"/>
              <w:bottom w:val="single" w:sz="4" w:space="0" w:color="auto"/>
              <w:right w:val="single" w:sz="4" w:space="0" w:color="auto"/>
            </w:tcBorders>
            <w:shd w:val="clear" w:color="auto" w:fill="auto"/>
            <w:vAlign w:val="center"/>
          </w:tcPr>
          <w:p w:rsidR="005879E0" w:rsidRPr="007F1292" w:rsidRDefault="005879E0" w:rsidP="005879E0">
            <w:pPr>
              <w:spacing w:line="0" w:lineRule="atLeast"/>
              <w:jc w:val="center"/>
              <w:rPr>
                <w:rFonts w:ascii="Arial Narrow" w:hAnsi="Arial Narrow"/>
                <w:sz w:val="18"/>
                <w:szCs w:val="18"/>
              </w:rPr>
            </w:pPr>
            <w:r w:rsidRPr="007F1292">
              <w:rPr>
                <w:rFonts w:ascii="Arial Narrow" w:hAnsi="Arial Narrow"/>
                <w:sz w:val="18"/>
                <w:szCs w:val="18"/>
              </w:rPr>
              <w:t>ditto</w:t>
            </w:r>
          </w:p>
        </w:tc>
      </w:tr>
    </w:tbl>
    <w:p w:rsidR="005879E0" w:rsidRPr="007F1292" w:rsidRDefault="005879E0" w:rsidP="005879E0">
      <w:pPr>
        <w:pStyle w:val="MainSentence"/>
        <w:spacing w:after="145"/>
        <w:ind w:firstLine="720"/>
        <w:rPr>
          <w:rFonts w:eastAsiaTheme="minorEastAsia"/>
        </w:rPr>
      </w:pPr>
    </w:p>
    <w:p w:rsidR="005879E0" w:rsidRDefault="005879E0" w:rsidP="005879E0">
      <w:pPr>
        <w:pStyle w:val="20"/>
        <w:spacing w:before="145" w:after="58"/>
        <w:rPr>
          <w:rFonts w:eastAsiaTheme="minorEastAsia"/>
        </w:rPr>
      </w:pPr>
      <w:bookmarkStart w:id="49" w:name="_Toc326580514"/>
      <w:bookmarkStart w:id="50" w:name="_Toc331142135"/>
      <w:r>
        <w:rPr>
          <w:rFonts w:eastAsiaTheme="minorEastAsia" w:hint="eastAsia"/>
        </w:rPr>
        <w:t>Geometric Design Criteria</w:t>
      </w:r>
      <w:bookmarkEnd w:id="49"/>
      <w:bookmarkEnd w:id="50"/>
    </w:p>
    <w:p w:rsidR="005879E0" w:rsidRPr="006E5A79" w:rsidRDefault="005879E0" w:rsidP="00BA5FF2">
      <w:pPr>
        <w:pStyle w:val="4"/>
        <w:spacing w:before="145" w:after="58"/>
      </w:pPr>
      <w:r w:rsidRPr="006E5A79">
        <w:t>Rampway</w:t>
      </w:r>
    </w:p>
    <w:p w:rsidR="005879E0" w:rsidRPr="006E5A79" w:rsidRDefault="005879E0" w:rsidP="005879E0">
      <w:pPr>
        <w:pStyle w:val="MainSentence"/>
        <w:spacing w:after="145"/>
        <w:ind w:firstLine="720"/>
        <w:rPr>
          <w:rFonts w:cs="Calibri"/>
        </w:rPr>
      </w:pPr>
      <w:r w:rsidRPr="006E5A79">
        <w:rPr>
          <w:rFonts w:eastAsia="ＭＳ 明朝" w:cs="Calibri"/>
        </w:rPr>
        <w:t>T</w:t>
      </w:r>
      <w:r w:rsidRPr="006E5A79">
        <w:rPr>
          <w:rFonts w:cs="Calibri"/>
        </w:rPr>
        <w:t xml:space="preserve">he consultant established design criteria for interchange rampway with reference to practical standards in developed country as shown in Table </w:t>
      </w:r>
      <w:r>
        <w:rPr>
          <w:rFonts w:eastAsiaTheme="minorEastAsia" w:cs="Calibri" w:hint="eastAsia"/>
        </w:rPr>
        <w:t>5.5-1</w:t>
      </w:r>
      <w:r w:rsidRPr="006E5A79">
        <w:rPr>
          <w:rFonts w:cs="Calibri"/>
        </w:rPr>
        <w:t>.</w:t>
      </w:r>
    </w:p>
    <w:p w:rsidR="005879E0" w:rsidRPr="006E5A79" w:rsidRDefault="002F21E3" w:rsidP="003C5CAE">
      <w:pPr>
        <w:pStyle w:val="TableTitle"/>
        <w:rPr>
          <w:rFonts w:eastAsia="ＭＳ 明朝" w:cs="Calibri"/>
        </w:rPr>
      </w:pPr>
      <w:bookmarkStart w:id="51" w:name="_Toc326079836"/>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3.4</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1</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sidRPr="006E5A79">
        <w:rPr>
          <w:rFonts w:eastAsia="ＭＳ 明朝" w:cs="Calibri"/>
        </w:rPr>
        <w:t>Design Criteria for Interchange Rampway</w:t>
      </w:r>
      <w:bookmarkEnd w:id="51"/>
    </w:p>
    <w:tbl>
      <w:tblPr>
        <w:tblW w:w="8744" w:type="dxa"/>
        <w:jc w:val="center"/>
        <w:tblLayout w:type="fixed"/>
        <w:tblCellMar>
          <w:left w:w="30" w:type="dxa"/>
          <w:right w:w="30" w:type="dxa"/>
        </w:tblCellMar>
        <w:tblLook w:val="0000"/>
      </w:tblPr>
      <w:tblGrid>
        <w:gridCol w:w="310"/>
        <w:gridCol w:w="375"/>
        <w:gridCol w:w="184"/>
        <w:gridCol w:w="2968"/>
        <w:gridCol w:w="938"/>
        <w:gridCol w:w="965"/>
        <w:gridCol w:w="980"/>
        <w:gridCol w:w="925"/>
        <w:gridCol w:w="1099"/>
      </w:tblGrid>
      <w:tr w:rsidR="005879E0" w:rsidRPr="006E5A79" w:rsidTr="005879E0">
        <w:trPr>
          <w:cantSplit/>
          <w:trHeight w:hRule="exact" w:val="284"/>
          <w:tblHeader/>
          <w:jc w:val="center"/>
        </w:trPr>
        <w:tc>
          <w:tcPr>
            <w:tcW w:w="3837" w:type="dxa"/>
            <w:gridSpan w:val="4"/>
            <w:vMerge w:val="restart"/>
            <w:tcBorders>
              <w:top w:val="single" w:sz="8" w:space="0" w:color="auto"/>
              <w:left w:val="single" w:sz="8" w:space="0" w:color="auto"/>
              <w:right w:val="single" w:sz="8"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Design Elements</w:t>
            </w:r>
          </w:p>
        </w:tc>
        <w:tc>
          <w:tcPr>
            <w:tcW w:w="1903" w:type="dxa"/>
            <w:gridSpan w:val="2"/>
            <w:tcBorders>
              <w:top w:val="single" w:sz="8" w:space="0" w:color="auto"/>
              <w:left w:val="single" w:sz="8"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1 direction</w:t>
            </w:r>
          </w:p>
        </w:tc>
        <w:tc>
          <w:tcPr>
            <w:tcW w:w="1905" w:type="dxa"/>
            <w:gridSpan w:val="2"/>
            <w:tcBorders>
              <w:top w:val="single" w:sz="8" w:space="0" w:color="auto"/>
              <w:left w:val="single" w:sz="6"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2 direction</w:t>
            </w:r>
          </w:p>
        </w:tc>
        <w:tc>
          <w:tcPr>
            <w:tcW w:w="1099" w:type="dxa"/>
            <w:vMerge w:val="restart"/>
            <w:tcBorders>
              <w:top w:val="single" w:sz="8" w:space="0" w:color="auto"/>
              <w:left w:val="single" w:sz="6" w:space="0" w:color="auto"/>
              <w:right w:val="single" w:sz="8"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Reference</w:t>
            </w:r>
          </w:p>
        </w:tc>
      </w:tr>
      <w:tr w:rsidR="005879E0" w:rsidRPr="006E5A79" w:rsidTr="005879E0">
        <w:trPr>
          <w:cantSplit/>
          <w:trHeight w:hRule="exact" w:val="284"/>
          <w:tblHeader/>
          <w:jc w:val="center"/>
        </w:trPr>
        <w:tc>
          <w:tcPr>
            <w:tcW w:w="3837" w:type="dxa"/>
            <w:gridSpan w:val="4"/>
            <w:vMerge/>
            <w:tcBorders>
              <w:left w:val="single" w:sz="8" w:space="0" w:color="auto"/>
              <w:bottom w:val="single" w:sz="6" w:space="0" w:color="auto"/>
              <w:right w:val="single" w:sz="8"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p>
        </w:tc>
        <w:tc>
          <w:tcPr>
            <w:tcW w:w="938" w:type="dxa"/>
            <w:tcBorders>
              <w:top w:val="single" w:sz="8" w:space="0" w:color="auto"/>
              <w:left w:val="single" w:sz="8"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1lane</w:t>
            </w:r>
          </w:p>
        </w:tc>
        <w:tc>
          <w:tcPr>
            <w:tcW w:w="965" w:type="dxa"/>
            <w:tcBorders>
              <w:top w:val="single" w:sz="8" w:space="0" w:color="auto"/>
              <w:left w:val="single" w:sz="8"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2lane</w:t>
            </w:r>
          </w:p>
        </w:tc>
        <w:tc>
          <w:tcPr>
            <w:tcW w:w="980" w:type="dxa"/>
            <w:tcBorders>
              <w:top w:val="single" w:sz="8" w:space="0" w:color="auto"/>
              <w:left w:val="single" w:sz="6"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2 x 1lane</w:t>
            </w:r>
          </w:p>
        </w:tc>
        <w:tc>
          <w:tcPr>
            <w:tcW w:w="925" w:type="dxa"/>
            <w:tcBorders>
              <w:top w:val="single" w:sz="8" w:space="0" w:color="auto"/>
              <w:left w:val="single" w:sz="6" w:space="0" w:color="auto"/>
              <w:bottom w:val="single" w:sz="6" w:space="0" w:color="auto"/>
              <w:right w:val="single" w:sz="6"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r w:rsidRPr="006E5A79">
              <w:rPr>
                <w:rFonts w:cs="Calibri"/>
                <w:kern w:val="0"/>
                <w:sz w:val="16"/>
                <w:szCs w:val="16"/>
                <w:lang w:val="en-GB"/>
              </w:rPr>
              <w:t>2 x 2lane</w:t>
            </w:r>
          </w:p>
        </w:tc>
        <w:tc>
          <w:tcPr>
            <w:tcW w:w="1099" w:type="dxa"/>
            <w:vMerge/>
            <w:tcBorders>
              <w:left w:val="single" w:sz="6" w:space="0" w:color="auto"/>
              <w:bottom w:val="single" w:sz="6" w:space="0" w:color="auto"/>
              <w:right w:val="single" w:sz="8" w:space="0" w:color="auto"/>
            </w:tcBorders>
            <w:shd w:val="clear" w:color="auto" w:fill="BFBFBF"/>
            <w:vAlign w:val="center"/>
          </w:tcPr>
          <w:p w:rsidR="005879E0" w:rsidRPr="006E5A79" w:rsidRDefault="005879E0" w:rsidP="005879E0">
            <w:pPr>
              <w:widowControl/>
              <w:overflowPunct w:val="0"/>
              <w:autoSpaceDE w:val="0"/>
              <w:autoSpaceDN w:val="0"/>
              <w:adjustRightInd w:val="0"/>
              <w:jc w:val="center"/>
              <w:textAlignment w:val="baseline"/>
              <w:rPr>
                <w:rFonts w:cs="Calibri"/>
                <w:kern w:val="0"/>
                <w:sz w:val="16"/>
                <w:szCs w:val="16"/>
                <w:lang w:val="en-GB"/>
              </w:rPr>
            </w:pPr>
          </w:p>
        </w:tc>
      </w:tr>
      <w:tr w:rsidR="005879E0" w:rsidRPr="006E5A79" w:rsidTr="005879E0">
        <w:trPr>
          <w:cantSplit/>
          <w:jc w:val="center"/>
        </w:trPr>
        <w:tc>
          <w:tcPr>
            <w:tcW w:w="310" w:type="dxa"/>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1</w:t>
            </w:r>
          </w:p>
        </w:tc>
        <w:tc>
          <w:tcPr>
            <w:tcW w:w="3527" w:type="dxa"/>
            <w:gridSpan w:val="3"/>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Expressway Classification Type A</w:t>
            </w:r>
          </w:p>
        </w:tc>
        <w:tc>
          <w:tcPr>
            <w:tcW w:w="3808" w:type="dxa"/>
            <w:gridSpan w:val="4"/>
            <w:tcBorders>
              <w:top w:val="single" w:sz="8" w:space="0" w:color="auto"/>
              <w:left w:val="single" w:sz="8" w:space="0" w:color="auto"/>
              <w:bottom w:val="nil"/>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Grade 120</w:t>
            </w:r>
          </w:p>
        </w:tc>
        <w:tc>
          <w:tcPr>
            <w:tcW w:w="1099" w:type="dxa"/>
            <w:tcBorders>
              <w:top w:val="single" w:sz="8" w:space="0" w:color="auto"/>
              <w:left w:val="single" w:sz="6"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2</w:t>
            </w:r>
          </w:p>
        </w:tc>
        <w:tc>
          <w:tcPr>
            <w:tcW w:w="3527" w:type="dxa"/>
            <w:gridSpan w:val="3"/>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Rampway Classification</w:t>
            </w:r>
          </w:p>
        </w:tc>
        <w:tc>
          <w:tcPr>
            <w:tcW w:w="3808" w:type="dxa"/>
            <w:gridSpan w:val="4"/>
            <w:tcBorders>
              <w:top w:val="single" w:sz="8" w:space="0" w:color="auto"/>
              <w:left w:val="single" w:sz="8" w:space="0" w:color="auto"/>
              <w:bottom w:val="nil"/>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Other Roads</w:t>
            </w:r>
          </w:p>
        </w:tc>
        <w:tc>
          <w:tcPr>
            <w:tcW w:w="1099" w:type="dxa"/>
            <w:tcBorders>
              <w:top w:val="single" w:sz="8" w:space="0" w:color="auto"/>
              <w:left w:val="single" w:sz="6"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3</w:t>
            </w:r>
          </w:p>
        </w:tc>
        <w:tc>
          <w:tcPr>
            <w:tcW w:w="3527" w:type="dxa"/>
            <w:gridSpan w:val="3"/>
            <w:tcBorders>
              <w:top w:val="single" w:sz="8" w:space="0" w:color="auto"/>
              <w:left w:val="single" w:sz="8"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 xml:space="preserve">Design Speed of </w:t>
            </w:r>
            <w:r w:rsidRPr="006E5A79">
              <w:rPr>
                <w:rFonts w:cs="Calibri"/>
                <w:kern w:val="0"/>
                <w:sz w:val="16"/>
                <w:szCs w:val="16"/>
              </w:rPr>
              <w:t>Rampway</w:t>
            </w:r>
            <w:r w:rsidRPr="006E5A79">
              <w:rPr>
                <w:rFonts w:cs="Calibri"/>
                <w:kern w:val="0"/>
                <w:sz w:val="16"/>
                <w:szCs w:val="16"/>
                <w:lang w:val="en-GB"/>
              </w:rPr>
              <w:t xml:space="preserve"> (km/h)</w:t>
            </w:r>
          </w:p>
        </w:tc>
        <w:tc>
          <w:tcPr>
            <w:tcW w:w="3808" w:type="dxa"/>
            <w:gridSpan w:val="4"/>
            <w:tcBorders>
              <w:top w:val="single" w:sz="8" w:space="0" w:color="auto"/>
              <w:left w:val="single" w:sz="8" w:space="0" w:color="auto"/>
              <w:bottom w:val="nil"/>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40</w:t>
            </w:r>
          </w:p>
        </w:tc>
        <w:tc>
          <w:tcPr>
            <w:tcW w:w="1099" w:type="dxa"/>
            <w:tcBorders>
              <w:top w:val="single" w:sz="8" w:space="0" w:color="auto"/>
              <w:left w:val="single" w:sz="6" w:space="0" w:color="auto"/>
              <w:bottom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val="restart"/>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4</w:t>
            </w:r>
          </w:p>
        </w:tc>
        <w:tc>
          <w:tcPr>
            <w:tcW w:w="375" w:type="dxa"/>
            <w:vMerge w:val="restart"/>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220" w:lineRule="exact"/>
              <w:ind w:left="113" w:right="113"/>
              <w:jc w:val="center"/>
              <w:textAlignment w:val="baseline"/>
              <w:rPr>
                <w:rFonts w:cs="Calibri"/>
                <w:kern w:val="0"/>
                <w:sz w:val="16"/>
                <w:szCs w:val="16"/>
                <w:lang w:val="en-GB"/>
              </w:rPr>
            </w:pPr>
            <w:r w:rsidRPr="006E5A79">
              <w:rPr>
                <w:rFonts w:cs="Calibri"/>
                <w:kern w:val="0"/>
                <w:sz w:val="16"/>
                <w:szCs w:val="16"/>
                <w:lang w:val="en-GB"/>
              </w:rPr>
              <w:t>Cross-Sectional Elements</w:t>
            </w:r>
          </w:p>
        </w:tc>
        <w:tc>
          <w:tcPr>
            <w:tcW w:w="3152" w:type="dxa"/>
            <w:gridSpan w:val="2"/>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Basic Lane Width (m)</w:t>
            </w:r>
          </w:p>
        </w:tc>
        <w:tc>
          <w:tcPr>
            <w:tcW w:w="938"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3.5*1</w:t>
            </w:r>
          </w:p>
        </w:tc>
        <w:tc>
          <w:tcPr>
            <w:tcW w:w="965"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w:t>
            </w:r>
          </w:p>
        </w:tc>
        <w:tc>
          <w:tcPr>
            <w:tcW w:w="980" w:type="dxa"/>
            <w:tcBorders>
              <w:top w:val="single" w:sz="8" w:space="0" w:color="auto"/>
              <w:left w:val="single" w:sz="6"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3.5*1</w:t>
            </w:r>
          </w:p>
        </w:tc>
        <w:tc>
          <w:tcPr>
            <w:tcW w:w="925" w:type="dxa"/>
            <w:tcBorders>
              <w:top w:val="single" w:sz="8" w:space="0" w:color="auto"/>
              <w:left w:val="single" w:sz="6"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w:t>
            </w:r>
          </w:p>
        </w:tc>
        <w:tc>
          <w:tcPr>
            <w:tcW w:w="1099" w:type="dxa"/>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*1:JRSO, TCVN5729</w:t>
            </w:r>
          </w:p>
        </w:tc>
      </w:tr>
      <w:tr w:rsidR="005879E0" w:rsidRPr="006E5A79" w:rsidTr="005879E0">
        <w:trPr>
          <w:cantSplit/>
          <w:jc w:val="center"/>
        </w:trPr>
        <w:tc>
          <w:tcPr>
            <w:tcW w:w="310" w:type="dxa"/>
            <w:vMerge/>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220" w:lineRule="exact"/>
              <w:ind w:left="113" w:right="113"/>
              <w:jc w:val="center"/>
              <w:textAlignment w:val="baseline"/>
              <w:rPr>
                <w:rFonts w:cs="Calibri"/>
                <w:kern w:val="0"/>
                <w:sz w:val="16"/>
                <w:szCs w:val="16"/>
                <w:lang w:val="en-GB"/>
              </w:rPr>
            </w:pPr>
          </w:p>
        </w:tc>
        <w:tc>
          <w:tcPr>
            <w:tcW w:w="3152" w:type="dxa"/>
            <w:gridSpan w:val="2"/>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Total Number of Lanes</w:t>
            </w:r>
          </w:p>
        </w:tc>
        <w:tc>
          <w:tcPr>
            <w:tcW w:w="938"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w:t>
            </w:r>
          </w:p>
        </w:tc>
        <w:tc>
          <w:tcPr>
            <w:tcW w:w="965"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w:t>
            </w:r>
          </w:p>
        </w:tc>
        <w:tc>
          <w:tcPr>
            <w:tcW w:w="980" w:type="dxa"/>
            <w:tcBorders>
              <w:top w:val="single" w:sz="8" w:space="0" w:color="auto"/>
              <w:left w:val="single" w:sz="6"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w:t>
            </w:r>
          </w:p>
        </w:tc>
        <w:tc>
          <w:tcPr>
            <w:tcW w:w="925" w:type="dxa"/>
            <w:tcBorders>
              <w:top w:val="single" w:sz="8" w:space="0" w:color="auto"/>
              <w:left w:val="single" w:sz="6"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4</w:t>
            </w:r>
          </w:p>
        </w:tc>
        <w:tc>
          <w:tcPr>
            <w:tcW w:w="1099" w:type="dxa"/>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Traffic Forecast</w:t>
            </w:r>
          </w:p>
        </w:tc>
      </w:tr>
      <w:tr w:rsidR="005879E0" w:rsidRPr="006E5A79" w:rsidTr="005879E0">
        <w:trPr>
          <w:cantSplit/>
          <w:jc w:val="center"/>
        </w:trPr>
        <w:tc>
          <w:tcPr>
            <w:tcW w:w="310" w:type="dxa"/>
            <w:vMerge/>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220" w:lineRule="exact"/>
              <w:ind w:left="113" w:right="113"/>
              <w:jc w:val="center"/>
              <w:textAlignment w:val="baseline"/>
              <w:rPr>
                <w:rFonts w:cs="Calibri"/>
                <w:kern w:val="0"/>
                <w:sz w:val="16"/>
                <w:szCs w:val="16"/>
                <w:lang w:val="en-GB"/>
              </w:rPr>
            </w:pPr>
          </w:p>
        </w:tc>
        <w:tc>
          <w:tcPr>
            <w:tcW w:w="3152" w:type="dxa"/>
            <w:gridSpan w:val="2"/>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Widening (for R&lt;100 m) of Basic Lane (m)</w:t>
            </w:r>
          </w:p>
        </w:tc>
        <w:tc>
          <w:tcPr>
            <w:tcW w:w="938"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 x 50/R</w:t>
            </w:r>
          </w:p>
        </w:tc>
        <w:tc>
          <w:tcPr>
            <w:tcW w:w="965" w:type="dxa"/>
            <w:tcBorders>
              <w:top w:val="single" w:sz="8"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 x 50/R</w:t>
            </w:r>
          </w:p>
        </w:tc>
        <w:tc>
          <w:tcPr>
            <w:tcW w:w="980" w:type="dxa"/>
            <w:tcBorders>
              <w:top w:val="single" w:sz="8" w:space="0" w:color="auto"/>
              <w:left w:val="single" w:sz="6"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50/R</w:t>
            </w:r>
          </w:p>
        </w:tc>
        <w:tc>
          <w:tcPr>
            <w:tcW w:w="925" w:type="dxa"/>
            <w:tcBorders>
              <w:top w:val="single" w:sz="8" w:space="0" w:color="auto"/>
              <w:left w:val="single" w:sz="6"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50/R</w:t>
            </w:r>
          </w:p>
        </w:tc>
        <w:tc>
          <w:tcPr>
            <w:tcW w:w="1099" w:type="dxa"/>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220" w:lineRule="exact"/>
              <w:ind w:left="113" w:right="113"/>
              <w:jc w:val="center"/>
              <w:textAlignment w:val="baseline"/>
              <w:rPr>
                <w:rFonts w:cs="Calibri"/>
                <w:kern w:val="0"/>
                <w:sz w:val="16"/>
                <w:szCs w:val="16"/>
                <w:lang w:val="en-GB"/>
              </w:rPr>
            </w:pPr>
          </w:p>
        </w:tc>
        <w:tc>
          <w:tcPr>
            <w:tcW w:w="3152" w:type="dxa"/>
            <w:gridSpan w:val="2"/>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 xml:space="preserve">Number of </w:t>
            </w:r>
            <w:proofErr w:type="spellStart"/>
            <w:r w:rsidRPr="006E5A79">
              <w:rPr>
                <w:rFonts w:cs="Calibri"/>
                <w:kern w:val="0"/>
                <w:sz w:val="16"/>
                <w:szCs w:val="16"/>
                <w:lang w:val="en-GB"/>
              </w:rPr>
              <w:t>Traveled</w:t>
            </w:r>
            <w:proofErr w:type="spellEnd"/>
            <w:r w:rsidRPr="006E5A79">
              <w:rPr>
                <w:rFonts w:cs="Calibri"/>
                <w:kern w:val="0"/>
                <w:sz w:val="16"/>
                <w:szCs w:val="16"/>
                <w:lang w:val="en-GB"/>
              </w:rPr>
              <w:t xml:space="preserve"> Way</w:t>
            </w:r>
          </w:p>
        </w:tc>
        <w:tc>
          <w:tcPr>
            <w:tcW w:w="938" w:type="dxa"/>
            <w:tcBorders>
              <w:top w:val="single" w:sz="8" w:space="0" w:color="auto"/>
              <w:left w:val="single" w:sz="8"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w:t>
            </w:r>
          </w:p>
        </w:tc>
        <w:tc>
          <w:tcPr>
            <w:tcW w:w="965" w:type="dxa"/>
            <w:tcBorders>
              <w:top w:val="single" w:sz="8" w:space="0" w:color="auto"/>
              <w:left w:val="single" w:sz="8"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w:t>
            </w:r>
          </w:p>
        </w:tc>
        <w:tc>
          <w:tcPr>
            <w:tcW w:w="980" w:type="dxa"/>
            <w:tcBorders>
              <w:top w:val="single" w:sz="8" w:space="0" w:color="auto"/>
              <w:left w:val="single" w:sz="6"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w:t>
            </w:r>
          </w:p>
        </w:tc>
        <w:tc>
          <w:tcPr>
            <w:tcW w:w="925" w:type="dxa"/>
            <w:tcBorders>
              <w:top w:val="single" w:sz="8" w:space="0" w:color="auto"/>
              <w:left w:val="single" w:sz="6"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w:t>
            </w:r>
          </w:p>
        </w:tc>
        <w:tc>
          <w:tcPr>
            <w:tcW w:w="1099" w:type="dxa"/>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Traffic Forecast</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Formation Width (m)</w:t>
            </w:r>
          </w:p>
        </w:tc>
        <w:tc>
          <w:tcPr>
            <w:tcW w:w="938" w:type="dxa"/>
            <w:tcBorders>
              <w:top w:val="single" w:sz="6" w:space="0" w:color="auto"/>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8.5</w:t>
            </w:r>
          </w:p>
        </w:tc>
        <w:tc>
          <w:tcPr>
            <w:tcW w:w="965" w:type="dxa"/>
            <w:tcBorders>
              <w:top w:val="single" w:sz="6" w:space="0" w:color="auto"/>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10.5</w:t>
            </w:r>
          </w:p>
        </w:tc>
        <w:tc>
          <w:tcPr>
            <w:tcW w:w="980" w:type="dxa"/>
            <w:tcBorders>
              <w:top w:val="single" w:sz="6" w:space="0" w:color="auto"/>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15.5</w:t>
            </w:r>
          </w:p>
        </w:tc>
        <w:tc>
          <w:tcPr>
            <w:tcW w:w="925" w:type="dxa"/>
            <w:tcBorders>
              <w:top w:val="single" w:sz="6" w:space="0" w:color="auto"/>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19.5</w:t>
            </w:r>
          </w:p>
        </w:tc>
        <w:tc>
          <w:tcPr>
            <w:tcW w:w="1099" w:type="dxa"/>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rPr>
              <w:t xml:space="preserve">Traveled </w:t>
            </w:r>
            <w:r w:rsidRPr="006E5A79">
              <w:rPr>
                <w:rFonts w:cs="Calibri"/>
                <w:kern w:val="0"/>
                <w:sz w:val="16"/>
                <w:szCs w:val="16"/>
                <w:lang w:val="en-GB"/>
              </w:rPr>
              <w:t>Way Width(m)</w:t>
            </w:r>
          </w:p>
        </w:tc>
        <w:tc>
          <w:tcPr>
            <w:tcW w:w="938"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3.5*1</w:t>
            </w:r>
          </w:p>
        </w:tc>
        <w:tc>
          <w:tcPr>
            <w:tcW w:w="965"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7.0</w:t>
            </w:r>
          </w:p>
        </w:tc>
        <w:tc>
          <w:tcPr>
            <w:tcW w:w="980"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3.5*1</w:t>
            </w:r>
          </w:p>
        </w:tc>
        <w:tc>
          <w:tcPr>
            <w:tcW w:w="925"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7.0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*1:JRSO, 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Outer Shoulder Paved Width (m)</w:t>
            </w:r>
          </w:p>
        </w:tc>
        <w:tc>
          <w:tcPr>
            <w:tcW w:w="938"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2.5*1</w:t>
            </w:r>
          </w:p>
        </w:tc>
        <w:tc>
          <w:tcPr>
            <w:tcW w:w="965"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1.0</w:t>
            </w:r>
          </w:p>
        </w:tc>
        <w:tc>
          <w:tcPr>
            <w:tcW w:w="980"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2.5*1</w:t>
            </w:r>
          </w:p>
        </w:tc>
        <w:tc>
          <w:tcPr>
            <w:tcW w:w="925"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1.0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*1:JRSO, 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Inner Shoulder Paved Width (m)</w:t>
            </w:r>
          </w:p>
        </w:tc>
        <w:tc>
          <w:tcPr>
            <w:tcW w:w="938"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1.0*1</w:t>
            </w:r>
          </w:p>
        </w:tc>
        <w:tc>
          <w:tcPr>
            <w:tcW w:w="965"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1.0</w:t>
            </w:r>
          </w:p>
        </w:tc>
        <w:tc>
          <w:tcPr>
            <w:tcW w:w="980"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925"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*1:JRSO, 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p>
        </w:tc>
        <w:tc>
          <w:tcPr>
            <w:tcW w:w="2968" w:type="dxa"/>
            <w:tcBorders>
              <w:left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Shoulder Earthen Width (m)</w:t>
            </w:r>
          </w:p>
        </w:tc>
        <w:tc>
          <w:tcPr>
            <w:tcW w:w="938"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0.75*1</w:t>
            </w:r>
          </w:p>
        </w:tc>
        <w:tc>
          <w:tcPr>
            <w:tcW w:w="965"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0.75*1</w:t>
            </w:r>
          </w:p>
        </w:tc>
        <w:tc>
          <w:tcPr>
            <w:tcW w:w="980"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0.75</w:t>
            </w:r>
          </w:p>
        </w:tc>
        <w:tc>
          <w:tcPr>
            <w:tcW w:w="925" w:type="dxa"/>
            <w:tcBorders>
              <w:left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 x 0.75</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*1:JRSO, 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p>
        </w:tc>
        <w:tc>
          <w:tcPr>
            <w:tcW w:w="2968" w:type="dxa"/>
            <w:tcBorders>
              <w:left w:val="nil"/>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Median Width (m)</w:t>
            </w:r>
          </w:p>
        </w:tc>
        <w:tc>
          <w:tcPr>
            <w:tcW w:w="938"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965" w:type="dxa"/>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980" w:type="dxa"/>
            <w:tcBorders>
              <w:left w:val="single" w:sz="6" w:space="0" w:color="auto"/>
              <w:right w:val="single" w:sz="6"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1.0</w:t>
            </w:r>
          </w:p>
        </w:tc>
        <w:tc>
          <w:tcPr>
            <w:tcW w:w="925" w:type="dxa"/>
            <w:tcBorders>
              <w:left w:val="single" w:sz="6" w:space="0" w:color="auto"/>
              <w:right w:val="single" w:sz="6"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1.0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JRSO</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bottom w:val="single" w:sz="6"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p>
        </w:tc>
        <w:tc>
          <w:tcPr>
            <w:tcW w:w="2968" w:type="dxa"/>
            <w:tcBorders>
              <w:left w:val="nil"/>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Median Marginal Strip (m)</w:t>
            </w:r>
          </w:p>
        </w:tc>
        <w:tc>
          <w:tcPr>
            <w:tcW w:w="938" w:type="dxa"/>
            <w:tcBorders>
              <w:left w:val="single" w:sz="8"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965" w:type="dxa"/>
            <w:tcBorders>
              <w:left w:val="single" w:sz="8"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w:t>
            </w:r>
          </w:p>
        </w:tc>
        <w:tc>
          <w:tcPr>
            <w:tcW w:w="980" w:type="dxa"/>
            <w:tcBorders>
              <w:left w:val="single" w:sz="6" w:space="0" w:color="auto"/>
              <w:bottom w:val="single" w:sz="6" w:space="0" w:color="auto"/>
              <w:right w:val="single" w:sz="6"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2 x 0.5</w:t>
            </w:r>
          </w:p>
        </w:tc>
        <w:tc>
          <w:tcPr>
            <w:tcW w:w="925" w:type="dxa"/>
            <w:tcBorders>
              <w:left w:val="single" w:sz="6" w:space="0" w:color="auto"/>
              <w:bottom w:val="single" w:sz="6" w:space="0" w:color="auto"/>
              <w:right w:val="single" w:sz="6"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2x 0.5</w:t>
            </w:r>
          </w:p>
        </w:tc>
        <w:tc>
          <w:tcPr>
            <w:tcW w:w="1099" w:type="dxa"/>
            <w:tcBorders>
              <w:left w:val="single" w:sz="6" w:space="0" w:color="auto"/>
              <w:bottom w:val="single" w:sz="6" w:space="0" w:color="auto"/>
              <w:right w:val="single" w:sz="8" w:space="0" w:color="auto"/>
            </w:tcBorders>
            <w:shd w:val="clear" w:color="auto" w:fill="auto"/>
            <w:vAlign w:val="center"/>
          </w:tcPr>
          <w:p w:rsidR="005879E0" w:rsidRPr="006E5A79" w:rsidRDefault="005879E0" w:rsidP="005879E0">
            <w:pPr>
              <w:pStyle w:val="Table0"/>
              <w:keepNext/>
              <w:spacing w:line="200" w:lineRule="exact"/>
              <w:rPr>
                <w:rFonts w:cs="Calibri"/>
                <w:sz w:val="16"/>
                <w:szCs w:val="16"/>
              </w:rPr>
            </w:pPr>
            <w:r w:rsidRPr="006E5A79">
              <w:rPr>
                <w:rFonts w:cs="Calibri"/>
                <w:sz w:val="16"/>
                <w:szCs w:val="16"/>
              </w:rPr>
              <w:t>JRSO</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Cross fall of Roadway (%)</w:t>
            </w:r>
          </w:p>
        </w:tc>
        <w:tc>
          <w:tcPr>
            <w:tcW w:w="3808" w:type="dxa"/>
            <w:gridSpan w:val="4"/>
            <w:tcBorders>
              <w:top w:val="single" w:sz="6" w:space="0" w:color="auto"/>
              <w:left w:val="single" w:sz="8" w:space="0" w:color="auto"/>
              <w:bottom w:val="single" w:sz="6"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2.0</w:t>
            </w:r>
          </w:p>
        </w:tc>
        <w:tc>
          <w:tcPr>
            <w:tcW w:w="1099" w:type="dxa"/>
            <w:tcBorders>
              <w:top w:val="single" w:sz="6"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Slope of Earthworks</w:t>
            </w:r>
          </w:p>
        </w:tc>
        <w:tc>
          <w:tcPr>
            <w:tcW w:w="3808" w:type="dxa"/>
            <w:gridSpan w:val="4"/>
            <w:tcBorders>
              <w:top w:val="single" w:sz="6"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p>
        </w:tc>
        <w:tc>
          <w:tcPr>
            <w:tcW w:w="1099" w:type="dxa"/>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Fill</w:t>
            </w:r>
          </w:p>
        </w:tc>
        <w:tc>
          <w:tcPr>
            <w:tcW w:w="3808" w:type="dxa"/>
            <w:gridSpan w:val="4"/>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V : H = 1:2.0</w:t>
            </w:r>
          </w:p>
        </w:tc>
        <w:tc>
          <w:tcPr>
            <w:tcW w:w="1099" w:type="dxa"/>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Cut</w:t>
            </w:r>
          </w:p>
        </w:tc>
        <w:tc>
          <w:tcPr>
            <w:tcW w:w="3808" w:type="dxa"/>
            <w:gridSpan w:val="4"/>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V : H = 1:1.0 (0.75)</w:t>
            </w:r>
          </w:p>
        </w:tc>
        <w:tc>
          <w:tcPr>
            <w:tcW w:w="1099" w:type="dxa"/>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val="restart"/>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5</w:t>
            </w:r>
          </w:p>
        </w:tc>
        <w:tc>
          <w:tcPr>
            <w:tcW w:w="375" w:type="dxa"/>
            <w:vMerge w:val="restart"/>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160" w:lineRule="exact"/>
              <w:ind w:left="113" w:right="113"/>
              <w:jc w:val="left"/>
              <w:textAlignment w:val="baseline"/>
              <w:rPr>
                <w:rFonts w:cs="Calibri"/>
                <w:kern w:val="0"/>
                <w:sz w:val="16"/>
                <w:szCs w:val="16"/>
                <w:lang w:val="en-GB"/>
              </w:rPr>
            </w:pPr>
            <w:r w:rsidRPr="006E5A79">
              <w:rPr>
                <w:rFonts w:cs="Calibri"/>
                <w:kern w:val="0"/>
                <w:sz w:val="16"/>
                <w:szCs w:val="16"/>
                <w:lang w:val="en-GB"/>
              </w:rPr>
              <w:t>Sight Dist.</w:t>
            </w:r>
          </w:p>
        </w:tc>
        <w:tc>
          <w:tcPr>
            <w:tcW w:w="3152" w:type="dxa"/>
            <w:gridSpan w:val="2"/>
            <w:tcBorders>
              <w:top w:val="single" w:sz="8"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Driver's Eye Height (m)</w:t>
            </w:r>
          </w:p>
        </w:tc>
        <w:tc>
          <w:tcPr>
            <w:tcW w:w="3808" w:type="dxa"/>
            <w:gridSpan w:val="4"/>
            <w:tcBorders>
              <w:top w:val="single" w:sz="8"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1.20</w:t>
            </w:r>
          </w:p>
        </w:tc>
        <w:tc>
          <w:tcPr>
            <w:tcW w:w="1099" w:type="dxa"/>
            <w:tcBorders>
              <w:top w:val="single" w:sz="8"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160" w:lineRule="exact"/>
              <w:jc w:val="left"/>
              <w:textAlignment w:val="baseline"/>
              <w:rPr>
                <w:rFonts w:cs="Calibri"/>
                <w:kern w:val="0"/>
                <w:sz w:val="16"/>
                <w:szCs w:val="16"/>
                <w:lang w:val="en-GB"/>
              </w:rPr>
            </w:pPr>
          </w:p>
        </w:tc>
        <w:tc>
          <w:tcPr>
            <w:tcW w:w="3152" w:type="dxa"/>
            <w:gridSpan w:val="2"/>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Height of Object for Stopping Distance (m)</w:t>
            </w:r>
          </w:p>
        </w:tc>
        <w:tc>
          <w:tcPr>
            <w:tcW w:w="3808" w:type="dxa"/>
            <w:gridSpan w:val="4"/>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0.30</w:t>
            </w:r>
          </w:p>
        </w:tc>
        <w:tc>
          <w:tcPr>
            <w:tcW w:w="1099" w:type="dxa"/>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160" w:lineRule="exact"/>
              <w:jc w:val="left"/>
              <w:textAlignment w:val="baseline"/>
              <w:rPr>
                <w:rFonts w:cs="Calibri"/>
                <w:kern w:val="0"/>
                <w:sz w:val="16"/>
                <w:szCs w:val="16"/>
                <w:lang w:val="en-GB"/>
              </w:rPr>
            </w:pPr>
          </w:p>
        </w:tc>
        <w:tc>
          <w:tcPr>
            <w:tcW w:w="3152" w:type="dxa"/>
            <w:gridSpan w:val="2"/>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Stopping Sight Distance (m)</w:t>
            </w:r>
          </w:p>
        </w:tc>
        <w:tc>
          <w:tcPr>
            <w:tcW w:w="3808" w:type="dxa"/>
            <w:gridSpan w:val="4"/>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40</w:t>
            </w:r>
          </w:p>
        </w:tc>
        <w:tc>
          <w:tcPr>
            <w:tcW w:w="1099" w:type="dxa"/>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val="restart"/>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6</w:t>
            </w:r>
          </w:p>
        </w:tc>
        <w:tc>
          <w:tcPr>
            <w:tcW w:w="375" w:type="dxa"/>
            <w:vMerge w:val="restart"/>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160" w:lineRule="exact"/>
              <w:ind w:left="113" w:right="113"/>
              <w:jc w:val="center"/>
              <w:textAlignment w:val="baseline"/>
              <w:rPr>
                <w:rFonts w:cs="Calibri"/>
                <w:kern w:val="0"/>
                <w:sz w:val="16"/>
                <w:szCs w:val="16"/>
                <w:lang w:val="en-GB"/>
              </w:rPr>
            </w:pPr>
            <w:r w:rsidRPr="006E5A79">
              <w:rPr>
                <w:rFonts w:cs="Calibri"/>
                <w:kern w:val="0"/>
                <w:sz w:val="16"/>
                <w:szCs w:val="16"/>
                <w:lang w:val="en-GB"/>
              </w:rPr>
              <w:t>Horizontal Alignment</w:t>
            </w:r>
          </w:p>
        </w:tc>
        <w:tc>
          <w:tcPr>
            <w:tcW w:w="3152" w:type="dxa"/>
            <w:gridSpan w:val="2"/>
            <w:tcBorders>
              <w:top w:val="single" w:sz="8"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Radius of Horizontal Curve (m)</w:t>
            </w:r>
          </w:p>
        </w:tc>
        <w:tc>
          <w:tcPr>
            <w:tcW w:w="3808" w:type="dxa"/>
            <w:gridSpan w:val="4"/>
            <w:tcBorders>
              <w:top w:val="single" w:sz="8"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60</w:t>
            </w:r>
          </w:p>
        </w:tc>
        <w:tc>
          <w:tcPr>
            <w:tcW w:w="1099" w:type="dxa"/>
            <w:tcBorders>
              <w:top w:val="single" w:sz="8"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Superelevation (Se)</w:t>
            </w:r>
          </w:p>
        </w:tc>
        <w:tc>
          <w:tcPr>
            <w:tcW w:w="3808" w:type="dxa"/>
            <w:gridSpan w:val="4"/>
            <w:tcBorders>
              <w:top w:val="single" w:sz="6"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p>
        </w:tc>
        <w:tc>
          <w:tcPr>
            <w:tcW w:w="1099" w:type="dxa"/>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Maximum Se for Absolute Min. Radius (%)</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6.0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Radii w/o Superelevation (m)</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600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bottom w:val="dotted" w:sz="4"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bottom w:val="dotted" w:sz="4"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Maximum Slope of Superelevation Runoff</w:t>
            </w:r>
          </w:p>
        </w:tc>
        <w:tc>
          <w:tcPr>
            <w:tcW w:w="3808" w:type="dxa"/>
            <w:gridSpan w:val="4"/>
            <w:tcBorders>
              <w:left w:val="single" w:sz="8" w:space="0" w:color="auto"/>
              <w:bottom w:val="dotted" w:sz="4"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1/100</w:t>
            </w:r>
          </w:p>
        </w:tc>
        <w:tc>
          <w:tcPr>
            <w:tcW w:w="1099" w:type="dxa"/>
            <w:tcBorders>
              <w:left w:val="single" w:sz="6" w:space="0" w:color="auto"/>
              <w:bottom w:val="dotted" w:sz="4"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JRSO</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Length of Transition Curve (m)</w:t>
            </w:r>
          </w:p>
        </w:tc>
        <w:tc>
          <w:tcPr>
            <w:tcW w:w="3808" w:type="dxa"/>
            <w:gridSpan w:val="4"/>
            <w:tcBorders>
              <w:top w:val="single" w:sz="6"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w:t>
            </w:r>
          </w:p>
        </w:tc>
        <w:tc>
          <w:tcPr>
            <w:tcW w:w="1099" w:type="dxa"/>
            <w:tcBorders>
              <w:top w:val="single" w:sz="6"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val="restart"/>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7</w:t>
            </w:r>
          </w:p>
        </w:tc>
        <w:tc>
          <w:tcPr>
            <w:tcW w:w="375" w:type="dxa"/>
            <w:vMerge w:val="restart"/>
            <w:tcBorders>
              <w:top w:val="single" w:sz="8" w:space="0" w:color="auto"/>
              <w:left w:val="single" w:sz="8" w:space="0" w:color="auto"/>
              <w:right w:val="single" w:sz="6" w:space="0" w:color="auto"/>
            </w:tcBorders>
            <w:textDirection w:val="btLr"/>
            <w:vAlign w:val="center"/>
          </w:tcPr>
          <w:p w:rsidR="005879E0" w:rsidRPr="006E5A79" w:rsidRDefault="005879E0" w:rsidP="005879E0">
            <w:pPr>
              <w:widowControl/>
              <w:overflowPunct w:val="0"/>
              <w:autoSpaceDE w:val="0"/>
              <w:autoSpaceDN w:val="0"/>
              <w:adjustRightInd w:val="0"/>
              <w:spacing w:line="220" w:lineRule="exact"/>
              <w:ind w:left="113" w:right="113"/>
              <w:jc w:val="center"/>
              <w:textAlignment w:val="baseline"/>
              <w:rPr>
                <w:rFonts w:cs="Calibri"/>
                <w:kern w:val="0"/>
                <w:sz w:val="16"/>
                <w:szCs w:val="16"/>
                <w:lang w:val="en-GB"/>
              </w:rPr>
            </w:pPr>
            <w:r w:rsidRPr="006E5A79">
              <w:rPr>
                <w:rFonts w:cs="Calibri"/>
                <w:kern w:val="0"/>
                <w:sz w:val="16"/>
                <w:szCs w:val="16"/>
                <w:lang w:val="en-GB"/>
              </w:rPr>
              <w:t>Vertical Alignment</w:t>
            </w:r>
          </w:p>
        </w:tc>
        <w:tc>
          <w:tcPr>
            <w:tcW w:w="3152" w:type="dxa"/>
            <w:gridSpan w:val="2"/>
            <w:tcBorders>
              <w:top w:val="single" w:sz="8" w:space="0" w:color="auto"/>
              <w:left w:val="single" w:sz="6" w:space="0" w:color="auto"/>
              <w:bottom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Maximum Grade (%)</w:t>
            </w:r>
          </w:p>
        </w:tc>
        <w:tc>
          <w:tcPr>
            <w:tcW w:w="3808" w:type="dxa"/>
            <w:gridSpan w:val="4"/>
            <w:tcBorders>
              <w:top w:val="single" w:sz="8" w:space="0" w:color="auto"/>
              <w:left w:val="single" w:sz="8" w:space="0" w:color="auto"/>
              <w:bottom w:val="single" w:sz="6"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7.0</w:t>
            </w:r>
          </w:p>
        </w:tc>
        <w:tc>
          <w:tcPr>
            <w:tcW w:w="1099" w:type="dxa"/>
            <w:tcBorders>
              <w:top w:val="single" w:sz="8" w:space="0" w:color="auto"/>
              <w:left w:val="single" w:sz="6" w:space="0" w:color="auto"/>
              <w:bottom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6" w:space="0" w:color="auto"/>
              <w:left w:val="single" w:sz="6" w:space="0" w:color="auto"/>
              <w:bottom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Length of Vertical Curve (m)</w:t>
            </w:r>
          </w:p>
        </w:tc>
        <w:tc>
          <w:tcPr>
            <w:tcW w:w="3808" w:type="dxa"/>
            <w:gridSpan w:val="4"/>
            <w:tcBorders>
              <w:top w:val="single" w:sz="6" w:space="0" w:color="auto"/>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35</w:t>
            </w:r>
          </w:p>
        </w:tc>
        <w:tc>
          <w:tcPr>
            <w:tcW w:w="1099" w:type="dxa"/>
            <w:tcBorders>
              <w:top w:val="single" w:sz="6" w:space="0" w:color="auto"/>
              <w:left w:val="single" w:sz="6" w:space="0" w:color="auto"/>
              <w:bottom w:val="single" w:sz="8"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top w:val="single" w:sz="8" w:space="0" w:color="auto"/>
              <w:left w:val="single" w:sz="6" w:space="0" w:color="auto"/>
              <w:right w:val="single" w:sz="8" w:space="0" w:color="auto"/>
            </w:tcBorders>
            <w:vAlign w:val="center"/>
          </w:tcPr>
          <w:p w:rsidR="005879E0" w:rsidRPr="006E5A79" w:rsidRDefault="005879E0" w:rsidP="005879E0">
            <w:pPr>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Radius of Crest Curve (m)</w:t>
            </w:r>
          </w:p>
        </w:tc>
        <w:tc>
          <w:tcPr>
            <w:tcW w:w="3808" w:type="dxa"/>
            <w:gridSpan w:val="4"/>
            <w:tcBorders>
              <w:top w:val="single" w:sz="8" w:space="0" w:color="auto"/>
              <w:left w:val="single" w:sz="8" w:space="0" w:color="auto"/>
              <w:right w:val="single" w:sz="6" w:space="0" w:color="auto"/>
            </w:tcBorders>
            <w:vAlign w:val="center"/>
          </w:tcPr>
          <w:p w:rsidR="005879E0" w:rsidRPr="006E5A79" w:rsidRDefault="005879E0" w:rsidP="005879E0">
            <w:pPr>
              <w:overflowPunct w:val="0"/>
              <w:autoSpaceDE w:val="0"/>
              <w:autoSpaceDN w:val="0"/>
              <w:adjustRightInd w:val="0"/>
              <w:spacing w:line="220" w:lineRule="exact"/>
              <w:jc w:val="center"/>
              <w:textAlignment w:val="baseline"/>
              <w:rPr>
                <w:rFonts w:cs="Calibri"/>
                <w:kern w:val="0"/>
                <w:sz w:val="16"/>
                <w:szCs w:val="16"/>
                <w:lang w:val="en-GB"/>
              </w:rPr>
            </w:pPr>
          </w:p>
        </w:tc>
        <w:tc>
          <w:tcPr>
            <w:tcW w:w="1099" w:type="dxa"/>
            <w:tcBorders>
              <w:top w:val="single" w:sz="8" w:space="0" w:color="auto"/>
              <w:left w:val="single" w:sz="6" w:space="0" w:color="auto"/>
              <w:right w:val="single" w:sz="8" w:space="0" w:color="auto"/>
            </w:tcBorders>
            <w:vAlign w:val="center"/>
          </w:tcPr>
          <w:p w:rsidR="005879E0" w:rsidRPr="006E5A79" w:rsidRDefault="005879E0" w:rsidP="005879E0">
            <w:pPr>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Desirable Minimum Radius (m)</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1000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Absolute Minimum Radius (m)</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700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152" w:type="dxa"/>
            <w:gridSpan w:val="2"/>
            <w:tcBorders>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Minimum Radius of Sag Curve (m)</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jc w:val="center"/>
        </w:trPr>
        <w:tc>
          <w:tcPr>
            <w:tcW w:w="310" w:type="dxa"/>
            <w:vMerge/>
            <w:tcBorders>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Desirable Minimum Radius (m)</w:t>
            </w:r>
          </w:p>
        </w:tc>
        <w:tc>
          <w:tcPr>
            <w:tcW w:w="3808" w:type="dxa"/>
            <w:gridSpan w:val="4"/>
            <w:tcBorders>
              <w:left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700</w:t>
            </w:r>
          </w:p>
        </w:tc>
        <w:tc>
          <w:tcPr>
            <w:tcW w:w="1099" w:type="dxa"/>
            <w:tcBorders>
              <w:left w:val="single" w:sz="6"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tcBorders>
              <w:left w:val="single" w:sz="8" w:space="0" w:color="auto"/>
              <w:bottom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75" w:type="dxa"/>
            <w:vMerge/>
            <w:tcBorders>
              <w:left w:val="single" w:sz="8" w:space="0" w:color="auto"/>
              <w:bottom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4" w:type="dxa"/>
            <w:tcBorders>
              <w:left w:val="single" w:sz="6" w:space="0" w:color="auto"/>
              <w:bottom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2968" w:type="dxa"/>
            <w:tcBorders>
              <w:bottom w:val="single" w:sz="8"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Absolute Minimum Radius (m)</w:t>
            </w:r>
          </w:p>
        </w:tc>
        <w:tc>
          <w:tcPr>
            <w:tcW w:w="3808" w:type="dxa"/>
            <w:gridSpan w:val="4"/>
            <w:tcBorders>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450</w:t>
            </w:r>
          </w:p>
        </w:tc>
        <w:tc>
          <w:tcPr>
            <w:tcW w:w="1099" w:type="dxa"/>
            <w:tcBorders>
              <w:left w:val="single" w:sz="6" w:space="0" w:color="auto"/>
              <w:bottom w:val="single" w:sz="8"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TCVN4054</w:t>
            </w:r>
          </w:p>
        </w:tc>
      </w:tr>
      <w:tr w:rsidR="005879E0" w:rsidRPr="006E5A79" w:rsidTr="005879E0">
        <w:trPr>
          <w:cantSplit/>
          <w:jc w:val="center"/>
        </w:trPr>
        <w:tc>
          <w:tcPr>
            <w:tcW w:w="310" w:type="dxa"/>
            <w:vMerge w:val="restart"/>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8</w:t>
            </w:r>
          </w:p>
        </w:tc>
        <w:tc>
          <w:tcPr>
            <w:tcW w:w="3527" w:type="dxa"/>
            <w:gridSpan w:val="3"/>
            <w:tcBorders>
              <w:top w:val="single" w:sz="8" w:space="0" w:color="auto"/>
              <w:left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Lateral Clearance</w:t>
            </w:r>
          </w:p>
        </w:tc>
        <w:tc>
          <w:tcPr>
            <w:tcW w:w="3808" w:type="dxa"/>
            <w:gridSpan w:val="4"/>
            <w:tcBorders>
              <w:top w:val="single" w:sz="8" w:space="0" w:color="auto"/>
              <w:left w:val="single" w:sz="8" w:space="0" w:color="auto"/>
              <w:right w:val="single" w:sz="6" w:space="0" w:color="auto"/>
            </w:tcBorders>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proofErr w:type="spellStart"/>
            <w:r w:rsidRPr="006E5A79">
              <w:rPr>
                <w:rFonts w:cs="Calibri"/>
                <w:kern w:val="0"/>
                <w:sz w:val="16"/>
                <w:szCs w:val="16"/>
                <w:lang w:val="en-GB"/>
              </w:rPr>
              <w:t>Traveled</w:t>
            </w:r>
            <w:proofErr w:type="spellEnd"/>
            <w:r w:rsidRPr="006E5A79">
              <w:rPr>
                <w:rFonts w:cs="Calibri"/>
                <w:kern w:val="0"/>
                <w:sz w:val="16"/>
                <w:szCs w:val="16"/>
                <w:lang w:val="en-GB"/>
              </w:rPr>
              <w:t xml:space="preserve"> Way Width</w:t>
            </w:r>
          </w:p>
        </w:tc>
        <w:tc>
          <w:tcPr>
            <w:tcW w:w="1099" w:type="dxa"/>
            <w:tcBorders>
              <w:top w:val="single" w:sz="8" w:space="0" w:color="auto"/>
              <w:left w:val="single" w:sz="6"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r w:rsidR="005879E0" w:rsidRPr="006E5A79" w:rsidTr="005879E0">
        <w:trPr>
          <w:cantSplit/>
          <w:trHeight w:val="267"/>
          <w:jc w:val="center"/>
        </w:trPr>
        <w:tc>
          <w:tcPr>
            <w:tcW w:w="310" w:type="dxa"/>
            <w:vMerge/>
            <w:tcBorders>
              <w:left w:val="single" w:sz="8" w:space="0" w:color="auto"/>
              <w:bottom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527" w:type="dxa"/>
            <w:gridSpan w:val="3"/>
            <w:tcBorders>
              <w:left w:val="single" w:sz="8" w:space="0" w:color="auto"/>
              <w:bottom w:val="single" w:sz="8" w:space="0" w:color="auto"/>
              <w:right w:val="single" w:sz="8" w:space="0" w:color="auto"/>
            </w:tcBorders>
            <w:vAlign w:val="center"/>
          </w:tcPr>
          <w:p w:rsidR="005879E0" w:rsidRPr="006E5A79" w:rsidRDefault="005879E0" w:rsidP="005879E0">
            <w:pPr>
              <w:widowControl/>
              <w:overflowPunct w:val="0"/>
              <w:autoSpaceDE w:val="0"/>
              <w:autoSpaceDN w:val="0"/>
              <w:adjustRightInd w:val="0"/>
              <w:spacing w:line="220" w:lineRule="exact"/>
              <w:textAlignment w:val="baseline"/>
              <w:rPr>
                <w:rFonts w:cs="Calibri"/>
                <w:kern w:val="0"/>
                <w:sz w:val="16"/>
                <w:szCs w:val="16"/>
                <w:lang w:val="en-GB"/>
              </w:rPr>
            </w:pPr>
            <w:r w:rsidRPr="006E5A79">
              <w:rPr>
                <w:rFonts w:cs="Calibri"/>
                <w:kern w:val="0"/>
                <w:sz w:val="16"/>
                <w:szCs w:val="16"/>
                <w:lang w:val="en-GB"/>
              </w:rPr>
              <w:t>Vertical Clearance</w:t>
            </w:r>
          </w:p>
        </w:tc>
        <w:tc>
          <w:tcPr>
            <w:tcW w:w="3808" w:type="dxa"/>
            <w:gridSpan w:val="4"/>
            <w:tcBorders>
              <w:left w:val="single" w:sz="8" w:space="0" w:color="auto"/>
              <w:bottom w:val="single" w:sz="8" w:space="0" w:color="auto"/>
              <w:right w:val="single" w:sz="6"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center"/>
              <w:textAlignment w:val="baseline"/>
              <w:rPr>
                <w:rFonts w:cs="Calibri"/>
                <w:kern w:val="0"/>
                <w:sz w:val="16"/>
                <w:szCs w:val="16"/>
                <w:lang w:val="en-GB"/>
              </w:rPr>
            </w:pPr>
            <w:r w:rsidRPr="006E5A79">
              <w:rPr>
                <w:rFonts w:cs="Calibri"/>
                <w:kern w:val="0"/>
                <w:sz w:val="16"/>
                <w:szCs w:val="16"/>
                <w:lang w:val="en-GB"/>
              </w:rPr>
              <w:t>4.75</w:t>
            </w:r>
          </w:p>
        </w:tc>
        <w:tc>
          <w:tcPr>
            <w:tcW w:w="1099" w:type="dxa"/>
            <w:tcBorders>
              <w:left w:val="single" w:sz="6" w:space="0" w:color="auto"/>
              <w:bottom w:val="single" w:sz="8" w:space="0" w:color="auto"/>
              <w:right w:val="single" w:sz="8" w:space="0" w:color="auto"/>
            </w:tcBorders>
            <w:shd w:val="clear" w:color="auto" w:fill="auto"/>
            <w:vAlign w:val="center"/>
          </w:tcPr>
          <w:p w:rsidR="005879E0" w:rsidRPr="006E5A7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6E5A79">
              <w:rPr>
                <w:rFonts w:cs="Calibri"/>
                <w:kern w:val="0"/>
                <w:sz w:val="16"/>
                <w:szCs w:val="16"/>
                <w:lang w:val="en-GB"/>
              </w:rPr>
              <w:t>TCVN5729</w:t>
            </w:r>
          </w:p>
        </w:tc>
      </w:tr>
    </w:tbl>
    <w:p w:rsidR="005879E0" w:rsidRPr="006E5A79" w:rsidRDefault="005879E0" w:rsidP="005879E0">
      <w:pPr>
        <w:rPr>
          <w:rFonts w:cs="Calibri"/>
        </w:rPr>
      </w:pPr>
    </w:p>
    <w:p w:rsidR="005879E0" w:rsidRPr="006E5A79" w:rsidRDefault="005879E0" w:rsidP="00BA5FF2">
      <w:pPr>
        <w:pStyle w:val="4"/>
        <w:spacing w:before="145" w:after="58"/>
      </w:pPr>
      <w:bookmarkStart w:id="52" w:name="_Toc318124265"/>
      <w:r w:rsidRPr="006E5A79">
        <w:t>Ramp Terminals</w:t>
      </w:r>
      <w:bookmarkEnd w:id="52"/>
    </w:p>
    <w:p w:rsidR="005879E0" w:rsidRPr="006E5A79" w:rsidRDefault="005879E0" w:rsidP="005879E0">
      <w:pPr>
        <w:pStyle w:val="MainSentence"/>
        <w:spacing w:after="145"/>
        <w:ind w:firstLine="720"/>
        <w:rPr>
          <w:rFonts w:eastAsia="ＭＳ 明朝" w:cs="Calibri"/>
        </w:rPr>
      </w:pPr>
      <w:r w:rsidRPr="006E5A79">
        <w:rPr>
          <w:rFonts w:eastAsia="ＭＳ 明朝" w:cs="Calibri"/>
        </w:rPr>
        <w:t xml:space="preserve">The geometric design criteria for ramp terminals as stipulated in TCVN5729 is given in Table </w:t>
      </w:r>
      <w:r>
        <w:rPr>
          <w:rFonts w:eastAsia="ＭＳ 明朝" w:cs="Calibri" w:hint="eastAsia"/>
        </w:rPr>
        <w:t>5.5-2</w:t>
      </w:r>
      <w:r w:rsidRPr="006E5A79">
        <w:rPr>
          <w:rFonts w:eastAsia="ＭＳ 明朝" w:cs="Calibri"/>
        </w:rPr>
        <w:t>. Some of the parameters not mentioned in TCVN5729 are adopted from JRSO.</w:t>
      </w:r>
    </w:p>
    <w:p w:rsidR="005879E0" w:rsidRPr="006E5A79" w:rsidRDefault="002F21E3" w:rsidP="003C5CAE">
      <w:pPr>
        <w:pStyle w:val="TableTitle"/>
        <w:rPr>
          <w:rFonts w:cs="Calibri"/>
        </w:rPr>
      </w:pPr>
      <w:bookmarkStart w:id="53" w:name="_Toc234724502"/>
      <w:bookmarkStart w:id="54" w:name="_Toc234724863"/>
      <w:bookmarkStart w:id="55" w:name="_Toc234725049"/>
      <w:bookmarkStart w:id="56" w:name="_Toc234740334"/>
      <w:bookmarkStart w:id="57" w:name="_Toc318124292"/>
      <w:bookmarkStart w:id="58" w:name="_Toc326079837"/>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3.4</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2</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sidRPr="006E5A79">
        <w:rPr>
          <w:rFonts w:cs="Calibri"/>
        </w:rPr>
        <w:t>Geometric Design Criteria for Ramp Terminals</w:t>
      </w:r>
      <w:bookmarkEnd w:id="53"/>
      <w:bookmarkEnd w:id="54"/>
      <w:bookmarkEnd w:id="55"/>
      <w:bookmarkEnd w:id="56"/>
      <w:bookmarkEnd w:id="57"/>
      <w:bookmarkEnd w:id="58"/>
    </w:p>
    <w:tbl>
      <w:tblPr>
        <w:tblW w:w="6968" w:type="dxa"/>
        <w:jc w:val="center"/>
        <w:tblLayout w:type="fixed"/>
        <w:tblCellMar>
          <w:left w:w="30" w:type="dxa"/>
          <w:right w:w="30" w:type="dxa"/>
        </w:tblCellMar>
        <w:tblLook w:val="0000"/>
      </w:tblPr>
      <w:tblGrid>
        <w:gridCol w:w="275"/>
        <w:gridCol w:w="452"/>
        <w:gridCol w:w="156"/>
        <w:gridCol w:w="6"/>
        <w:gridCol w:w="9"/>
        <w:gridCol w:w="167"/>
        <w:gridCol w:w="3964"/>
        <w:gridCol w:w="1007"/>
        <w:gridCol w:w="932"/>
      </w:tblGrid>
      <w:tr w:rsidR="005879E0" w:rsidRPr="006E5A79" w:rsidTr="005879E0">
        <w:trPr>
          <w:cantSplit/>
          <w:trHeight w:hRule="exact" w:val="340"/>
          <w:tblHeader/>
          <w:jc w:val="center"/>
        </w:trPr>
        <w:tc>
          <w:tcPr>
            <w:tcW w:w="5029" w:type="dxa"/>
            <w:gridSpan w:val="7"/>
            <w:tcBorders>
              <w:top w:val="single" w:sz="8" w:space="0" w:color="auto"/>
              <w:left w:val="single" w:sz="8" w:space="0" w:color="auto"/>
              <w:bottom w:val="single" w:sz="6" w:space="0" w:color="auto"/>
              <w:right w:val="single" w:sz="8" w:space="0" w:color="auto"/>
            </w:tcBorders>
            <w:shd w:val="clear" w:color="auto" w:fill="BFBFBF"/>
            <w:vAlign w:val="center"/>
          </w:tcPr>
          <w:p w:rsidR="005879E0" w:rsidRPr="006E5A79" w:rsidRDefault="005879E0" w:rsidP="005879E0">
            <w:pPr>
              <w:pStyle w:val="Table0"/>
              <w:rPr>
                <w:rFonts w:cs="Calibri"/>
                <w:sz w:val="16"/>
                <w:szCs w:val="16"/>
              </w:rPr>
            </w:pPr>
            <w:r w:rsidRPr="006E5A79">
              <w:rPr>
                <w:rFonts w:cs="Calibri"/>
                <w:sz w:val="16"/>
                <w:szCs w:val="16"/>
              </w:rPr>
              <w:t>Design Elements</w:t>
            </w:r>
          </w:p>
        </w:tc>
        <w:tc>
          <w:tcPr>
            <w:tcW w:w="1007" w:type="dxa"/>
            <w:tcBorders>
              <w:top w:val="single" w:sz="8" w:space="0" w:color="auto"/>
              <w:left w:val="single" w:sz="8" w:space="0" w:color="auto"/>
              <w:bottom w:val="single" w:sz="6" w:space="0" w:color="auto"/>
              <w:right w:val="single" w:sz="6" w:space="0" w:color="auto"/>
            </w:tcBorders>
            <w:shd w:val="clear" w:color="auto" w:fill="BFBFBF"/>
            <w:vAlign w:val="center"/>
          </w:tcPr>
          <w:p w:rsidR="005879E0" w:rsidRPr="006E5A79" w:rsidRDefault="005879E0" w:rsidP="005879E0">
            <w:pPr>
              <w:pStyle w:val="Table0"/>
              <w:rPr>
                <w:rFonts w:cs="Calibri"/>
                <w:sz w:val="16"/>
                <w:szCs w:val="16"/>
              </w:rPr>
            </w:pPr>
            <w:r w:rsidRPr="006E5A79">
              <w:rPr>
                <w:rFonts w:cs="Calibri"/>
                <w:sz w:val="16"/>
                <w:szCs w:val="16"/>
              </w:rPr>
              <w:t>Type/Value</w:t>
            </w:r>
          </w:p>
        </w:tc>
        <w:tc>
          <w:tcPr>
            <w:tcW w:w="932" w:type="dxa"/>
            <w:tcBorders>
              <w:top w:val="single" w:sz="8" w:space="0" w:color="auto"/>
              <w:left w:val="single" w:sz="6" w:space="0" w:color="auto"/>
              <w:bottom w:val="single" w:sz="6" w:space="0" w:color="auto"/>
              <w:right w:val="single" w:sz="8" w:space="0" w:color="auto"/>
            </w:tcBorders>
            <w:shd w:val="clear" w:color="auto" w:fill="BFBFBF"/>
            <w:vAlign w:val="center"/>
          </w:tcPr>
          <w:p w:rsidR="005879E0" w:rsidRPr="006E5A79" w:rsidRDefault="005879E0" w:rsidP="005879E0">
            <w:pPr>
              <w:pStyle w:val="Table0"/>
              <w:rPr>
                <w:rFonts w:cs="Calibri"/>
                <w:sz w:val="16"/>
                <w:szCs w:val="16"/>
              </w:rPr>
            </w:pPr>
            <w:r w:rsidRPr="006E5A79">
              <w:rPr>
                <w:rFonts w:cs="Calibri"/>
                <w:sz w:val="16"/>
                <w:szCs w:val="16"/>
              </w:rPr>
              <w:t>Reference</w:t>
            </w:r>
          </w:p>
        </w:tc>
      </w:tr>
      <w:tr w:rsidR="005879E0" w:rsidRPr="006E5A79" w:rsidTr="005879E0">
        <w:trPr>
          <w:cantSplit/>
          <w:trHeight w:hRule="exact" w:val="357"/>
          <w:jc w:val="center"/>
        </w:trPr>
        <w:tc>
          <w:tcPr>
            <w:tcW w:w="275" w:type="dxa"/>
            <w:tcBorders>
              <w:top w:val="single" w:sz="8" w:space="0" w:color="auto"/>
              <w:left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r w:rsidRPr="006E5A79">
              <w:rPr>
                <w:rFonts w:cs="Calibri"/>
                <w:sz w:val="16"/>
                <w:szCs w:val="16"/>
              </w:rPr>
              <w:t>1</w:t>
            </w:r>
          </w:p>
        </w:tc>
        <w:tc>
          <w:tcPr>
            <w:tcW w:w="4754" w:type="dxa"/>
            <w:gridSpan w:val="6"/>
            <w:tcBorders>
              <w:top w:val="single" w:sz="8" w:space="0" w:color="auto"/>
              <w:left w:val="single" w:sz="8" w:space="0" w:color="auto"/>
              <w:right w:val="single" w:sz="8" w:space="0" w:color="auto"/>
            </w:tcBorders>
            <w:vAlign w:val="center"/>
          </w:tcPr>
          <w:p w:rsidR="005879E0" w:rsidRPr="006E5A79" w:rsidRDefault="005879E0" w:rsidP="005879E0">
            <w:pPr>
              <w:pStyle w:val="Table0"/>
              <w:jc w:val="both"/>
              <w:rPr>
                <w:rFonts w:cs="Calibri"/>
                <w:sz w:val="16"/>
                <w:szCs w:val="16"/>
              </w:rPr>
            </w:pPr>
            <w:r w:rsidRPr="006E5A79">
              <w:rPr>
                <w:rFonts w:cs="Calibri"/>
                <w:sz w:val="16"/>
                <w:szCs w:val="16"/>
              </w:rPr>
              <w:t>Design Speed (km/h)</w:t>
            </w:r>
          </w:p>
        </w:tc>
        <w:tc>
          <w:tcPr>
            <w:tcW w:w="1007" w:type="dxa"/>
            <w:tcBorders>
              <w:top w:val="single" w:sz="8" w:space="0" w:color="auto"/>
              <w:left w:val="single" w:sz="8" w:space="0" w:color="auto"/>
              <w:right w:val="single" w:sz="6" w:space="0" w:color="auto"/>
            </w:tcBorders>
            <w:vAlign w:val="center"/>
          </w:tcPr>
          <w:p w:rsidR="005879E0" w:rsidRPr="006E5A79" w:rsidRDefault="005879E0" w:rsidP="005879E0">
            <w:pPr>
              <w:pStyle w:val="Table0"/>
              <w:rPr>
                <w:rFonts w:cs="Calibri"/>
                <w:sz w:val="16"/>
                <w:szCs w:val="16"/>
              </w:rPr>
            </w:pPr>
            <w:r w:rsidRPr="006E5A79">
              <w:rPr>
                <w:rFonts w:cs="Calibri"/>
                <w:sz w:val="16"/>
                <w:szCs w:val="16"/>
              </w:rPr>
              <w:t>120</w:t>
            </w:r>
          </w:p>
        </w:tc>
        <w:tc>
          <w:tcPr>
            <w:tcW w:w="932" w:type="dxa"/>
            <w:tcBorders>
              <w:top w:val="single" w:sz="8" w:space="0" w:color="auto"/>
              <w:left w:val="single" w:sz="6" w:space="0" w:color="auto"/>
              <w:right w:val="single" w:sz="8" w:space="0" w:color="auto"/>
            </w:tcBorders>
            <w:vAlign w:val="center"/>
          </w:tcPr>
          <w:p w:rsidR="005879E0" w:rsidRPr="006E5A79" w:rsidRDefault="005879E0" w:rsidP="005879E0">
            <w:pPr>
              <w:pStyle w:val="Table0"/>
              <w:rPr>
                <w:rFonts w:cs="Calibri"/>
                <w:sz w:val="16"/>
                <w:szCs w:val="16"/>
              </w:rPr>
            </w:pPr>
            <w:r w:rsidRPr="006E5A79">
              <w:rPr>
                <w:rFonts w:cs="Calibri"/>
                <w:sz w:val="16"/>
                <w:szCs w:val="16"/>
              </w:rPr>
              <w:t>TCVN5729</w:t>
            </w:r>
          </w:p>
        </w:tc>
      </w:tr>
      <w:tr w:rsidR="005879E0" w:rsidRPr="006E5A79" w:rsidTr="005879E0">
        <w:trPr>
          <w:cantSplit/>
          <w:trHeight w:hRule="exact" w:val="284"/>
          <w:jc w:val="center"/>
        </w:trPr>
        <w:tc>
          <w:tcPr>
            <w:tcW w:w="275" w:type="dxa"/>
            <w:vMerge w:val="restart"/>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r w:rsidRPr="006E5A79">
              <w:rPr>
                <w:rFonts w:cs="Calibri"/>
                <w:sz w:val="16"/>
                <w:szCs w:val="16"/>
              </w:rPr>
              <w:t>2</w:t>
            </w:r>
          </w:p>
        </w:tc>
        <w:tc>
          <w:tcPr>
            <w:tcW w:w="452" w:type="dxa"/>
            <w:vMerge w:val="restart"/>
            <w:tcBorders>
              <w:top w:val="single" w:sz="8" w:space="0" w:color="auto"/>
              <w:left w:val="single" w:sz="8" w:space="0" w:color="auto"/>
              <w:bottom w:val="single" w:sz="8" w:space="0" w:color="auto"/>
              <w:right w:val="single" w:sz="8" w:space="0" w:color="auto"/>
            </w:tcBorders>
            <w:textDirection w:val="btLr"/>
            <w:vAlign w:val="center"/>
          </w:tcPr>
          <w:p w:rsidR="005879E0" w:rsidRPr="006E5A79" w:rsidRDefault="005879E0" w:rsidP="005879E0">
            <w:pPr>
              <w:pStyle w:val="Table0"/>
              <w:spacing w:line="200" w:lineRule="exact"/>
              <w:rPr>
                <w:rFonts w:cs="Calibri"/>
                <w:sz w:val="16"/>
                <w:szCs w:val="16"/>
              </w:rPr>
            </w:pPr>
            <w:r w:rsidRPr="006E5A79">
              <w:rPr>
                <w:rFonts w:cs="Calibri"/>
                <w:sz w:val="16"/>
                <w:szCs w:val="16"/>
              </w:rPr>
              <w:t xml:space="preserve">Horizontal Alignment </w:t>
            </w:r>
          </w:p>
        </w:tc>
        <w:tc>
          <w:tcPr>
            <w:tcW w:w="4302" w:type="dxa"/>
            <w:gridSpan w:val="5"/>
            <w:tcBorders>
              <w:top w:val="single" w:sz="8" w:space="0" w:color="auto"/>
              <w:left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Horizontal Curve</w:t>
            </w:r>
          </w:p>
        </w:tc>
        <w:tc>
          <w:tcPr>
            <w:tcW w:w="1007" w:type="dxa"/>
            <w:tcBorders>
              <w:top w:val="single" w:sz="8" w:space="0" w:color="auto"/>
              <w:left w:val="single" w:sz="8" w:space="0" w:color="auto"/>
              <w:right w:val="single" w:sz="6" w:space="0" w:color="auto"/>
            </w:tcBorders>
            <w:vAlign w:val="center"/>
          </w:tcPr>
          <w:p w:rsidR="005879E0" w:rsidRPr="006E5A79" w:rsidRDefault="005879E0" w:rsidP="005879E0">
            <w:pPr>
              <w:pStyle w:val="Table0"/>
              <w:rPr>
                <w:rFonts w:cs="Calibri"/>
                <w:sz w:val="16"/>
                <w:szCs w:val="16"/>
              </w:rPr>
            </w:pPr>
          </w:p>
        </w:tc>
        <w:tc>
          <w:tcPr>
            <w:tcW w:w="932" w:type="dxa"/>
            <w:tcBorders>
              <w:top w:val="single" w:sz="8" w:space="0" w:color="auto"/>
              <w:left w:val="single" w:sz="6" w:space="0" w:color="auto"/>
              <w:right w:val="single" w:sz="8" w:space="0" w:color="auto"/>
            </w:tcBorders>
            <w:vAlign w:val="center"/>
          </w:tcPr>
          <w:p w:rsidR="005879E0" w:rsidRPr="006E5A79" w:rsidRDefault="005879E0" w:rsidP="005879E0">
            <w:pPr>
              <w:pStyle w:val="Table0"/>
              <w:rPr>
                <w:rFonts w:cs="Calibri"/>
                <w:sz w:val="16"/>
                <w:szCs w:val="16"/>
              </w:rPr>
            </w:pP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bottom w:val="dotted" w:sz="4"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46" w:type="dxa"/>
            <w:gridSpan w:val="4"/>
            <w:tcBorders>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Desirable Minimum Radii of Horizontal Curve (m)</w:t>
            </w:r>
          </w:p>
        </w:tc>
        <w:tc>
          <w:tcPr>
            <w:tcW w:w="1007" w:type="dxa"/>
            <w:tcBorders>
              <w:left w:val="single" w:sz="8" w:space="0" w:color="auto"/>
              <w:bottom w:val="dotted" w:sz="4" w:space="0" w:color="auto"/>
              <w:right w:val="single" w:sz="6"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 xml:space="preserve">2000 </w:t>
            </w:r>
          </w:p>
        </w:tc>
        <w:tc>
          <w:tcPr>
            <w:tcW w:w="932" w:type="dxa"/>
            <w:tcBorders>
              <w:left w:val="single" w:sz="6" w:space="0" w:color="auto"/>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4302" w:type="dxa"/>
            <w:gridSpan w:val="5"/>
            <w:tcBorders>
              <w:top w:val="dotted" w:sz="4" w:space="0" w:color="auto"/>
              <w:left w:val="single" w:sz="8" w:space="0" w:color="auto"/>
              <w:bottom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Absolute Minimum Radii of Horizontal Curve (m)</w:t>
            </w:r>
          </w:p>
        </w:tc>
        <w:tc>
          <w:tcPr>
            <w:tcW w:w="1007" w:type="dxa"/>
            <w:tcBorders>
              <w:top w:val="dotted" w:sz="4" w:space="0" w:color="auto"/>
              <w:left w:val="single" w:sz="8" w:space="0" w:color="auto"/>
              <w:bottom w:val="single" w:sz="8" w:space="0" w:color="auto"/>
              <w:right w:val="single" w:sz="6"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1500</w:t>
            </w:r>
          </w:p>
        </w:tc>
        <w:tc>
          <w:tcPr>
            <w:tcW w:w="932" w:type="dxa"/>
            <w:tcBorders>
              <w:top w:val="dotted" w:sz="4" w:space="0" w:color="auto"/>
              <w:left w:val="single" w:sz="6" w:space="0" w:color="auto"/>
              <w:bottom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val="restart"/>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r w:rsidRPr="006E5A79">
              <w:rPr>
                <w:rFonts w:cs="Calibri"/>
                <w:sz w:val="16"/>
                <w:szCs w:val="16"/>
              </w:rPr>
              <w:t>3</w:t>
            </w:r>
          </w:p>
        </w:tc>
        <w:tc>
          <w:tcPr>
            <w:tcW w:w="452" w:type="dxa"/>
            <w:vMerge w:val="restart"/>
            <w:tcBorders>
              <w:top w:val="single" w:sz="8" w:space="0" w:color="auto"/>
              <w:left w:val="single" w:sz="8" w:space="0" w:color="auto"/>
              <w:bottom w:val="single" w:sz="8" w:space="0" w:color="auto"/>
              <w:right w:val="single" w:sz="8" w:space="0" w:color="auto"/>
            </w:tcBorders>
            <w:textDirection w:val="btLr"/>
            <w:vAlign w:val="center"/>
          </w:tcPr>
          <w:p w:rsidR="005879E0" w:rsidRPr="006E5A79" w:rsidRDefault="005879E0" w:rsidP="005879E0">
            <w:pPr>
              <w:pStyle w:val="Table0"/>
              <w:spacing w:line="200" w:lineRule="exact"/>
              <w:rPr>
                <w:rFonts w:cs="Calibri"/>
                <w:sz w:val="16"/>
                <w:szCs w:val="16"/>
              </w:rPr>
            </w:pPr>
            <w:r w:rsidRPr="006E5A79">
              <w:rPr>
                <w:rFonts w:cs="Calibri"/>
                <w:sz w:val="16"/>
                <w:szCs w:val="16"/>
              </w:rPr>
              <w:t>Vertical Alignment</w:t>
            </w:r>
          </w:p>
        </w:tc>
        <w:tc>
          <w:tcPr>
            <w:tcW w:w="4302" w:type="dxa"/>
            <w:gridSpan w:val="5"/>
            <w:tcBorders>
              <w:top w:val="single" w:sz="8" w:space="0" w:color="auto"/>
              <w:left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Maximum Grade(%)</w:t>
            </w:r>
          </w:p>
        </w:tc>
        <w:tc>
          <w:tcPr>
            <w:tcW w:w="1007" w:type="dxa"/>
            <w:tcBorders>
              <w:top w:val="single" w:sz="8" w:space="0" w:color="auto"/>
              <w:left w:val="single" w:sz="8" w:space="0" w:color="auto"/>
              <w:right w:val="single" w:sz="4"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932" w:type="dxa"/>
            <w:tcBorders>
              <w:top w:val="single" w:sz="8" w:space="0" w:color="auto"/>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71" w:type="dxa"/>
            <w:gridSpan w:val="3"/>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31" w:type="dxa"/>
            <w:gridSpan w:val="2"/>
            <w:tcBorders>
              <w:left w:val="nil"/>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Desirable</w:t>
            </w:r>
          </w:p>
        </w:tc>
        <w:tc>
          <w:tcPr>
            <w:tcW w:w="1007" w:type="dxa"/>
            <w:tcBorders>
              <w:left w:val="single" w:sz="8" w:space="0" w:color="auto"/>
              <w:right w:val="single" w:sz="4"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 xml:space="preserve">2..0  </w:t>
            </w:r>
          </w:p>
        </w:tc>
        <w:tc>
          <w:tcPr>
            <w:tcW w:w="932" w:type="dxa"/>
            <w:tcBorders>
              <w:left w:val="single" w:sz="6"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71" w:type="dxa"/>
            <w:gridSpan w:val="3"/>
            <w:tcBorders>
              <w:left w:val="single" w:sz="8" w:space="0" w:color="auto"/>
              <w:bottom w:val="dotted" w:sz="4"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31" w:type="dxa"/>
            <w:gridSpan w:val="2"/>
            <w:tcBorders>
              <w:left w:val="nil"/>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Absolute</w:t>
            </w:r>
          </w:p>
        </w:tc>
        <w:tc>
          <w:tcPr>
            <w:tcW w:w="1007" w:type="dxa"/>
            <w:tcBorders>
              <w:left w:val="single" w:sz="8" w:space="0" w:color="auto"/>
              <w:bottom w:val="dotted" w:sz="4" w:space="0" w:color="auto"/>
              <w:right w:val="single" w:sz="6"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 xml:space="preserve">2..0  </w:t>
            </w:r>
          </w:p>
        </w:tc>
        <w:tc>
          <w:tcPr>
            <w:tcW w:w="932" w:type="dxa"/>
            <w:tcBorders>
              <w:left w:val="single" w:sz="6" w:space="0" w:color="auto"/>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4302" w:type="dxa"/>
            <w:gridSpan w:val="5"/>
            <w:tcBorders>
              <w:top w:val="dotted" w:sz="4" w:space="0" w:color="auto"/>
              <w:left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Vertical Curve</w:t>
            </w:r>
          </w:p>
        </w:tc>
        <w:tc>
          <w:tcPr>
            <w:tcW w:w="1007" w:type="dxa"/>
            <w:tcBorders>
              <w:top w:val="dotted" w:sz="4" w:space="0" w:color="auto"/>
              <w:left w:val="single" w:sz="8" w:space="0" w:color="auto"/>
              <w:right w:val="single" w:sz="6"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932" w:type="dxa"/>
            <w:tcBorders>
              <w:top w:val="dotted" w:sz="4" w:space="0" w:color="auto"/>
              <w:left w:val="single" w:sz="6"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46" w:type="dxa"/>
            <w:gridSpan w:val="4"/>
            <w:tcBorders>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Radius of Crest Curve (m)</w:t>
            </w:r>
          </w:p>
        </w:tc>
        <w:tc>
          <w:tcPr>
            <w:tcW w:w="1007" w:type="dxa"/>
            <w:tcBorders>
              <w:left w:val="single" w:sz="8" w:space="0" w:color="auto"/>
              <w:right w:val="single" w:sz="6"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932" w:type="dxa"/>
            <w:tcBorders>
              <w:left w:val="single" w:sz="6"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2" w:type="dxa"/>
            <w:gridSpan w:val="3"/>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964" w:type="dxa"/>
            <w:tcBorders>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Desirable Minimum Radius (m)</w:t>
            </w:r>
          </w:p>
        </w:tc>
        <w:tc>
          <w:tcPr>
            <w:tcW w:w="1007" w:type="dxa"/>
            <w:tcBorders>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45000</w:t>
            </w:r>
          </w:p>
        </w:tc>
        <w:tc>
          <w:tcPr>
            <w:tcW w:w="932" w:type="dxa"/>
            <w:tcBorders>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2" w:type="dxa"/>
            <w:gridSpan w:val="3"/>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964" w:type="dxa"/>
            <w:tcBorders>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Absolute Minimum Radius (m)</w:t>
            </w:r>
          </w:p>
        </w:tc>
        <w:tc>
          <w:tcPr>
            <w:tcW w:w="1007" w:type="dxa"/>
            <w:tcBorders>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23000</w:t>
            </w:r>
          </w:p>
        </w:tc>
        <w:tc>
          <w:tcPr>
            <w:tcW w:w="932" w:type="dxa"/>
            <w:tcBorders>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46" w:type="dxa"/>
            <w:gridSpan w:val="4"/>
            <w:tcBorders>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Radius of Sag Curve (m)</w:t>
            </w:r>
          </w:p>
        </w:tc>
        <w:tc>
          <w:tcPr>
            <w:tcW w:w="1007" w:type="dxa"/>
            <w:tcBorders>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932" w:type="dxa"/>
            <w:tcBorders>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2" w:type="dxa"/>
            <w:gridSpan w:val="3"/>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964" w:type="dxa"/>
            <w:tcBorders>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Desirable Minimum Radius (m)</w:t>
            </w:r>
          </w:p>
        </w:tc>
        <w:tc>
          <w:tcPr>
            <w:tcW w:w="1007" w:type="dxa"/>
            <w:tcBorders>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16000</w:t>
            </w:r>
          </w:p>
        </w:tc>
        <w:tc>
          <w:tcPr>
            <w:tcW w:w="932" w:type="dxa"/>
            <w:tcBorders>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hRule="exac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200" w:lineRule="exact"/>
              <w:rPr>
                <w:rFonts w:cs="Calibri"/>
                <w:sz w:val="16"/>
                <w:szCs w:val="16"/>
              </w:rPr>
            </w:pPr>
          </w:p>
        </w:tc>
        <w:tc>
          <w:tcPr>
            <w:tcW w:w="156" w:type="dxa"/>
            <w:tcBorders>
              <w:left w:val="single" w:sz="8" w:space="0" w:color="auto"/>
              <w:bottom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182" w:type="dxa"/>
            <w:gridSpan w:val="3"/>
            <w:tcBorders>
              <w:bottom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3964" w:type="dxa"/>
            <w:tcBorders>
              <w:bottom w:val="single" w:sz="8"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Absolute Minimum Radius (m)</w:t>
            </w:r>
          </w:p>
        </w:tc>
        <w:tc>
          <w:tcPr>
            <w:tcW w:w="1007" w:type="dxa"/>
            <w:tcBorders>
              <w:left w:val="single" w:sz="8" w:space="0" w:color="auto"/>
              <w:bottom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12000</w:t>
            </w:r>
          </w:p>
        </w:tc>
        <w:tc>
          <w:tcPr>
            <w:tcW w:w="932" w:type="dxa"/>
            <w:tcBorders>
              <w:left w:val="single" w:sz="6" w:space="0" w:color="auto"/>
              <w:bottom w:val="single" w:sz="8"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val="284"/>
          <w:jc w:val="center"/>
        </w:trPr>
        <w:tc>
          <w:tcPr>
            <w:tcW w:w="275" w:type="dxa"/>
            <w:vMerge w:val="restart"/>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r w:rsidRPr="006E5A79">
              <w:rPr>
                <w:rFonts w:cs="Calibri"/>
                <w:sz w:val="16"/>
                <w:szCs w:val="16"/>
              </w:rPr>
              <w:t>4</w:t>
            </w:r>
          </w:p>
        </w:tc>
        <w:tc>
          <w:tcPr>
            <w:tcW w:w="452" w:type="dxa"/>
            <w:vMerge w:val="restart"/>
            <w:tcBorders>
              <w:top w:val="single" w:sz="8" w:space="0" w:color="auto"/>
              <w:left w:val="single" w:sz="8" w:space="0" w:color="auto"/>
              <w:bottom w:val="single" w:sz="8" w:space="0" w:color="auto"/>
              <w:right w:val="single" w:sz="8" w:space="0" w:color="auto"/>
            </w:tcBorders>
            <w:textDirection w:val="btLr"/>
            <w:vAlign w:val="center"/>
          </w:tcPr>
          <w:p w:rsidR="005879E0" w:rsidRPr="006E5A79" w:rsidRDefault="005879E0" w:rsidP="005879E0">
            <w:pPr>
              <w:jc w:val="center"/>
              <w:rPr>
                <w:rFonts w:cs="Calibri"/>
                <w:sz w:val="16"/>
                <w:szCs w:val="16"/>
              </w:rPr>
            </w:pPr>
            <w:r w:rsidRPr="006E5A79">
              <w:rPr>
                <w:rFonts w:cs="Calibri"/>
                <w:sz w:val="16"/>
                <w:szCs w:val="16"/>
              </w:rPr>
              <w:t>Speed Change Lane</w:t>
            </w:r>
          </w:p>
          <w:p w:rsidR="005879E0" w:rsidRPr="006E5A79" w:rsidRDefault="005879E0" w:rsidP="005879E0">
            <w:pPr>
              <w:jc w:val="center"/>
              <w:rPr>
                <w:rFonts w:cs="Calibri"/>
                <w:sz w:val="16"/>
                <w:szCs w:val="16"/>
              </w:rPr>
            </w:pPr>
            <w:r w:rsidRPr="006E5A79">
              <w:rPr>
                <w:rFonts w:cs="Calibri"/>
                <w:sz w:val="16"/>
                <w:szCs w:val="16"/>
              </w:rPr>
              <w:t>(2-lane ramp)</w:t>
            </w:r>
          </w:p>
        </w:tc>
        <w:tc>
          <w:tcPr>
            <w:tcW w:w="4302" w:type="dxa"/>
            <w:gridSpan w:val="5"/>
            <w:tcBorders>
              <w:top w:val="single" w:sz="8" w:space="0" w:color="auto"/>
              <w:left w:val="single" w:sz="8" w:space="0" w:color="auto"/>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Length of Deceleration Lane, excluding Taper (m)</w:t>
            </w:r>
          </w:p>
        </w:tc>
        <w:tc>
          <w:tcPr>
            <w:tcW w:w="1007" w:type="dxa"/>
            <w:tcBorders>
              <w:top w:val="single" w:sz="8" w:space="0" w:color="auto"/>
              <w:left w:val="single" w:sz="8" w:space="0" w:color="auto"/>
              <w:bottom w:val="dotted" w:sz="4"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100</w:t>
            </w:r>
          </w:p>
        </w:tc>
        <w:tc>
          <w:tcPr>
            <w:tcW w:w="932" w:type="dxa"/>
            <w:tcBorders>
              <w:top w:val="single" w:sz="8" w:space="0" w:color="auto"/>
              <w:left w:val="single" w:sz="6" w:space="0" w:color="auto"/>
              <w:bottom w:val="dotted" w:sz="4"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val="284"/>
          <w:jc w:val="center"/>
        </w:trPr>
        <w:tc>
          <w:tcPr>
            <w:tcW w:w="275"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rPr>
                <w:rFonts w:cs="Calibri"/>
                <w:sz w:val="16"/>
                <w:szCs w:val="16"/>
              </w:rPr>
            </w:pPr>
          </w:p>
        </w:tc>
        <w:tc>
          <w:tcPr>
            <w:tcW w:w="4302" w:type="dxa"/>
            <w:gridSpan w:val="5"/>
            <w:tcBorders>
              <w:top w:val="dotted" w:sz="4" w:space="0" w:color="auto"/>
              <w:left w:val="single" w:sz="8" w:space="0" w:color="auto"/>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Length of Acceleration Lane, excluding Taper (m)</w:t>
            </w:r>
          </w:p>
        </w:tc>
        <w:tc>
          <w:tcPr>
            <w:tcW w:w="1007" w:type="dxa"/>
            <w:tcBorders>
              <w:top w:val="dotted" w:sz="4" w:space="0" w:color="auto"/>
              <w:left w:val="single" w:sz="8" w:space="0" w:color="auto"/>
              <w:bottom w:val="dotted" w:sz="4"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200</w:t>
            </w:r>
          </w:p>
        </w:tc>
        <w:tc>
          <w:tcPr>
            <w:tcW w:w="932" w:type="dxa"/>
            <w:tcBorders>
              <w:top w:val="dotted" w:sz="4" w:space="0" w:color="auto"/>
              <w:left w:val="single" w:sz="6" w:space="0" w:color="auto"/>
              <w:bottom w:val="dotted" w:sz="4"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val="284"/>
          <w:jc w:val="center"/>
        </w:trPr>
        <w:tc>
          <w:tcPr>
            <w:tcW w:w="275"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rPr>
                <w:rFonts w:cs="Calibri"/>
                <w:sz w:val="16"/>
                <w:szCs w:val="16"/>
              </w:rPr>
            </w:pPr>
          </w:p>
        </w:tc>
        <w:tc>
          <w:tcPr>
            <w:tcW w:w="4302" w:type="dxa"/>
            <w:gridSpan w:val="5"/>
            <w:tcBorders>
              <w:top w:val="dotted" w:sz="4" w:space="0" w:color="auto"/>
              <w:left w:val="single" w:sz="8" w:space="0" w:color="auto"/>
              <w:bottom w:val="dotted" w:sz="4"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Length of Taper (m)</w:t>
            </w:r>
          </w:p>
        </w:tc>
        <w:tc>
          <w:tcPr>
            <w:tcW w:w="1007" w:type="dxa"/>
            <w:tcBorders>
              <w:top w:val="dotted" w:sz="4" w:space="0" w:color="auto"/>
              <w:left w:val="single" w:sz="8" w:space="0" w:color="auto"/>
              <w:bottom w:val="dotted" w:sz="4"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75</w:t>
            </w:r>
          </w:p>
        </w:tc>
        <w:tc>
          <w:tcPr>
            <w:tcW w:w="932" w:type="dxa"/>
            <w:tcBorders>
              <w:top w:val="dotted" w:sz="4" w:space="0" w:color="auto"/>
              <w:left w:val="single" w:sz="6" w:space="0" w:color="auto"/>
              <w:bottom w:val="dotted" w:sz="4"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TCVN5729</w:t>
            </w:r>
          </w:p>
        </w:tc>
      </w:tr>
      <w:tr w:rsidR="005879E0" w:rsidRPr="006E5A79" w:rsidTr="005879E0">
        <w:trPr>
          <w:cantSplit/>
          <w:trHeight w:val="284"/>
          <w:jc w:val="center"/>
        </w:trPr>
        <w:tc>
          <w:tcPr>
            <w:tcW w:w="275"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rPr>
                <w:rFonts w:cs="Calibri"/>
                <w:sz w:val="16"/>
                <w:szCs w:val="16"/>
              </w:rPr>
            </w:pPr>
          </w:p>
        </w:tc>
        <w:tc>
          <w:tcPr>
            <w:tcW w:w="4302" w:type="dxa"/>
            <w:gridSpan w:val="5"/>
            <w:tcBorders>
              <w:top w:val="dotted" w:sz="4" w:space="0" w:color="auto"/>
              <w:left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Direct Connection Type</w:t>
            </w:r>
          </w:p>
        </w:tc>
        <w:tc>
          <w:tcPr>
            <w:tcW w:w="1007" w:type="dxa"/>
            <w:tcBorders>
              <w:top w:val="dotted" w:sz="4" w:space="0" w:color="auto"/>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932" w:type="dxa"/>
            <w:tcBorders>
              <w:top w:val="dotted" w:sz="4" w:space="0" w:color="auto"/>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r>
      <w:tr w:rsidR="005879E0" w:rsidRPr="006E5A79" w:rsidTr="005879E0">
        <w:trPr>
          <w:cantSplit/>
          <w:trHeight w:val="284"/>
          <w:jc w:val="center"/>
        </w:trPr>
        <w:tc>
          <w:tcPr>
            <w:tcW w:w="275"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top w:val="single" w:sz="8" w:space="0" w:color="auto"/>
              <w:left w:val="single" w:sz="8" w:space="0" w:color="auto"/>
              <w:bottom w:val="single" w:sz="8" w:space="0" w:color="auto"/>
              <w:right w:val="single" w:sz="8" w:space="0" w:color="auto"/>
            </w:tcBorders>
            <w:vAlign w:val="center"/>
          </w:tcPr>
          <w:p w:rsidR="005879E0" w:rsidRPr="006E5A79" w:rsidRDefault="005879E0" w:rsidP="005879E0">
            <w:pPr>
              <w:pStyle w:val="Table0"/>
              <w:rPr>
                <w:rFonts w:cs="Calibri"/>
                <w:sz w:val="16"/>
                <w:szCs w:val="16"/>
              </w:rPr>
            </w:pPr>
          </w:p>
        </w:tc>
        <w:tc>
          <w:tcPr>
            <w:tcW w:w="162" w:type="dxa"/>
            <w:gridSpan w:val="2"/>
            <w:tcBorders>
              <w:lef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40" w:type="dxa"/>
            <w:gridSpan w:val="3"/>
            <w:tcBorders>
              <w:left w:val="nil"/>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Divergence Angle for Taper Design (m)</w:t>
            </w:r>
          </w:p>
        </w:tc>
        <w:tc>
          <w:tcPr>
            <w:tcW w:w="1007" w:type="dxa"/>
            <w:tcBorders>
              <w:left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1/25</w:t>
            </w:r>
          </w:p>
        </w:tc>
        <w:tc>
          <w:tcPr>
            <w:tcW w:w="932" w:type="dxa"/>
            <w:tcBorders>
              <w:left w:val="single" w:sz="6"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JRSO</w:t>
            </w:r>
          </w:p>
        </w:tc>
      </w:tr>
      <w:tr w:rsidR="005879E0" w:rsidRPr="006E5A79" w:rsidTr="005879E0">
        <w:trPr>
          <w:cantSplit/>
          <w:trHeight w:val="284"/>
          <w:jc w:val="center"/>
        </w:trPr>
        <w:tc>
          <w:tcPr>
            <w:tcW w:w="275"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452" w:type="dxa"/>
            <w:vMerge/>
            <w:tcBorders>
              <w:left w:val="single" w:sz="8" w:space="0" w:color="auto"/>
              <w:bottom w:val="single" w:sz="8" w:space="0" w:color="auto"/>
              <w:right w:val="single" w:sz="8" w:space="0" w:color="auto"/>
            </w:tcBorders>
            <w:vAlign w:val="center"/>
          </w:tcPr>
          <w:p w:rsidR="005879E0" w:rsidRPr="006E5A79" w:rsidRDefault="005879E0" w:rsidP="005879E0">
            <w:pPr>
              <w:pStyle w:val="Table0"/>
              <w:spacing w:line="160" w:lineRule="exact"/>
              <w:rPr>
                <w:rFonts w:cs="Calibri"/>
                <w:sz w:val="16"/>
                <w:szCs w:val="16"/>
              </w:rPr>
            </w:pPr>
          </w:p>
        </w:tc>
        <w:tc>
          <w:tcPr>
            <w:tcW w:w="162" w:type="dxa"/>
            <w:gridSpan w:val="2"/>
            <w:tcBorders>
              <w:left w:val="single" w:sz="8" w:space="0" w:color="auto"/>
              <w:bottom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p>
        </w:tc>
        <w:tc>
          <w:tcPr>
            <w:tcW w:w="4140" w:type="dxa"/>
            <w:gridSpan w:val="3"/>
            <w:tcBorders>
              <w:left w:val="nil"/>
              <w:bottom w:val="single" w:sz="8" w:space="0" w:color="auto"/>
              <w:right w:val="single" w:sz="8" w:space="0" w:color="auto"/>
            </w:tcBorders>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Minimum Convergence Angle for Taper Design (m)</w:t>
            </w:r>
          </w:p>
        </w:tc>
        <w:tc>
          <w:tcPr>
            <w:tcW w:w="1007" w:type="dxa"/>
            <w:tcBorders>
              <w:left w:val="single" w:sz="8" w:space="0" w:color="auto"/>
              <w:bottom w:val="single" w:sz="8" w:space="0" w:color="auto"/>
              <w:right w:val="single" w:sz="6"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1/40</w:t>
            </w:r>
          </w:p>
        </w:tc>
        <w:tc>
          <w:tcPr>
            <w:tcW w:w="932" w:type="dxa"/>
            <w:tcBorders>
              <w:left w:val="single" w:sz="6" w:space="0" w:color="auto"/>
              <w:bottom w:val="single" w:sz="8" w:space="0" w:color="auto"/>
              <w:right w:val="single" w:sz="8" w:space="0" w:color="auto"/>
            </w:tcBorders>
            <w:shd w:val="clear" w:color="auto" w:fill="auto"/>
            <w:vAlign w:val="center"/>
          </w:tcPr>
          <w:p w:rsidR="005879E0" w:rsidRPr="000A70C9" w:rsidRDefault="005879E0" w:rsidP="005879E0">
            <w:pPr>
              <w:widowControl/>
              <w:overflowPunct w:val="0"/>
              <w:autoSpaceDE w:val="0"/>
              <w:autoSpaceDN w:val="0"/>
              <w:adjustRightInd w:val="0"/>
              <w:spacing w:line="220" w:lineRule="exact"/>
              <w:jc w:val="left"/>
              <w:textAlignment w:val="baseline"/>
              <w:rPr>
                <w:rFonts w:cs="Calibri"/>
                <w:kern w:val="0"/>
                <w:sz w:val="16"/>
                <w:szCs w:val="16"/>
                <w:lang w:val="en-GB"/>
              </w:rPr>
            </w:pPr>
            <w:r w:rsidRPr="000A70C9">
              <w:rPr>
                <w:rFonts w:cs="Calibri"/>
                <w:kern w:val="0"/>
                <w:sz w:val="16"/>
                <w:szCs w:val="16"/>
                <w:lang w:val="en-GB"/>
              </w:rPr>
              <w:t>JRSO</w:t>
            </w:r>
          </w:p>
        </w:tc>
      </w:tr>
    </w:tbl>
    <w:p w:rsidR="005879E0" w:rsidRPr="000A70C9" w:rsidRDefault="005879E0" w:rsidP="005879E0"/>
    <w:p w:rsidR="005879E0" w:rsidRDefault="005879E0" w:rsidP="005879E0">
      <w:pPr>
        <w:pStyle w:val="20"/>
        <w:spacing w:before="145" w:after="58"/>
        <w:rPr>
          <w:rFonts w:eastAsiaTheme="minorEastAsia"/>
        </w:rPr>
      </w:pPr>
      <w:bookmarkStart w:id="59" w:name="_Toc326580515"/>
      <w:bookmarkStart w:id="60" w:name="_Toc331142136"/>
      <w:r>
        <w:rPr>
          <w:rFonts w:eastAsiaTheme="minorEastAsia" w:hint="eastAsia"/>
        </w:rPr>
        <w:t>Typical Cross Sections</w:t>
      </w:r>
      <w:bookmarkEnd w:id="59"/>
      <w:bookmarkEnd w:id="60"/>
    </w:p>
    <w:p w:rsidR="005879E0" w:rsidRPr="009E771E" w:rsidRDefault="005879E0" w:rsidP="005879E0">
      <w:pPr>
        <w:pStyle w:val="MainSentence"/>
        <w:spacing w:after="145"/>
        <w:ind w:firstLine="720"/>
      </w:pPr>
      <w:r w:rsidRPr="009E771E">
        <w:t>Typical cross section</w:t>
      </w:r>
      <w:r>
        <w:rPr>
          <w:rFonts w:eastAsiaTheme="minorEastAsia" w:hint="eastAsia"/>
        </w:rPr>
        <w:t>s</w:t>
      </w:r>
      <w:r w:rsidRPr="009E771E">
        <w:t xml:space="preserve"> of rampway are shown in F</w:t>
      </w:r>
      <w:r>
        <w:rPr>
          <w:rFonts w:hint="eastAsia"/>
        </w:rPr>
        <w:t xml:space="preserve">igure </w:t>
      </w:r>
      <w:r>
        <w:rPr>
          <w:rFonts w:eastAsiaTheme="minorEastAsia" w:hint="eastAsia"/>
        </w:rPr>
        <w:t>5.6-1</w:t>
      </w:r>
      <w:r>
        <w:rPr>
          <w:rFonts w:hint="eastAsia"/>
        </w:rPr>
        <w:t xml:space="preserve"> to Figure </w:t>
      </w:r>
      <w:r>
        <w:rPr>
          <w:rFonts w:eastAsiaTheme="minorEastAsia" w:hint="eastAsia"/>
        </w:rPr>
        <w:t>5.6-5</w:t>
      </w:r>
      <w:r w:rsidRPr="009E771E">
        <w:t>.</w:t>
      </w:r>
    </w:p>
    <w:p w:rsidR="005879E0" w:rsidRPr="00190471" w:rsidRDefault="005879E0" w:rsidP="005879E0">
      <w:pPr>
        <w:pStyle w:val="30"/>
        <w:spacing w:before="145" w:after="58"/>
      </w:pPr>
      <w:r>
        <w:rPr>
          <w:rFonts w:eastAsiaTheme="minorEastAsia" w:hint="eastAsia"/>
        </w:rPr>
        <w:t xml:space="preserve"> </w:t>
      </w:r>
      <w:bookmarkStart w:id="61" w:name="_Toc331142137"/>
      <w:r w:rsidRPr="00190471">
        <w:t>Rampway</w:t>
      </w:r>
      <w:bookmarkEnd w:id="61"/>
    </w:p>
    <w:p w:rsidR="005879E0" w:rsidRPr="001C0057" w:rsidRDefault="005879E0" w:rsidP="00057A45">
      <w:pPr>
        <w:pStyle w:val="MainSentence"/>
        <w:spacing w:afterLines="20"/>
        <w:ind w:firstLine="720"/>
      </w:pPr>
    </w:p>
    <w:tbl>
      <w:tblPr>
        <w:tblW w:w="0" w:type="auto"/>
        <w:tblLook w:val="04A0"/>
      </w:tblPr>
      <w:tblGrid>
        <w:gridCol w:w="9225"/>
      </w:tblGrid>
      <w:tr w:rsidR="005879E0" w:rsidTr="005879E0">
        <w:tc>
          <w:tcPr>
            <w:tcW w:w="9225" w:type="dxa"/>
          </w:tcPr>
          <w:p w:rsidR="005879E0" w:rsidRDefault="005879E0" w:rsidP="005879E0">
            <w:pPr>
              <w:spacing w:line="240" w:lineRule="auto"/>
              <w:jc w:val="center"/>
              <w:rPr>
                <w:noProof/>
              </w:rPr>
            </w:pPr>
            <w:r>
              <w:rPr>
                <w:noProof/>
              </w:rPr>
              <w:lastRenderedPageBreak/>
              <w:drawing>
                <wp:inline distT="0" distB="0" distL="0" distR="0">
                  <wp:extent cx="4045585" cy="1448435"/>
                  <wp:effectExtent l="0" t="0" r="0" b="0"/>
                  <wp:docPr id="31" name="図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srcRect t="13269"/>
                          <a:stretch>
                            <a:fillRect/>
                          </a:stretch>
                        </pic:blipFill>
                        <pic:spPr bwMode="auto">
                          <a:xfrm>
                            <a:off x="0" y="0"/>
                            <a:ext cx="4045585" cy="1448435"/>
                          </a:xfrm>
                          <a:prstGeom prst="rect">
                            <a:avLst/>
                          </a:prstGeom>
                          <a:noFill/>
                          <a:ln w="9525">
                            <a:noFill/>
                            <a:miter lim="800000"/>
                            <a:headEnd/>
                            <a:tailEnd/>
                          </a:ln>
                        </pic:spPr>
                      </pic:pic>
                    </a:graphicData>
                  </a:graphic>
                </wp:inline>
              </w:drawing>
            </w:r>
          </w:p>
        </w:tc>
      </w:tr>
      <w:tr w:rsidR="005879E0" w:rsidTr="005879E0">
        <w:tc>
          <w:tcPr>
            <w:tcW w:w="9225" w:type="dxa"/>
          </w:tcPr>
          <w:p w:rsidR="005879E0" w:rsidRDefault="005879E0" w:rsidP="005879E0">
            <w:pPr>
              <w:spacing w:line="240" w:lineRule="auto"/>
              <w:jc w:val="center"/>
              <w:rPr>
                <w:noProof/>
              </w:rPr>
            </w:pPr>
            <w:r>
              <w:rPr>
                <w:noProof/>
              </w:rPr>
              <w:drawing>
                <wp:inline distT="0" distB="0" distL="0" distR="0">
                  <wp:extent cx="2567940" cy="1514475"/>
                  <wp:effectExtent l="19050" t="0" r="3810" b="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t="14696"/>
                          <a:stretch>
                            <a:fillRect/>
                          </a:stretch>
                        </pic:blipFill>
                        <pic:spPr bwMode="auto">
                          <a:xfrm>
                            <a:off x="0" y="0"/>
                            <a:ext cx="2567940" cy="1514475"/>
                          </a:xfrm>
                          <a:prstGeom prst="rect">
                            <a:avLst/>
                          </a:prstGeom>
                          <a:noFill/>
                          <a:ln w="9525">
                            <a:noFill/>
                            <a:miter lim="800000"/>
                            <a:headEnd/>
                            <a:tailEnd/>
                          </a:ln>
                        </pic:spPr>
                      </pic:pic>
                    </a:graphicData>
                  </a:graphic>
                </wp:inline>
              </w:drawing>
            </w:r>
          </w:p>
        </w:tc>
      </w:tr>
    </w:tbl>
    <w:p w:rsidR="005879E0"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w:t>
        </w:r>
      </w:fldSimple>
      <w:r>
        <w:rPr>
          <w:rFonts w:hint="eastAsia"/>
        </w:rPr>
        <w:t xml:space="preserve">  </w:t>
      </w:r>
      <w:r w:rsidR="005879E0" w:rsidRPr="00B356C8">
        <w:rPr>
          <w:rFonts w:eastAsia="ＭＳ 明朝"/>
        </w:rPr>
        <w:t>Typical Cross Section</w:t>
      </w:r>
      <w:r w:rsidR="005879E0">
        <w:rPr>
          <w:rFonts w:eastAsia="ＭＳ 明朝" w:hint="eastAsia"/>
        </w:rPr>
        <w:t>s</w:t>
      </w:r>
      <w:r w:rsidR="005879E0" w:rsidRPr="00B356C8">
        <w:rPr>
          <w:rFonts w:eastAsia="ＭＳ 明朝"/>
        </w:rPr>
        <w:t xml:space="preserve"> of </w:t>
      </w:r>
      <w:r w:rsidR="005879E0">
        <w:rPr>
          <w:rFonts w:eastAsia="ＭＳ 明朝" w:hint="eastAsia"/>
        </w:rPr>
        <w:t>Interchange Ramp Way (1 Direction 1 Lane)</w:t>
      </w:r>
    </w:p>
    <w:p w:rsidR="005879E0" w:rsidRDefault="005879E0" w:rsidP="005879E0"/>
    <w:tbl>
      <w:tblPr>
        <w:tblW w:w="0" w:type="auto"/>
        <w:tblLook w:val="04A0"/>
      </w:tblPr>
      <w:tblGrid>
        <w:gridCol w:w="9225"/>
      </w:tblGrid>
      <w:tr w:rsidR="005879E0" w:rsidTr="005879E0">
        <w:tc>
          <w:tcPr>
            <w:tcW w:w="9225" w:type="dxa"/>
          </w:tcPr>
          <w:p w:rsidR="005879E0" w:rsidRDefault="005879E0" w:rsidP="005879E0">
            <w:pPr>
              <w:spacing w:line="240" w:lineRule="auto"/>
              <w:jc w:val="center"/>
              <w:rPr>
                <w:noProof/>
              </w:rPr>
            </w:pPr>
            <w:r>
              <w:br w:type="page"/>
            </w:r>
            <w:r>
              <w:rPr>
                <w:noProof/>
              </w:rPr>
              <w:drawing>
                <wp:inline distT="0" distB="0" distL="0" distR="0">
                  <wp:extent cx="5120640" cy="1704340"/>
                  <wp:effectExtent l="0" t="0" r="0" b="0"/>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cstate="print"/>
                          <a:srcRect t="14334"/>
                          <a:stretch>
                            <a:fillRect/>
                          </a:stretch>
                        </pic:blipFill>
                        <pic:spPr bwMode="auto">
                          <a:xfrm>
                            <a:off x="0" y="0"/>
                            <a:ext cx="5120640" cy="1704340"/>
                          </a:xfrm>
                          <a:prstGeom prst="rect">
                            <a:avLst/>
                          </a:prstGeom>
                          <a:noFill/>
                          <a:ln w="9525">
                            <a:noFill/>
                            <a:miter lim="800000"/>
                            <a:headEnd/>
                            <a:tailEnd/>
                          </a:ln>
                        </pic:spPr>
                      </pic:pic>
                    </a:graphicData>
                  </a:graphic>
                </wp:inline>
              </w:drawing>
            </w:r>
          </w:p>
        </w:tc>
      </w:tr>
      <w:tr w:rsidR="005879E0" w:rsidTr="005879E0">
        <w:tc>
          <w:tcPr>
            <w:tcW w:w="9225" w:type="dxa"/>
          </w:tcPr>
          <w:p w:rsidR="005879E0" w:rsidRDefault="005879E0" w:rsidP="005879E0">
            <w:pPr>
              <w:spacing w:line="240" w:lineRule="auto"/>
              <w:jc w:val="center"/>
              <w:rPr>
                <w:noProof/>
              </w:rPr>
            </w:pPr>
            <w:r>
              <w:rPr>
                <w:noProof/>
              </w:rPr>
              <w:drawing>
                <wp:inline distT="0" distB="0" distL="0" distR="0">
                  <wp:extent cx="2757805" cy="1602105"/>
                  <wp:effectExtent l="19050" t="0" r="4445" b="0"/>
                  <wp:docPr id="34" name="図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cstate="print"/>
                          <a:srcRect t="14966"/>
                          <a:stretch>
                            <a:fillRect/>
                          </a:stretch>
                        </pic:blipFill>
                        <pic:spPr bwMode="auto">
                          <a:xfrm>
                            <a:off x="0" y="0"/>
                            <a:ext cx="2757805" cy="1602105"/>
                          </a:xfrm>
                          <a:prstGeom prst="rect">
                            <a:avLst/>
                          </a:prstGeom>
                          <a:noFill/>
                          <a:ln w="9525">
                            <a:noFill/>
                            <a:miter lim="800000"/>
                            <a:headEnd/>
                            <a:tailEnd/>
                          </a:ln>
                        </pic:spPr>
                      </pic:pic>
                    </a:graphicData>
                  </a:graphic>
                </wp:inline>
              </w:drawing>
            </w:r>
          </w:p>
        </w:tc>
      </w:tr>
    </w:tbl>
    <w:p w:rsidR="005879E0" w:rsidRPr="007824A7"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w:t>
        </w:r>
      </w:fldSimple>
      <w:r>
        <w:rPr>
          <w:rFonts w:hint="eastAsia"/>
        </w:rPr>
        <w:t xml:space="preserve">  </w:t>
      </w:r>
      <w:r w:rsidR="005879E0" w:rsidRPr="00B356C8">
        <w:rPr>
          <w:rFonts w:eastAsia="ＭＳ 明朝"/>
        </w:rPr>
        <w:t>Typical Cross Section</w:t>
      </w:r>
      <w:r w:rsidR="005879E0">
        <w:rPr>
          <w:rFonts w:eastAsia="ＭＳ 明朝" w:hint="eastAsia"/>
        </w:rPr>
        <w:t>s</w:t>
      </w:r>
      <w:r w:rsidR="005879E0" w:rsidRPr="00B356C8">
        <w:rPr>
          <w:rFonts w:eastAsia="ＭＳ 明朝"/>
        </w:rPr>
        <w:t xml:space="preserve"> of </w:t>
      </w:r>
      <w:r w:rsidR="005879E0">
        <w:rPr>
          <w:rFonts w:eastAsia="ＭＳ 明朝" w:hint="eastAsia"/>
        </w:rPr>
        <w:t>Interchange Ramp Way (1 Direction 2 Lane)</w:t>
      </w:r>
    </w:p>
    <w:p w:rsidR="005879E0" w:rsidRDefault="005879E0" w:rsidP="005879E0">
      <w:pPr>
        <w:rPr>
          <w:noProof/>
        </w:rPr>
      </w:pPr>
    </w:p>
    <w:tbl>
      <w:tblPr>
        <w:tblW w:w="0" w:type="auto"/>
        <w:tblLook w:val="04A0"/>
      </w:tblPr>
      <w:tblGrid>
        <w:gridCol w:w="9225"/>
      </w:tblGrid>
      <w:tr w:rsidR="005879E0" w:rsidTr="005879E0">
        <w:tc>
          <w:tcPr>
            <w:tcW w:w="9225" w:type="dxa"/>
          </w:tcPr>
          <w:p w:rsidR="005879E0" w:rsidRDefault="005879E0" w:rsidP="005879E0">
            <w:pPr>
              <w:spacing w:line="240" w:lineRule="auto"/>
              <w:jc w:val="center"/>
              <w:rPr>
                <w:noProof/>
              </w:rPr>
            </w:pPr>
            <w:r>
              <w:rPr>
                <w:noProof/>
              </w:rPr>
              <w:drawing>
                <wp:inline distT="0" distB="0" distL="0" distR="0">
                  <wp:extent cx="5420360" cy="1587500"/>
                  <wp:effectExtent l="0" t="0" r="0" b="0"/>
                  <wp:docPr id="3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t="10246"/>
                          <a:stretch>
                            <a:fillRect/>
                          </a:stretch>
                        </pic:blipFill>
                        <pic:spPr bwMode="auto">
                          <a:xfrm>
                            <a:off x="0" y="0"/>
                            <a:ext cx="5420360" cy="1587500"/>
                          </a:xfrm>
                          <a:prstGeom prst="rect">
                            <a:avLst/>
                          </a:prstGeom>
                          <a:noFill/>
                          <a:ln w="9525">
                            <a:noFill/>
                            <a:miter lim="800000"/>
                            <a:headEnd/>
                            <a:tailEnd/>
                          </a:ln>
                        </pic:spPr>
                      </pic:pic>
                    </a:graphicData>
                  </a:graphic>
                </wp:inline>
              </w:drawing>
            </w:r>
          </w:p>
        </w:tc>
      </w:tr>
      <w:tr w:rsidR="005879E0" w:rsidTr="005879E0">
        <w:tc>
          <w:tcPr>
            <w:tcW w:w="9225" w:type="dxa"/>
          </w:tcPr>
          <w:p w:rsidR="005879E0" w:rsidRDefault="005879E0" w:rsidP="005879E0">
            <w:pPr>
              <w:spacing w:line="240" w:lineRule="auto"/>
              <w:jc w:val="center"/>
              <w:rPr>
                <w:noProof/>
              </w:rPr>
            </w:pPr>
            <w:r>
              <w:rPr>
                <w:noProof/>
              </w:rPr>
              <w:lastRenderedPageBreak/>
              <w:drawing>
                <wp:inline distT="0" distB="0" distL="0" distR="0">
                  <wp:extent cx="4476750" cy="1843405"/>
                  <wp:effectExtent l="1905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srcRect t="11824"/>
                          <a:stretch>
                            <a:fillRect/>
                          </a:stretch>
                        </pic:blipFill>
                        <pic:spPr bwMode="auto">
                          <a:xfrm>
                            <a:off x="0" y="0"/>
                            <a:ext cx="4476750" cy="1843405"/>
                          </a:xfrm>
                          <a:prstGeom prst="rect">
                            <a:avLst/>
                          </a:prstGeom>
                          <a:noFill/>
                          <a:ln w="9525">
                            <a:noFill/>
                            <a:miter lim="800000"/>
                            <a:headEnd/>
                            <a:tailEnd/>
                          </a:ln>
                        </pic:spPr>
                      </pic:pic>
                    </a:graphicData>
                  </a:graphic>
                </wp:inline>
              </w:drawing>
            </w:r>
          </w:p>
        </w:tc>
      </w:tr>
    </w:tbl>
    <w:p w:rsidR="005879E0" w:rsidRPr="007824A7"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w:t>
        </w:r>
      </w:fldSimple>
      <w:r>
        <w:rPr>
          <w:rFonts w:hint="eastAsia"/>
        </w:rPr>
        <w:t xml:space="preserve">  </w:t>
      </w:r>
      <w:r w:rsidR="005879E0" w:rsidRPr="00B356C8">
        <w:rPr>
          <w:rFonts w:eastAsia="ＭＳ 明朝"/>
        </w:rPr>
        <w:t>Typical Cross Section</w:t>
      </w:r>
      <w:r w:rsidR="005879E0">
        <w:rPr>
          <w:rFonts w:eastAsia="ＭＳ 明朝" w:hint="eastAsia"/>
        </w:rPr>
        <w:t>s</w:t>
      </w:r>
      <w:r w:rsidR="005879E0" w:rsidRPr="00B356C8">
        <w:rPr>
          <w:rFonts w:eastAsia="ＭＳ 明朝"/>
        </w:rPr>
        <w:t xml:space="preserve"> of </w:t>
      </w:r>
      <w:r w:rsidR="005879E0">
        <w:rPr>
          <w:rFonts w:eastAsia="ＭＳ 明朝" w:hint="eastAsia"/>
        </w:rPr>
        <w:t>Interchange Ramp Way (2 Direction 1 Lane)</w:t>
      </w:r>
    </w:p>
    <w:p w:rsidR="005879E0" w:rsidRDefault="005879E0" w:rsidP="005879E0"/>
    <w:tbl>
      <w:tblPr>
        <w:tblW w:w="0" w:type="auto"/>
        <w:tblLook w:val="04A0"/>
      </w:tblPr>
      <w:tblGrid>
        <w:gridCol w:w="9243"/>
      </w:tblGrid>
      <w:tr w:rsidR="005879E0" w:rsidTr="005879E0">
        <w:tc>
          <w:tcPr>
            <w:tcW w:w="9243" w:type="dxa"/>
          </w:tcPr>
          <w:p w:rsidR="005879E0" w:rsidRDefault="005879E0" w:rsidP="005879E0">
            <w:pPr>
              <w:spacing w:line="240" w:lineRule="auto"/>
              <w:jc w:val="center"/>
              <w:rPr>
                <w:noProof/>
              </w:rPr>
            </w:pPr>
            <w:r>
              <w:rPr>
                <w:noProof/>
              </w:rPr>
              <w:drawing>
                <wp:inline distT="0" distB="0" distL="0" distR="0">
                  <wp:extent cx="5939790" cy="1587500"/>
                  <wp:effectExtent l="0" t="0" r="0" b="0"/>
                  <wp:docPr id="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t="11354"/>
                          <a:stretch>
                            <a:fillRect/>
                          </a:stretch>
                        </pic:blipFill>
                        <pic:spPr bwMode="auto">
                          <a:xfrm>
                            <a:off x="0" y="0"/>
                            <a:ext cx="5939790" cy="1587500"/>
                          </a:xfrm>
                          <a:prstGeom prst="rect">
                            <a:avLst/>
                          </a:prstGeom>
                          <a:noFill/>
                          <a:ln w="9525">
                            <a:noFill/>
                            <a:miter lim="800000"/>
                            <a:headEnd/>
                            <a:tailEnd/>
                          </a:ln>
                        </pic:spPr>
                      </pic:pic>
                    </a:graphicData>
                  </a:graphic>
                </wp:inline>
              </w:drawing>
            </w:r>
          </w:p>
        </w:tc>
      </w:tr>
      <w:tr w:rsidR="005879E0" w:rsidTr="005879E0">
        <w:tc>
          <w:tcPr>
            <w:tcW w:w="9243" w:type="dxa"/>
          </w:tcPr>
          <w:p w:rsidR="005879E0" w:rsidRDefault="005879E0" w:rsidP="005879E0">
            <w:pPr>
              <w:spacing w:line="240" w:lineRule="auto"/>
              <w:jc w:val="center"/>
              <w:rPr>
                <w:noProof/>
              </w:rPr>
            </w:pPr>
            <w:r>
              <w:rPr>
                <w:noProof/>
              </w:rPr>
              <w:drawing>
                <wp:inline distT="0" distB="0" distL="0" distR="0">
                  <wp:extent cx="4316095" cy="1506855"/>
                  <wp:effectExtent l="19050" t="0" r="8255" b="0"/>
                  <wp:docPr id="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t="11636"/>
                          <a:stretch>
                            <a:fillRect/>
                          </a:stretch>
                        </pic:blipFill>
                        <pic:spPr bwMode="auto">
                          <a:xfrm>
                            <a:off x="0" y="0"/>
                            <a:ext cx="4316095" cy="1506855"/>
                          </a:xfrm>
                          <a:prstGeom prst="rect">
                            <a:avLst/>
                          </a:prstGeom>
                          <a:noFill/>
                          <a:ln w="9525">
                            <a:noFill/>
                            <a:miter lim="800000"/>
                            <a:headEnd/>
                            <a:tailEnd/>
                          </a:ln>
                        </pic:spPr>
                      </pic:pic>
                    </a:graphicData>
                  </a:graphic>
                </wp:inline>
              </w:drawing>
            </w:r>
          </w:p>
        </w:tc>
      </w:tr>
    </w:tbl>
    <w:p w:rsidR="005879E0" w:rsidRPr="007824A7"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w:t>
        </w:r>
      </w:fldSimple>
      <w:r>
        <w:rPr>
          <w:rFonts w:hint="eastAsia"/>
        </w:rPr>
        <w:t xml:space="preserve">  </w:t>
      </w:r>
      <w:r w:rsidR="005879E0" w:rsidRPr="00B356C8">
        <w:rPr>
          <w:rFonts w:eastAsia="ＭＳ 明朝"/>
        </w:rPr>
        <w:t>Typical Cross Section</w:t>
      </w:r>
      <w:r w:rsidR="005879E0">
        <w:rPr>
          <w:rFonts w:eastAsia="ＭＳ 明朝" w:hint="eastAsia"/>
        </w:rPr>
        <w:t>s</w:t>
      </w:r>
      <w:r w:rsidR="005879E0" w:rsidRPr="00B356C8">
        <w:rPr>
          <w:rFonts w:eastAsia="ＭＳ 明朝"/>
        </w:rPr>
        <w:t xml:space="preserve"> of </w:t>
      </w:r>
      <w:r w:rsidR="005879E0">
        <w:rPr>
          <w:rFonts w:eastAsia="ＭＳ 明朝" w:hint="eastAsia"/>
        </w:rPr>
        <w:t>Interchange Ramp Way (2 Direction 1-2 Lane)</w:t>
      </w:r>
    </w:p>
    <w:p w:rsidR="005879E0" w:rsidRPr="007824A7" w:rsidRDefault="005879E0" w:rsidP="005879E0">
      <w:pPr>
        <w:jc w:val="center"/>
        <w:rPr>
          <w:noProof/>
        </w:rPr>
      </w:pPr>
    </w:p>
    <w:tbl>
      <w:tblPr>
        <w:tblW w:w="10123" w:type="dxa"/>
        <w:tblLook w:val="04A0"/>
      </w:tblPr>
      <w:tblGrid>
        <w:gridCol w:w="10123"/>
      </w:tblGrid>
      <w:tr w:rsidR="005879E0" w:rsidTr="002F21E3">
        <w:tc>
          <w:tcPr>
            <w:tcW w:w="10123" w:type="dxa"/>
          </w:tcPr>
          <w:p w:rsidR="005879E0" w:rsidRDefault="005879E0" w:rsidP="005879E0">
            <w:pPr>
              <w:spacing w:line="240" w:lineRule="auto"/>
              <w:jc w:val="center"/>
              <w:rPr>
                <w:noProof/>
              </w:rPr>
            </w:pPr>
            <w:r>
              <w:rPr>
                <w:noProof/>
              </w:rPr>
              <w:drawing>
                <wp:inline distT="0" distB="0" distL="0" distR="0">
                  <wp:extent cx="6290945" cy="1463040"/>
                  <wp:effectExtent l="0" t="0" r="0" b="0"/>
                  <wp:docPr id="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srcRect/>
                          <a:stretch>
                            <a:fillRect/>
                          </a:stretch>
                        </pic:blipFill>
                        <pic:spPr bwMode="auto">
                          <a:xfrm>
                            <a:off x="0" y="0"/>
                            <a:ext cx="6290945" cy="1463040"/>
                          </a:xfrm>
                          <a:prstGeom prst="rect">
                            <a:avLst/>
                          </a:prstGeom>
                          <a:noFill/>
                          <a:ln w="9525">
                            <a:noFill/>
                            <a:miter lim="800000"/>
                            <a:headEnd/>
                            <a:tailEnd/>
                          </a:ln>
                        </pic:spPr>
                      </pic:pic>
                    </a:graphicData>
                  </a:graphic>
                </wp:inline>
              </w:drawing>
            </w:r>
          </w:p>
        </w:tc>
      </w:tr>
    </w:tbl>
    <w:p w:rsidR="005879E0"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5</w:t>
        </w:r>
      </w:fldSimple>
      <w:r>
        <w:rPr>
          <w:rFonts w:hint="eastAsia"/>
        </w:rPr>
        <w:t xml:space="preserve">  </w:t>
      </w:r>
      <w:r w:rsidR="005879E0" w:rsidRPr="00B356C8">
        <w:rPr>
          <w:rFonts w:eastAsia="ＭＳ 明朝"/>
        </w:rPr>
        <w:t>Typical Cross Section</w:t>
      </w:r>
      <w:r w:rsidR="005879E0">
        <w:rPr>
          <w:rFonts w:eastAsia="ＭＳ 明朝" w:hint="eastAsia"/>
        </w:rPr>
        <w:t>s</w:t>
      </w:r>
      <w:r w:rsidR="005879E0" w:rsidRPr="00B356C8">
        <w:rPr>
          <w:rFonts w:eastAsia="ＭＳ 明朝"/>
        </w:rPr>
        <w:t xml:space="preserve"> of </w:t>
      </w:r>
      <w:r w:rsidR="005879E0">
        <w:rPr>
          <w:rFonts w:eastAsia="ＭＳ 明朝" w:hint="eastAsia"/>
        </w:rPr>
        <w:t>Interchange Ramp Way (2 Direction 2 Lane)</w:t>
      </w:r>
    </w:p>
    <w:p w:rsidR="005879E0" w:rsidRDefault="005879E0" w:rsidP="005879E0">
      <w:pPr>
        <w:widowControl/>
        <w:jc w:val="left"/>
      </w:pPr>
    </w:p>
    <w:p w:rsidR="005879E0" w:rsidRPr="00190471" w:rsidRDefault="005879E0" w:rsidP="005879E0">
      <w:pPr>
        <w:pStyle w:val="30"/>
        <w:spacing w:before="145" w:after="58"/>
      </w:pPr>
      <w:r>
        <w:rPr>
          <w:rFonts w:hint="eastAsia"/>
        </w:rPr>
        <w:lastRenderedPageBreak/>
        <w:t xml:space="preserve"> </w:t>
      </w:r>
      <w:bookmarkStart w:id="62" w:name="_Toc331142138"/>
      <w:r w:rsidRPr="00190471">
        <w:rPr>
          <w:rFonts w:hint="eastAsia"/>
        </w:rPr>
        <w:t>Connecting Road</w:t>
      </w:r>
      <w:bookmarkEnd w:id="62"/>
    </w:p>
    <w:p w:rsidR="005879E0" w:rsidRPr="006926DA" w:rsidRDefault="005879E0" w:rsidP="00057A45">
      <w:pPr>
        <w:pStyle w:val="5"/>
        <w:numPr>
          <w:ilvl w:val="0"/>
          <w:numId w:val="8"/>
        </w:numPr>
        <w:tabs>
          <w:tab w:val="left" w:pos="720"/>
        </w:tabs>
        <w:spacing w:beforeLines="0" w:afterLines="25"/>
        <w:rPr>
          <w:rFonts w:eastAsiaTheme="minorEastAsia"/>
        </w:rPr>
      </w:pPr>
      <w:proofErr w:type="spellStart"/>
      <w:r w:rsidRPr="006926DA">
        <w:rPr>
          <w:rFonts w:eastAsiaTheme="minorEastAsia" w:hint="eastAsia"/>
        </w:rPr>
        <w:t>Tuy</w:t>
      </w:r>
      <w:proofErr w:type="spellEnd"/>
      <w:r w:rsidRPr="006926DA">
        <w:rPr>
          <w:rFonts w:eastAsiaTheme="minorEastAsia" w:hint="eastAsia"/>
        </w:rPr>
        <w:t xml:space="preserve"> Loan IC</w:t>
      </w:r>
    </w:p>
    <w:p w:rsidR="005879E0" w:rsidRDefault="005879E0" w:rsidP="005879E0">
      <w:pPr>
        <w:spacing w:line="240" w:lineRule="auto"/>
        <w:jc w:val="center"/>
        <w:rPr>
          <w:noProof/>
        </w:rPr>
      </w:pPr>
      <w:r>
        <w:rPr>
          <w:noProof/>
        </w:rPr>
        <w:drawing>
          <wp:inline distT="0" distB="0" distL="0" distR="0">
            <wp:extent cx="5979220" cy="1466490"/>
            <wp:effectExtent l="19050" t="0" r="2480" b="0"/>
            <wp:docPr id="14353" name="Picture 1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Tuy Loan IC.jpg"/>
                    <pic:cNvPicPr/>
                  </pic:nvPicPr>
                  <pic:blipFill rotWithShape="1">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7769" r="-6" b="51560"/>
                    <a:stretch/>
                  </pic:blipFill>
                  <pic:spPr bwMode="auto">
                    <a:xfrm>
                      <a:off x="0" y="0"/>
                      <a:ext cx="5979220" cy="146649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6</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(NH14B)</w:t>
      </w:r>
    </w:p>
    <w:p w:rsidR="005879E0" w:rsidRDefault="005879E0" w:rsidP="005879E0">
      <w:pPr>
        <w:spacing w:line="240" w:lineRule="auto"/>
        <w:jc w:val="center"/>
        <w:rPr>
          <w:noProof/>
        </w:rPr>
      </w:pPr>
      <w:r w:rsidRPr="006926DA">
        <w:rPr>
          <w:noProof/>
        </w:rPr>
        <w:drawing>
          <wp:inline distT="0" distB="0" distL="0" distR="0">
            <wp:extent cx="3759320" cy="1216324"/>
            <wp:effectExtent l="19050" t="0" r="0" b="0"/>
            <wp:docPr id="7" name="Picture 1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Tuy Loan IC.jpg"/>
                    <pic:cNvPicPr/>
                  </pic:nvPicPr>
                  <pic:blipFill rotWithShape="1">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6969" t="55257" r="17433" b="18182"/>
                    <a:stretch/>
                  </pic:blipFill>
                  <pic:spPr bwMode="auto">
                    <a:xfrm>
                      <a:off x="0" y="0"/>
                      <a:ext cx="3759320" cy="121632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7</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(Da Nang Bypass)</w:t>
      </w:r>
    </w:p>
    <w:p w:rsidR="005879E0" w:rsidRPr="006926DA" w:rsidRDefault="005879E0" w:rsidP="003C5CAE">
      <w:pPr>
        <w:pStyle w:val="TableTitle"/>
        <w:rPr>
          <w:rFonts w:eastAsia="ＭＳ 明朝"/>
        </w:rPr>
      </w:pPr>
    </w:p>
    <w:p w:rsidR="005879E0" w:rsidRPr="006926DA" w:rsidRDefault="005879E0" w:rsidP="00057A45">
      <w:pPr>
        <w:pStyle w:val="5"/>
        <w:numPr>
          <w:ilvl w:val="0"/>
          <w:numId w:val="8"/>
        </w:numPr>
        <w:tabs>
          <w:tab w:val="left" w:pos="720"/>
        </w:tabs>
        <w:spacing w:beforeLines="0" w:afterLines="25"/>
        <w:rPr>
          <w:rFonts w:eastAsiaTheme="minorEastAsia"/>
        </w:rPr>
      </w:pPr>
      <w:r w:rsidRPr="006926DA">
        <w:rPr>
          <w:rFonts w:eastAsiaTheme="minorEastAsia"/>
        </w:rPr>
        <w:t>My Son</w:t>
      </w:r>
      <w:r w:rsidRPr="006926DA">
        <w:rPr>
          <w:rFonts w:eastAsiaTheme="minorEastAsia" w:hint="eastAsia"/>
        </w:rPr>
        <w:t xml:space="preserve"> IC</w:t>
      </w:r>
    </w:p>
    <w:p w:rsidR="005879E0" w:rsidRDefault="005879E0" w:rsidP="005879E0">
      <w:pPr>
        <w:spacing w:line="240" w:lineRule="auto"/>
        <w:jc w:val="center"/>
      </w:pPr>
      <w:r>
        <w:rPr>
          <w:noProof/>
        </w:rPr>
        <w:drawing>
          <wp:inline distT="0" distB="0" distL="0" distR="0">
            <wp:extent cx="3260785" cy="1371600"/>
            <wp:effectExtent l="19050" t="0" r="0" b="0"/>
            <wp:docPr id="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My Son.jpg"/>
                    <pic:cNvPicPr/>
                  </pic:nvPicPr>
                  <pic:blipFill rotWithShape="1">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350" t="16263" r="25786" b="57005"/>
                    <a:stretch/>
                  </pic:blipFill>
                  <pic:spPr bwMode="auto">
                    <a:xfrm>
                      <a:off x="0" y="0"/>
                      <a:ext cx="3260785" cy="13716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8</w:t>
        </w:r>
      </w:fldSimple>
      <w:r>
        <w:rPr>
          <w:rFonts w:hint="eastAsia"/>
        </w:rPr>
        <w:t xml:space="preserve">  </w:t>
      </w:r>
      <w:r w:rsidR="005879E0">
        <w:rPr>
          <w:rFonts w:eastAsia="ＭＳ 明朝" w:hint="eastAsia"/>
        </w:rPr>
        <w:tab/>
      </w:r>
      <w:r w:rsidR="005879E0" w:rsidRPr="00B356C8">
        <w:rPr>
          <w:rFonts w:eastAsia="ＭＳ 明朝"/>
        </w:rPr>
        <w:t xml:space="preserve">Cross Section of </w:t>
      </w:r>
      <w:r w:rsidR="005879E0">
        <w:rPr>
          <w:rFonts w:eastAsia="ＭＳ 明朝" w:hint="eastAsia"/>
        </w:rPr>
        <w:t>Connecting Road (PR609)</w:t>
      </w:r>
    </w:p>
    <w:p w:rsidR="005879E0" w:rsidRPr="006926DA" w:rsidRDefault="005879E0" w:rsidP="005879E0">
      <w:pPr>
        <w:jc w:val="center"/>
      </w:pPr>
    </w:p>
    <w:p w:rsidR="005879E0" w:rsidRDefault="005879E0" w:rsidP="005879E0">
      <w:pPr>
        <w:spacing w:line="240" w:lineRule="auto"/>
        <w:jc w:val="center"/>
      </w:pPr>
      <w:r w:rsidRPr="006926DA">
        <w:rPr>
          <w:noProof/>
        </w:rPr>
        <w:drawing>
          <wp:inline distT="0" distB="0" distL="0" distR="0">
            <wp:extent cx="3312495" cy="1319841"/>
            <wp:effectExtent l="19050" t="0" r="2205" b="0"/>
            <wp:docPr id="1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My Son.jpg"/>
                    <pic:cNvPicPr/>
                  </pic:nvPicPr>
                  <pic:blipFill rotWithShape="1">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9333" t="54931" r="23048" b="16349"/>
                    <a:stretch/>
                  </pic:blipFill>
                  <pic:spPr bwMode="auto">
                    <a:xfrm>
                      <a:off x="0" y="0"/>
                      <a:ext cx="3312495" cy="131984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9</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(PR609)</w:t>
      </w:r>
    </w:p>
    <w:p w:rsidR="005879E0" w:rsidRPr="006926DA" w:rsidRDefault="005879E0" w:rsidP="005879E0">
      <w:pPr>
        <w:jc w:val="center"/>
      </w:pPr>
    </w:p>
    <w:p w:rsidR="005879E0" w:rsidRPr="006926DA" w:rsidRDefault="005879E0" w:rsidP="00057A45">
      <w:pPr>
        <w:pStyle w:val="5"/>
        <w:numPr>
          <w:ilvl w:val="0"/>
          <w:numId w:val="8"/>
        </w:numPr>
        <w:tabs>
          <w:tab w:val="left" w:pos="720"/>
        </w:tabs>
        <w:spacing w:beforeLines="0" w:afterLines="25"/>
        <w:rPr>
          <w:rFonts w:eastAsiaTheme="minorEastAsia"/>
        </w:rPr>
      </w:pPr>
      <w:r w:rsidRPr="006926DA">
        <w:rPr>
          <w:rFonts w:eastAsiaTheme="minorEastAsia"/>
        </w:rPr>
        <w:t>Ha Lam</w:t>
      </w:r>
      <w:r w:rsidRPr="006926DA">
        <w:rPr>
          <w:rFonts w:eastAsiaTheme="minorEastAsia" w:hint="eastAsia"/>
        </w:rPr>
        <w:t xml:space="preserve"> IC</w:t>
      </w:r>
    </w:p>
    <w:p w:rsidR="005879E0" w:rsidRDefault="005879E0" w:rsidP="005879E0">
      <w:pPr>
        <w:spacing w:line="240" w:lineRule="auto"/>
        <w:jc w:val="center"/>
        <w:rPr>
          <w:noProof/>
        </w:rPr>
      </w:pPr>
      <w:r>
        <w:rPr>
          <w:noProof/>
        </w:rPr>
        <w:drawing>
          <wp:inline distT="0" distB="0" distL="0" distR="0">
            <wp:extent cx="3305031" cy="1228686"/>
            <wp:effectExtent l="19050" t="0" r="0" b="0"/>
            <wp:docPr id="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Ha Lam.jpg"/>
                    <pic:cNvPicPr/>
                  </pic:nvPicPr>
                  <pic:blipFill rotWithShape="1">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058" t="16727" r="25693" b="59040"/>
                    <a:stretch/>
                  </pic:blipFill>
                  <pic:spPr bwMode="auto">
                    <a:xfrm>
                      <a:off x="0" y="0"/>
                      <a:ext cx="3305031" cy="122868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lastRenderedPageBreak/>
        <w:t xml:space="preserve">Figure </w:t>
      </w:r>
      <w:fldSimple w:instr=" STYLEREF 2 \s ">
        <w:r w:rsidR="00E009BE">
          <w:rPr>
            <w:noProof/>
          </w:rPr>
          <w:t>3.5</w:t>
        </w:r>
      </w:fldSimple>
      <w:r>
        <w:noBreakHyphen/>
      </w:r>
      <w:fldSimple w:instr=" SEQ Figure \* ARABIC \s 2 ">
        <w:r w:rsidR="00E009BE">
          <w:rPr>
            <w:noProof/>
          </w:rPr>
          <w:t>10</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(NH14E)</w:t>
      </w:r>
    </w:p>
    <w:p w:rsidR="005879E0" w:rsidRPr="006926DA" w:rsidRDefault="005879E0" w:rsidP="005879E0">
      <w:pPr>
        <w:jc w:val="center"/>
        <w:rPr>
          <w:noProof/>
        </w:rPr>
      </w:pPr>
    </w:p>
    <w:p w:rsidR="005879E0" w:rsidRDefault="005879E0" w:rsidP="005879E0">
      <w:pPr>
        <w:spacing w:line="240" w:lineRule="auto"/>
        <w:jc w:val="center"/>
        <w:rPr>
          <w:noProof/>
        </w:rPr>
      </w:pPr>
      <w:r w:rsidRPr="006926DA">
        <w:rPr>
          <w:noProof/>
        </w:rPr>
        <w:drawing>
          <wp:inline distT="0" distB="0" distL="0" distR="0">
            <wp:extent cx="3305031" cy="1371600"/>
            <wp:effectExtent l="19050" t="0" r="0" b="0"/>
            <wp:docPr id="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Ha Lam.jpg"/>
                    <pic:cNvPicPr/>
                  </pic:nvPicPr>
                  <pic:blipFill rotWithShape="1">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058" t="53646" r="25693" b="19302"/>
                    <a:stretch/>
                  </pic:blipFill>
                  <pic:spPr bwMode="auto">
                    <a:xfrm>
                      <a:off x="0" y="0"/>
                      <a:ext cx="3305031" cy="13716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11</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(NH14E)</w:t>
      </w:r>
    </w:p>
    <w:p w:rsidR="005879E0" w:rsidRPr="006926DA" w:rsidRDefault="005879E0" w:rsidP="005879E0">
      <w:pPr>
        <w:jc w:val="center"/>
        <w:rPr>
          <w:noProof/>
        </w:rPr>
      </w:pPr>
    </w:p>
    <w:p w:rsidR="005879E0" w:rsidRPr="006926DA" w:rsidRDefault="005879E0" w:rsidP="00057A45">
      <w:pPr>
        <w:pStyle w:val="5"/>
        <w:numPr>
          <w:ilvl w:val="0"/>
          <w:numId w:val="8"/>
        </w:numPr>
        <w:tabs>
          <w:tab w:val="left" w:pos="720"/>
        </w:tabs>
        <w:spacing w:beforeLines="0" w:afterLines="25"/>
        <w:rPr>
          <w:rFonts w:eastAsiaTheme="minorEastAsia"/>
        </w:rPr>
      </w:pPr>
      <w:r w:rsidRPr="006926DA">
        <w:rPr>
          <w:rFonts w:eastAsiaTheme="minorEastAsia"/>
        </w:rPr>
        <w:t>Tam Ky</w:t>
      </w:r>
      <w:r w:rsidRPr="006926DA">
        <w:rPr>
          <w:rFonts w:eastAsiaTheme="minorEastAsia" w:hint="eastAsia"/>
        </w:rPr>
        <w:t xml:space="preserve"> IC</w:t>
      </w:r>
    </w:p>
    <w:p w:rsidR="005879E0" w:rsidRDefault="005879E0" w:rsidP="005879E0">
      <w:pPr>
        <w:spacing w:line="240" w:lineRule="auto"/>
        <w:jc w:val="center"/>
      </w:pPr>
      <w:r>
        <w:rPr>
          <w:noProof/>
        </w:rPr>
        <w:drawing>
          <wp:inline distT="0" distB="0" distL="0" distR="0">
            <wp:extent cx="3346893" cy="1285336"/>
            <wp:effectExtent l="19050" t="0" r="5907" b="0"/>
            <wp:docPr id="14347" name="Picture 1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TAm Ky.jpg"/>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911" t="16533" r="24807" b="58371"/>
                    <a:stretch/>
                  </pic:blipFill>
                  <pic:spPr bwMode="auto">
                    <a:xfrm>
                      <a:off x="0" y="0"/>
                      <a:ext cx="3346893" cy="128533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12</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(PR616)</w:t>
      </w:r>
    </w:p>
    <w:p w:rsidR="005879E0" w:rsidRDefault="005879E0" w:rsidP="005879E0">
      <w:pPr>
        <w:spacing w:line="240" w:lineRule="auto"/>
        <w:jc w:val="center"/>
      </w:pPr>
      <w:r w:rsidRPr="00EB61BE">
        <w:rPr>
          <w:noProof/>
        </w:rPr>
        <w:drawing>
          <wp:inline distT="0" distB="0" distL="0" distR="0">
            <wp:extent cx="3346893" cy="1328468"/>
            <wp:effectExtent l="19050" t="0" r="5907" b="0"/>
            <wp:docPr id="30" name="Picture 1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TAm Ky.jpg"/>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911" t="53588" r="24807" b="20474"/>
                    <a:stretch/>
                  </pic:blipFill>
                  <pic:spPr bwMode="auto">
                    <a:xfrm>
                      <a:off x="0" y="0"/>
                      <a:ext cx="3346893" cy="132846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13</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(PR616)</w:t>
      </w:r>
    </w:p>
    <w:p w:rsidR="005879E0" w:rsidRPr="00EB61BE" w:rsidRDefault="005879E0" w:rsidP="005879E0"/>
    <w:p w:rsidR="005879E0" w:rsidRPr="006926DA" w:rsidRDefault="005879E0" w:rsidP="00057A45">
      <w:pPr>
        <w:pStyle w:val="5"/>
        <w:numPr>
          <w:ilvl w:val="0"/>
          <w:numId w:val="8"/>
        </w:numPr>
        <w:tabs>
          <w:tab w:val="left" w:pos="720"/>
        </w:tabs>
        <w:spacing w:beforeLines="0" w:afterLines="25"/>
        <w:rPr>
          <w:rFonts w:eastAsiaTheme="minorEastAsia"/>
        </w:rPr>
      </w:pPr>
      <w:r w:rsidRPr="006926DA">
        <w:rPr>
          <w:rFonts w:eastAsiaTheme="minorEastAsia"/>
        </w:rPr>
        <w:t>Chu Lai</w:t>
      </w:r>
      <w:r w:rsidRPr="006926DA">
        <w:rPr>
          <w:rFonts w:eastAsiaTheme="minorEastAsia" w:hint="eastAsia"/>
        </w:rPr>
        <w:t xml:space="preserve"> IC</w:t>
      </w:r>
    </w:p>
    <w:p w:rsidR="005879E0" w:rsidRDefault="005879E0" w:rsidP="005879E0">
      <w:pPr>
        <w:spacing w:line="240" w:lineRule="auto"/>
        <w:jc w:val="center"/>
      </w:pPr>
      <w:r>
        <w:rPr>
          <w:noProof/>
        </w:rPr>
        <w:drawing>
          <wp:inline distT="0" distB="0" distL="0" distR="0">
            <wp:extent cx="4682346" cy="1449238"/>
            <wp:effectExtent l="19050" t="0" r="3954" b="0"/>
            <wp:docPr id="14349" name="Picture 1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u Lai IC.jpg"/>
                    <pic:cNvPicPr/>
                  </pic:nvPicPr>
                  <pic:blipFill rotWithShape="1">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2782" t="16116" r="14002" b="55549"/>
                    <a:stretch/>
                  </pic:blipFill>
                  <pic:spPr bwMode="auto">
                    <a:xfrm>
                      <a:off x="0" y="0"/>
                      <a:ext cx="4682346" cy="144923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14</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(Chu Lai)</w:t>
      </w:r>
    </w:p>
    <w:p w:rsidR="005879E0" w:rsidRPr="00EB61BE" w:rsidRDefault="005879E0" w:rsidP="005879E0">
      <w:pPr>
        <w:jc w:val="center"/>
      </w:pPr>
    </w:p>
    <w:p w:rsidR="005879E0" w:rsidRDefault="005879E0" w:rsidP="005879E0">
      <w:pPr>
        <w:spacing w:line="240" w:lineRule="auto"/>
        <w:jc w:val="center"/>
      </w:pPr>
      <w:r w:rsidRPr="00EB61BE">
        <w:rPr>
          <w:noProof/>
        </w:rPr>
        <w:drawing>
          <wp:inline distT="0" distB="0" distL="0" distR="0">
            <wp:extent cx="5732864" cy="1362974"/>
            <wp:effectExtent l="19050" t="0" r="1186" b="0"/>
            <wp:docPr id="14336" name="Picture 1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u Lai IC.jpg"/>
                    <pic:cNvPicPr/>
                  </pic:nvPicPr>
                  <pic:blipFill rotWithShape="1">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52470" r="-6" b="17769"/>
                    <a:stretch/>
                  </pic:blipFill>
                  <pic:spPr bwMode="auto">
                    <a:xfrm>
                      <a:off x="0" y="0"/>
                      <a:ext cx="5732864" cy="136297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lastRenderedPageBreak/>
        <w:t xml:space="preserve">Figure </w:t>
      </w:r>
      <w:fldSimple w:instr=" STYLEREF 2 \s ">
        <w:r w:rsidR="00E009BE">
          <w:rPr>
            <w:noProof/>
          </w:rPr>
          <w:t>3.5</w:t>
        </w:r>
      </w:fldSimple>
      <w:r>
        <w:noBreakHyphen/>
      </w:r>
      <w:fldSimple w:instr=" SEQ Figure \* ARABIC \s 2 ">
        <w:r w:rsidR="00E009BE">
          <w:rPr>
            <w:noProof/>
          </w:rPr>
          <w:t>15</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(Chu Lai)</w:t>
      </w:r>
    </w:p>
    <w:p w:rsidR="005879E0" w:rsidRPr="00EB61BE" w:rsidRDefault="005879E0" w:rsidP="005879E0"/>
    <w:p w:rsidR="005879E0" w:rsidRPr="006926DA" w:rsidRDefault="005879E0" w:rsidP="00057A45">
      <w:pPr>
        <w:pStyle w:val="5"/>
        <w:numPr>
          <w:ilvl w:val="0"/>
          <w:numId w:val="8"/>
        </w:numPr>
        <w:tabs>
          <w:tab w:val="left" w:pos="720"/>
        </w:tabs>
        <w:spacing w:beforeLines="0" w:afterLines="25"/>
        <w:rPr>
          <w:rFonts w:eastAsiaTheme="minorEastAsia"/>
        </w:rPr>
      </w:pPr>
      <w:r w:rsidRPr="006926DA">
        <w:rPr>
          <w:rFonts w:eastAsiaTheme="minorEastAsia"/>
        </w:rPr>
        <w:t>Dung Quat</w:t>
      </w:r>
      <w:r w:rsidRPr="006926DA">
        <w:rPr>
          <w:rFonts w:eastAsiaTheme="minorEastAsia" w:hint="eastAsia"/>
        </w:rPr>
        <w:t xml:space="preserve"> IC</w:t>
      </w:r>
    </w:p>
    <w:p w:rsidR="005879E0" w:rsidRDefault="005879E0" w:rsidP="005879E0">
      <w:pPr>
        <w:pStyle w:val="af7"/>
        <w:pBdr>
          <w:bar w:val="single" w:sz="4" w:color="auto"/>
        </w:pBdr>
      </w:pPr>
    </w:p>
    <w:p w:rsidR="005879E0" w:rsidRPr="006926DA" w:rsidRDefault="005879E0" w:rsidP="003C5CAE">
      <w:pPr>
        <w:pStyle w:val="TableTitle"/>
        <w:rPr>
          <w:rFonts w:eastAsia="ＭＳ 明朝"/>
        </w:rPr>
      </w:pPr>
      <w:r>
        <w:rPr>
          <w:noProof/>
        </w:rPr>
        <w:drawing>
          <wp:inline distT="0" distB="0" distL="0" distR="0">
            <wp:extent cx="6090249" cy="1560311"/>
            <wp:effectExtent l="19050" t="0" r="5751" b="0"/>
            <wp:docPr id="14352" name="Picture 1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Dung Quat.jpg"/>
                    <pic:cNvPicPr/>
                  </pic:nvPicPr>
                  <pic:blipFill rotWithShape="1">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6529" r="-6" b="51447"/>
                    <a:stretch/>
                  </pic:blipFill>
                  <pic:spPr bwMode="auto">
                    <a:xfrm>
                      <a:off x="0" y="0"/>
                      <a:ext cx="6093426" cy="15611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002F21E3" w:rsidRPr="002F21E3">
        <w:t xml:space="preserve"> </w:t>
      </w:r>
      <w:r w:rsidR="002F21E3">
        <w:t xml:space="preserve">Figure </w:t>
      </w:r>
      <w:fldSimple w:instr=" STYLEREF 2 \s ">
        <w:r w:rsidR="00E009BE">
          <w:rPr>
            <w:noProof/>
          </w:rPr>
          <w:t>3.5</w:t>
        </w:r>
      </w:fldSimple>
      <w:r w:rsidR="002F21E3">
        <w:noBreakHyphen/>
      </w:r>
      <w:fldSimple w:instr=" SEQ Figure \* ARABIC \s 2 ">
        <w:r w:rsidR="00E009BE">
          <w:rPr>
            <w:noProof/>
          </w:rPr>
          <w:t>16</w:t>
        </w:r>
      </w:fldSimple>
      <w:r w:rsidR="002F21E3">
        <w:rPr>
          <w:rFonts w:hint="eastAsia"/>
        </w:rPr>
        <w:t xml:space="preserve">  </w:t>
      </w:r>
      <w:r w:rsidRPr="00B356C8">
        <w:rPr>
          <w:rFonts w:eastAsia="ＭＳ 明朝"/>
        </w:rPr>
        <w:t xml:space="preserve">Cross Section of </w:t>
      </w:r>
      <w:r>
        <w:rPr>
          <w:rFonts w:eastAsia="ＭＳ 明朝" w:hint="eastAsia"/>
        </w:rPr>
        <w:t>Connecting Road (Dung Quat)</w:t>
      </w:r>
    </w:p>
    <w:p w:rsidR="005879E0" w:rsidRPr="00EB61BE" w:rsidRDefault="005879E0" w:rsidP="005879E0">
      <w:pPr>
        <w:jc w:val="center"/>
      </w:pPr>
    </w:p>
    <w:p w:rsidR="005879E0" w:rsidRDefault="005879E0" w:rsidP="005879E0">
      <w:pPr>
        <w:pStyle w:val="af7"/>
        <w:pBdr>
          <w:bar w:val="single" w:sz="4" w:color="auto"/>
        </w:pBdr>
        <w:rPr>
          <w:u w:val="single"/>
        </w:rPr>
      </w:pPr>
    </w:p>
    <w:p w:rsidR="005879E0" w:rsidRPr="006926DA" w:rsidRDefault="005879E0" w:rsidP="00057A45">
      <w:pPr>
        <w:pStyle w:val="5"/>
        <w:numPr>
          <w:ilvl w:val="0"/>
          <w:numId w:val="8"/>
        </w:numPr>
        <w:tabs>
          <w:tab w:val="left" w:pos="720"/>
        </w:tabs>
        <w:spacing w:beforeLines="0" w:afterLines="25"/>
        <w:rPr>
          <w:rFonts w:eastAsiaTheme="minorEastAsia"/>
        </w:rPr>
      </w:pPr>
      <w:r w:rsidRPr="006926DA">
        <w:rPr>
          <w:rFonts w:eastAsiaTheme="minorEastAsia"/>
        </w:rPr>
        <w:t>Binh Son</w:t>
      </w:r>
      <w:r w:rsidRPr="006926DA">
        <w:rPr>
          <w:rFonts w:eastAsiaTheme="minorEastAsia" w:hint="eastAsia"/>
        </w:rPr>
        <w:t xml:space="preserve"> IC</w:t>
      </w:r>
    </w:p>
    <w:p w:rsidR="005879E0" w:rsidRDefault="005879E0" w:rsidP="005879E0">
      <w:pPr>
        <w:pStyle w:val="af7"/>
        <w:pBdr>
          <w:bar w:val="single" w:sz="4" w:color="auto"/>
        </w:pBdr>
      </w:pPr>
    </w:p>
    <w:p w:rsidR="005879E0" w:rsidRDefault="005879E0" w:rsidP="005879E0">
      <w:pPr>
        <w:spacing w:line="240" w:lineRule="auto"/>
        <w:jc w:val="center"/>
      </w:pPr>
      <w:r>
        <w:rPr>
          <w:noProof/>
        </w:rPr>
        <w:drawing>
          <wp:inline distT="0" distB="0" distL="0" distR="0">
            <wp:extent cx="3304504" cy="1388853"/>
            <wp:effectExtent l="19050" t="0" r="0" b="0"/>
            <wp:docPr id="14351" name="Picture 1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Binh Son.jpg"/>
                    <pic:cNvPicPr/>
                  </pic:nvPicPr>
                  <pic:blipFill rotWithShape="1">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104" t="29958" r="26292" b="42975"/>
                    <a:stretch/>
                  </pic:blipFill>
                  <pic:spPr bwMode="auto">
                    <a:xfrm>
                      <a:off x="0" y="0"/>
                      <a:ext cx="3304504" cy="138885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17</w:t>
        </w:r>
      </w:fldSimple>
      <w:r>
        <w:rPr>
          <w:rFonts w:hint="eastAsia"/>
        </w:rPr>
        <w:t xml:space="preserve">  </w:t>
      </w:r>
      <w:r w:rsidR="005879E0" w:rsidRPr="00B356C8">
        <w:rPr>
          <w:rFonts w:eastAsia="ＭＳ 明朝"/>
        </w:rPr>
        <w:t xml:space="preserve">Cross Section of </w:t>
      </w:r>
      <w:r w:rsidR="005879E0">
        <w:rPr>
          <w:rFonts w:eastAsia="ＭＳ 明朝" w:hint="eastAsia"/>
        </w:rPr>
        <w:t xml:space="preserve">Connecting Road (Tra Bong </w:t>
      </w:r>
      <w:r w:rsidR="005879E0">
        <w:rPr>
          <w:rFonts w:eastAsia="ＭＳ 明朝"/>
        </w:rPr>
        <w:t>–</w:t>
      </w:r>
      <w:r w:rsidR="005879E0">
        <w:rPr>
          <w:rFonts w:eastAsia="ＭＳ 明朝" w:hint="eastAsia"/>
        </w:rPr>
        <w:t xml:space="preserve"> Binh Long Road)</w:t>
      </w:r>
    </w:p>
    <w:p w:rsidR="005879E0" w:rsidRDefault="005879E0" w:rsidP="005879E0">
      <w:pPr>
        <w:pStyle w:val="af7"/>
        <w:pBdr>
          <w:bar w:val="single" w:sz="4" w:color="auto"/>
        </w:pBdr>
        <w:rPr>
          <w:u w:val="single"/>
        </w:rPr>
      </w:pPr>
    </w:p>
    <w:p w:rsidR="005879E0" w:rsidRPr="006926DA" w:rsidRDefault="005879E0" w:rsidP="00057A45">
      <w:pPr>
        <w:pStyle w:val="5"/>
        <w:numPr>
          <w:ilvl w:val="0"/>
          <w:numId w:val="8"/>
        </w:numPr>
        <w:tabs>
          <w:tab w:val="left" w:pos="720"/>
        </w:tabs>
        <w:spacing w:beforeLines="0" w:afterLines="25"/>
        <w:rPr>
          <w:rFonts w:eastAsiaTheme="minorEastAsia"/>
        </w:rPr>
      </w:pPr>
      <w:r w:rsidRPr="006926DA">
        <w:rPr>
          <w:rFonts w:eastAsiaTheme="minorEastAsia" w:hint="eastAsia"/>
        </w:rPr>
        <w:t>Quang Ngai North IC</w:t>
      </w:r>
    </w:p>
    <w:p w:rsidR="005879E0" w:rsidRDefault="005879E0" w:rsidP="005879E0">
      <w:pPr>
        <w:pStyle w:val="af7"/>
        <w:pBdr>
          <w:bar w:val="single" w:sz="4" w:color="auto"/>
        </w:pBdr>
      </w:pPr>
    </w:p>
    <w:p w:rsidR="005879E0" w:rsidRDefault="005879E0" w:rsidP="005879E0">
      <w:pPr>
        <w:spacing w:line="240" w:lineRule="auto"/>
        <w:jc w:val="center"/>
        <w:rPr>
          <w:noProof/>
        </w:rPr>
      </w:pPr>
      <w:r>
        <w:rPr>
          <w:noProof/>
        </w:rPr>
        <w:drawing>
          <wp:inline distT="0" distB="0" distL="0" distR="0">
            <wp:extent cx="3569539" cy="1268084"/>
            <wp:effectExtent l="19050" t="0" r="0" b="0"/>
            <wp:docPr id="14354" name="Picture 1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Bac Quang Ngai.jpg"/>
                    <pic:cNvPicPr/>
                  </pic:nvPicPr>
                  <pic:blipFill rotWithShape="1">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217" t="17149" r="23993" b="58104"/>
                    <a:stretch/>
                  </pic:blipFill>
                  <pic:spPr bwMode="auto">
                    <a:xfrm>
                      <a:off x="0" y="0"/>
                      <a:ext cx="3569539" cy="126808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18</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(PR232B)</w:t>
      </w:r>
    </w:p>
    <w:p w:rsidR="005879E0" w:rsidRPr="00EB61BE" w:rsidRDefault="005879E0" w:rsidP="005879E0">
      <w:pPr>
        <w:rPr>
          <w:noProof/>
        </w:rPr>
      </w:pPr>
    </w:p>
    <w:p w:rsidR="005879E0" w:rsidRDefault="005879E0" w:rsidP="005879E0">
      <w:pPr>
        <w:spacing w:line="240" w:lineRule="auto"/>
        <w:jc w:val="center"/>
        <w:rPr>
          <w:noProof/>
        </w:rPr>
      </w:pPr>
      <w:r w:rsidRPr="00EB61BE">
        <w:rPr>
          <w:noProof/>
        </w:rPr>
        <w:drawing>
          <wp:inline distT="0" distB="0" distL="0" distR="0">
            <wp:extent cx="3569539" cy="1423359"/>
            <wp:effectExtent l="19050" t="0" r="0" b="0"/>
            <wp:docPr id="14337" name="Picture 1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 Bac Quang Ngai.jpg"/>
                    <pic:cNvPicPr/>
                  </pic:nvPicPr>
                  <pic:blipFill rotWithShape="1">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217" t="48462" r="23993" b="23761"/>
                    <a:stretch/>
                  </pic:blipFill>
                  <pic:spPr bwMode="auto">
                    <a:xfrm>
                      <a:off x="0" y="0"/>
                      <a:ext cx="3569539" cy="142335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19</w:t>
        </w:r>
      </w:fldSimple>
      <w:r>
        <w:rPr>
          <w:rFonts w:hint="eastAsia"/>
        </w:rPr>
        <w:t xml:space="preserve">  </w:t>
      </w:r>
      <w:r w:rsidR="005879E0" w:rsidRPr="00B356C8">
        <w:rPr>
          <w:rFonts w:eastAsia="ＭＳ 明朝"/>
        </w:rPr>
        <w:t xml:space="preserve">Cross Section of </w:t>
      </w:r>
      <w:r w:rsidR="005879E0">
        <w:rPr>
          <w:rFonts w:eastAsia="ＭＳ 明朝" w:hint="eastAsia"/>
        </w:rPr>
        <w:t>Connecting Road (PR232B)</w:t>
      </w:r>
    </w:p>
    <w:p w:rsidR="005879E0" w:rsidRPr="00EB61BE" w:rsidRDefault="005879E0" w:rsidP="005879E0">
      <w:pPr>
        <w:rPr>
          <w:noProof/>
        </w:rPr>
      </w:pPr>
    </w:p>
    <w:p w:rsidR="005879E0" w:rsidRPr="00190471" w:rsidRDefault="005879E0" w:rsidP="005879E0">
      <w:pPr>
        <w:pStyle w:val="30"/>
        <w:spacing w:before="145" w:after="58"/>
      </w:pPr>
      <w:r>
        <w:rPr>
          <w:rFonts w:hint="eastAsia"/>
        </w:rPr>
        <w:lastRenderedPageBreak/>
        <w:t xml:space="preserve"> </w:t>
      </w:r>
      <w:bookmarkStart w:id="63" w:name="_Toc331142139"/>
      <w:r>
        <w:rPr>
          <w:rFonts w:hint="eastAsia"/>
        </w:rPr>
        <w:t>Ramp Terminal</w:t>
      </w:r>
      <w:bookmarkEnd w:id="63"/>
    </w:p>
    <w:p w:rsidR="005879E0" w:rsidRPr="00EB61BE" w:rsidRDefault="005879E0" w:rsidP="00057A45">
      <w:pPr>
        <w:pStyle w:val="5"/>
        <w:numPr>
          <w:ilvl w:val="0"/>
          <w:numId w:val="9"/>
        </w:numPr>
        <w:tabs>
          <w:tab w:val="left" w:pos="720"/>
        </w:tabs>
        <w:spacing w:beforeLines="0" w:afterLines="25"/>
        <w:rPr>
          <w:rFonts w:eastAsiaTheme="minorEastAsia"/>
        </w:rPr>
      </w:pPr>
      <w:r w:rsidRPr="00EB61BE">
        <w:rPr>
          <w:rFonts w:eastAsiaTheme="minorEastAsia" w:hint="eastAsia"/>
        </w:rPr>
        <w:t>One Lane Ramp for Expressway</w:t>
      </w:r>
      <w:r>
        <w:rPr>
          <w:rFonts w:eastAsiaTheme="minorEastAsia" w:hint="eastAsia"/>
        </w:rPr>
        <w:t xml:space="preserve"> (Exit)</w:t>
      </w:r>
    </w:p>
    <w:p w:rsidR="005879E0" w:rsidRDefault="005879E0" w:rsidP="005879E0">
      <w:pPr>
        <w:spacing w:line="240" w:lineRule="auto"/>
        <w:jc w:val="center"/>
        <w:rPr>
          <w:noProof/>
        </w:rPr>
      </w:pPr>
      <w:r>
        <w:rPr>
          <w:noProof/>
        </w:rPr>
        <w:drawing>
          <wp:inline distT="0" distB="0" distL="0" distR="0">
            <wp:extent cx="5231801" cy="1518249"/>
            <wp:effectExtent l="19050" t="0" r="6949" b="0"/>
            <wp:docPr id="14355" name="Picture 1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CT.jpg"/>
                    <pic:cNvPicPr/>
                  </pic:nvPicPr>
                  <pic:blipFill rotWithShape="1">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340" t="3473" r="14254" b="70577"/>
                    <a:stretch/>
                  </pic:blipFill>
                  <pic:spPr bwMode="auto">
                    <a:xfrm>
                      <a:off x="0" y="0"/>
                      <a:ext cx="5232730" cy="151851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20</w:t>
        </w:r>
      </w:fldSimple>
      <w:r>
        <w:rPr>
          <w:rFonts w:hint="eastAsia"/>
        </w:rPr>
        <w:t xml:space="preserve">  </w:t>
      </w:r>
      <w:r w:rsidR="005879E0">
        <w:rPr>
          <w:rFonts w:eastAsia="ＭＳ 明朝" w:hint="eastAsia"/>
        </w:rPr>
        <w:t>Typical Exit Terminal of One Lane Ramp (Mainline)</w:t>
      </w:r>
    </w:p>
    <w:p w:rsidR="005879E0" w:rsidRPr="007E1BD9" w:rsidRDefault="005879E0" w:rsidP="005879E0">
      <w:pPr>
        <w:rPr>
          <w:noProof/>
        </w:rPr>
      </w:pPr>
    </w:p>
    <w:p w:rsidR="005879E0" w:rsidRDefault="005879E0" w:rsidP="005879E0">
      <w:pPr>
        <w:spacing w:line="240" w:lineRule="auto"/>
        <w:jc w:val="center"/>
        <w:rPr>
          <w:noProof/>
        </w:rPr>
      </w:pPr>
      <w:r w:rsidRPr="007E1BD9">
        <w:rPr>
          <w:noProof/>
        </w:rPr>
        <w:drawing>
          <wp:inline distT="0" distB="0" distL="0" distR="0">
            <wp:extent cx="5400615" cy="1570008"/>
            <wp:effectExtent l="19050" t="0" r="0" b="0"/>
            <wp:docPr id="14338" name="Picture 1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CT.jpg"/>
                    <pic:cNvPicPr/>
                  </pic:nvPicPr>
                  <pic:blipFill rotWithShape="1">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992" t="31010" r="1933" b="35535"/>
                    <a:stretch/>
                  </pic:blipFill>
                  <pic:spPr bwMode="auto">
                    <a:xfrm>
                      <a:off x="0" y="0"/>
                      <a:ext cx="5400615" cy="157000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21</w:t>
        </w:r>
      </w:fldSimple>
      <w:r>
        <w:rPr>
          <w:rFonts w:hint="eastAsia"/>
        </w:rPr>
        <w:t xml:space="preserve">  </w:t>
      </w:r>
      <w:r w:rsidR="005879E0">
        <w:rPr>
          <w:rFonts w:eastAsia="ＭＳ 明朝" w:hint="eastAsia"/>
        </w:rPr>
        <w:t>Typical Cross Section of Exit Nose Section of One Lane Ramp (Mainline)</w:t>
      </w:r>
    </w:p>
    <w:p w:rsidR="005879E0" w:rsidRPr="007E1BD9" w:rsidRDefault="005879E0" w:rsidP="005879E0">
      <w:pPr>
        <w:jc w:val="center"/>
        <w:rPr>
          <w:noProof/>
        </w:rPr>
      </w:pPr>
    </w:p>
    <w:p w:rsidR="005879E0" w:rsidRDefault="005879E0" w:rsidP="005879E0">
      <w:pPr>
        <w:spacing w:line="240" w:lineRule="auto"/>
        <w:jc w:val="center"/>
        <w:rPr>
          <w:noProof/>
        </w:rPr>
      </w:pPr>
      <w:r w:rsidRPr="007E1BD9">
        <w:rPr>
          <w:noProof/>
        </w:rPr>
        <w:drawing>
          <wp:inline distT="0" distB="0" distL="0" distR="0">
            <wp:extent cx="5406965" cy="1423359"/>
            <wp:effectExtent l="19050" t="0" r="3235" b="0"/>
            <wp:docPr id="14339" name="Picture 1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CT.jpg"/>
                    <pic:cNvPicPr/>
                  </pic:nvPicPr>
                  <pic:blipFill rotWithShape="1">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992" t="64613" r="1933" b="5093"/>
                    <a:stretch/>
                  </pic:blipFill>
                  <pic:spPr bwMode="auto">
                    <a:xfrm>
                      <a:off x="0" y="0"/>
                      <a:ext cx="5406965" cy="142335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22</w:t>
        </w:r>
      </w:fldSimple>
      <w:r>
        <w:rPr>
          <w:rFonts w:hint="eastAsia"/>
        </w:rPr>
        <w:t xml:space="preserve">  </w:t>
      </w:r>
      <w:r w:rsidR="005879E0">
        <w:rPr>
          <w:rFonts w:eastAsia="ＭＳ 明朝" w:hint="eastAsia"/>
        </w:rPr>
        <w:t>Typical Cross Section of One Lane Keep Section of One Lane Ramp (Mainline)</w:t>
      </w:r>
    </w:p>
    <w:p w:rsidR="005879E0" w:rsidRPr="007E1BD9" w:rsidRDefault="005879E0" w:rsidP="005879E0">
      <w:pPr>
        <w:rPr>
          <w:noProof/>
        </w:rPr>
      </w:pPr>
    </w:p>
    <w:p w:rsidR="005879E0" w:rsidRPr="00EB61BE" w:rsidRDefault="005879E0" w:rsidP="00057A45">
      <w:pPr>
        <w:pStyle w:val="5"/>
        <w:numPr>
          <w:ilvl w:val="0"/>
          <w:numId w:val="9"/>
        </w:numPr>
        <w:tabs>
          <w:tab w:val="left" w:pos="720"/>
        </w:tabs>
        <w:spacing w:beforeLines="0" w:afterLines="25"/>
        <w:rPr>
          <w:rFonts w:eastAsiaTheme="minorEastAsia"/>
        </w:rPr>
      </w:pPr>
      <w:r w:rsidRPr="00EB61BE">
        <w:rPr>
          <w:rFonts w:eastAsiaTheme="minorEastAsia" w:hint="eastAsia"/>
        </w:rPr>
        <w:t>One Lane Ramp for Expressway</w:t>
      </w:r>
      <w:r>
        <w:rPr>
          <w:rFonts w:eastAsiaTheme="minorEastAsia" w:hint="eastAsia"/>
        </w:rPr>
        <w:t xml:space="preserve"> (Entrance)</w:t>
      </w:r>
    </w:p>
    <w:p w:rsidR="005879E0" w:rsidRPr="00262E08" w:rsidRDefault="005879E0" w:rsidP="005879E0">
      <w:pPr>
        <w:rPr>
          <w:noProof/>
        </w:rPr>
      </w:pPr>
    </w:p>
    <w:p w:rsidR="005879E0" w:rsidRDefault="005879E0" w:rsidP="005879E0">
      <w:pPr>
        <w:spacing w:line="240" w:lineRule="auto"/>
        <w:jc w:val="center"/>
        <w:rPr>
          <w:noProof/>
        </w:rPr>
      </w:pPr>
      <w:r>
        <w:rPr>
          <w:noProof/>
        </w:rPr>
        <w:drawing>
          <wp:inline distT="0" distB="0" distL="0" distR="0">
            <wp:extent cx="5487148" cy="1147313"/>
            <wp:effectExtent l="19050" t="0" r="0" b="0"/>
            <wp:docPr id="14356" name="Picture 1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CT.jpg"/>
                    <pic:cNvPicPr/>
                  </pic:nvPicPr>
                  <pic:blipFill rotWithShape="1">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382" r="11112" b="70373"/>
                    <a:stretch/>
                  </pic:blipFill>
                  <pic:spPr bwMode="auto">
                    <a:xfrm>
                      <a:off x="0" y="0"/>
                      <a:ext cx="5487148" cy="114731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23</w:t>
        </w:r>
      </w:fldSimple>
      <w:r>
        <w:rPr>
          <w:rFonts w:hint="eastAsia"/>
        </w:rPr>
        <w:t xml:space="preserve">  </w:t>
      </w:r>
      <w:r w:rsidR="005879E0">
        <w:rPr>
          <w:rFonts w:eastAsia="ＭＳ 明朝" w:hint="eastAsia"/>
        </w:rPr>
        <w:t>Typical Entrance Terminal of One Lane Ramp (Mainline)</w:t>
      </w:r>
    </w:p>
    <w:p w:rsidR="005879E0" w:rsidRPr="007E1BD9" w:rsidRDefault="005879E0" w:rsidP="005879E0">
      <w:pPr>
        <w:rPr>
          <w:noProof/>
        </w:rPr>
      </w:pPr>
    </w:p>
    <w:p w:rsidR="005879E0" w:rsidRDefault="005879E0" w:rsidP="005879E0">
      <w:pPr>
        <w:spacing w:line="240" w:lineRule="auto"/>
        <w:jc w:val="center"/>
        <w:rPr>
          <w:noProof/>
        </w:rPr>
      </w:pPr>
      <w:r w:rsidRPr="00262E08">
        <w:rPr>
          <w:noProof/>
        </w:rPr>
        <w:lastRenderedPageBreak/>
        <w:drawing>
          <wp:inline distT="0" distB="0" distL="0" distR="0">
            <wp:extent cx="5262113" cy="1414732"/>
            <wp:effectExtent l="19050" t="0" r="0" b="0"/>
            <wp:docPr id="14340" name="Picture 1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CT.jpg"/>
                    <pic:cNvPicPr/>
                  </pic:nvPicPr>
                  <pic:blipFill rotWithShape="1">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242" t="29313" r="-6" b="39857"/>
                    <a:stretch/>
                  </pic:blipFill>
                  <pic:spPr bwMode="auto">
                    <a:xfrm>
                      <a:off x="0" y="0"/>
                      <a:ext cx="5262113" cy="141473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24</w:t>
        </w:r>
      </w:fldSimple>
      <w:r>
        <w:rPr>
          <w:rFonts w:hint="eastAsia"/>
        </w:rPr>
        <w:t xml:space="preserve">  </w:t>
      </w:r>
      <w:r w:rsidR="005879E0">
        <w:rPr>
          <w:rFonts w:eastAsia="ＭＳ 明朝" w:hint="eastAsia"/>
        </w:rPr>
        <w:t>Typical Cross Section of Entrance Nose Section of One Lane Ramp (Mainline)</w:t>
      </w:r>
    </w:p>
    <w:p w:rsidR="005879E0" w:rsidRPr="00262E08" w:rsidRDefault="005879E0" w:rsidP="005879E0">
      <w:pPr>
        <w:rPr>
          <w:noProof/>
        </w:rPr>
      </w:pPr>
    </w:p>
    <w:p w:rsidR="005879E0" w:rsidRDefault="005879E0" w:rsidP="005879E0">
      <w:pPr>
        <w:spacing w:line="240" w:lineRule="auto"/>
        <w:jc w:val="center"/>
        <w:rPr>
          <w:noProof/>
        </w:rPr>
      </w:pPr>
      <w:r w:rsidRPr="00262E08">
        <w:rPr>
          <w:noProof/>
        </w:rPr>
        <w:drawing>
          <wp:inline distT="0" distB="0" distL="0" distR="0">
            <wp:extent cx="4287328" cy="1345721"/>
            <wp:effectExtent l="19050" t="0" r="0" b="0"/>
            <wp:docPr id="14341" name="Picture 1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CT.jpg"/>
                    <pic:cNvPicPr/>
                  </pic:nvPicPr>
                  <pic:blipFill rotWithShape="1">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396" t="61646" r="16811" b="9028"/>
                    <a:stretch/>
                  </pic:blipFill>
                  <pic:spPr bwMode="auto">
                    <a:xfrm>
                      <a:off x="0" y="0"/>
                      <a:ext cx="4287328" cy="134572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25</w:t>
        </w:r>
      </w:fldSimple>
      <w:r>
        <w:rPr>
          <w:rFonts w:hint="eastAsia"/>
        </w:rPr>
        <w:t xml:space="preserve">  </w:t>
      </w:r>
      <w:r w:rsidR="005879E0">
        <w:rPr>
          <w:rFonts w:eastAsia="ＭＳ 明朝" w:hint="eastAsia"/>
        </w:rPr>
        <w:t>Typical Cross Section of One Lane Keep Section of One Lane Ramp (Mainline)</w:t>
      </w:r>
    </w:p>
    <w:p w:rsidR="005879E0" w:rsidRPr="00262E08" w:rsidRDefault="005879E0" w:rsidP="005879E0">
      <w:pPr>
        <w:rPr>
          <w:noProof/>
        </w:rPr>
      </w:pPr>
    </w:p>
    <w:p w:rsidR="005879E0" w:rsidRPr="00EB61BE" w:rsidRDefault="005879E0" w:rsidP="00057A45">
      <w:pPr>
        <w:pStyle w:val="5"/>
        <w:numPr>
          <w:ilvl w:val="0"/>
          <w:numId w:val="9"/>
        </w:numPr>
        <w:tabs>
          <w:tab w:val="left" w:pos="720"/>
        </w:tabs>
        <w:spacing w:beforeLines="0" w:afterLines="25"/>
        <w:rPr>
          <w:rFonts w:eastAsiaTheme="minorEastAsia"/>
        </w:rPr>
      </w:pPr>
      <w:r>
        <w:rPr>
          <w:rFonts w:eastAsiaTheme="minorEastAsia" w:hint="eastAsia"/>
        </w:rPr>
        <w:t>Two</w:t>
      </w:r>
      <w:r w:rsidRPr="00EB61BE">
        <w:rPr>
          <w:rFonts w:eastAsiaTheme="minorEastAsia" w:hint="eastAsia"/>
        </w:rPr>
        <w:t xml:space="preserve"> Lane Ramp for Expressway</w:t>
      </w:r>
      <w:r>
        <w:rPr>
          <w:rFonts w:eastAsiaTheme="minorEastAsia" w:hint="eastAsia"/>
        </w:rPr>
        <w:t xml:space="preserve"> (Exit)</w:t>
      </w:r>
    </w:p>
    <w:p w:rsidR="005879E0" w:rsidRDefault="005879E0" w:rsidP="005879E0">
      <w:pPr>
        <w:pBdr>
          <w:bar w:val="single" w:sz="4" w:color="auto"/>
        </w:pBdr>
        <w:rPr>
          <w:noProof/>
        </w:rPr>
      </w:pPr>
    </w:p>
    <w:p w:rsidR="005879E0" w:rsidRDefault="005879E0" w:rsidP="005879E0">
      <w:pPr>
        <w:spacing w:line="240" w:lineRule="auto"/>
        <w:jc w:val="center"/>
        <w:rPr>
          <w:noProof/>
        </w:rPr>
      </w:pPr>
      <w:r>
        <w:rPr>
          <w:noProof/>
        </w:rPr>
        <w:drawing>
          <wp:inline distT="0" distB="0" distL="0" distR="0">
            <wp:extent cx="6122958" cy="825843"/>
            <wp:effectExtent l="19050" t="0" r="0" b="0"/>
            <wp:docPr id="14360" name="Picture 1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CT.jp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209" b="80924"/>
                    <a:stretch>
                      <a:fillRect/>
                    </a:stretch>
                  </pic:blipFill>
                  <pic:spPr>
                    <a:xfrm>
                      <a:off x="0" y="0"/>
                      <a:ext cx="6122965" cy="825844"/>
                    </a:xfrm>
                    <a:prstGeom prst="rect">
                      <a:avLst/>
                    </a:prstGeom>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26</w:t>
        </w:r>
      </w:fldSimple>
      <w:r>
        <w:rPr>
          <w:rFonts w:hint="eastAsia"/>
        </w:rPr>
        <w:t xml:space="preserve">  </w:t>
      </w:r>
      <w:r w:rsidR="005879E0">
        <w:rPr>
          <w:rFonts w:eastAsia="ＭＳ 明朝" w:hint="eastAsia"/>
        </w:rPr>
        <w:t>Typical Exit Terminal of Two Lane Ramp (Mainline)</w:t>
      </w:r>
    </w:p>
    <w:p w:rsidR="005879E0" w:rsidRPr="000A0279" w:rsidRDefault="005879E0" w:rsidP="005879E0">
      <w:pPr>
        <w:rPr>
          <w:noProof/>
        </w:rPr>
      </w:pPr>
    </w:p>
    <w:p w:rsidR="005879E0" w:rsidRDefault="005879E0" w:rsidP="005879E0">
      <w:pPr>
        <w:spacing w:line="240" w:lineRule="auto"/>
        <w:jc w:val="center"/>
        <w:rPr>
          <w:noProof/>
        </w:rPr>
      </w:pPr>
      <w:r w:rsidRPr="000A0279">
        <w:rPr>
          <w:noProof/>
        </w:rPr>
        <w:drawing>
          <wp:inline distT="0" distB="0" distL="0" distR="0">
            <wp:extent cx="5210354" cy="1199072"/>
            <wp:effectExtent l="19050" t="0" r="9346" b="0"/>
            <wp:docPr id="14342" name="Picture 1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CT.jp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017" t="18072" b="53989"/>
                    <a:stretch>
                      <a:fillRect/>
                    </a:stretch>
                  </pic:blipFill>
                  <pic:spPr>
                    <a:xfrm>
                      <a:off x="0" y="0"/>
                      <a:ext cx="5210354" cy="1199072"/>
                    </a:xfrm>
                    <a:prstGeom prst="rect">
                      <a:avLst/>
                    </a:prstGeom>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27</w:t>
        </w:r>
      </w:fldSimple>
      <w:r>
        <w:rPr>
          <w:rFonts w:hint="eastAsia"/>
        </w:rPr>
        <w:t xml:space="preserve">  </w:t>
      </w:r>
      <w:r w:rsidR="005879E0">
        <w:rPr>
          <w:rFonts w:eastAsia="ＭＳ 明朝" w:hint="eastAsia"/>
        </w:rPr>
        <w:t>Typical Cross Section of Exit Nose Section of Two Lane Ramp (Mainline)</w:t>
      </w:r>
    </w:p>
    <w:p w:rsidR="005879E0" w:rsidRPr="000A0279" w:rsidRDefault="005879E0" w:rsidP="005879E0">
      <w:pPr>
        <w:rPr>
          <w:noProof/>
        </w:rPr>
      </w:pPr>
    </w:p>
    <w:p w:rsidR="005879E0" w:rsidRDefault="005879E0" w:rsidP="005879E0">
      <w:pPr>
        <w:spacing w:line="240" w:lineRule="auto"/>
        <w:jc w:val="center"/>
        <w:rPr>
          <w:noProof/>
        </w:rPr>
      </w:pPr>
      <w:r w:rsidRPr="000A0279">
        <w:rPr>
          <w:noProof/>
        </w:rPr>
        <w:drawing>
          <wp:inline distT="0" distB="0" distL="0" distR="0">
            <wp:extent cx="4321834" cy="1130060"/>
            <wp:effectExtent l="19050" t="0" r="2516" b="0"/>
            <wp:docPr id="14343" name="Picture 1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CT.jp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017" t="45984" r="16538" b="27702"/>
                    <a:stretch>
                      <a:fillRect/>
                    </a:stretch>
                  </pic:blipFill>
                  <pic:spPr>
                    <a:xfrm>
                      <a:off x="0" y="0"/>
                      <a:ext cx="4321834" cy="1130060"/>
                    </a:xfrm>
                    <a:prstGeom prst="rect">
                      <a:avLst/>
                    </a:prstGeom>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28</w:t>
        </w:r>
      </w:fldSimple>
      <w:r>
        <w:rPr>
          <w:rFonts w:hint="eastAsia"/>
        </w:rPr>
        <w:t xml:space="preserve">  </w:t>
      </w:r>
      <w:r w:rsidR="005879E0">
        <w:rPr>
          <w:rFonts w:eastAsia="ＭＳ 明朝" w:hint="eastAsia"/>
        </w:rPr>
        <w:t>Typical Cross Section of Two Lane Keep Section of Two Lane Ramp (Mainline)</w:t>
      </w:r>
    </w:p>
    <w:p w:rsidR="005879E0" w:rsidRPr="000A0279" w:rsidRDefault="005879E0" w:rsidP="005879E0">
      <w:pPr>
        <w:rPr>
          <w:noProof/>
        </w:rPr>
      </w:pPr>
    </w:p>
    <w:p w:rsidR="005879E0" w:rsidRDefault="005879E0" w:rsidP="005879E0">
      <w:pPr>
        <w:spacing w:line="240" w:lineRule="auto"/>
        <w:jc w:val="center"/>
        <w:rPr>
          <w:noProof/>
        </w:rPr>
      </w:pPr>
      <w:r w:rsidRPr="000A0279">
        <w:rPr>
          <w:noProof/>
        </w:rPr>
        <w:lastRenderedPageBreak/>
        <w:drawing>
          <wp:inline distT="0" distB="0" distL="0" distR="0">
            <wp:extent cx="4000859" cy="1190446"/>
            <wp:effectExtent l="19050" t="0" r="0" b="0"/>
            <wp:docPr id="14344" name="Picture 1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CT.jp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017" t="72298" r="22483" b="-18"/>
                    <a:stretch>
                      <a:fillRect/>
                    </a:stretch>
                  </pic:blipFill>
                  <pic:spPr>
                    <a:xfrm>
                      <a:off x="0" y="0"/>
                      <a:ext cx="4000859" cy="1190446"/>
                    </a:xfrm>
                    <a:prstGeom prst="rect">
                      <a:avLst/>
                    </a:prstGeom>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29</w:t>
        </w:r>
      </w:fldSimple>
      <w:r>
        <w:rPr>
          <w:rFonts w:hint="eastAsia"/>
        </w:rPr>
        <w:t xml:space="preserve">  </w:t>
      </w:r>
      <w:r w:rsidR="005879E0">
        <w:rPr>
          <w:rFonts w:eastAsia="ＭＳ 明朝" w:hint="eastAsia"/>
        </w:rPr>
        <w:t>Typical Cross Section of One Lane Keep Section of Two Lane Ramp (Mainline)</w:t>
      </w:r>
    </w:p>
    <w:p w:rsidR="005879E0" w:rsidRPr="000A0279" w:rsidRDefault="005879E0" w:rsidP="005879E0">
      <w:pPr>
        <w:rPr>
          <w:noProof/>
        </w:rPr>
      </w:pPr>
    </w:p>
    <w:p w:rsidR="005879E0" w:rsidRPr="00EB61BE" w:rsidRDefault="005879E0" w:rsidP="00057A45">
      <w:pPr>
        <w:pStyle w:val="5"/>
        <w:numPr>
          <w:ilvl w:val="0"/>
          <w:numId w:val="9"/>
        </w:numPr>
        <w:tabs>
          <w:tab w:val="left" w:pos="720"/>
        </w:tabs>
        <w:spacing w:beforeLines="0" w:afterLines="25"/>
        <w:rPr>
          <w:rFonts w:eastAsiaTheme="minorEastAsia"/>
        </w:rPr>
      </w:pPr>
      <w:r>
        <w:rPr>
          <w:rFonts w:eastAsiaTheme="minorEastAsia" w:hint="eastAsia"/>
        </w:rPr>
        <w:t>Two</w:t>
      </w:r>
      <w:r w:rsidRPr="00EB61BE">
        <w:rPr>
          <w:rFonts w:eastAsiaTheme="minorEastAsia" w:hint="eastAsia"/>
        </w:rPr>
        <w:t xml:space="preserve"> Lane Ramp for Expressway</w:t>
      </w:r>
      <w:r>
        <w:rPr>
          <w:rFonts w:eastAsiaTheme="minorEastAsia" w:hint="eastAsia"/>
        </w:rPr>
        <w:t xml:space="preserve"> (Entrance)</w:t>
      </w:r>
    </w:p>
    <w:p w:rsidR="005879E0" w:rsidRPr="00AF716E" w:rsidRDefault="005879E0" w:rsidP="005879E0">
      <w:pPr>
        <w:pStyle w:val="af7"/>
        <w:pBdr>
          <w:bar w:val="single" w:sz="4" w:color="auto"/>
        </w:pBdr>
        <w:rPr>
          <w:noProof/>
        </w:rPr>
      </w:pPr>
    </w:p>
    <w:p w:rsidR="005879E0" w:rsidRDefault="005879E0" w:rsidP="005879E0">
      <w:pPr>
        <w:rPr>
          <w:noProof/>
        </w:rPr>
      </w:pPr>
    </w:p>
    <w:p w:rsidR="005879E0" w:rsidRDefault="005879E0" w:rsidP="005879E0">
      <w:pPr>
        <w:spacing w:line="240" w:lineRule="auto"/>
        <w:jc w:val="center"/>
        <w:rPr>
          <w:noProof/>
        </w:rPr>
      </w:pPr>
      <w:r>
        <w:rPr>
          <w:noProof/>
        </w:rPr>
        <w:drawing>
          <wp:inline distT="0" distB="0" distL="0" distR="0">
            <wp:extent cx="6375400" cy="802257"/>
            <wp:effectExtent l="19050" t="0" r="6350" b="0"/>
            <wp:docPr id="14361" name="Picture 1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CT.jpg"/>
                    <pic:cNvPicPr/>
                  </pic:nvPicPr>
                  <pic:blipFill rotWithShape="1">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83" t="10986" r="2187" b="73978"/>
                    <a:stretch/>
                  </pic:blipFill>
                  <pic:spPr bwMode="auto">
                    <a:xfrm>
                      <a:off x="0" y="0"/>
                      <a:ext cx="6375400" cy="80225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30</w:t>
        </w:r>
      </w:fldSimple>
      <w:r>
        <w:rPr>
          <w:rFonts w:hint="eastAsia"/>
        </w:rPr>
        <w:t xml:space="preserve">  </w:t>
      </w:r>
      <w:r w:rsidR="005879E0">
        <w:rPr>
          <w:rFonts w:eastAsia="ＭＳ 明朝" w:hint="eastAsia"/>
        </w:rPr>
        <w:t>Typical Entrance Terminal of Two Lane Ramp (Mainline)</w:t>
      </w:r>
    </w:p>
    <w:p w:rsidR="005879E0" w:rsidRPr="00AF716E" w:rsidRDefault="005879E0" w:rsidP="005879E0">
      <w:pPr>
        <w:rPr>
          <w:noProof/>
        </w:rPr>
      </w:pPr>
    </w:p>
    <w:p w:rsidR="005879E0" w:rsidRDefault="005879E0" w:rsidP="005879E0">
      <w:pPr>
        <w:spacing w:line="240" w:lineRule="auto"/>
        <w:jc w:val="center"/>
        <w:rPr>
          <w:noProof/>
        </w:rPr>
      </w:pPr>
      <w:r w:rsidRPr="00AF716E">
        <w:rPr>
          <w:noProof/>
        </w:rPr>
        <w:drawing>
          <wp:inline distT="0" distB="0" distL="0" distR="0">
            <wp:extent cx="4580627" cy="1043796"/>
            <wp:effectExtent l="19050" t="0" r="0" b="0"/>
            <wp:docPr id="14345" name="Picture 1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CT.jpg"/>
                    <pic:cNvPicPr/>
                  </pic:nvPicPr>
                  <pic:blipFill rotWithShape="1">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1509" t="25782" r="2187" b="52489"/>
                    <a:stretch/>
                  </pic:blipFill>
                  <pic:spPr bwMode="auto">
                    <a:xfrm>
                      <a:off x="0" y="0"/>
                      <a:ext cx="4580627" cy="104379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31</w:t>
        </w:r>
      </w:fldSimple>
      <w:r>
        <w:rPr>
          <w:rFonts w:hint="eastAsia"/>
        </w:rPr>
        <w:t xml:space="preserve">  </w:t>
      </w:r>
      <w:r w:rsidR="005879E0">
        <w:rPr>
          <w:rFonts w:eastAsia="ＭＳ 明朝" w:hint="eastAsia"/>
        </w:rPr>
        <w:t>Typical Cross Section of Entrance Nose Section of Two Lane Ramp (Mainline)</w:t>
      </w:r>
    </w:p>
    <w:p w:rsidR="005879E0" w:rsidRPr="00AF716E" w:rsidRDefault="005879E0" w:rsidP="005879E0">
      <w:pPr>
        <w:rPr>
          <w:noProof/>
        </w:rPr>
      </w:pPr>
    </w:p>
    <w:p w:rsidR="005879E0" w:rsidRDefault="005879E0" w:rsidP="005879E0">
      <w:pPr>
        <w:spacing w:line="240" w:lineRule="auto"/>
        <w:jc w:val="center"/>
        <w:rPr>
          <w:noProof/>
        </w:rPr>
      </w:pPr>
      <w:r w:rsidRPr="00AF716E">
        <w:rPr>
          <w:noProof/>
        </w:rPr>
        <w:drawing>
          <wp:inline distT="0" distB="0" distL="0" distR="0">
            <wp:extent cx="3764136" cy="1002714"/>
            <wp:effectExtent l="19050" t="0" r="7764" b="0"/>
            <wp:docPr id="14346" name="Picture 1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CT.jpg"/>
                    <pic:cNvPicPr/>
                  </pic:nvPicPr>
                  <pic:blipFill rotWithShape="1">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1511" t="46972" r="15700" b="32154"/>
                    <a:stretch/>
                  </pic:blipFill>
                  <pic:spPr bwMode="auto">
                    <a:xfrm>
                      <a:off x="0" y="0"/>
                      <a:ext cx="3764136" cy="100271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32</w:t>
        </w:r>
      </w:fldSimple>
      <w:r>
        <w:rPr>
          <w:rFonts w:hint="eastAsia"/>
        </w:rPr>
        <w:t xml:space="preserve">  </w:t>
      </w:r>
      <w:r w:rsidR="005879E0">
        <w:rPr>
          <w:rFonts w:eastAsia="ＭＳ 明朝" w:hint="eastAsia"/>
        </w:rPr>
        <w:t>Typical Cross Section of Two Lane Keep Section of Two Lane Ramp (Mainline)</w:t>
      </w:r>
    </w:p>
    <w:p w:rsidR="005879E0" w:rsidRPr="00AF716E" w:rsidRDefault="005879E0" w:rsidP="005879E0">
      <w:pPr>
        <w:rPr>
          <w:noProof/>
        </w:rPr>
      </w:pPr>
    </w:p>
    <w:p w:rsidR="005879E0" w:rsidRDefault="005879E0" w:rsidP="005879E0">
      <w:pPr>
        <w:spacing w:line="240" w:lineRule="auto"/>
        <w:jc w:val="center"/>
        <w:rPr>
          <w:noProof/>
        </w:rPr>
      </w:pPr>
      <w:r w:rsidRPr="00AF716E">
        <w:rPr>
          <w:noProof/>
        </w:rPr>
        <w:drawing>
          <wp:inline distT="0" distB="0" distL="0" distR="0">
            <wp:extent cx="3356262" cy="1026544"/>
            <wp:effectExtent l="19050" t="0" r="0" b="0"/>
            <wp:docPr id="14348" name="Picture 1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CT.jpg"/>
                    <pic:cNvPicPr/>
                  </pic:nvPicPr>
                  <pic:blipFill rotWithShape="1">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373" t="67803" r="21741" b="10827"/>
                    <a:stretch/>
                  </pic:blipFill>
                  <pic:spPr bwMode="auto">
                    <a:xfrm>
                      <a:off x="0" y="0"/>
                      <a:ext cx="3356262" cy="102654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33</w:t>
        </w:r>
      </w:fldSimple>
      <w:r>
        <w:rPr>
          <w:rFonts w:hint="eastAsia"/>
        </w:rPr>
        <w:t xml:space="preserve">  </w:t>
      </w:r>
      <w:r w:rsidR="005879E0">
        <w:rPr>
          <w:rFonts w:eastAsia="ＭＳ 明朝" w:hint="eastAsia"/>
        </w:rPr>
        <w:t>Typical Cross Section of One Lane Keep Section of Two Lane Ramp (Mainline)</w:t>
      </w:r>
    </w:p>
    <w:p w:rsidR="005879E0" w:rsidRPr="00AF716E" w:rsidRDefault="005879E0" w:rsidP="005879E0">
      <w:pPr>
        <w:rPr>
          <w:noProof/>
        </w:rPr>
      </w:pPr>
    </w:p>
    <w:p w:rsidR="005879E0" w:rsidRPr="00EB61BE" w:rsidRDefault="005879E0" w:rsidP="00057A45">
      <w:pPr>
        <w:pStyle w:val="5"/>
        <w:numPr>
          <w:ilvl w:val="0"/>
          <w:numId w:val="9"/>
        </w:numPr>
        <w:tabs>
          <w:tab w:val="left" w:pos="720"/>
        </w:tabs>
        <w:spacing w:beforeLines="0" w:afterLines="25"/>
        <w:rPr>
          <w:rFonts w:eastAsiaTheme="minorEastAsia"/>
        </w:rPr>
      </w:pPr>
      <w:r>
        <w:rPr>
          <w:rFonts w:eastAsiaTheme="minorEastAsia" w:hint="eastAsia"/>
        </w:rPr>
        <w:t>One</w:t>
      </w:r>
      <w:r w:rsidRPr="00EB61BE">
        <w:rPr>
          <w:rFonts w:eastAsiaTheme="minorEastAsia" w:hint="eastAsia"/>
        </w:rPr>
        <w:t xml:space="preserve"> Lane Ramp for </w:t>
      </w:r>
      <w:r>
        <w:rPr>
          <w:rFonts w:eastAsiaTheme="minorEastAsia" w:hint="eastAsia"/>
        </w:rPr>
        <w:t>NH14B (Exit)</w:t>
      </w:r>
    </w:p>
    <w:p w:rsidR="005879E0" w:rsidRPr="00C53FC3" w:rsidRDefault="005879E0" w:rsidP="005879E0">
      <w:pPr>
        <w:pStyle w:val="af7"/>
        <w:pBdr>
          <w:bar w:val="single" w:sz="4" w:color="auto"/>
        </w:pBdr>
        <w:rPr>
          <w:noProof/>
          <w:u w:val="single"/>
        </w:rPr>
      </w:pPr>
    </w:p>
    <w:p w:rsidR="005879E0" w:rsidRDefault="005879E0" w:rsidP="005879E0">
      <w:pPr>
        <w:spacing w:line="240" w:lineRule="auto"/>
        <w:jc w:val="center"/>
        <w:rPr>
          <w:noProof/>
        </w:rPr>
      </w:pPr>
      <w:r>
        <w:rPr>
          <w:noProof/>
        </w:rPr>
        <w:lastRenderedPageBreak/>
        <w:drawing>
          <wp:inline distT="0" distB="0" distL="0" distR="0">
            <wp:extent cx="4738954" cy="1242204"/>
            <wp:effectExtent l="19050" t="0" r="4496" b="0"/>
            <wp:docPr id="14362" name="Picture 1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NH14B.jpg"/>
                    <pic:cNvPicPr/>
                  </pic:nvPicPr>
                  <pic:blipFill rotWithShape="1">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5004" t="8093" r="15867" b="69245"/>
                    <a:stretch/>
                  </pic:blipFill>
                  <pic:spPr bwMode="auto">
                    <a:xfrm>
                      <a:off x="0" y="0"/>
                      <a:ext cx="4738954" cy="124220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5879E0" w:rsidP="003C5CAE">
      <w:pPr>
        <w:pStyle w:val="TableTitle"/>
        <w:rPr>
          <w:rFonts w:eastAsia="ＭＳ 明朝"/>
        </w:rPr>
      </w:pPr>
      <w:r w:rsidRPr="00B356C8">
        <w:rPr>
          <w:rFonts w:eastAsia="ＭＳ 明朝"/>
        </w:rPr>
        <w:t xml:space="preserve">Figure </w:t>
      </w:r>
      <w:r>
        <w:rPr>
          <w:rFonts w:eastAsia="ＭＳ 明朝" w:hint="eastAsia"/>
        </w:rPr>
        <w:t>5.6-34</w:t>
      </w:r>
      <w:r>
        <w:rPr>
          <w:rFonts w:eastAsia="ＭＳ 明朝" w:hint="eastAsia"/>
        </w:rPr>
        <w:tab/>
        <w:t>Typical Exit Terminal of One Lane Ramp (NH14B)</w:t>
      </w:r>
    </w:p>
    <w:p w:rsidR="005879E0" w:rsidRPr="00F50038" w:rsidRDefault="005879E0" w:rsidP="005879E0">
      <w:pPr>
        <w:rPr>
          <w:noProof/>
        </w:rPr>
      </w:pPr>
    </w:p>
    <w:p w:rsidR="005879E0" w:rsidRDefault="005879E0" w:rsidP="005879E0">
      <w:pPr>
        <w:spacing w:line="240" w:lineRule="auto"/>
        <w:jc w:val="center"/>
        <w:rPr>
          <w:noProof/>
        </w:rPr>
      </w:pPr>
      <w:r w:rsidRPr="00AF716E">
        <w:rPr>
          <w:noProof/>
        </w:rPr>
        <w:drawing>
          <wp:inline distT="0" distB="0" distL="0" distR="0">
            <wp:extent cx="4996551" cy="1268083"/>
            <wp:effectExtent l="19050" t="0" r="0" b="0"/>
            <wp:docPr id="14350" name="Picture 1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NH14B.jpg"/>
                    <pic:cNvPicPr/>
                  </pic:nvPicPr>
                  <pic:blipFill rotWithShape="1">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729" t="35999" r="9196" b="36366"/>
                    <a:stretch/>
                  </pic:blipFill>
                  <pic:spPr bwMode="auto">
                    <a:xfrm>
                      <a:off x="0" y="0"/>
                      <a:ext cx="4996551" cy="126808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34</w:t>
        </w:r>
      </w:fldSimple>
      <w:r>
        <w:rPr>
          <w:rFonts w:hint="eastAsia"/>
        </w:rPr>
        <w:t xml:space="preserve">  </w:t>
      </w:r>
      <w:r w:rsidR="005879E0">
        <w:rPr>
          <w:rFonts w:eastAsia="ＭＳ 明朝" w:hint="eastAsia"/>
        </w:rPr>
        <w:t>Typical Cross Section of Exit Nose Section of One Lane Ramp (NH14B)</w:t>
      </w:r>
    </w:p>
    <w:p w:rsidR="005879E0" w:rsidRPr="00F50038" w:rsidRDefault="005879E0" w:rsidP="005879E0">
      <w:pPr>
        <w:rPr>
          <w:noProof/>
        </w:rPr>
      </w:pPr>
    </w:p>
    <w:p w:rsidR="005879E0" w:rsidRDefault="005879E0" w:rsidP="005879E0">
      <w:pPr>
        <w:spacing w:line="240" w:lineRule="auto"/>
        <w:jc w:val="center"/>
        <w:rPr>
          <w:noProof/>
        </w:rPr>
      </w:pPr>
      <w:r w:rsidRPr="00AF716E">
        <w:rPr>
          <w:noProof/>
        </w:rPr>
        <w:drawing>
          <wp:inline distT="0" distB="0" distL="0" distR="0">
            <wp:extent cx="4182542" cy="1337095"/>
            <wp:effectExtent l="19050" t="0" r="8458" b="0"/>
            <wp:docPr id="14357" name="Picture 1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1 lan NH14B.jpg"/>
                    <pic:cNvPicPr/>
                  </pic:nvPicPr>
                  <pic:blipFill rotWithShape="1">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732" t="66265" r="23280" b="4596"/>
                    <a:stretch/>
                  </pic:blipFill>
                  <pic:spPr bwMode="auto">
                    <a:xfrm>
                      <a:off x="0" y="0"/>
                      <a:ext cx="4182542" cy="133709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35</w:t>
        </w:r>
      </w:fldSimple>
      <w:r>
        <w:rPr>
          <w:rFonts w:hint="eastAsia"/>
        </w:rPr>
        <w:t xml:space="preserve">  </w:t>
      </w:r>
      <w:r w:rsidR="005879E0">
        <w:rPr>
          <w:rFonts w:eastAsia="ＭＳ 明朝" w:hint="eastAsia"/>
        </w:rPr>
        <w:t>Typical Cross Section of One Lane Keep Section of One Lane Ramp (NH14B)</w:t>
      </w:r>
    </w:p>
    <w:p w:rsidR="005879E0" w:rsidRDefault="005879E0" w:rsidP="005879E0">
      <w:pPr>
        <w:rPr>
          <w:noProof/>
        </w:rPr>
      </w:pPr>
    </w:p>
    <w:p w:rsidR="005879E0" w:rsidRPr="00EB61BE" w:rsidRDefault="005879E0" w:rsidP="00057A45">
      <w:pPr>
        <w:pStyle w:val="5"/>
        <w:numPr>
          <w:ilvl w:val="0"/>
          <w:numId w:val="9"/>
        </w:numPr>
        <w:tabs>
          <w:tab w:val="left" w:pos="720"/>
        </w:tabs>
        <w:spacing w:beforeLines="0" w:afterLines="25"/>
        <w:rPr>
          <w:rFonts w:eastAsiaTheme="minorEastAsia"/>
        </w:rPr>
      </w:pPr>
      <w:r>
        <w:rPr>
          <w:rFonts w:eastAsiaTheme="minorEastAsia" w:hint="eastAsia"/>
        </w:rPr>
        <w:t>One</w:t>
      </w:r>
      <w:r w:rsidRPr="00EB61BE">
        <w:rPr>
          <w:rFonts w:eastAsiaTheme="minorEastAsia" w:hint="eastAsia"/>
        </w:rPr>
        <w:t xml:space="preserve"> Lane Ramp for </w:t>
      </w:r>
      <w:r>
        <w:rPr>
          <w:rFonts w:eastAsiaTheme="minorEastAsia" w:hint="eastAsia"/>
        </w:rPr>
        <w:t>NH14B (Entrance)</w:t>
      </w:r>
    </w:p>
    <w:p w:rsidR="005879E0" w:rsidRPr="00F50038" w:rsidRDefault="005879E0" w:rsidP="005879E0">
      <w:pPr>
        <w:rPr>
          <w:noProof/>
        </w:rPr>
      </w:pPr>
    </w:p>
    <w:p w:rsidR="005879E0" w:rsidRDefault="005879E0" w:rsidP="005879E0">
      <w:pPr>
        <w:spacing w:line="240" w:lineRule="auto"/>
        <w:jc w:val="center"/>
        <w:rPr>
          <w:noProof/>
        </w:rPr>
      </w:pPr>
      <w:r>
        <w:rPr>
          <w:noProof/>
        </w:rPr>
        <w:drawing>
          <wp:inline distT="0" distB="0" distL="0" distR="0">
            <wp:extent cx="5427593" cy="1237259"/>
            <wp:effectExtent l="19050" t="0" r="1657" b="0"/>
            <wp:docPr id="14363" name="Picture 1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NH14B.jpg"/>
                    <pic:cNvPicPr/>
                  </pic:nvPicPr>
                  <pic:blipFill rotWithShape="1">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624" t="4595" r="5083" b="69940"/>
                    <a:stretch/>
                  </pic:blipFill>
                  <pic:spPr bwMode="auto">
                    <a:xfrm>
                      <a:off x="0" y="0"/>
                      <a:ext cx="5426706" cy="123705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36</w:t>
        </w:r>
      </w:fldSimple>
      <w:r>
        <w:rPr>
          <w:rFonts w:hint="eastAsia"/>
        </w:rPr>
        <w:t xml:space="preserve">  </w:t>
      </w:r>
      <w:r w:rsidR="005879E0">
        <w:rPr>
          <w:rFonts w:eastAsia="ＭＳ 明朝" w:hint="eastAsia"/>
        </w:rPr>
        <w:t>Typical Entrance Terminal of One Lane Ramp (NH14B)</w:t>
      </w:r>
    </w:p>
    <w:p w:rsidR="005879E0" w:rsidRDefault="005879E0" w:rsidP="005879E0">
      <w:pPr>
        <w:spacing w:line="240" w:lineRule="auto"/>
        <w:jc w:val="center"/>
        <w:rPr>
          <w:noProof/>
        </w:rPr>
      </w:pPr>
      <w:r w:rsidRPr="00F50038">
        <w:rPr>
          <w:noProof/>
        </w:rPr>
        <w:drawing>
          <wp:inline distT="0" distB="0" distL="0" distR="0">
            <wp:extent cx="4849267" cy="1328468"/>
            <wp:effectExtent l="19050" t="0" r="8483" b="0"/>
            <wp:docPr id="14358" name="Picture 1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NH14B.jpg"/>
                    <pic:cNvPicPr/>
                  </pic:nvPicPr>
                  <pic:blipFill rotWithShape="1">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393" t="31696" r="7092" b="39321"/>
                    <a:stretch/>
                  </pic:blipFill>
                  <pic:spPr bwMode="auto">
                    <a:xfrm>
                      <a:off x="0" y="0"/>
                      <a:ext cx="4849267" cy="132846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37</w:t>
        </w:r>
      </w:fldSimple>
      <w:r>
        <w:rPr>
          <w:rFonts w:hint="eastAsia"/>
        </w:rPr>
        <w:t xml:space="preserve">  </w:t>
      </w:r>
      <w:r w:rsidR="005879E0">
        <w:rPr>
          <w:rFonts w:eastAsia="ＭＳ 明朝" w:hint="eastAsia"/>
        </w:rPr>
        <w:t>Typical Cross Section of Entrance Nose Section of One Lane Ramp (NH14B)</w:t>
      </w:r>
    </w:p>
    <w:p w:rsidR="005879E0" w:rsidRDefault="005879E0" w:rsidP="005879E0">
      <w:pPr>
        <w:spacing w:line="240" w:lineRule="auto"/>
        <w:jc w:val="center"/>
        <w:rPr>
          <w:noProof/>
        </w:rPr>
      </w:pPr>
      <w:r w:rsidRPr="00F50038">
        <w:rPr>
          <w:noProof/>
        </w:rPr>
        <w:lastRenderedPageBreak/>
        <w:drawing>
          <wp:inline distT="0" distB="0" distL="0" distR="0">
            <wp:extent cx="3974980" cy="1319841"/>
            <wp:effectExtent l="19050" t="0" r="6470" b="0"/>
            <wp:docPr id="14359" name="Picture 1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1 lan NH14B.jpg"/>
                    <pic:cNvPicPr/>
                  </pic:nvPicPr>
                  <pic:blipFill rotWithShape="1">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597" t="62749" r="21062" b="8456"/>
                    <a:stretch/>
                  </pic:blipFill>
                  <pic:spPr bwMode="auto">
                    <a:xfrm>
                      <a:off x="0" y="0"/>
                      <a:ext cx="3974980" cy="131984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38</w:t>
        </w:r>
      </w:fldSimple>
      <w:r>
        <w:rPr>
          <w:rFonts w:hint="eastAsia"/>
        </w:rPr>
        <w:t xml:space="preserve">  </w:t>
      </w:r>
      <w:r w:rsidR="005879E0">
        <w:rPr>
          <w:rFonts w:eastAsia="ＭＳ 明朝" w:hint="eastAsia"/>
        </w:rPr>
        <w:t>Typical Cross Section of One Lane Keep Section of One Lane Ramp (NH14B)</w:t>
      </w:r>
    </w:p>
    <w:p w:rsidR="005879E0" w:rsidRDefault="005879E0" w:rsidP="005879E0">
      <w:pPr>
        <w:pStyle w:val="af7"/>
        <w:pBdr>
          <w:bar w:val="single" w:sz="4" w:color="auto"/>
        </w:pBdr>
        <w:rPr>
          <w:noProof/>
          <w:u w:val="single"/>
        </w:rPr>
      </w:pPr>
    </w:p>
    <w:p w:rsidR="005879E0" w:rsidRPr="00EB61BE" w:rsidRDefault="005879E0" w:rsidP="00057A45">
      <w:pPr>
        <w:pStyle w:val="5"/>
        <w:numPr>
          <w:ilvl w:val="0"/>
          <w:numId w:val="9"/>
        </w:numPr>
        <w:tabs>
          <w:tab w:val="left" w:pos="720"/>
        </w:tabs>
        <w:spacing w:beforeLines="0" w:afterLines="25"/>
        <w:rPr>
          <w:rFonts w:eastAsiaTheme="minorEastAsia"/>
        </w:rPr>
      </w:pPr>
      <w:r>
        <w:rPr>
          <w:rFonts w:eastAsiaTheme="minorEastAsia" w:hint="eastAsia"/>
        </w:rPr>
        <w:t>Two</w:t>
      </w:r>
      <w:r w:rsidRPr="00EB61BE">
        <w:rPr>
          <w:rFonts w:eastAsiaTheme="minorEastAsia" w:hint="eastAsia"/>
        </w:rPr>
        <w:t xml:space="preserve"> Lane Ramp for </w:t>
      </w:r>
      <w:r>
        <w:rPr>
          <w:rFonts w:eastAsiaTheme="minorEastAsia" w:hint="eastAsia"/>
        </w:rPr>
        <w:t>NH14B (Exit)</w:t>
      </w:r>
    </w:p>
    <w:p w:rsidR="005879E0" w:rsidRDefault="005879E0" w:rsidP="005879E0">
      <w:pPr>
        <w:spacing w:line="240" w:lineRule="auto"/>
        <w:jc w:val="center"/>
        <w:rPr>
          <w:noProof/>
        </w:rPr>
      </w:pPr>
      <w:r w:rsidRPr="0006643F">
        <w:rPr>
          <w:rFonts w:hint="eastAsia"/>
          <w:noProof/>
        </w:rPr>
        <w:drawing>
          <wp:inline distT="0" distB="0" distL="0" distR="0">
            <wp:extent cx="5372459" cy="1164933"/>
            <wp:effectExtent l="19050" t="0" r="0" b="0"/>
            <wp:docPr id="14364" name="図 14349" descr="Ra 2 lan NH1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NH14B.jpg"/>
                    <pic:cNvPicPr/>
                  </pic:nvPicPr>
                  <pic:blipFill>
                    <a:blip r:embed="rId38" cstate="print"/>
                    <a:srcRect t="8271" r="13978" b="68421"/>
                    <a:stretch>
                      <a:fillRect/>
                    </a:stretch>
                  </pic:blipFill>
                  <pic:spPr>
                    <a:xfrm>
                      <a:off x="0" y="0"/>
                      <a:ext cx="5373842" cy="1165233"/>
                    </a:xfrm>
                    <a:prstGeom prst="rect">
                      <a:avLst/>
                    </a:prstGeom>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39</w:t>
        </w:r>
      </w:fldSimple>
      <w:r>
        <w:rPr>
          <w:rFonts w:hint="eastAsia"/>
        </w:rPr>
        <w:t xml:space="preserve">  </w:t>
      </w:r>
      <w:r w:rsidR="005879E0">
        <w:rPr>
          <w:rFonts w:eastAsia="ＭＳ 明朝" w:hint="eastAsia"/>
        </w:rPr>
        <w:t>Typical Exit Terminal of Two Lane Ramp (NH14B)</w:t>
      </w:r>
    </w:p>
    <w:p w:rsidR="005879E0" w:rsidRDefault="005879E0" w:rsidP="005879E0">
      <w:pPr>
        <w:spacing w:line="240" w:lineRule="auto"/>
        <w:jc w:val="center"/>
        <w:rPr>
          <w:noProof/>
        </w:rPr>
      </w:pPr>
      <w:r w:rsidRPr="0006643F">
        <w:rPr>
          <w:rFonts w:hint="eastAsia"/>
          <w:noProof/>
        </w:rPr>
        <w:drawing>
          <wp:inline distT="0" distB="0" distL="0" distR="0">
            <wp:extent cx="5355207" cy="1319841"/>
            <wp:effectExtent l="19050" t="0" r="0" b="0"/>
            <wp:docPr id="14367" name="図 14349" descr="Ra 2 lan NH1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NH14B.jpg"/>
                    <pic:cNvPicPr/>
                  </pic:nvPicPr>
                  <pic:blipFill>
                    <a:blip r:embed="rId38" cstate="print"/>
                    <a:srcRect l="4481" t="34963" r="2113" b="36278"/>
                    <a:stretch>
                      <a:fillRect/>
                    </a:stretch>
                  </pic:blipFill>
                  <pic:spPr>
                    <a:xfrm>
                      <a:off x="0" y="0"/>
                      <a:ext cx="5355207" cy="1319841"/>
                    </a:xfrm>
                    <a:prstGeom prst="rect">
                      <a:avLst/>
                    </a:prstGeom>
                  </pic:spPr>
                </pic:pic>
              </a:graphicData>
            </a:graphic>
          </wp:inline>
        </w:drawing>
      </w:r>
    </w:p>
    <w:p w:rsidR="005879E0" w:rsidRPr="004B2582"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40</w:t>
        </w:r>
      </w:fldSimple>
      <w:r>
        <w:rPr>
          <w:rFonts w:hint="eastAsia"/>
        </w:rPr>
        <w:t xml:space="preserve">  </w:t>
      </w:r>
      <w:r w:rsidR="005879E0">
        <w:rPr>
          <w:rFonts w:eastAsia="ＭＳ 明朝" w:hint="eastAsia"/>
        </w:rPr>
        <w:t>Typical Cross Section of Exit Nose Section of Two Lane Ramp (NH14B)</w:t>
      </w:r>
    </w:p>
    <w:p w:rsidR="005879E0" w:rsidRDefault="005879E0" w:rsidP="005879E0">
      <w:pPr>
        <w:spacing w:line="240" w:lineRule="auto"/>
        <w:jc w:val="center"/>
        <w:rPr>
          <w:noProof/>
        </w:rPr>
      </w:pPr>
      <w:r w:rsidRPr="0006643F">
        <w:rPr>
          <w:rFonts w:hint="eastAsia"/>
          <w:noProof/>
        </w:rPr>
        <w:drawing>
          <wp:inline distT="0" distB="0" distL="0" distR="0">
            <wp:extent cx="4449805" cy="1337095"/>
            <wp:effectExtent l="19050" t="0" r="7895" b="0"/>
            <wp:docPr id="14366" name="図 14349" descr="Ra 2 lan NH1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2 lan NH14B.jpg"/>
                    <pic:cNvPicPr/>
                  </pic:nvPicPr>
                  <pic:blipFill>
                    <a:blip r:embed="rId38" cstate="print"/>
                    <a:srcRect l="4632" t="65978" r="17756" b="4887"/>
                    <a:stretch>
                      <a:fillRect/>
                    </a:stretch>
                  </pic:blipFill>
                  <pic:spPr>
                    <a:xfrm>
                      <a:off x="0" y="0"/>
                      <a:ext cx="4449805" cy="1337095"/>
                    </a:xfrm>
                    <a:prstGeom prst="rect">
                      <a:avLst/>
                    </a:prstGeom>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41</w:t>
        </w:r>
      </w:fldSimple>
      <w:r>
        <w:rPr>
          <w:rFonts w:hint="eastAsia"/>
        </w:rPr>
        <w:t xml:space="preserve">  </w:t>
      </w:r>
      <w:r w:rsidR="005879E0">
        <w:rPr>
          <w:rFonts w:eastAsia="ＭＳ 明朝" w:hint="eastAsia"/>
        </w:rPr>
        <w:t>Typical Cross Section of One Lane Keep Section of Two Lane Ramp (NH14B)</w:t>
      </w:r>
    </w:p>
    <w:p w:rsidR="005879E0" w:rsidRPr="00C4291E" w:rsidRDefault="005879E0" w:rsidP="005879E0">
      <w:pPr>
        <w:rPr>
          <w:noProof/>
        </w:rPr>
      </w:pPr>
    </w:p>
    <w:p w:rsidR="005879E0" w:rsidRPr="00EB61BE" w:rsidRDefault="005879E0" w:rsidP="00057A45">
      <w:pPr>
        <w:pStyle w:val="5"/>
        <w:numPr>
          <w:ilvl w:val="0"/>
          <w:numId w:val="9"/>
        </w:numPr>
        <w:tabs>
          <w:tab w:val="left" w:pos="720"/>
        </w:tabs>
        <w:spacing w:beforeLines="0" w:afterLines="25"/>
        <w:rPr>
          <w:rFonts w:eastAsiaTheme="minorEastAsia"/>
        </w:rPr>
      </w:pPr>
      <w:r>
        <w:rPr>
          <w:rFonts w:eastAsiaTheme="minorEastAsia" w:hint="eastAsia"/>
        </w:rPr>
        <w:t>Two</w:t>
      </w:r>
      <w:r w:rsidRPr="00EB61BE">
        <w:rPr>
          <w:rFonts w:eastAsiaTheme="minorEastAsia" w:hint="eastAsia"/>
        </w:rPr>
        <w:t xml:space="preserve"> Lane Ramp for </w:t>
      </w:r>
      <w:r>
        <w:rPr>
          <w:rFonts w:eastAsiaTheme="minorEastAsia" w:hint="eastAsia"/>
        </w:rPr>
        <w:t>NH14B (Entrance)</w:t>
      </w:r>
    </w:p>
    <w:p w:rsidR="005879E0" w:rsidRPr="0006643F" w:rsidRDefault="005879E0" w:rsidP="005879E0">
      <w:pPr>
        <w:pBdr>
          <w:bar w:val="single" w:sz="4" w:color="auto"/>
        </w:pBdr>
        <w:rPr>
          <w:noProof/>
        </w:rPr>
      </w:pPr>
    </w:p>
    <w:p w:rsidR="005879E0" w:rsidRDefault="005879E0" w:rsidP="005879E0">
      <w:pPr>
        <w:spacing w:line="240" w:lineRule="auto"/>
        <w:jc w:val="center"/>
        <w:rPr>
          <w:noProof/>
        </w:rPr>
      </w:pPr>
      <w:r>
        <w:rPr>
          <w:noProof/>
        </w:rPr>
        <w:drawing>
          <wp:inline distT="0" distB="0" distL="0" distR="0">
            <wp:extent cx="5683011" cy="1199072"/>
            <wp:effectExtent l="19050" t="0" r="0" b="0"/>
            <wp:docPr id="14365" name="Picture 1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NH14B.jpg"/>
                    <pic:cNvPicPr/>
                  </pic:nvPicPr>
                  <pic:blipFill rotWithShape="1">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660" t="8994" r="9672" b="67884"/>
                    <a:stretch/>
                  </pic:blipFill>
                  <pic:spPr bwMode="auto">
                    <a:xfrm>
                      <a:off x="0" y="0"/>
                      <a:ext cx="5683011" cy="119907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42</w:t>
        </w:r>
      </w:fldSimple>
      <w:r>
        <w:rPr>
          <w:rFonts w:hint="eastAsia"/>
        </w:rPr>
        <w:t xml:space="preserve">  </w:t>
      </w:r>
      <w:r w:rsidR="005879E0">
        <w:rPr>
          <w:rFonts w:eastAsia="ＭＳ 明朝" w:hint="eastAsia"/>
        </w:rPr>
        <w:tab/>
        <w:t>Typical Entrance Terminal of Two Lane Ramp (NH14B)</w:t>
      </w:r>
    </w:p>
    <w:p w:rsidR="005879E0" w:rsidRDefault="005879E0" w:rsidP="005879E0">
      <w:pPr>
        <w:spacing w:line="240" w:lineRule="auto"/>
        <w:jc w:val="center"/>
        <w:rPr>
          <w:noProof/>
        </w:rPr>
      </w:pPr>
      <w:r w:rsidRPr="0006643F">
        <w:rPr>
          <w:noProof/>
        </w:rPr>
        <w:lastRenderedPageBreak/>
        <w:drawing>
          <wp:inline distT="0" distB="0" distL="0" distR="0">
            <wp:extent cx="5227608" cy="1293962"/>
            <wp:effectExtent l="19050" t="0" r="0" b="0"/>
            <wp:docPr id="256" name="Picture 1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NH14B.jpg"/>
                    <pic:cNvPicPr/>
                  </pic:nvPicPr>
                  <pic:blipFill rotWithShape="1">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848" t="33271" r="-61" b="38475"/>
                    <a:stretch/>
                  </pic:blipFill>
                  <pic:spPr bwMode="auto">
                    <a:xfrm>
                      <a:off x="0" y="0"/>
                      <a:ext cx="5227608" cy="129396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6926DA"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43</w:t>
        </w:r>
      </w:fldSimple>
      <w:r>
        <w:rPr>
          <w:rFonts w:hint="eastAsia"/>
        </w:rPr>
        <w:t xml:space="preserve">  </w:t>
      </w:r>
      <w:r w:rsidR="005879E0">
        <w:rPr>
          <w:rFonts w:eastAsia="ＭＳ 明朝" w:hint="eastAsia"/>
        </w:rPr>
        <w:t>Typical Cross Section of Entrance Nose Section of Two Lane Ramp (NH14B)</w:t>
      </w:r>
    </w:p>
    <w:p w:rsidR="005879E0" w:rsidRPr="00147745" w:rsidRDefault="005879E0" w:rsidP="005879E0">
      <w:pPr>
        <w:spacing w:line="240" w:lineRule="auto"/>
        <w:jc w:val="center"/>
        <w:rPr>
          <w:noProof/>
        </w:rPr>
      </w:pPr>
      <w:r w:rsidRPr="0006643F">
        <w:rPr>
          <w:noProof/>
        </w:rPr>
        <w:drawing>
          <wp:inline distT="0" distB="0" distL="0" distR="0">
            <wp:extent cx="4406301" cy="1233578"/>
            <wp:effectExtent l="19050" t="0" r="0" b="0"/>
            <wp:docPr id="257" name="Picture 1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o 2 lan NH14B.jpg"/>
                    <pic:cNvPicPr/>
                  </pic:nvPicPr>
                  <pic:blipFill rotWithShape="1">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848" t="63973" r="14243" b="9091"/>
                    <a:stretch/>
                  </pic:blipFill>
                  <pic:spPr bwMode="auto">
                    <a:xfrm>
                      <a:off x="0" y="0"/>
                      <a:ext cx="4406301" cy="123357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879E0" w:rsidRPr="00F50038" w:rsidRDefault="002F21E3" w:rsidP="003C5CAE">
      <w:pPr>
        <w:pStyle w:val="TableTitle"/>
        <w:rPr>
          <w:rFonts w:eastAsia="ＭＳ 明朝"/>
        </w:rPr>
      </w:pPr>
      <w:r>
        <w:t xml:space="preserve">Figure </w:t>
      </w:r>
      <w:fldSimple w:instr=" STYLEREF 2 \s ">
        <w:r w:rsidR="00E009BE">
          <w:rPr>
            <w:noProof/>
          </w:rPr>
          <w:t>3.5</w:t>
        </w:r>
      </w:fldSimple>
      <w:r>
        <w:noBreakHyphen/>
      </w:r>
      <w:fldSimple w:instr=" SEQ Figure \* ARABIC \s 2 ">
        <w:r w:rsidR="00E009BE">
          <w:rPr>
            <w:noProof/>
          </w:rPr>
          <w:t>44</w:t>
        </w:r>
      </w:fldSimple>
      <w:r>
        <w:rPr>
          <w:rFonts w:hint="eastAsia"/>
        </w:rPr>
        <w:t xml:space="preserve">  </w:t>
      </w:r>
      <w:r w:rsidR="005879E0">
        <w:rPr>
          <w:rFonts w:eastAsia="ＭＳ 明朝" w:hint="eastAsia"/>
        </w:rPr>
        <w:t>Typical Cross Section of One Lane Keep Section of Two Lane Ramp (NH14B)</w:t>
      </w:r>
    </w:p>
    <w:p w:rsidR="005879E0" w:rsidRPr="00D170E3" w:rsidRDefault="005879E0" w:rsidP="005879E0"/>
    <w:p w:rsidR="005879E0" w:rsidRDefault="005879E0" w:rsidP="005879E0">
      <w:pPr>
        <w:pStyle w:val="20"/>
        <w:spacing w:before="145" w:after="58"/>
      </w:pPr>
      <w:bookmarkStart w:id="64" w:name="_Toc326580516"/>
      <w:bookmarkStart w:id="65" w:name="_Toc331142140"/>
      <w:r>
        <w:rPr>
          <w:rFonts w:eastAsiaTheme="minorEastAsia" w:hint="eastAsia"/>
        </w:rPr>
        <w:t>Basic Design of Each Interchange</w:t>
      </w:r>
      <w:bookmarkEnd w:id="64"/>
      <w:bookmarkEnd w:id="65"/>
    </w:p>
    <w:p w:rsidR="005879E0" w:rsidRPr="00FB03DB" w:rsidRDefault="005879E0" w:rsidP="005879E0">
      <w:pPr>
        <w:pStyle w:val="30"/>
        <w:spacing w:before="145" w:after="58"/>
      </w:pPr>
      <w:bookmarkStart w:id="66" w:name="_Toc331142141"/>
      <w:proofErr w:type="spellStart"/>
      <w:r w:rsidRPr="00FB03DB">
        <w:rPr>
          <w:rFonts w:hint="eastAsia"/>
        </w:rPr>
        <w:t>Tuy</w:t>
      </w:r>
      <w:proofErr w:type="spellEnd"/>
      <w:r w:rsidRPr="00FB03DB">
        <w:rPr>
          <w:rFonts w:hint="eastAsia"/>
        </w:rPr>
        <w:t xml:space="preserve"> Loan IC</w:t>
      </w:r>
      <w:bookmarkEnd w:id="66"/>
    </w:p>
    <w:p w:rsidR="005879E0" w:rsidRPr="00FB03DB" w:rsidRDefault="005879E0" w:rsidP="005879E0">
      <w:pPr>
        <w:pStyle w:val="4"/>
        <w:spacing w:before="145" w:after="58"/>
      </w:pPr>
      <w:r w:rsidRPr="00FB03DB">
        <w:t>Alternative</w:t>
      </w:r>
      <w:r w:rsidRPr="00FB03DB">
        <w:rPr>
          <w:rFonts w:hint="eastAsia"/>
        </w:rPr>
        <w:t>s</w:t>
      </w:r>
      <w:r>
        <w:rPr>
          <w:rFonts w:eastAsiaTheme="minorEastAsia" w:hint="eastAsia"/>
        </w:rPr>
        <w:t xml:space="preserve"> </w:t>
      </w:r>
      <w:r w:rsidRPr="00FB03DB">
        <w:rPr>
          <w:rFonts w:hint="eastAsia"/>
        </w:rPr>
        <w:t xml:space="preserve">of </w:t>
      </w:r>
      <w:proofErr w:type="spellStart"/>
      <w:r w:rsidRPr="00FB03DB">
        <w:rPr>
          <w:rFonts w:hint="eastAsia"/>
        </w:rPr>
        <w:t>Tuy</w:t>
      </w:r>
      <w:proofErr w:type="spellEnd"/>
      <w:r w:rsidRPr="00FB03DB">
        <w:rPr>
          <w:rFonts w:hint="eastAsia"/>
        </w:rPr>
        <w:t xml:space="preserve"> Loan IC</w:t>
      </w:r>
    </w:p>
    <w:p w:rsidR="005879E0" w:rsidRPr="00FB03DB" w:rsidRDefault="005879E0" w:rsidP="005879E0">
      <w:pPr>
        <w:pStyle w:val="MainSentence"/>
        <w:spacing w:after="145"/>
        <w:ind w:firstLine="720"/>
      </w:pPr>
      <w:r w:rsidRPr="00FB03DB">
        <w:t xml:space="preserve">Cloverleaf type was </w:t>
      </w:r>
      <w:r>
        <w:rPr>
          <w:rFonts w:eastAsiaTheme="minorEastAsia" w:hint="eastAsia"/>
        </w:rPr>
        <w:t xml:space="preserve">proposed </w:t>
      </w:r>
      <w:r w:rsidRPr="00FB03DB">
        <w:t>in F/S</w:t>
      </w:r>
      <w:r>
        <w:rPr>
          <w:rFonts w:eastAsiaTheme="minorEastAsia" w:hint="eastAsia"/>
        </w:rPr>
        <w:t xml:space="preserve"> for </w:t>
      </w:r>
      <w:proofErr w:type="spellStart"/>
      <w:r>
        <w:rPr>
          <w:rFonts w:eastAsiaTheme="minorEastAsia" w:hint="eastAsia"/>
        </w:rPr>
        <w:t>Tuy</w:t>
      </w:r>
      <w:proofErr w:type="spellEnd"/>
      <w:r>
        <w:rPr>
          <w:rFonts w:eastAsiaTheme="minorEastAsia" w:hint="eastAsia"/>
        </w:rPr>
        <w:t xml:space="preserve"> L</w:t>
      </w:r>
      <w:r>
        <w:rPr>
          <w:rFonts w:eastAsiaTheme="minorEastAsia"/>
        </w:rPr>
        <w:t>o</w:t>
      </w:r>
      <w:r>
        <w:rPr>
          <w:rFonts w:eastAsiaTheme="minorEastAsia" w:hint="eastAsia"/>
        </w:rPr>
        <w:t>an IC. Meanwhile, issues on traffic safety and toll gate operation are found in the cloverleaf type IC, and s</w:t>
      </w:r>
      <w:r w:rsidRPr="00FB03DB">
        <w:t xml:space="preserve">emi </w:t>
      </w:r>
      <w:r>
        <w:rPr>
          <w:rFonts w:eastAsiaTheme="minorEastAsia" w:hint="eastAsia"/>
        </w:rPr>
        <w:t>d</w:t>
      </w:r>
      <w:r w:rsidRPr="00FB03DB">
        <w:t xml:space="preserve">irect </w:t>
      </w:r>
      <w:r>
        <w:rPr>
          <w:rFonts w:eastAsiaTheme="minorEastAsia" w:hint="eastAsia"/>
        </w:rPr>
        <w:t>c</w:t>
      </w:r>
      <w:r w:rsidRPr="00FB03DB">
        <w:t xml:space="preserve">loverleaf type and </w:t>
      </w:r>
      <w:r>
        <w:rPr>
          <w:rFonts w:eastAsiaTheme="minorEastAsia" w:hint="eastAsia"/>
        </w:rPr>
        <w:t>d</w:t>
      </w:r>
      <w:r w:rsidRPr="00FB03DB">
        <w:t>ouble Trumpet type were studied as alternatives</w:t>
      </w:r>
      <w:r>
        <w:rPr>
          <w:rFonts w:hint="eastAsia"/>
        </w:rPr>
        <w:t xml:space="preserve"> </w:t>
      </w:r>
      <w:r>
        <w:rPr>
          <w:rFonts w:eastAsiaTheme="minorEastAsia" w:hint="eastAsia"/>
        </w:rPr>
        <w:t>in B/D</w:t>
      </w:r>
      <w:r w:rsidRPr="00FB03DB">
        <w:t xml:space="preserve">. </w:t>
      </w:r>
    </w:p>
    <w:p w:rsidR="005879E0" w:rsidRDefault="005879E0" w:rsidP="005879E0">
      <w:pPr>
        <w:pStyle w:val="4"/>
        <w:spacing w:before="145" w:after="58"/>
      </w:pPr>
      <w:r>
        <w:rPr>
          <w:rFonts w:hint="eastAsia"/>
        </w:rPr>
        <w:t>Result of alternative study</w:t>
      </w:r>
    </w:p>
    <w:p w:rsidR="005879E0" w:rsidRPr="00FB03DB" w:rsidRDefault="005879E0" w:rsidP="005879E0">
      <w:pPr>
        <w:pStyle w:val="MainSentence"/>
        <w:spacing w:after="145"/>
        <w:ind w:firstLine="720"/>
      </w:pPr>
      <w:r w:rsidRPr="00FB03DB">
        <w:t xml:space="preserve">.The result of the </w:t>
      </w:r>
      <w:r>
        <w:rPr>
          <w:rFonts w:eastAsiaTheme="minorEastAsia" w:hint="eastAsia"/>
        </w:rPr>
        <w:t xml:space="preserve">alternative </w:t>
      </w:r>
      <w:r w:rsidRPr="00FB03DB">
        <w:t xml:space="preserve">study </w:t>
      </w:r>
      <w:r>
        <w:rPr>
          <w:rFonts w:eastAsiaTheme="minorEastAsia" w:hint="eastAsia"/>
        </w:rPr>
        <w:t xml:space="preserve">is </w:t>
      </w:r>
      <w:r w:rsidRPr="00FB03DB">
        <w:t>summarized in Table</w:t>
      </w:r>
      <w:r>
        <w:rPr>
          <w:rFonts w:hint="eastAsia"/>
        </w:rPr>
        <w:t xml:space="preserve"> </w:t>
      </w:r>
      <w:r>
        <w:rPr>
          <w:rFonts w:eastAsiaTheme="minorEastAsia" w:hint="eastAsia"/>
        </w:rPr>
        <w:t>5.7-1, and roundabout in initial stage and s</w:t>
      </w:r>
      <w:r w:rsidRPr="00FB03DB">
        <w:t xml:space="preserve">emi </w:t>
      </w:r>
      <w:r>
        <w:rPr>
          <w:rFonts w:eastAsiaTheme="minorEastAsia" w:hint="eastAsia"/>
        </w:rPr>
        <w:t>d</w:t>
      </w:r>
      <w:r w:rsidRPr="00FB03DB">
        <w:t xml:space="preserve">irect </w:t>
      </w:r>
      <w:r>
        <w:rPr>
          <w:rFonts w:eastAsiaTheme="minorEastAsia" w:hint="eastAsia"/>
        </w:rPr>
        <w:t>c</w:t>
      </w:r>
      <w:r w:rsidRPr="00FB03DB">
        <w:t xml:space="preserve">loverleaf </w:t>
      </w:r>
      <w:r>
        <w:rPr>
          <w:rFonts w:eastAsiaTheme="minorEastAsia" w:hint="eastAsia"/>
        </w:rPr>
        <w:t>t</w:t>
      </w:r>
      <w:r w:rsidRPr="00FB03DB">
        <w:t xml:space="preserve">ype </w:t>
      </w:r>
      <w:r>
        <w:rPr>
          <w:rFonts w:eastAsiaTheme="minorEastAsia" w:hint="eastAsia"/>
        </w:rPr>
        <w:t>in ultimate stage as stage construction were proposed.</w:t>
      </w:r>
    </w:p>
    <w:p w:rsidR="005879E0" w:rsidRDefault="005879E0" w:rsidP="005879E0">
      <w:pPr>
        <w:widowControl/>
        <w:jc w:val="left"/>
        <w:sectPr w:rsidR="005879E0" w:rsidSect="005879E0">
          <w:headerReference w:type="default" r:id="rId40"/>
          <w:footerReference w:type="default" r:id="rId41"/>
          <w:pgSz w:w="11907" w:h="16840" w:code="9"/>
          <w:pgMar w:top="1440" w:right="1440" w:bottom="1440" w:left="1440" w:header="680" w:footer="680" w:gutter="0"/>
          <w:cols w:space="425"/>
          <w:docGrid w:type="linesAndChars" w:linePitch="290" w:charSpace="-15"/>
        </w:sectPr>
      </w:pPr>
    </w:p>
    <w:p w:rsidR="005879E0" w:rsidRPr="008B0C9F" w:rsidRDefault="002F21E3" w:rsidP="003C5CAE">
      <w:pPr>
        <w:pStyle w:val="TableTitle"/>
      </w:pPr>
      <w:r>
        <w:rPr>
          <w:rFonts w:eastAsiaTheme="minorEastAsia" w:hint="eastAsia"/>
        </w:rPr>
        <w:lastRenderedPageBreak/>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3.6</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1</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Result of comparative study of </w:t>
      </w:r>
      <w:proofErr w:type="spellStart"/>
      <w:r w:rsidR="005879E0" w:rsidRPr="008B0C9F">
        <w:t>Tuy</w:t>
      </w:r>
      <w:proofErr w:type="spellEnd"/>
      <w:r w:rsidR="005879E0" w:rsidRPr="008B0C9F">
        <w:t xml:space="preserve"> Loan IC</w:t>
      </w:r>
    </w:p>
    <w:tbl>
      <w:tblPr>
        <w:tblW w:w="13893"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1917"/>
        <w:gridCol w:w="4110"/>
        <w:gridCol w:w="3969"/>
        <w:gridCol w:w="3897"/>
      </w:tblGrid>
      <w:tr w:rsidR="005879E0" w:rsidTr="005879E0">
        <w:trPr>
          <w:trHeight w:val="350"/>
        </w:trPr>
        <w:tc>
          <w:tcPr>
            <w:tcW w:w="191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hint="eastAsia"/>
                <w:b/>
                <w:color w:val="000000"/>
                <w:sz w:val="18"/>
                <w:szCs w:val="18"/>
              </w:rPr>
              <w:t>Type of Interchange</w:t>
            </w:r>
          </w:p>
        </w:tc>
        <w:tc>
          <w:tcPr>
            <w:tcW w:w="4110"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hint="eastAsia"/>
                <w:b/>
                <w:color w:val="000000"/>
                <w:sz w:val="18"/>
                <w:szCs w:val="18"/>
              </w:rPr>
              <w:t>Cloverleaf</w:t>
            </w:r>
          </w:p>
        </w:tc>
        <w:tc>
          <w:tcPr>
            <w:tcW w:w="396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hint="eastAsia"/>
                <w:b/>
                <w:color w:val="000000"/>
                <w:sz w:val="18"/>
                <w:szCs w:val="18"/>
              </w:rPr>
              <w:t>Semi-direct Cloverleaf</w:t>
            </w:r>
          </w:p>
        </w:tc>
        <w:tc>
          <w:tcPr>
            <w:tcW w:w="389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hint="eastAsia"/>
                <w:b/>
                <w:color w:val="000000"/>
                <w:sz w:val="18"/>
                <w:szCs w:val="18"/>
              </w:rPr>
              <w:t>Double Trumpet</w:t>
            </w:r>
          </w:p>
        </w:tc>
      </w:tr>
      <w:tr w:rsidR="005879E0" w:rsidTr="005879E0">
        <w:trPr>
          <w:trHeight w:val="4109"/>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Layout</w:t>
            </w:r>
          </w:p>
        </w:tc>
        <w:tc>
          <w:tcPr>
            <w:tcW w:w="4110" w:type="dxa"/>
          </w:tcPr>
          <w:p w:rsidR="005879E0" w:rsidRPr="00342EAB" w:rsidRDefault="005879E0" w:rsidP="005879E0">
            <w:pPr>
              <w:widowControl/>
              <w:jc w:val="left"/>
              <w:rPr>
                <w:rFonts w:eastAsia="ＭＳ 明朝" w:cs="Calibri"/>
                <w:color w:val="000000"/>
                <w:sz w:val="18"/>
                <w:szCs w:val="18"/>
              </w:rPr>
            </w:pPr>
          </w:p>
          <w:p w:rsidR="005879E0" w:rsidRPr="00342EAB" w:rsidRDefault="001C1CB6" w:rsidP="005879E0">
            <w:pPr>
              <w:widowControl/>
              <w:spacing w:line="240" w:lineRule="auto"/>
              <w:jc w:val="left"/>
              <w:rPr>
                <w:rFonts w:eastAsia="ＭＳ 明朝" w:cs="Calibri"/>
                <w:color w:val="000000"/>
                <w:sz w:val="18"/>
                <w:szCs w:val="18"/>
              </w:rPr>
            </w:pPr>
            <w:r>
              <w:rPr>
                <w:rFonts w:eastAsia="ＭＳ 明朝" w:cs="Calibri"/>
                <w:color w:val="000000"/>
                <w:sz w:val="18"/>
                <w:szCs w:val="18"/>
              </w:rPr>
              <w:pict>
                <v:shapetype id="_x0000_t202" coordsize="21600,21600" o:spt="202" path="m,l,21600r21600,l21600,xe">
                  <v:stroke joinstyle="miter"/>
                  <v:path gradientshapeok="t" o:connecttype="rect"/>
                </v:shapetype>
                <v:shape id="_x0000_s1038" type="#_x0000_t202" style="position:absolute;margin-left:143.75pt;margin-top:114.65pt;width:52.5pt;height:18pt;z-index:251664384" stroked="f">
                  <v:textbox style="mso-next-textbox:#_x0000_s1038" inset="5.85pt,.7pt,5.85pt,.7pt">
                    <w:txbxContent>
                      <w:p w:rsidR="002E27E7" w:rsidRPr="00530E84" w:rsidRDefault="002E27E7" w:rsidP="005879E0">
                        <w:pPr>
                          <w:rPr>
                            <w:sz w:val="16"/>
                            <w:szCs w:val="16"/>
                          </w:rPr>
                        </w:pPr>
                        <w:r w:rsidRPr="00530E84">
                          <w:rPr>
                            <w:rFonts w:hint="eastAsia"/>
                            <w:sz w:val="16"/>
                            <w:szCs w:val="16"/>
                          </w:rPr>
                          <w:t>Toll Gate</w:t>
                        </w:r>
                      </w:p>
                    </w:txbxContent>
                  </v:textbox>
                </v:shape>
              </w:pict>
            </w:r>
            <w:r>
              <w:rPr>
                <w:rFonts w:eastAsia="ＭＳ 明朝" w:cs="Calibri"/>
                <w:color w:val="000000"/>
                <w:sz w:val="18"/>
                <w:szCs w:val="18"/>
              </w:rPr>
              <w:pict>
                <v:rect id="_x0000_s1036" style="position:absolute;margin-left:6.8pt;margin-top:60.2pt;width:20.75pt;height:11.05pt;rotation:2025260fd;z-index:251662336" strokecolor="red">
                  <v:textbox inset="5.85pt,.7pt,5.85pt,.7pt"/>
                </v:rect>
              </w:pict>
            </w:r>
            <w:r>
              <w:rPr>
                <w:rFonts w:eastAsia="ＭＳ 明朝" w:cs="Calibri"/>
                <w:color w:val="000000"/>
                <w:sz w:val="18"/>
                <w:szCs w:val="18"/>
              </w:rPr>
              <w:pict>
                <v:rect id="_x0000_s1037" style="position:absolute;margin-left:168.6pt;margin-top:162.7pt;width:20.75pt;height:11.75pt;rotation:2025260fd;z-index:251663360" strokecolor="red">
                  <v:textbox inset="5.85pt,.7pt,5.85pt,.7pt"/>
                </v:rect>
              </w:pict>
            </w:r>
            <w:r w:rsidR="005879E0" w:rsidRPr="00736DC8">
              <w:rPr>
                <w:rFonts w:ascii="Arial Narrow" w:eastAsia="ＭＳ 明朝" w:hAnsi="Arial Narrow" w:cs="Calibri"/>
                <w:noProof/>
              </w:rPr>
              <w:drawing>
                <wp:inline distT="0" distB="0" distL="0" distR="0">
                  <wp:extent cx="2399698" cy="2464904"/>
                  <wp:effectExtent l="19050" t="0" r="602" b="0"/>
                  <wp:docPr id="52" name="Picture 1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yloan ic-altinate1-case2.jpg"/>
                          <pic:cNvPicPr/>
                        </pic:nvPicPr>
                        <pic:blipFill rotWithShape="1">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510" t="8855" r="25860" b="13302"/>
                          <a:stretch/>
                        </pic:blipFill>
                        <pic:spPr bwMode="auto">
                          <a:xfrm>
                            <a:off x="0" y="0"/>
                            <a:ext cx="2417206" cy="248288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3969" w:type="dxa"/>
          </w:tcPr>
          <w:p w:rsidR="005879E0" w:rsidRPr="00342EAB" w:rsidRDefault="001C1CB6" w:rsidP="005879E0">
            <w:pPr>
              <w:widowControl/>
              <w:jc w:val="left"/>
              <w:rPr>
                <w:rFonts w:eastAsia="ＭＳ 明朝" w:cs="Calibri"/>
                <w:color w:val="000000"/>
                <w:sz w:val="18"/>
                <w:szCs w:val="18"/>
              </w:rPr>
            </w:pPr>
            <w:r>
              <w:rPr>
                <w:rFonts w:eastAsia="ＭＳ 明朝" w:cs="Calibri"/>
                <w:noProof/>
                <w:color w:val="000000"/>
                <w:sz w:val="18"/>
                <w:szCs w:val="18"/>
              </w:rPr>
              <w:pict>
                <v:shape id="_x0000_s1052" type="#_x0000_t202" style="position:absolute;margin-left:-4.15pt;margin-top:4.05pt;width:31.7pt;height:23.65pt;z-index:251679744;mso-position-horizontal-relative:text;mso-position-vertical-relative:text" stroked="f">
                  <v:textbox style="mso-next-textbox:#_x0000_s1052" inset="5.85pt,.7pt,5.85pt,.7pt">
                    <w:txbxContent>
                      <w:p w:rsidR="002E27E7" w:rsidRPr="00530E84" w:rsidRDefault="002E27E7" w:rsidP="005879E0">
                        <w:pPr>
                          <w:rPr>
                            <w:sz w:val="16"/>
                            <w:szCs w:val="16"/>
                          </w:rPr>
                        </w:pPr>
                        <w:r>
                          <w:rPr>
                            <w:rFonts w:hint="eastAsia"/>
                            <w:sz w:val="16"/>
                            <w:szCs w:val="16"/>
                          </w:rPr>
                          <w:t>Initial Stage</w:t>
                        </w:r>
                      </w:p>
                    </w:txbxContent>
                  </v:textbox>
                </v:shape>
              </w:pict>
            </w:r>
            <w:r w:rsidR="005879E0">
              <w:rPr>
                <w:rFonts w:eastAsia="ＭＳ 明朝" w:cs="Calibri"/>
                <w:noProof/>
                <w:color w:val="000000"/>
                <w:sz w:val="18"/>
                <w:szCs w:val="18"/>
              </w:rPr>
              <w:drawing>
                <wp:anchor distT="0" distB="0" distL="114300" distR="114300" simplePos="0" relativeHeight="251678720" behindDoc="0" locked="0" layoutInCell="1" allowOverlap="1">
                  <wp:simplePos x="0" y="0"/>
                  <wp:positionH relativeFrom="column">
                    <wp:posOffset>376858</wp:posOffset>
                  </wp:positionH>
                  <wp:positionV relativeFrom="paragraph">
                    <wp:posOffset>54665</wp:posOffset>
                  </wp:positionV>
                  <wp:extent cx="780885" cy="583676"/>
                  <wp:effectExtent l="19050" t="19050" r="19215" b="25924"/>
                  <wp:wrapNone/>
                  <wp:docPr id="279" name="Picture 1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ign-TUY LOAN IC-PLAN STAGE 1.only roundabout.r65-Model.jpg"/>
                          <pic:cNvPicPr/>
                        </pic:nvPicPr>
                        <pic:blipFill rotWithShape="1">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6424" t="12756" r="13301" b="22469"/>
                          <a:stretch/>
                        </pic:blipFill>
                        <pic:spPr bwMode="auto">
                          <a:xfrm>
                            <a:off x="0" y="0"/>
                            <a:ext cx="780885" cy="583676"/>
                          </a:xfrm>
                          <a:prstGeom prst="rect">
                            <a:avLst/>
                          </a:prstGeom>
                          <a:ln>
                            <a:solidFill>
                              <a:schemeClr val="tx1"/>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5879E0" w:rsidRPr="00342EAB" w:rsidRDefault="001C1CB6" w:rsidP="005879E0">
            <w:pPr>
              <w:widowControl/>
              <w:spacing w:line="240" w:lineRule="auto"/>
              <w:jc w:val="left"/>
              <w:rPr>
                <w:rFonts w:eastAsia="ＭＳ 明朝" w:cs="Calibri"/>
                <w:color w:val="000000"/>
                <w:sz w:val="18"/>
                <w:szCs w:val="18"/>
              </w:rPr>
            </w:pPr>
            <w:r>
              <w:rPr>
                <w:rFonts w:eastAsia="ＭＳ 明朝" w:cs="Calibri"/>
                <w:color w:val="000000"/>
                <w:sz w:val="18"/>
                <w:szCs w:val="18"/>
              </w:rPr>
              <w:pict>
                <v:shape id="_x0000_s1041" type="#_x0000_t202" style="position:absolute;margin-left:135.3pt;margin-top:65.45pt;width:43.1pt;height:18pt;z-index:251667456" stroked="f">
                  <v:textbox style="mso-next-textbox:#_x0000_s1041" inset="5.85pt,.7pt,5.85pt,.7pt">
                    <w:txbxContent>
                      <w:p w:rsidR="002E27E7" w:rsidRPr="00530E84" w:rsidRDefault="002E27E7" w:rsidP="005879E0">
                        <w:pPr>
                          <w:rPr>
                            <w:sz w:val="16"/>
                            <w:szCs w:val="16"/>
                          </w:rPr>
                        </w:pPr>
                        <w:r w:rsidRPr="00530E84">
                          <w:rPr>
                            <w:rFonts w:hint="eastAsia"/>
                            <w:sz w:val="16"/>
                            <w:szCs w:val="16"/>
                          </w:rPr>
                          <w:t>Toll Gate</w:t>
                        </w:r>
                      </w:p>
                    </w:txbxContent>
                  </v:textbox>
                </v:shape>
              </w:pict>
            </w:r>
            <w:r>
              <w:rPr>
                <w:rFonts w:eastAsia="ＭＳ 明朝" w:cs="Calibri"/>
                <w:color w:val="000000"/>
                <w:sz w:val="18"/>
                <w:szCs w:val="18"/>
              </w:rPr>
              <w:pict>
                <v:rect id="_x0000_s1040" style="position:absolute;margin-left:167.05pt;margin-top:151.4pt;width:20.75pt;height:11.3pt;rotation:2025260fd;z-index:251666432" strokecolor="red">
                  <v:textbox inset="5.85pt,.7pt,5.85pt,.7pt"/>
                </v:rect>
              </w:pict>
            </w:r>
            <w:r>
              <w:rPr>
                <w:rFonts w:eastAsia="ＭＳ 明朝" w:cs="Calibri"/>
                <w:color w:val="000000"/>
                <w:sz w:val="18"/>
                <w:szCs w:val="18"/>
              </w:rPr>
              <w:pict>
                <v:rect id="_x0000_s1039" style="position:absolute;margin-left:.65pt;margin-top:44.35pt;width:20.75pt;height:11.05pt;rotation:2025260fd;z-index:251665408" strokecolor="red">
                  <v:textbox inset="5.85pt,.7pt,5.85pt,.7pt"/>
                </v:rect>
              </w:pict>
            </w:r>
            <w:r w:rsidR="005879E0" w:rsidRPr="00736DC8">
              <w:rPr>
                <w:rFonts w:ascii="Arial Narrow" w:eastAsia="ＭＳ 明朝" w:hAnsi="Arial Narrow" w:cs="Calibri"/>
                <w:noProof/>
              </w:rPr>
              <w:drawing>
                <wp:inline distT="0" distB="0" distL="0" distR="0">
                  <wp:extent cx="2375894" cy="2547537"/>
                  <wp:effectExtent l="19050" t="0" r="5356" b="0"/>
                  <wp:docPr id="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y loan ic-alternative 2-stage 3.jpg"/>
                          <pic:cNvPicPr/>
                        </pic:nvPicPr>
                        <pic:blipFill rotWithShape="1">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468" t="5138" r="26811" b="10801"/>
                          <a:stretch/>
                        </pic:blipFill>
                        <pic:spPr bwMode="auto">
                          <a:xfrm>
                            <a:off x="0" y="0"/>
                            <a:ext cx="2387854" cy="256036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3897" w:type="dxa"/>
          </w:tcPr>
          <w:p w:rsidR="005879E0" w:rsidRPr="00342EAB" w:rsidRDefault="005879E0" w:rsidP="005879E0">
            <w:pPr>
              <w:widowControl/>
              <w:jc w:val="left"/>
              <w:rPr>
                <w:rFonts w:eastAsia="ＭＳ 明朝" w:cs="Calibri"/>
                <w:color w:val="000000"/>
                <w:sz w:val="18"/>
                <w:szCs w:val="18"/>
              </w:rPr>
            </w:pPr>
          </w:p>
          <w:p w:rsidR="005879E0" w:rsidRPr="00342EAB" w:rsidRDefault="001C1CB6" w:rsidP="005879E0">
            <w:pPr>
              <w:widowControl/>
              <w:spacing w:line="240" w:lineRule="auto"/>
              <w:jc w:val="left"/>
              <w:rPr>
                <w:rFonts w:eastAsia="ＭＳ 明朝" w:cs="Calibri"/>
                <w:color w:val="000000"/>
                <w:sz w:val="18"/>
                <w:szCs w:val="18"/>
              </w:rPr>
            </w:pPr>
            <w:r>
              <w:rPr>
                <w:rFonts w:eastAsia="ＭＳ 明朝" w:cs="Calibri"/>
                <w:color w:val="000000"/>
                <w:sz w:val="18"/>
                <w:szCs w:val="18"/>
              </w:rPr>
              <w:pict>
                <v:rect id="_x0000_s1042" style="position:absolute;margin-left:58.15pt;margin-top:107.8pt;width:20.75pt;height:11.45pt;rotation:3812953fd;z-index:251668480" strokecolor="red">
                  <v:textbox inset="5.85pt,.7pt,5.85pt,.7pt"/>
                </v:rect>
              </w:pict>
            </w:r>
            <w:r>
              <w:rPr>
                <w:rFonts w:eastAsia="ＭＳ 明朝" w:cs="Calibri"/>
                <w:color w:val="000000"/>
                <w:sz w:val="18"/>
                <w:szCs w:val="18"/>
              </w:rPr>
              <w:pict>
                <v:shape id="_x0000_s1043" type="#_x0000_t202" style="position:absolute;margin-left:96.6pt;margin-top:114.65pt;width:52.5pt;height:18pt;z-index:251669504" stroked="f">
                  <v:textbox style="mso-next-textbox:#_x0000_s1043" inset="5.85pt,.7pt,5.85pt,.7pt">
                    <w:txbxContent>
                      <w:p w:rsidR="002E27E7" w:rsidRPr="00530E84" w:rsidRDefault="002E27E7" w:rsidP="005879E0">
                        <w:pPr>
                          <w:rPr>
                            <w:sz w:val="16"/>
                            <w:szCs w:val="16"/>
                          </w:rPr>
                        </w:pPr>
                        <w:r w:rsidRPr="00530E84">
                          <w:rPr>
                            <w:rFonts w:hint="eastAsia"/>
                            <w:sz w:val="16"/>
                            <w:szCs w:val="16"/>
                          </w:rPr>
                          <w:t>Toll Gate</w:t>
                        </w:r>
                      </w:p>
                    </w:txbxContent>
                  </v:textbox>
                </v:shape>
              </w:pict>
            </w:r>
            <w:r w:rsidR="005879E0" w:rsidRPr="00736DC8">
              <w:rPr>
                <w:rFonts w:ascii="Arial Narrow" w:eastAsia="ＭＳ 明朝" w:hAnsi="Arial Narrow" w:cs="Calibri"/>
                <w:noProof/>
              </w:rPr>
              <w:drawing>
                <wp:inline distT="0" distB="0" distL="0" distR="0">
                  <wp:extent cx="2087299" cy="2480807"/>
                  <wp:effectExtent l="19050" t="0" r="8201" b="0"/>
                  <wp:docPr id="5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Y LOAN IC-2 trumpert-antinative3-stage2.jpg"/>
                          <pic:cNvPicPr/>
                        </pic:nvPicPr>
                        <pic:blipFill rotWithShape="1">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641" t="-1" r="17956" b="-133"/>
                          <a:stretch/>
                        </pic:blipFill>
                        <pic:spPr bwMode="auto">
                          <a:xfrm>
                            <a:off x="0" y="0"/>
                            <a:ext cx="2098887" cy="249458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r>
      <w:tr w:rsidR="005879E0" w:rsidTr="005879E0">
        <w:trPr>
          <w:trHeight w:val="261"/>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Ramp Design Speed</w:t>
            </w:r>
          </w:p>
        </w:tc>
        <w:tc>
          <w:tcPr>
            <w:tcW w:w="4110"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40km/h</w:t>
            </w:r>
          </w:p>
        </w:tc>
        <w:tc>
          <w:tcPr>
            <w:tcW w:w="3969"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40km/h</w:t>
            </w:r>
          </w:p>
        </w:tc>
        <w:tc>
          <w:tcPr>
            <w:tcW w:w="3897"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40km/h</w:t>
            </w:r>
          </w:p>
        </w:tc>
      </w:tr>
      <w:tr w:rsidR="005879E0" w:rsidTr="005879E0">
        <w:trPr>
          <w:trHeight w:val="123"/>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Toll Gate</w:t>
            </w:r>
          </w:p>
        </w:tc>
        <w:tc>
          <w:tcPr>
            <w:tcW w:w="4110"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On Expressway</w:t>
            </w:r>
          </w:p>
        </w:tc>
        <w:tc>
          <w:tcPr>
            <w:tcW w:w="3969"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On Expressway</w:t>
            </w:r>
          </w:p>
        </w:tc>
        <w:tc>
          <w:tcPr>
            <w:tcW w:w="3897" w:type="dxa"/>
          </w:tcPr>
          <w:p w:rsidR="005879E0" w:rsidRPr="00736DC8" w:rsidRDefault="005879E0" w:rsidP="005879E0">
            <w:pPr>
              <w:jc w:val="left"/>
              <w:rPr>
                <w:rFonts w:cs="Calibri"/>
                <w:color w:val="000000"/>
                <w:sz w:val="18"/>
                <w:szCs w:val="18"/>
              </w:rPr>
            </w:pPr>
            <w:r w:rsidRPr="00736DC8">
              <w:rPr>
                <w:rFonts w:cs="Calibri" w:hint="eastAsia"/>
                <w:color w:val="000000"/>
                <w:sz w:val="18"/>
                <w:szCs w:val="18"/>
              </w:rPr>
              <w:t>On Rampway</w:t>
            </w:r>
          </w:p>
        </w:tc>
      </w:tr>
      <w:tr w:rsidR="005879E0" w:rsidTr="005879E0">
        <w:trPr>
          <w:trHeight w:val="211"/>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Ramp alignment</w:t>
            </w:r>
          </w:p>
        </w:tc>
        <w:tc>
          <w:tcPr>
            <w:tcW w:w="4110" w:type="dxa"/>
          </w:tcPr>
          <w:p w:rsidR="005879E0" w:rsidRPr="00736DC8" w:rsidRDefault="005879E0" w:rsidP="005879E0">
            <w:pPr>
              <w:jc w:val="left"/>
              <w:rPr>
                <w:rFonts w:cs="Calibri"/>
                <w:color w:val="000000"/>
                <w:sz w:val="18"/>
                <w:szCs w:val="18"/>
              </w:rPr>
            </w:pPr>
            <w:proofErr w:type="spellStart"/>
            <w:r w:rsidRPr="00736DC8">
              <w:rPr>
                <w:rFonts w:cs="Calibri" w:hint="eastAsia"/>
                <w:color w:val="000000"/>
                <w:sz w:val="18"/>
                <w:szCs w:val="18"/>
              </w:rPr>
              <w:t>Min.R</w:t>
            </w:r>
            <w:proofErr w:type="spellEnd"/>
            <w:r w:rsidRPr="00736DC8">
              <w:rPr>
                <w:rFonts w:cs="Calibri" w:hint="eastAsia"/>
                <w:color w:val="000000"/>
                <w:sz w:val="18"/>
                <w:szCs w:val="18"/>
              </w:rPr>
              <w:t xml:space="preserve">=80m </w:t>
            </w:r>
            <w:proofErr w:type="spellStart"/>
            <w:r w:rsidRPr="00736DC8">
              <w:rPr>
                <w:rFonts w:cs="Calibri" w:hint="eastAsia"/>
                <w:color w:val="000000"/>
                <w:sz w:val="18"/>
                <w:szCs w:val="18"/>
              </w:rPr>
              <w:t>Max.i</w:t>
            </w:r>
            <w:proofErr w:type="spellEnd"/>
            <w:r w:rsidRPr="00736DC8">
              <w:rPr>
                <w:rFonts w:cs="Calibri" w:hint="eastAsia"/>
                <w:color w:val="000000"/>
                <w:sz w:val="18"/>
                <w:szCs w:val="18"/>
              </w:rPr>
              <w:t>=</w:t>
            </w:r>
            <w:r w:rsidRPr="00736DC8">
              <w:rPr>
                <w:rFonts w:cs="Calibri"/>
                <w:color w:val="000000"/>
                <w:sz w:val="18"/>
                <w:szCs w:val="18"/>
              </w:rPr>
              <w:t>4.115%</w:t>
            </w:r>
          </w:p>
        </w:tc>
        <w:tc>
          <w:tcPr>
            <w:tcW w:w="3969" w:type="dxa"/>
          </w:tcPr>
          <w:p w:rsidR="005879E0" w:rsidRPr="00736DC8" w:rsidRDefault="005879E0" w:rsidP="005879E0">
            <w:pPr>
              <w:jc w:val="left"/>
              <w:rPr>
                <w:rFonts w:cs="Calibri"/>
                <w:color w:val="000000"/>
                <w:sz w:val="18"/>
                <w:szCs w:val="18"/>
              </w:rPr>
            </w:pPr>
            <w:proofErr w:type="spellStart"/>
            <w:r w:rsidRPr="00736DC8">
              <w:rPr>
                <w:rFonts w:cs="Calibri" w:hint="eastAsia"/>
                <w:color w:val="000000"/>
                <w:sz w:val="18"/>
                <w:szCs w:val="18"/>
              </w:rPr>
              <w:t>Min.R</w:t>
            </w:r>
            <w:proofErr w:type="spellEnd"/>
            <w:r w:rsidRPr="00736DC8">
              <w:rPr>
                <w:rFonts w:cs="Calibri" w:hint="eastAsia"/>
                <w:color w:val="000000"/>
                <w:sz w:val="18"/>
                <w:szCs w:val="18"/>
              </w:rPr>
              <w:t>=80m,</w:t>
            </w:r>
            <w:r>
              <w:rPr>
                <w:rFonts w:cs="Calibri" w:hint="eastAsia"/>
                <w:color w:val="000000"/>
                <w:sz w:val="18"/>
                <w:szCs w:val="18"/>
              </w:rPr>
              <w:t xml:space="preserve">(Roundabout: 65m) </w:t>
            </w:r>
            <w:r w:rsidRPr="00736DC8">
              <w:rPr>
                <w:rFonts w:cs="Calibri" w:hint="eastAsia"/>
                <w:color w:val="000000"/>
                <w:sz w:val="18"/>
                <w:szCs w:val="18"/>
              </w:rPr>
              <w:t xml:space="preserve">Max </w:t>
            </w:r>
            <w:proofErr w:type="spellStart"/>
            <w:r w:rsidRPr="00736DC8">
              <w:rPr>
                <w:rFonts w:cs="Calibri" w:hint="eastAsia"/>
                <w:color w:val="000000"/>
                <w:sz w:val="18"/>
                <w:szCs w:val="18"/>
              </w:rPr>
              <w:t>i</w:t>
            </w:r>
            <w:proofErr w:type="spellEnd"/>
            <w:r w:rsidRPr="00736DC8">
              <w:rPr>
                <w:rFonts w:cs="Calibri" w:hint="eastAsia"/>
                <w:color w:val="000000"/>
                <w:sz w:val="18"/>
                <w:szCs w:val="18"/>
              </w:rPr>
              <w:t>=</w:t>
            </w:r>
            <w:r w:rsidRPr="00736DC8">
              <w:rPr>
                <w:rFonts w:cs="Calibri"/>
                <w:color w:val="000000"/>
                <w:sz w:val="18"/>
                <w:szCs w:val="18"/>
              </w:rPr>
              <w:t>4.115%</w:t>
            </w:r>
          </w:p>
        </w:tc>
        <w:tc>
          <w:tcPr>
            <w:tcW w:w="3897" w:type="dxa"/>
          </w:tcPr>
          <w:p w:rsidR="005879E0" w:rsidRPr="00736DC8" w:rsidRDefault="005879E0" w:rsidP="005879E0">
            <w:pPr>
              <w:jc w:val="left"/>
              <w:rPr>
                <w:rFonts w:cs="Calibri"/>
                <w:color w:val="000000"/>
                <w:sz w:val="18"/>
                <w:szCs w:val="18"/>
              </w:rPr>
            </w:pPr>
            <w:proofErr w:type="spellStart"/>
            <w:r w:rsidRPr="00736DC8">
              <w:rPr>
                <w:rFonts w:cs="Calibri" w:hint="eastAsia"/>
                <w:color w:val="000000"/>
                <w:sz w:val="18"/>
                <w:szCs w:val="18"/>
              </w:rPr>
              <w:t>Min.R</w:t>
            </w:r>
            <w:proofErr w:type="spellEnd"/>
            <w:r w:rsidRPr="00736DC8">
              <w:rPr>
                <w:rFonts w:cs="Calibri" w:hint="eastAsia"/>
                <w:color w:val="000000"/>
                <w:sz w:val="18"/>
                <w:szCs w:val="18"/>
              </w:rPr>
              <w:t>=</w:t>
            </w:r>
            <w:r w:rsidRPr="00736DC8">
              <w:rPr>
                <w:rFonts w:cs="Calibri"/>
                <w:color w:val="000000"/>
                <w:sz w:val="18"/>
                <w:szCs w:val="18"/>
              </w:rPr>
              <w:t>6</w:t>
            </w:r>
            <w:r w:rsidRPr="00736DC8">
              <w:rPr>
                <w:rFonts w:cs="Calibri" w:hint="eastAsia"/>
                <w:color w:val="000000"/>
                <w:sz w:val="18"/>
                <w:szCs w:val="18"/>
              </w:rPr>
              <w:t xml:space="preserve">0m </w:t>
            </w:r>
            <w:proofErr w:type="spellStart"/>
            <w:r w:rsidRPr="00736DC8">
              <w:rPr>
                <w:rFonts w:cs="Calibri" w:hint="eastAsia"/>
                <w:color w:val="000000"/>
                <w:sz w:val="18"/>
                <w:szCs w:val="18"/>
              </w:rPr>
              <w:t>Max.i</w:t>
            </w:r>
            <w:proofErr w:type="spellEnd"/>
            <w:r w:rsidRPr="00736DC8">
              <w:rPr>
                <w:rFonts w:cs="Calibri" w:hint="eastAsia"/>
                <w:color w:val="000000"/>
                <w:sz w:val="18"/>
                <w:szCs w:val="18"/>
              </w:rPr>
              <w:t>=</w:t>
            </w:r>
            <w:r w:rsidRPr="00736DC8">
              <w:rPr>
                <w:rFonts w:cs="Calibri"/>
                <w:color w:val="000000"/>
                <w:sz w:val="18"/>
                <w:szCs w:val="18"/>
              </w:rPr>
              <w:t>4.364%</w:t>
            </w:r>
          </w:p>
        </w:tc>
      </w:tr>
      <w:tr w:rsidR="005879E0" w:rsidTr="005879E0">
        <w:trPr>
          <w:trHeight w:val="115"/>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Length of Rampway</w:t>
            </w:r>
          </w:p>
        </w:tc>
        <w:tc>
          <w:tcPr>
            <w:tcW w:w="4110" w:type="dxa"/>
          </w:tcPr>
          <w:p w:rsidR="005879E0" w:rsidRPr="00736DC8" w:rsidRDefault="005879E0" w:rsidP="005879E0">
            <w:pPr>
              <w:jc w:val="left"/>
              <w:rPr>
                <w:rFonts w:cs="Calibri"/>
                <w:color w:val="000000"/>
                <w:sz w:val="18"/>
                <w:szCs w:val="18"/>
              </w:rPr>
            </w:pPr>
            <w:r w:rsidRPr="00736DC8">
              <w:rPr>
                <w:rFonts w:cs="Calibri"/>
                <w:color w:val="000000"/>
                <w:sz w:val="18"/>
                <w:szCs w:val="18"/>
              </w:rPr>
              <w:t>5</w:t>
            </w:r>
            <w:r>
              <w:rPr>
                <w:rFonts w:cs="Calibri" w:hint="eastAsia"/>
                <w:color w:val="000000"/>
                <w:sz w:val="18"/>
                <w:szCs w:val="18"/>
              </w:rPr>
              <w:t>,</w:t>
            </w:r>
            <w:r w:rsidRPr="00736DC8">
              <w:rPr>
                <w:rFonts w:cs="Calibri"/>
                <w:color w:val="000000"/>
                <w:sz w:val="18"/>
                <w:szCs w:val="18"/>
              </w:rPr>
              <w:t>608m</w:t>
            </w:r>
          </w:p>
        </w:tc>
        <w:tc>
          <w:tcPr>
            <w:tcW w:w="3969" w:type="dxa"/>
          </w:tcPr>
          <w:p w:rsidR="005879E0" w:rsidRPr="00736DC8" w:rsidRDefault="005879E0" w:rsidP="005879E0">
            <w:pPr>
              <w:jc w:val="left"/>
              <w:rPr>
                <w:rFonts w:cs="Calibri"/>
                <w:color w:val="000000"/>
                <w:sz w:val="18"/>
                <w:szCs w:val="18"/>
              </w:rPr>
            </w:pPr>
            <w:r w:rsidRPr="00736DC8">
              <w:rPr>
                <w:rFonts w:cs="Calibri"/>
                <w:color w:val="000000"/>
                <w:sz w:val="18"/>
                <w:szCs w:val="18"/>
              </w:rPr>
              <w:t>6</w:t>
            </w:r>
            <w:r>
              <w:rPr>
                <w:rFonts w:cs="Calibri" w:hint="eastAsia"/>
                <w:color w:val="000000"/>
                <w:sz w:val="18"/>
                <w:szCs w:val="18"/>
              </w:rPr>
              <w:t>,</w:t>
            </w:r>
            <w:r w:rsidRPr="00736DC8">
              <w:rPr>
                <w:rFonts w:cs="Calibri"/>
                <w:color w:val="000000"/>
                <w:sz w:val="18"/>
                <w:szCs w:val="18"/>
              </w:rPr>
              <w:t>302</w:t>
            </w:r>
            <w:r>
              <w:rPr>
                <w:rFonts w:cs="Calibri" w:hint="eastAsia"/>
                <w:color w:val="000000"/>
                <w:sz w:val="18"/>
                <w:szCs w:val="18"/>
              </w:rPr>
              <w:t xml:space="preserve"> (</w:t>
            </w:r>
            <w:r w:rsidRPr="003A5186">
              <w:rPr>
                <w:rFonts w:cs="Calibri"/>
                <w:color w:val="000000"/>
                <w:sz w:val="18"/>
                <w:szCs w:val="18"/>
              </w:rPr>
              <w:t>Roundabout: 408m</w:t>
            </w:r>
            <w:r w:rsidRPr="003A5186">
              <w:rPr>
                <w:rFonts w:cs="Calibri" w:hint="eastAsia"/>
                <w:color w:val="000000"/>
                <w:sz w:val="18"/>
                <w:szCs w:val="18"/>
              </w:rPr>
              <w:t>)</w:t>
            </w:r>
          </w:p>
        </w:tc>
        <w:tc>
          <w:tcPr>
            <w:tcW w:w="3897" w:type="dxa"/>
          </w:tcPr>
          <w:p w:rsidR="005879E0" w:rsidRPr="00736DC8" w:rsidRDefault="005879E0" w:rsidP="005879E0">
            <w:pPr>
              <w:jc w:val="left"/>
              <w:rPr>
                <w:rFonts w:cs="Calibri"/>
                <w:color w:val="000000"/>
                <w:sz w:val="18"/>
                <w:szCs w:val="18"/>
              </w:rPr>
            </w:pPr>
            <w:r w:rsidRPr="00736DC8">
              <w:rPr>
                <w:rFonts w:cs="Calibri"/>
                <w:color w:val="000000"/>
                <w:sz w:val="18"/>
                <w:szCs w:val="18"/>
              </w:rPr>
              <w:t>3</w:t>
            </w:r>
            <w:r>
              <w:rPr>
                <w:rFonts w:cs="Calibri" w:hint="eastAsia"/>
                <w:color w:val="000000"/>
                <w:sz w:val="18"/>
                <w:szCs w:val="18"/>
              </w:rPr>
              <w:t>,</w:t>
            </w:r>
            <w:r w:rsidRPr="00736DC8">
              <w:rPr>
                <w:rFonts w:cs="Calibri"/>
                <w:color w:val="000000"/>
                <w:sz w:val="18"/>
                <w:szCs w:val="18"/>
              </w:rPr>
              <w:t>633m</w:t>
            </w:r>
          </w:p>
        </w:tc>
      </w:tr>
      <w:tr w:rsidR="005879E0" w:rsidTr="005879E0">
        <w:trPr>
          <w:trHeight w:val="190"/>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 xml:space="preserve">Length of Bridge </w:t>
            </w:r>
          </w:p>
        </w:tc>
        <w:tc>
          <w:tcPr>
            <w:tcW w:w="4110" w:type="dxa"/>
          </w:tcPr>
          <w:p w:rsidR="005879E0" w:rsidRPr="00736DC8" w:rsidRDefault="005879E0" w:rsidP="005879E0">
            <w:pPr>
              <w:jc w:val="left"/>
              <w:rPr>
                <w:rFonts w:cs="Calibri"/>
                <w:color w:val="000000"/>
                <w:sz w:val="18"/>
                <w:szCs w:val="18"/>
              </w:rPr>
            </w:pPr>
            <w:r w:rsidRPr="00736DC8">
              <w:rPr>
                <w:rFonts w:cs="Calibri"/>
                <w:color w:val="000000"/>
                <w:sz w:val="18"/>
                <w:szCs w:val="18"/>
              </w:rPr>
              <w:t>60m</w:t>
            </w:r>
          </w:p>
        </w:tc>
        <w:tc>
          <w:tcPr>
            <w:tcW w:w="3969" w:type="dxa"/>
          </w:tcPr>
          <w:p w:rsidR="005879E0" w:rsidRPr="00736DC8" w:rsidRDefault="005879E0" w:rsidP="005879E0">
            <w:pPr>
              <w:jc w:val="left"/>
              <w:rPr>
                <w:rFonts w:cs="Calibri"/>
                <w:color w:val="000000"/>
                <w:sz w:val="18"/>
                <w:szCs w:val="18"/>
              </w:rPr>
            </w:pPr>
            <w:r w:rsidRPr="00736DC8">
              <w:rPr>
                <w:rFonts w:cs="Calibri"/>
                <w:color w:val="000000"/>
                <w:sz w:val="18"/>
                <w:szCs w:val="18"/>
              </w:rPr>
              <w:t>700m</w:t>
            </w:r>
          </w:p>
        </w:tc>
        <w:tc>
          <w:tcPr>
            <w:tcW w:w="3897" w:type="dxa"/>
          </w:tcPr>
          <w:p w:rsidR="005879E0" w:rsidRPr="00736DC8" w:rsidRDefault="005879E0" w:rsidP="005879E0">
            <w:pPr>
              <w:jc w:val="left"/>
              <w:rPr>
                <w:rFonts w:cs="Calibri"/>
                <w:color w:val="000000"/>
                <w:sz w:val="18"/>
                <w:szCs w:val="18"/>
              </w:rPr>
            </w:pPr>
            <w:r w:rsidRPr="00736DC8">
              <w:rPr>
                <w:rFonts w:cs="Calibri"/>
                <w:color w:val="000000"/>
                <w:sz w:val="18"/>
                <w:szCs w:val="18"/>
              </w:rPr>
              <w:t>190m</w:t>
            </w:r>
          </w:p>
        </w:tc>
      </w:tr>
      <w:tr w:rsidR="005879E0" w:rsidTr="005879E0">
        <w:trPr>
          <w:trHeight w:val="338"/>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Advantage</w:t>
            </w:r>
          </w:p>
          <w:p w:rsidR="005879E0" w:rsidRPr="00736DC8" w:rsidRDefault="005879E0" w:rsidP="005879E0">
            <w:pPr>
              <w:jc w:val="center"/>
              <w:rPr>
                <w:rFonts w:cs="Calibri"/>
                <w:color w:val="000000"/>
                <w:sz w:val="18"/>
                <w:szCs w:val="18"/>
              </w:rPr>
            </w:pPr>
          </w:p>
          <w:p w:rsidR="005879E0" w:rsidRPr="00736DC8" w:rsidRDefault="005879E0" w:rsidP="005879E0">
            <w:pPr>
              <w:jc w:val="center"/>
              <w:rPr>
                <w:rFonts w:cs="Calibri"/>
                <w:color w:val="000000"/>
                <w:sz w:val="18"/>
                <w:szCs w:val="18"/>
              </w:rPr>
            </w:pPr>
          </w:p>
        </w:tc>
        <w:tc>
          <w:tcPr>
            <w:tcW w:w="4110"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No need more auxiliary bridges</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 xml:space="preserve">A configuration with loop ramps to safely accommodate left-turning movements </w:t>
            </w:r>
          </w:p>
          <w:p w:rsidR="005879E0" w:rsidRPr="00736DC8" w:rsidRDefault="005879E0" w:rsidP="005879E0">
            <w:pPr>
              <w:jc w:val="left"/>
              <w:rPr>
                <w:rFonts w:cs="Calibri"/>
                <w:color w:val="000000"/>
                <w:sz w:val="18"/>
                <w:szCs w:val="18"/>
              </w:rPr>
            </w:pPr>
          </w:p>
        </w:tc>
        <w:tc>
          <w:tcPr>
            <w:tcW w:w="3969"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Traffic volume increased mainly on direct ramps from Da Nang ↔ Quang Ngai, that the type of interchange is very suitable</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 xml:space="preserve">A configuration with loop ramps to safely accommodate left-turning movements </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 xml:space="preserve">Average level of land occupation </w:t>
            </w:r>
          </w:p>
        </w:tc>
        <w:tc>
          <w:tcPr>
            <w:tcW w:w="3897"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Lowest land acquisition</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This alternative enhances capacity on traffic volume, no conflict with main road, crossing road and ramps.</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It is easy for drivers to notify type of interchange, increasing management efficiency due to one toll plaza installed.</w:t>
            </w:r>
          </w:p>
        </w:tc>
      </w:tr>
      <w:tr w:rsidR="005879E0" w:rsidTr="005879E0">
        <w:trPr>
          <w:trHeight w:val="991"/>
        </w:trPr>
        <w:tc>
          <w:tcPr>
            <w:tcW w:w="1917" w:type="dxa"/>
          </w:tcPr>
          <w:p w:rsidR="005879E0" w:rsidRPr="00736DC8" w:rsidRDefault="005879E0" w:rsidP="005879E0">
            <w:pPr>
              <w:jc w:val="center"/>
              <w:rPr>
                <w:rFonts w:cs="Calibri"/>
                <w:color w:val="000000"/>
                <w:sz w:val="18"/>
                <w:szCs w:val="18"/>
              </w:rPr>
            </w:pPr>
            <w:r w:rsidRPr="00736DC8">
              <w:rPr>
                <w:rFonts w:cs="Calibri" w:hint="eastAsia"/>
                <w:color w:val="000000"/>
                <w:sz w:val="18"/>
                <w:szCs w:val="18"/>
              </w:rPr>
              <w:t>Disadvantage</w:t>
            </w:r>
          </w:p>
          <w:p w:rsidR="005879E0" w:rsidRPr="00736DC8" w:rsidRDefault="005879E0" w:rsidP="005879E0">
            <w:pPr>
              <w:jc w:val="center"/>
              <w:rPr>
                <w:rFonts w:cs="Calibri"/>
                <w:color w:val="000000"/>
                <w:sz w:val="18"/>
                <w:szCs w:val="18"/>
              </w:rPr>
            </w:pPr>
          </w:p>
        </w:tc>
        <w:tc>
          <w:tcPr>
            <w:tcW w:w="4110"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Highest land occupation</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It requires more travel distance for the left-turning traffic than other type.</w:t>
            </w:r>
          </w:p>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Use of the loop ramps generates a weaving movement within a short distance</w:t>
            </w:r>
          </w:p>
        </w:tc>
        <w:tc>
          <w:tcPr>
            <w:tcW w:w="3969"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Need more auxiliary bridges.</w:t>
            </w:r>
          </w:p>
          <w:p w:rsidR="005879E0" w:rsidRPr="003A5186" w:rsidRDefault="005879E0" w:rsidP="00D16EDC">
            <w:pPr>
              <w:pStyle w:val="af7"/>
              <w:widowControl/>
              <w:numPr>
                <w:ilvl w:val="0"/>
                <w:numId w:val="13"/>
              </w:numPr>
              <w:ind w:leftChars="0"/>
              <w:jc w:val="left"/>
              <w:rPr>
                <w:rFonts w:cs="Calibri"/>
                <w:color w:val="000000"/>
                <w:sz w:val="18"/>
                <w:szCs w:val="18"/>
              </w:rPr>
            </w:pPr>
            <w:r w:rsidRPr="003A5186">
              <w:rPr>
                <w:rFonts w:cs="Calibri"/>
                <w:color w:val="000000"/>
                <w:sz w:val="18"/>
                <w:szCs w:val="18"/>
              </w:rPr>
              <w:t xml:space="preserve">Larger occupation and land acquisition area. </w:t>
            </w:r>
          </w:p>
          <w:p w:rsidR="005879E0" w:rsidRPr="00736DC8" w:rsidRDefault="005879E0" w:rsidP="005879E0">
            <w:pPr>
              <w:widowControl/>
              <w:jc w:val="left"/>
              <w:rPr>
                <w:rFonts w:cs="Calibri"/>
                <w:color w:val="000000"/>
                <w:sz w:val="18"/>
                <w:szCs w:val="18"/>
              </w:rPr>
            </w:pPr>
          </w:p>
          <w:p w:rsidR="005879E0" w:rsidRPr="00736DC8" w:rsidRDefault="005879E0" w:rsidP="005879E0">
            <w:pPr>
              <w:widowControl/>
              <w:jc w:val="left"/>
              <w:rPr>
                <w:rFonts w:cs="Calibri"/>
                <w:color w:val="000000"/>
                <w:sz w:val="18"/>
                <w:szCs w:val="18"/>
              </w:rPr>
            </w:pPr>
          </w:p>
        </w:tc>
        <w:tc>
          <w:tcPr>
            <w:tcW w:w="3897" w:type="dxa"/>
          </w:tcPr>
          <w:p w:rsidR="005879E0" w:rsidRPr="003A5186"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Need more auxiliary bridges.</w:t>
            </w:r>
          </w:p>
          <w:p w:rsidR="005879E0" w:rsidRPr="00736DC8" w:rsidRDefault="005879E0" w:rsidP="00D16EDC">
            <w:pPr>
              <w:pStyle w:val="af7"/>
              <w:numPr>
                <w:ilvl w:val="0"/>
                <w:numId w:val="13"/>
              </w:numPr>
              <w:ind w:leftChars="0"/>
              <w:jc w:val="left"/>
              <w:rPr>
                <w:rFonts w:cs="Calibri"/>
                <w:color w:val="000000"/>
                <w:sz w:val="18"/>
                <w:szCs w:val="18"/>
              </w:rPr>
            </w:pPr>
            <w:r w:rsidRPr="003A5186">
              <w:rPr>
                <w:rFonts w:cs="Calibri"/>
                <w:color w:val="000000"/>
                <w:sz w:val="18"/>
                <w:szCs w:val="18"/>
              </w:rPr>
              <w:t>Need to rebuild the toll gate in stage 2 (Stage 1:  placement of toll gate on the main road; Stage 2: placement of toll gate on ramp C)</w:t>
            </w:r>
          </w:p>
        </w:tc>
      </w:tr>
      <w:tr w:rsidR="005879E0" w:rsidTr="005879E0">
        <w:trPr>
          <w:trHeight w:val="132"/>
        </w:trPr>
        <w:tc>
          <w:tcPr>
            <w:tcW w:w="1917" w:type="dxa"/>
            <w:tcBorders>
              <w:bottom w:val="single" w:sz="4" w:space="0" w:color="auto"/>
            </w:tcBorders>
          </w:tcPr>
          <w:p w:rsidR="005879E0" w:rsidRPr="00736DC8" w:rsidRDefault="005879E0" w:rsidP="005879E0">
            <w:pPr>
              <w:jc w:val="center"/>
              <w:rPr>
                <w:rFonts w:cs="Calibri"/>
                <w:color w:val="000000"/>
                <w:sz w:val="18"/>
                <w:szCs w:val="18"/>
              </w:rPr>
            </w:pPr>
            <w:r w:rsidRPr="00736DC8">
              <w:rPr>
                <w:rFonts w:cs="Calibri"/>
                <w:color w:val="000000"/>
                <w:sz w:val="18"/>
                <w:szCs w:val="18"/>
              </w:rPr>
              <w:t>Conclusion</w:t>
            </w:r>
          </w:p>
        </w:tc>
        <w:tc>
          <w:tcPr>
            <w:tcW w:w="11976" w:type="dxa"/>
            <w:gridSpan w:val="3"/>
            <w:tcBorders>
              <w:bottom w:val="single" w:sz="4" w:space="0" w:color="auto"/>
            </w:tcBorders>
          </w:tcPr>
          <w:p w:rsidR="005879E0" w:rsidRPr="00A74999" w:rsidRDefault="005879E0" w:rsidP="005879E0">
            <w:pPr>
              <w:jc w:val="center"/>
              <w:rPr>
                <w:rFonts w:ascii="Arial Narrow" w:hAnsi="Arial Narrow"/>
              </w:rPr>
            </w:pPr>
            <w:r w:rsidRPr="00736DC8">
              <w:rPr>
                <w:rFonts w:cs="Calibri"/>
                <w:color w:val="000000"/>
                <w:sz w:val="18"/>
                <w:szCs w:val="18"/>
              </w:rPr>
              <w:t xml:space="preserve">alternative 2, </w:t>
            </w:r>
            <w:r w:rsidRPr="00736DC8">
              <w:rPr>
                <w:rFonts w:cs="Calibri" w:hint="eastAsia"/>
                <w:color w:val="000000"/>
                <w:sz w:val="18"/>
                <w:szCs w:val="18"/>
              </w:rPr>
              <w:t>Semi-direct Cloverleaf</w:t>
            </w:r>
          </w:p>
        </w:tc>
      </w:tr>
    </w:tbl>
    <w:p w:rsidR="005879E0" w:rsidRDefault="005879E0" w:rsidP="005879E0">
      <w:pPr>
        <w:widowControl/>
        <w:jc w:val="left"/>
        <w:sectPr w:rsidR="005879E0" w:rsidSect="005879E0">
          <w:pgSz w:w="16839" w:h="11907" w:orient="landscape" w:code="9"/>
          <w:pgMar w:top="1440" w:right="1440" w:bottom="1440" w:left="1440" w:header="680" w:footer="680" w:gutter="0"/>
          <w:cols w:space="425"/>
          <w:docGrid w:type="linesAndChars" w:linePitch="290" w:charSpace="-15"/>
        </w:sectPr>
      </w:pPr>
    </w:p>
    <w:p w:rsidR="005879E0" w:rsidRPr="001E4A41" w:rsidRDefault="005879E0" w:rsidP="005879E0">
      <w:pPr>
        <w:pStyle w:val="30"/>
        <w:spacing w:before="145" w:after="58"/>
      </w:pPr>
      <w:bookmarkStart w:id="67" w:name="_Toc331142142"/>
      <w:r w:rsidRPr="001E4A41">
        <w:rPr>
          <w:rFonts w:hint="eastAsia"/>
        </w:rPr>
        <w:lastRenderedPageBreak/>
        <w:t>My Son IC</w:t>
      </w:r>
      <w:bookmarkEnd w:id="67"/>
    </w:p>
    <w:p w:rsidR="005879E0" w:rsidRPr="008B0C9F" w:rsidRDefault="002F21E3" w:rsidP="003C5CAE">
      <w:pPr>
        <w:pStyle w:val="TableTitle"/>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3.6</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2</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Pr>
          <w:rFonts w:eastAsiaTheme="minorEastAsia" w:hint="eastAsia"/>
        </w:rPr>
        <w:t>s</w:t>
      </w:r>
      <w:r w:rsidR="005879E0" w:rsidRPr="008B0C9F">
        <w:t xml:space="preserve">ummary of </w:t>
      </w:r>
      <w:r w:rsidR="005879E0" w:rsidRPr="008B0C9F">
        <w:rPr>
          <w:rFonts w:hint="eastAsia"/>
        </w:rPr>
        <w:t xml:space="preserve">My Son </w:t>
      </w:r>
      <w:r w:rsidR="005879E0" w:rsidRPr="008B0C9F">
        <w:t>IC</w:t>
      </w:r>
    </w:p>
    <w:tbl>
      <w:tblPr>
        <w:tblW w:w="906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77"/>
      </w:tblGrid>
      <w:tr w:rsidR="005879E0" w:rsidTr="005879E0">
        <w:trPr>
          <w:trHeight w:val="325"/>
        </w:trPr>
        <w:tc>
          <w:tcPr>
            <w:tcW w:w="258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Name of IC</w:t>
            </w:r>
          </w:p>
        </w:tc>
        <w:tc>
          <w:tcPr>
            <w:tcW w:w="647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No.</w:t>
            </w:r>
            <w:r w:rsidRPr="00D41E3A">
              <w:rPr>
                <w:rFonts w:cs="Calibri" w:hint="eastAsia"/>
                <w:b/>
                <w:color w:val="000000"/>
                <w:sz w:val="18"/>
                <w:szCs w:val="18"/>
              </w:rPr>
              <w:t>2</w:t>
            </w:r>
            <w:r w:rsidRPr="00D41E3A">
              <w:rPr>
                <w:rFonts w:cs="Calibri"/>
                <w:b/>
                <w:color w:val="000000"/>
                <w:sz w:val="18"/>
                <w:szCs w:val="18"/>
              </w:rPr>
              <w:t xml:space="preserve"> </w:t>
            </w:r>
            <w:r w:rsidRPr="00D41E3A">
              <w:rPr>
                <w:rFonts w:cs="Calibri" w:hint="eastAsia"/>
                <w:b/>
                <w:color w:val="000000"/>
                <w:sz w:val="18"/>
                <w:szCs w:val="18"/>
              </w:rPr>
              <w:t>My Son</w:t>
            </w:r>
            <w:r w:rsidRPr="00D41E3A">
              <w:rPr>
                <w:rFonts w:cs="Calibri"/>
                <w:b/>
                <w:color w:val="000000"/>
                <w:sz w:val="18"/>
                <w:szCs w:val="18"/>
              </w:rPr>
              <w:t xml:space="preserve"> IC</w:t>
            </w:r>
          </w:p>
        </w:tc>
      </w:tr>
      <w:tr w:rsidR="005879E0" w:rsidTr="005879E0">
        <w:trPr>
          <w:trHeight w:val="162"/>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Location of IC</w:t>
            </w:r>
            <w:r>
              <w:rPr>
                <w:rFonts w:cs="Calibri" w:hint="eastAsia"/>
                <w:color w:val="000000"/>
                <w:sz w:val="18"/>
                <w:szCs w:val="18"/>
              </w:rPr>
              <w:t xml:space="preserve"> </w:t>
            </w:r>
            <w:r w:rsidRPr="001E4A41">
              <w:rPr>
                <w:rFonts w:cs="Calibri"/>
                <w:color w:val="000000"/>
                <w:sz w:val="18"/>
                <w:szCs w:val="18"/>
              </w:rPr>
              <w:t>(Province)</w:t>
            </w:r>
          </w:p>
        </w:tc>
        <w:tc>
          <w:tcPr>
            <w:tcW w:w="6477" w:type="dxa"/>
          </w:tcPr>
          <w:p w:rsidR="005879E0" w:rsidRPr="001E4A41" w:rsidRDefault="005879E0" w:rsidP="005879E0">
            <w:pPr>
              <w:jc w:val="left"/>
              <w:rPr>
                <w:rFonts w:cs="Calibri"/>
                <w:color w:val="000000"/>
                <w:sz w:val="18"/>
                <w:szCs w:val="18"/>
              </w:rPr>
            </w:pPr>
            <w:r w:rsidRPr="001E4A41">
              <w:rPr>
                <w:rFonts w:cs="Calibri"/>
                <w:color w:val="000000"/>
                <w:sz w:val="18"/>
                <w:szCs w:val="18"/>
              </w:rPr>
              <w:t>Km</w:t>
            </w:r>
            <w:r w:rsidRPr="001E4A41">
              <w:rPr>
                <w:rFonts w:cs="Calibri" w:hint="eastAsia"/>
                <w:color w:val="000000"/>
                <w:sz w:val="18"/>
                <w:szCs w:val="18"/>
              </w:rPr>
              <w:t>13</w:t>
            </w:r>
            <w:r w:rsidRPr="001E4A41">
              <w:rPr>
                <w:rFonts w:cs="Calibri"/>
                <w:color w:val="000000"/>
                <w:sz w:val="18"/>
                <w:szCs w:val="18"/>
              </w:rPr>
              <w:t>+</w:t>
            </w:r>
            <w:r w:rsidRPr="001E4A41">
              <w:rPr>
                <w:rFonts w:cs="Calibri" w:hint="eastAsia"/>
                <w:color w:val="000000"/>
                <w:sz w:val="18"/>
                <w:szCs w:val="18"/>
              </w:rPr>
              <w:t>257</w:t>
            </w:r>
            <w:r w:rsidRPr="001E4A41">
              <w:rPr>
                <w:rFonts w:cs="Calibri"/>
                <w:color w:val="000000"/>
                <w:sz w:val="18"/>
                <w:szCs w:val="18"/>
              </w:rPr>
              <w:t xml:space="preserve">  (</w:t>
            </w:r>
            <w:r w:rsidRPr="001E4A41">
              <w:rPr>
                <w:rFonts w:cs="Calibri" w:hint="eastAsia"/>
                <w:color w:val="000000"/>
                <w:sz w:val="18"/>
                <w:szCs w:val="18"/>
              </w:rPr>
              <w:t>Quang Nam Province</w:t>
            </w:r>
            <w:r w:rsidRPr="001E4A41">
              <w:rPr>
                <w:rFonts w:cs="Calibri"/>
                <w:color w:val="000000"/>
                <w:sz w:val="18"/>
                <w:szCs w:val="18"/>
              </w:rPr>
              <w:t>)</w:t>
            </w:r>
          </w:p>
        </w:tc>
      </w:tr>
      <w:tr w:rsidR="005879E0" w:rsidTr="005879E0">
        <w:trPr>
          <w:trHeight w:val="164"/>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Connecting Road</w:t>
            </w:r>
            <w:r>
              <w:rPr>
                <w:rFonts w:cs="Calibri" w:hint="eastAsia"/>
                <w:color w:val="000000"/>
                <w:sz w:val="18"/>
                <w:szCs w:val="18"/>
              </w:rPr>
              <w:t xml:space="preserve"> </w:t>
            </w:r>
            <w:r w:rsidRPr="001E4A41">
              <w:rPr>
                <w:rFonts w:cs="Calibri"/>
                <w:color w:val="000000"/>
                <w:sz w:val="18"/>
                <w:szCs w:val="18"/>
              </w:rPr>
              <w:t>(Road Class)</w:t>
            </w:r>
          </w:p>
        </w:tc>
        <w:tc>
          <w:tcPr>
            <w:tcW w:w="6477"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PR609</w:t>
            </w:r>
          </w:p>
        </w:tc>
      </w:tr>
      <w:tr w:rsidR="005879E0" w:rsidTr="005879E0">
        <w:trPr>
          <w:trHeight w:val="275"/>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Forecasted traffic</w:t>
            </w:r>
            <w:r>
              <w:rPr>
                <w:rFonts w:cs="Calibri" w:hint="eastAsia"/>
                <w:color w:val="000000"/>
                <w:sz w:val="18"/>
                <w:szCs w:val="18"/>
              </w:rPr>
              <w:t xml:space="preserve"> </w:t>
            </w:r>
            <w:r w:rsidRPr="001E4A41">
              <w:rPr>
                <w:rFonts w:cs="Calibri"/>
                <w:color w:val="000000"/>
                <w:sz w:val="18"/>
                <w:szCs w:val="18"/>
              </w:rPr>
              <w:t>volume(2035)</w:t>
            </w:r>
          </w:p>
        </w:tc>
        <w:tc>
          <w:tcPr>
            <w:tcW w:w="6477"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1</w:t>
            </w:r>
            <w:r w:rsidRPr="001E4A41">
              <w:rPr>
                <w:rFonts w:cs="Calibri"/>
                <w:color w:val="000000"/>
                <w:sz w:val="18"/>
                <w:szCs w:val="18"/>
              </w:rPr>
              <w:t>,</w:t>
            </w:r>
            <w:r w:rsidRPr="001E4A41">
              <w:rPr>
                <w:rFonts w:cs="Calibri" w:hint="eastAsia"/>
                <w:color w:val="000000"/>
                <w:sz w:val="18"/>
                <w:szCs w:val="18"/>
              </w:rPr>
              <w:t>954</w:t>
            </w:r>
            <w:r w:rsidRPr="001E4A41">
              <w:rPr>
                <w:rFonts w:cs="Calibri"/>
                <w:color w:val="000000"/>
                <w:sz w:val="18"/>
                <w:szCs w:val="18"/>
              </w:rPr>
              <w:t>pcu/day</w:t>
            </w:r>
          </w:p>
        </w:tc>
      </w:tr>
      <w:tr w:rsidR="005879E0" w:rsidTr="005879E0">
        <w:trPr>
          <w:trHeight w:val="162"/>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Design Speed</w:t>
            </w:r>
          </w:p>
        </w:tc>
        <w:tc>
          <w:tcPr>
            <w:tcW w:w="6477" w:type="dxa"/>
          </w:tcPr>
          <w:p w:rsidR="005879E0" w:rsidRPr="001E4A41" w:rsidRDefault="005879E0" w:rsidP="005879E0">
            <w:pPr>
              <w:jc w:val="left"/>
              <w:rPr>
                <w:rFonts w:cs="Calibri"/>
                <w:color w:val="000000"/>
                <w:sz w:val="18"/>
                <w:szCs w:val="18"/>
              </w:rPr>
            </w:pPr>
            <w:r w:rsidRPr="001E4A41">
              <w:rPr>
                <w:rFonts w:cs="Calibri"/>
                <w:color w:val="000000"/>
                <w:sz w:val="18"/>
                <w:szCs w:val="18"/>
              </w:rPr>
              <w:t>Rampway:40km/h,</w:t>
            </w:r>
          </w:p>
        </w:tc>
      </w:tr>
      <w:tr w:rsidR="005879E0" w:rsidTr="005879E0">
        <w:trPr>
          <w:trHeight w:val="263"/>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Type of interchange</w:t>
            </w:r>
          </w:p>
        </w:tc>
        <w:tc>
          <w:tcPr>
            <w:tcW w:w="6477"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 xml:space="preserve">Trumpet </w:t>
            </w:r>
          </w:p>
        </w:tc>
      </w:tr>
      <w:tr w:rsidR="005879E0" w:rsidTr="005879E0">
        <w:trPr>
          <w:trHeight w:val="3525"/>
        </w:trPr>
        <w:tc>
          <w:tcPr>
            <w:tcW w:w="2589" w:type="dxa"/>
            <w:vMerge w:val="restart"/>
          </w:tcPr>
          <w:p w:rsidR="005879E0" w:rsidRPr="001E4A41" w:rsidRDefault="005879E0" w:rsidP="005879E0">
            <w:pPr>
              <w:jc w:val="left"/>
              <w:rPr>
                <w:rFonts w:cs="Calibri"/>
                <w:color w:val="000000"/>
                <w:sz w:val="18"/>
                <w:szCs w:val="18"/>
              </w:rPr>
            </w:pPr>
            <w:r w:rsidRPr="001E4A41">
              <w:rPr>
                <w:rFonts w:cs="Calibri"/>
                <w:color w:val="000000"/>
                <w:sz w:val="18"/>
                <w:szCs w:val="18"/>
              </w:rPr>
              <w:t xml:space="preserve">Layout of interchange </w:t>
            </w:r>
          </w:p>
        </w:tc>
        <w:tc>
          <w:tcPr>
            <w:tcW w:w="6477"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F/S (For reference)</w:t>
            </w:r>
          </w:p>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noProof/>
              </w:rPr>
              <w:drawing>
                <wp:inline distT="0" distB="0" distL="0" distR="0">
                  <wp:extent cx="2416067" cy="1948070"/>
                  <wp:effectExtent l="19050" t="0" r="3283" b="0"/>
                  <wp:docPr id="80" name="図 23" descr="C:\Documents and Settings\曲尾　晃\Local Settings\Temporary Internet Files\Content.Word\img-103030602-00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曲尾　晃\Local Settings\Temporary Internet Files\Content.Word\img-103030602-0001.tif"/>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35568" cy="1963794"/>
                          </a:xfrm>
                          <a:prstGeom prst="rect">
                            <a:avLst/>
                          </a:prstGeom>
                          <a:noFill/>
                          <a:ln>
                            <a:noFill/>
                          </a:ln>
                        </pic:spPr>
                      </pic:pic>
                    </a:graphicData>
                  </a:graphic>
                </wp:inline>
              </w:drawing>
            </w:r>
          </w:p>
        </w:tc>
      </w:tr>
      <w:tr w:rsidR="005879E0" w:rsidTr="005879E0">
        <w:trPr>
          <w:trHeight w:val="3525"/>
        </w:trPr>
        <w:tc>
          <w:tcPr>
            <w:tcW w:w="2589" w:type="dxa"/>
            <w:vMerge/>
            <w:tcBorders>
              <w:bottom w:val="single" w:sz="4" w:space="0" w:color="auto"/>
            </w:tcBorders>
          </w:tcPr>
          <w:p w:rsidR="005879E0" w:rsidRPr="001E4A41" w:rsidRDefault="005879E0" w:rsidP="005879E0">
            <w:pPr>
              <w:jc w:val="left"/>
              <w:rPr>
                <w:rFonts w:cs="Calibri"/>
                <w:color w:val="000000"/>
                <w:sz w:val="18"/>
                <w:szCs w:val="18"/>
              </w:rPr>
            </w:pPr>
          </w:p>
        </w:tc>
        <w:tc>
          <w:tcPr>
            <w:tcW w:w="6477"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B/D</w:t>
            </w:r>
          </w:p>
          <w:p w:rsidR="005879E0" w:rsidRPr="001E4A41" w:rsidRDefault="001C1CB6" w:rsidP="005879E0">
            <w:pPr>
              <w:widowControl/>
              <w:spacing w:line="240" w:lineRule="auto"/>
              <w:jc w:val="left"/>
              <w:rPr>
                <w:rFonts w:ascii="Arial Narrow" w:eastAsia="ＭＳ 明朝" w:hAnsi="Arial Narrow" w:cs="Calibri"/>
              </w:rPr>
            </w:pPr>
            <w:r>
              <w:rPr>
                <w:rFonts w:ascii="Arial Narrow" w:eastAsia="ＭＳ 明朝" w:hAnsi="Arial Narrow" w:cs="Calibri"/>
              </w:rPr>
              <w:pict>
                <v:shape id="_x0000_s1057" type="#_x0000_t202" style="position:absolute;margin-left:219.85pt;margin-top:-.25pt;width:52.5pt;height:18pt;z-index:251684864" stroked="f">
                  <v:textbox style="mso-next-textbox:#_x0000_s1057" inset="5.85pt,.7pt,5.85pt,.7pt">
                    <w:txbxContent>
                      <w:p w:rsidR="002E27E7" w:rsidRPr="00530E84" w:rsidRDefault="002E27E7" w:rsidP="005879E0">
                        <w:pPr>
                          <w:rPr>
                            <w:sz w:val="16"/>
                            <w:szCs w:val="16"/>
                          </w:rPr>
                        </w:pPr>
                        <w:r w:rsidRPr="00530E84">
                          <w:rPr>
                            <w:rFonts w:hint="eastAsia"/>
                            <w:sz w:val="16"/>
                            <w:szCs w:val="16"/>
                          </w:rPr>
                          <w:t>Toll Gate</w:t>
                        </w:r>
                      </w:p>
                    </w:txbxContent>
                  </v:textbox>
                </v:shape>
              </w:pict>
            </w:r>
            <w:r>
              <w:rPr>
                <w:rFonts w:ascii="Arial Narrow" w:eastAsia="ＭＳ 明朝" w:hAnsi="Arial Narrow" w:cs="Calibri"/>
              </w:rPr>
              <w:pict>
                <v:rect id="_x0000_s1056" style="position:absolute;margin-left:232.05pt;margin-top:25.2pt;width:20.75pt;height:10.2pt;rotation:974466fd;z-index:251683840" strokecolor="red">
                  <v:textbox inset="5.85pt,.7pt,5.85pt,.7pt"/>
                </v:rect>
              </w:pict>
            </w:r>
            <w:r w:rsidR="005879E0" w:rsidRPr="001E4A41">
              <w:rPr>
                <w:rFonts w:ascii="Arial Narrow" w:eastAsia="ＭＳ 明朝" w:hAnsi="Arial Narrow" w:cs="Calibri"/>
                <w:noProof/>
              </w:rPr>
              <w:drawing>
                <wp:inline distT="0" distB="0" distL="0" distR="0">
                  <wp:extent cx="3943485" cy="2130950"/>
                  <wp:effectExtent l="19050" t="0" r="0" b="0"/>
                  <wp:docPr id="81" name="Picture 1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Son IC -plan design.r60-PLOT1-1000-a3.jpg"/>
                          <pic:cNvPicPr/>
                        </pic:nvPicPr>
                        <pic:blipFill rotWithShape="1">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322" t="16455" r="4481" b="22623"/>
                          <a:stretch/>
                        </pic:blipFill>
                        <pic:spPr bwMode="auto">
                          <a:xfrm>
                            <a:off x="0" y="0"/>
                            <a:ext cx="3990725" cy="215647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r>
      <w:tr w:rsidR="005879E0" w:rsidTr="005879E0">
        <w:trPr>
          <w:trHeight w:val="273"/>
        </w:trPr>
        <w:tc>
          <w:tcPr>
            <w:tcW w:w="2589" w:type="dxa"/>
            <w:vMerge w:val="restart"/>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Alignment of Rampway</w:t>
            </w:r>
          </w:p>
        </w:tc>
        <w:tc>
          <w:tcPr>
            <w:tcW w:w="6477"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 xml:space="preserve">Horizontal Alignment: </w:t>
            </w:r>
            <w:proofErr w:type="spellStart"/>
            <w:r w:rsidRPr="001E4A41">
              <w:rPr>
                <w:rFonts w:cs="Calibri" w:hint="eastAsia"/>
                <w:color w:val="000000"/>
                <w:sz w:val="18"/>
                <w:szCs w:val="18"/>
              </w:rPr>
              <w:t>Min.R</w:t>
            </w:r>
            <w:proofErr w:type="spellEnd"/>
            <w:r w:rsidRPr="001E4A41">
              <w:rPr>
                <w:rFonts w:cs="Calibri" w:hint="eastAsia"/>
                <w:color w:val="000000"/>
                <w:sz w:val="18"/>
                <w:szCs w:val="18"/>
              </w:rPr>
              <w:t>=</w:t>
            </w:r>
            <w:r w:rsidRPr="001E4A41">
              <w:rPr>
                <w:rFonts w:cs="Calibri"/>
                <w:color w:val="000000"/>
                <w:sz w:val="18"/>
                <w:szCs w:val="18"/>
              </w:rPr>
              <w:t>6</w:t>
            </w:r>
            <w:r w:rsidRPr="001E4A41">
              <w:rPr>
                <w:rFonts w:cs="Calibri" w:hint="eastAsia"/>
                <w:color w:val="000000"/>
                <w:sz w:val="18"/>
                <w:szCs w:val="18"/>
              </w:rPr>
              <w:t>0m</w:t>
            </w:r>
          </w:p>
        </w:tc>
      </w:tr>
      <w:tr w:rsidR="005879E0" w:rsidTr="005879E0">
        <w:trPr>
          <w:trHeight w:val="169"/>
        </w:trPr>
        <w:tc>
          <w:tcPr>
            <w:tcW w:w="2589" w:type="dxa"/>
            <w:vMerge/>
            <w:tcBorders>
              <w:bottom w:val="single" w:sz="4" w:space="0" w:color="auto"/>
            </w:tcBorders>
          </w:tcPr>
          <w:p w:rsidR="005879E0" w:rsidRPr="001E4A41" w:rsidRDefault="005879E0" w:rsidP="005879E0">
            <w:pPr>
              <w:jc w:val="left"/>
              <w:rPr>
                <w:rFonts w:cs="Calibri"/>
                <w:color w:val="000000"/>
                <w:sz w:val="18"/>
                <w:szCs w:val="18"/>
              </w:rPr>
            </w:pPr>
          </w:p>
        </w:tc>
        <w:tc>
          <w:tcPr>
            <w:tcW w:w="6477"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Vertical Alignment:</w:t>
            </w:r>
            <w:r w:rsidRPr="001E4A41">
              <w:rPr>
                <w:rFonts w:cs="Calibri"/>
                <w:color w:val="000000"/>
                <w:sz w:val="18"/>
                <w:szCs w:val="18"/>
              </w:rPr>
              <w:t xml:space="preserve"> </w:t>
            </w:r>
            <w:r w:rsidRPr="001E4A41">
              <w:rPr>
                <w:rFonts w:cs="Calibri" w:hint="eastAsia"/>
                <w:color w:val="000000"/>
                <w:sz w:val="18"/>
                <w:szCs w:val="18"/>
              </w:rPr>
              <w:t xml:space="preserve">Max </w:t>
            </w:r>
            <w:proofErr w:type="spellStart"/>
            <w:r w:rsidRPr="001E4A41">
              <w:rPr>
                <w:rFonts w:cs="Calibri" w:hint="eastAsia"/>
                <w:color w:val="000000"/>
                <w:sz w:val="18"/>
                <w:szCs w:val="18"/>
              </w:rPr>
              <w:t>i</w:t>
            </w:r>
            <w:proofErr w:type="spellEnd"/>
            <w:r w:rsidRPr="001E4A41">
              <w:rPr>
                <w:rFonts w:cs="Calibri" w:hint="eastAsia"/>
                <w:color w:val="000000"/>
                <w:sz w:val="18"/>
                <w:szCs w:val="18"/>
              </w:rPr>
              <w:t>=</w:t>
            </w:r>
            <w:r w:rsidRPr="001E4A41">
              <w:rPr>
                <w:rFonts w:cs="Calibri"/>
                <w:color w:val="000000"/>
                <w:sz w:val="18"/>
                <w:szCs w:val="18"/>
              </w:rPr>
              <w:t>4.75%</w:t>
            </w:r>
          </w:p>
        </w:tc>
      </w:tr>
      <w:tr w:rsidR="005879E0" w:rsidTr="005879E0">
        <w:trPr>
          <w:trHeight w:val="445"/>
        </w:trPr>
        <w:tc>
          <w:tcPr>
            <w:tcW w:w="2589"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Length of Rampway</w:t>
            </w:r>
          </w:p>
        </w:tc>
        <w:tc>
          <w:tcPr>
            <w:tcW w:w="6477"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A :</w:t>
            </w:r>
            <w:r w:rsidRPr="001E4A41">
              <w:rPr>
                <w:rFonts w:cs="Calibri"/>
                <w:color w:val="000000"/>
                <w:sz w:val="18"/>
                <w:szCs w:val="18"/>
              </w:rPr>
              <w:t xml:space="preserve"> 303m;</w:t>
            </w:r>
            <w:r w:rsidRPr="001E4A41">
              <w:rPr>
                <w:rFonts w:cs="Calibri" w:hint="eastAsia"/>
                <w:color w:val="000000"/>
                <w:sz w:val="18"/>
                <w:szCs w:val="18"/>
              </w:rPr>
              <w:t xml:space="preserve">   B:</w:t>
            </w:r>
            <w:r w:rsidRPr="001E4A41">
              <w:rPr>
                <w:rFonts w:cs="Calibri"/>
                <w:color w:val="000000"/>
                <w:sz w:val="18"/>
                <w:szCs w:val="18"/>
              </w:rPr>
              <w:t xml:space="preserve"> 405m;</w:t>
            </w:r>
            <w:r w:rsidRPr="001E4A41">
              <w:rPr>
                <w:rFonts w:cs="Calibri" w:hint="eastAsia"/>
                <w:color w:val="000000"/>
                <w:sz w:val="18"/>
                <w:szCs w:val="18"/>
              </w:rPr>
              <w:t xml:space="preserve">  C:</w:t>
            </w:r>
            <w:r w:rsidRPr="001E4A41">
              <w:rPr>
                <w:rFonts w:cs="Calibri"/>
                <w:color w:val="000000"/>
                <w:sz w:val="18"/>
                <w:szCs w:val="18"/>
              </w:rPr>
              <w:t xml:space="preserve"> 755m;</w:t>
            </w:r>
            <w:r w:rsidRPr="001E4A41">
              <w:rPr>
                <w:rFonts w:cs="Calibri" w:hint="eastAsia"/>
                <w:color w:val="000000"/>
                <w:sz w:val="18"/>
                <w:szCs w:val="18"/>
              </w:rPr>
              <w:t xml:space="preserve">  </w:t>
            </w:r>
            <w:r w:rsidRPr="001E4A41">
              <w:rPr>
                <w:rFonts w:cs="Calibri"/>
                <w:color w:val="000000"/>
                <w:sz w:val="18"/>
                <w:szCs w:val="18"/>
              </w:rPr>
              <w:t xml:space="preserve">C1: 174m;  </w:t>
            </w:r>
            <w:r w:rsidRPr="001E4A41">
              <w:rPr>
                <w:rFonts w:cs="Calibri" w:hint="eastAsia"/>
                <w:color w:val="000000"/>
                <w:sz w:val="18"/>
                <w:szCs w:val="18"/>
              </w:rPr>
              <w:t>D:</w:t>
            </w:r>
            <w:r w:rsidRPr="001E4A41">
              <w:rPr>
                <w:rFonts w:cs="Calibri"/>
                <w:color w:val="000000"/>
                <w:sz w:val="18"/>
                <w:szCs w:val="18"/>
              </w:rPr>
              <w:t xml:space="preserve"> 356m</w:t>
            </w:r>
          </w:p>
          <w:p w:rsidR="005879E0" w:rsidRPr="001E4A41" w:rsidRDefault="005879E0" w:rsidP="005879E0">
            <w:pPr>
              <w:jc w:val="left"/>
              <w:rPr>
                <w:rFonts w:cs="Calibri"/>
                <w:color w:val="000000"/>
                <w:sz w:val="18"/>
                <w:szCs w:val="18"/>
              </w:rPr>
            </w:pPr>
            <w:r w:rsidRPr="001E4A41">
              <w:rPr>
                <w:rFonts w:cs="Calibri" w:hint="eastAsia"/>
                <w:color w:val="000000"/>
                <w:sz w:val="18"/>
                <w:szCs w:val="18"/>
              </w:rPr>
              <w:t>Total :</w:t>
            </w:r>
            <w:r w:rsidRPr="001E4A41">
              <w:rPr>
                <w:rFonts w:cs="Calibri"/>
                <w:color w:val="000000"/>
                <w:sz w:val="18"/>
                <w:szCs w:val="18"/>
              </w:rPr>
              <w:t xml:space="preserve"> 1993m</w:t>
            </w:r>
          </w:p>
        </w:tc>
      </w:tr>
      <w:tr w:rsidR="005879E0" w:rsidTr="005879E0">
        <w:trPr>
          <w:trHeight w:val="262"/>
        </w:trPr>
        <w:tc>
          <w:tcPr>
            <w:tcW w:w="2589"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Length of Bridge</w:t>
            </w:r>
          </w:p>
        </w:tc>
        <w:tc>
          <w:tcPr>
            <w:tcW w:w="6477" w:type="dxa"/>
          </w:tcPr>
          <w:p w:rsidR="005879E0" w:rsidRPr="001E4A41" w:rsidRDefault="005879E0" w:rsidP="005879E0">
            <w:pPr>
              <w:jc w:val="left"/>
              <w:rPr>
                <w:rFonts w:cs="Calibri"/>
                <w:color w:val="000000"/>
                <w:sz w:val="18"/>
                <w:szCs w:val="18"/>
              </w:rPr>
            </w:pPr>
            <w:r w:rsidRPr="001E4A41">
              <w:rPr>
                <w:rFonts w:cs="Calibri"/>
                <w:color w:val="000000"/>
                <w:sz w:val="18"/>
                <w:szCs w:val="18"/>
              </w:rPr>
              <w:t>Da Nang - Quang Ngai expressway overpass Ramp C : L= 40m</w:t>
            </w:r>
          </w:p>
          <w:p w:rsidR="005879E0" w:rsidRPr="001E4A41" w:rsidRDefault="005879E0" w:rsidP="005879E0">
            <w:pPr>
              <w:jc w:val="left"/>
              <w:rPr>
                <w:rFonts w:cs="Calibri"/>
                <w:color w:val="000000"/>
                <w:sz w:val="18"/>
                <w:szCs w:val="18"/>
              </w:rPr>
            </w:pPr>
            <w:r w:rsidRPr="001E4A41">
              <w:rPr>
                <w:rFonts w:cs="Calibri"/>
                <w:color w:val="000000"/>
                <w:sz w:val="18"/>
                <w:szCs w:val="18"/>
              </w:rPr>
              <w:t>Da Nang - Quang Ngai expressway overpass PR609 : L= 40m</w:t>
            </w:r>
          </w:p>
          <w:p w:rsidR="005879E0" w:rsidRPr="001E4A41" w:rsidRDefault="005879E0" w:rsidP="005879E0">
            <w:pPr>
              <w:jc w:val="left"/>
              <w:rPr>
                <w:rFonts w:cs="Calibri"/>
                <w:color w:val="000000"/>
                <w:sz w:val="18"/>
                <w:szCs w:val="18"/>
              </w:rPr>
            </w:pPr>
            <w:r w:rsidRPr="001E4A41">
              <w:rPr>
                <w:rFonts w:cs="Calibri" w:hint="eastAsia"/>
                <w:color w:val="000000"/>
                <w:sz w:val="18"/>
                <w:szCs w:val="18"/>
              </w:rPr>
              <w:t>Total :</w:t>
            </w:r>
            <w:r w:rsidRPr="001E4A41">
              <w:rPr>
                <w:rFonts w:cs="Calibri"/>
                <w:color w:val="000000"/>
                <w:sz w:val="18"/>
                <w:szCs w:val="18"/>
              </w:rPr>
              <w:t xml:space="preserve"> 120m</w:t>
            </w:r>
          </w:p>
        </w:tc>
      </w:tr>
      <w:tr w:rsidR="005879E0" w:rsidTr="005879E0">
        <w:trPr>
          <w:trHeight w:val="1217"/>
        </w:trPr>
        <w:tc>
          <w:tcPr>
            <w:tcW w:w="2589"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Advantage</w:t>
            </w:r>
          </w:p>
          <w:p w:rsidR="005879E0" w:rsidRPr="001E4A41" w:rsidRDefault="005879E0" w:rsidP="005879E0">
            <w:pPr>
              <w:jc w:val="left"/>
              <w:rPr>
                <w:rFonts w:cs="Calibri"/>
                <w:color w:val="000000"/>
                <w:sz w:val="18"/>
                <w:szCs w:val="18"/>
              </w:rPr>
            </w:pPr>
          </w:p>
        </w:tc>
        <w:tc>
          <w:tcPr>
            <w:tcW w:w="6477" w:type="dxa"/>
          </w:tcPr>
          <w:p w:rsidR="005879E0" w:rsidRPr="001E4A41" w:rsidRDefault="005879E0" w:rsidP="00D16EDC">
            <w:pPr>
              <w:pStyle w:val="af7"/>
              <w:numPr>
                <w:ilvl w:val="0"/>
                <w:numId w:val="14"/>
              </w:numPr>
              <w:ind w:leftChars="0"/>
              <w:jc w:val="left"/>
              <w:rPr>
                <w:rFonts w:cs="Calibri"/>
                <w:color w:val="000000"/>
                <w:sz w:val="18"/>
                <w:szCs w:val="18"/>
              </w:rPr>
            </w:pPr>
            <w:r w:rsidRPr="001E4A41">
              <w:rPr>
                <w:rFonts w:cs="Calibri"/>
                <w:color w:val="000000"/>
                <w:sz w:val="18"/>
                <w:szCs w:val="18"/>
              </w:rPr>
              <w:t>Short distance to NH1A</w:t>
            </w:r>
          </w:p>
          <w:p w:rsidR="005879E0" w:rsidRPr="001E4A41" w:rsidRDefault="005879E0" w:rsidP="00D16EDC">
            <w:pPr>
              <w:pStyle w:val="af7"/>
              <w:numPr>
                <w:ilvl w:val="0"/>
                <w:numId w:val="14"/>
              </w:numPr>
              <w:ind w:leftChars="0"/>
              <w:jc w:val="left"/>
              <w:rPr>
                <w:rFonts w:cs="Calibri"/>
                <w:color w:val="000000"/>
                <w:sz w:val="18"/>
                <w:szCs w:val="18"/>
              </w:rPr>
            </w:pPr>
            <w:r w:rsidRPr="001E4A41">
              <w:rPr>
                <w:rFonts w:cs="Calibri"/>
                <w:color w:val="000000"/>
                <w:sz w:val="18"/>
                <w:szCs w:val="18"/>
              </w:rPr>
              <w:t xml:space="preserve">It is easy to extend PR609 in the future because connection with this road is in NH1A side (Sea side) </w:t>
            </w:r>
          </w:p>
          <w:p w:rsidR="005879E0" w:rsidRPr="001E4A41" w:rsidRDefault="005879E0" w:rsidP="00D16EDC">
            <w:pPr>
              <w:pStyle w:val="af7"/>
              <w:numPr>
                <w:ilvl w:val="0"/>
                <w:numId w:val="14"/>
              </w:numPr>
              <w:ind w:leftChars="0"/>
              <w:jc w:val="left"/>
              <w:rPr>
                <w:rFonts w:cs="Calibri"/>
                <w:color w:val="000000"/>
                <w:sz w:val="18"/>
                <w:szCs w:val="18"/>
              </w:rPr>
            </w:pPr>
            <w:r w:rsidRPr="001E4A41">
              <w:rPr>
                <w:rFonts w:cs="Calibri"/>
                <w:color w:val="000000"/>
                <w:sz w:val="18"/>
                <w:szCs w:val="18"/>
              </w:rPr>
              <w:t>It is easy for drivers to notify type of interchange, increasing management efficiency due to one toll gate installed</w:t>
            </w:r>
          </w:p>
          <w:p w:rsidR="005879E0" w:rsidRPr="001E4A41" w:rsidRDefault="005879E0" w:rsidP="00D16EDC">
            <w:pPr>
              <w:pStyle w:val="af7"/>
              <w:numPr>
                <w:ilvl w:val="0"/>
                <w:numId w:val="14"/>
              </w:numPr>
              <w:ind w:leftChars="0"/>
              <w:jc w:val="left"/>
              <w:rPr>
                <w:rFonts w:cs="Calibri"/>
                <w:color w:val="000000"/>
                <w:sz w:val="18"/>
                <w:szCs w:val="18"/>
              </w:rPr>
            </w:pPr>
            <w:r w:rsidRPr="001E4A41">
              <w:rPr>
                <w:rFonts w:cs="Calibri"/>
                <w:color w:val="000000"/>
                <w:sz w:val="18"/>
                <w:szCs w:val="18"/>
              </w:rPr>
              <w:t>Average level of land occupation</w:t>
            </w:r>
          </w:p>
          <w:p w:rsidR="005879E0" w:rsidRPr="001E4A41" w:rsidRDefault="005879E0" w:rsidP="00D16EDC">
            <w:pPr>
              <w:pStyle w:val="af7"/>
              <w:numPr>
                <w:ilvl w:val="0"/>
                <w:numId w:val="14"/>
              </w:numPr>
              <w:ind w:leftChars="0"/>
              <w:jc w:val="left"/>
              <w:rPr>
                <w:rFonts w:cs="Calibri"/>
                <w:color w:val="000000"/>
                <w:sz w:val="18"/>
                <w:szCs w:val="18"/>
              </w:rPr>
            </w:pPr>
            <w:r w:rsidRPr="001E4A41">
              <w:rPr>
                <w:rFonts w:cs="Calibri"/>
                <w:color w:val="000000"/>
                <w:sz w:val="18"/>
                <w:szCs w:val="18"/>
              </w:rPr>
              <w:t>Allowing big traffic volume</w:t>
            </w:r>
          </w:p>
        </w:tc>
      </w:tr>
      <w:tr w:rsidR="005879E0" w:rsidTr="005879E0">
        <w:trPr>
          <w:trHeight w:val="271"/>
        </w:trPr>
        <w:tc>
          <w:tcPr>
            <w:tcW w:w="2589"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Disadvantage</w:t>
            </w:r>
          </w:p>
        </w:tc>
        <w:tc>
          <w:tcPr>
            <w:tcW w:w="6477" w:type="dxa"/>
          </w:tcPr>
          <w:p w:rsidR="005879E0" w:rsidRPr="001E4A41" w:rsidRDefault="005879E0" w:rsidP="00D16EDC">
            <w:pPr>
              <w:pStyle w:val="af7"/>
              <w:numPr>
                <w:ilvl w:val="0"/>
                <w:numId w:val="14"/>
              </w:numPr>
              <w:ind w:leftChars="0"/>
              <w:jc w:val="left"/>
              <w:rPr>
                <w:rFonts w:cs="Calibri"/>
                <w:color w:val="000000"/>
                <w:sz w:val="18"/>
                <w:szCs w:val="18"/>
              </w:rPr>
            </w:pPr>
            <w:r>
              <w:rPr>
                <w:rFonts w:cs="Calibri" w:hint="eastAsia"/>
                <w:color w:val="000000"/>
                <w:sz w:val="18"/>
                <w:szCs w:val="18"/>
              </w:rPr>
              <w:t>Need consideration of flood discharge</w:t>
            </w:r>
          </w:p>
        </w:tc>
      </w:tr>
    </w:tbl>
    <w:p w:rsidR="005879E0" w:rsidRPr="008B48FA" w:rsidRDefault="005879E0" w:rsidP="008B48FA"/>
    <w:p w:rsidR="005879E0" w:rsidRDefault="005879E0" w:rsidP="005879E0">
      <w:pPr>
        <w:rPr>
          <w:rFonts w:eastAsia="Calibri"/>
          <w:color w:val="000000"/>
          <w:sz w:val="24"/>
        </w:rPr>
      </w:pPr>
      <w:r>
        <w:br w:type="page"/>
      </w:r>
    </w:p>
    <w:p w:rsidR="005879E0" w:rsidRPr="001E4A41" w:rsidRDefault="005879E0" w:rsidP="005879E0">
      <w:pPr>
        <w:pStyle w:val="30"/>
        <w:spacing w:before="145" w:after="58"/>
      </w:pPr>
      <w:bookmarkStart w:id="68" w:name="_Toc331142143"/>
      <w:r w:rsidRPr="001E4A41">
        <w:rPr>
          <w:rFonts w:hint="eastAsia"/>
        </w:rPr>
        <w:lastRenderedPageBreak/>
        <w:t>Ha Lam IC</w:t>
      </w:r>
      <w:bookmarkEnd w:id="68"/>
    </w:p>
    <w:p w:rsidR="005879E0" w:rsidRPr="008B0C9F" w:rsidRDefault="002F21E3" w:rsidP="003C5CAE">
      <w:pPr>
        <w:pStyle w:val="TableTitle"/>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3.6</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3</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Summary of </w:t>
      </w:r>
      <w:r w:rsidR="005879E0" w:rsidRPr="008B0C9F">
        <w:rPr>
          <w:rFonts w:hint="eastAsia"/>
        </w:rPr>
        <w:t>Ha Lam</w:t>
      </w:r>
      <w:r w:rsidR="005879E0" w:rsidRPr="008B0C9F">
        <w:t xml:space="preserve"> IC</w:t>
      </w:r>
    </w:p>
    <w:tbl>
      <w:tblPr>
        <w:tblW w:w="906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77"/>
      </w:tblGrid>
      <w:tr w:rsidR="005879E0" w:rsidTr="005879E0">
        <w:trPr>
          <w:trHeight w:val="325"/>
        </w:trPr>
        <w:tc>
          <w:tcPr>
            <w:tcW w:w="258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Name of IC</w:t>
            </w:r>
          </w:p>
        </w:tc>
        <w:tc>
          <w:tcPr>
            <w:tcW w:w="647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No.</w:t>
            </w:r>
            <w:r w:rsidRPr="00D41E3A">
              <w:rPr>
                <w:rFonts w:cs="Calibri" w:hint="eastAsia"/>
                <w:b/>
                <w:color w:val="000000"/>
                <w:sz w:val="18"/>
                <w:szCs w:val="18"/>
              </w:rPr>
              <w:t>3</w:t>
            </w:r>
            <w:r w:rsidRPr="00D41E3A">
              <w:rPr>
                <w:rFonts w:cs="Calibri"/>
                <w:b/>
                <w:color w:val="000000"/>
                <w:sz w:val="18"/>
                <w:szCs w:val="18"/>
              </w:rPr>
              <w:t xml:space="preserve"> </w:t>
            </w:r>
            <w:r w:rsidRPr="00D41E3A">
              <w:rPr>
                <w:rFonts w:cs="Calibri" w:hint="eastAsia"/>
                <w:b/>
                <w:color w:val="000000"/>
                <w:sz w:val="18"/>
                <w:szCs w:val="18"/>
              </w:rPr>
              <w:t>Ha Lam</w:t>
            </w:r>
            <w:r w:rsidRPr="00D41E3A">
              <w:rPr>
                <w:rFonts w:cs="Calibri"/>
                <w:b/>
                <w:color w:val="000000"/>
                <w:sz w:val="18"/>
                <w:szCs w:val="18"/>
              </w:rPr>
              <w:t xml:space="preserve"> IC</w:t>
            </w:r>
          </w:p>
        </w:tc>
      </w:tr>
      <w:tr w:rsidR="005879E0" w:rsidTr="005879E0">
        <w:trPr>
          <w:trHeight w:val="162"/>
        </w:trPr>
        <w:tc>
          <w:tcPr>
            <w:tcW w:w="2589" w:type="dxa"/>
          </w:tcPr>
          <w:p w:rsidR="005879E0" w:rsidRPr="00695177" w:rsidRDefault="005879E0" w:rsidP="005879E0">
            <w:pPr>
              <w:jc w:val="left"/>
              <w:rPr>
                <w:rFonts w:cs="Calibri"/>
                <w:color w:val="000000"/>
                <w:sz w:val="18"/>
                <w:szCs w:val="18"/>
              </w:rPr>
            </w:pPr>
            <w:r w:rsidRPr="00695177">
              <w:rPr>
                <w:rFonts w:cs="Calibri"/>
                <w:color w:val="000000"/>
                <w:sz w:val="18"/>
                <w:szCs w:val="18"/>
              </w:rPr>
              <w:t>Location of IC</w:t>
            </w:r>
            <w:r>
              <w:rPr>
                <w:rFonts w:cs="Calibri" w:hint="eastAsia"/>
                <w:color w:val="000000"/>
                <w:sz w:val="18"/>
                <w:szCs w:val="18"/>
              </w:rPr>
              <w:t xml:space="preserve"> </w:t>
            </w:r>
            <w:r w:rsidRPr="00695177">
              <w:rPr>
                <w:rFonts w:cs="Calibri"/>
                <w:color w:val="000000"/>
                <w:sz w:val="18"/>
                <w:szCs w:val="18"/>
              </w:rPr>
              <w:t>(Province)</w:t>
            </w:r>
          </w:p>
        </w:tc>
        <w:tc>
          <w:tcPr>
            <w:tcW w:w="6477" w:type="dxa"/>
          </w:tcPr>
          <w:p w:rsidR="005879E0" w:rsidRPr="00695177" w:rsidRDefault="005879E0" w:rsidP="005879E0">
            <w:pPr>
              <w:jc w:val="left"/>
              <w:rPr>
                <w:rFonts w:cs="Calibri"/>
                <w:color w:val="000000"/>
                <w:sz w:val="18"/>
                <w:szCs w:val="18"/>
              </w:rPr>
            </w:pPr>
            <w:r w:rsidRPr="00695177">
              <w:rPr>
                <w:rFonts w:cs="Calibri"/>
                <w:color w:val="000000"/>
                <w:sz w:val="18"/>
                <w:szCs w:val="18"/>
              </w:rPr>
              <w:t>Km</w:t>
            </w:r>
            <w:r w:rsidRPr="00695177">
              <w:rPr>
                <w:rFonts w:cs="Calibri" w:hint="eastAsia"/>
                <w:color w:val="000000"/>
                <w:sz w:val="18"/>
                <w:szCs w:val="18"/>
              </w:rPr>
              <w:t>40</w:t>
            </w:r>
            <w:r w:rsidRPr="00695177">
              <w:rPr>
                <w:rFonts w:cs="Calibri"/>
                <w:color w:val="000000"/>
                <w:sz w:val="18"/>
                <w:szCs w:val="18"/>
              </w:rPr>
              <w:t>+</w:t>
            </w:r>
            <w:r w:rsidRPr="00695177">
              <w:rPr>
                <w:rFonts w:cs="Calibri" w:hint="eastAsia"/>
                <w:color w:val="000000"/>
                <w:sz w:val="18"/>
                <w:szCs w:val="18"/>
              </w:rPr>
              <w:t>940</w:t>
            </w:r>
            <w:r w:rsidRPr="00695177">
              <w:rPr>
                <w:rFonts w:cs="Calibri"/>
                <w:color w:val="000000"/>
                <w:sz w:val="18"/>
                <w:szCs w:val="18"/>
              </w:rPr>
              <w:t xml:space="preserve">  (</w:t>
            </w:r>
            <w:r w:rsidRPr="00695177">
              <w:rPr>
                <w:rFonts w:cs="Calibri" w:hint="eastAsia"/>
                <w:color w:val="000000"/>
                <w:sz w:val="18"/>
                <w:szCs w:val="18"/>
              </w:rPr>
              <w:t>Quang Nam Province</w:t>
            </w:r>
            <w:r w:rsidRPr="00695177">
              <w:rPr>
                <w:rFonts w:cs="Calibri"/>
                <w:color w:val="000000"/>
                <w:sz w:val="18"/>
                <w:szCs w:val="18"/>
              </w:rPr>
              <w:t>)</w:t>
            </w:r>
          </w:p>
        </w:tc>
      </w:tr>
      <w:tr w:rsidR="005879E0" w:rsidTr="005879E0">
        <w:trPr>
          <w:trHeight w:val="338"/>
        </w:trPr>
        <w:tc>
          <w:tcPr>
            <w:tcW w:w="2589" w:type="dxa"/>
          </w:tcPr>
          <w:p w:rsidR="005879E0" w:rsidRPr="00695177" w:rsidRDefault="005879E0" w:rsidP="005879E0">
            <w:pPr>
              <w:jc w:val="left"/>
              <w:rPr>
                <w:rFonts w:cs="Calibri"/>
                <w:color w:val="000000"/>
                <w:sz w:val="18"/>
                <w:szCs w:val="18"/>
              </w:rPr>
            </w:pPr>
            <w:r w:rsidRPr="00695177">
              <w:rPr>
                <w:rFonts w:cs="Calibri"/>
                <w:color w:val="000000"/>
                <w:sz w:val="18"/>
                <w:szCs w:val="18"/>
              </w:rPr>
              <w:t>Connecting Road</w:t>
            </w:r>
            <w:r>
              <w:rPr>
                <w:rFonts w:cs="Calibri" w:hint="eastAsia"/>
                <w:color w:val="000000"/>
                <w:sz w:val="18"/>
                <w:szCs w:val="18"/>
              </w:rPr>
              <w:t xml:space="preserve"> </w:t>
            </w:r>
            <w:r w:rsidRPr="00695177">
              <w:rPr>
                <w:rFonts w:cs="Calibri"/>
                <w:color w:val="000000"/>
                <w:sz w:val="18"/>
                <w:szCs w:val="18"/>
              </w:rPr>
              <w:t>(Road Class)</w:t>
            </w:r>
          </w:p>
        </w:tc>
        <w:tc>
          <w:tcPr>
            <w:tcW w:w="6477" w:type="dxa"/>
          </w:tcPr>
          <w:p w:rsidR="005879E0" w:rsidRPr="00695177" w:rsidRDefault="005879E0" w:rsidP="005879E0">
            <w:pPr>
              <w:jc w:val="left"/>
              <w:rPr>
                <w:rFonts w:cs="Calibri"/>
                <w:color w:val="000000"/>
                <w:sz w:val="18"/>
                <w:szCs w:val="18"/>
              </w:rPr>
            </w:pPr>
            <w:r w:rsidRPr="00695177">
              <w:rPr>
                <w:rFonts w:cs="Calibri"/>
                <w:color w:val="000000"/>
                <w:sz w:val="18"/>
                <w:szCs w:val="18"/>
              </w:rPr>
              <w:t>NH14</w:t>
            </w:r>
            <w:r w:rsidRPr="00695177">
              <w:rPr>
                <w:rFonts w:cs="Calibri" w:hint="eastAsia"/>
                <w:color w:val="000000"/>
                <w:sz w:val="18"/>
                <w:szCs w:val="18"/>
              </w:rPr>
              <w:t>E</w:t>
            </w:r>
          </w:p>
        </w:tc>
      </w:tr>
      <w:tr w:rsidR="005879E0" w:rsidTr="005879E0">
        <w:trPr>
          <w:trHeight w:val="275"/>
        </w:trPr>
        <w:tc>
          <w:tcPr>
            <w:tcW w:w="2589" w:type="dxa"/>
          </w:tcPr>
          <w:p w:rsidR="005879E0" w:rsidRPr="00695177" w:rsidRDefault="005879E0" w:rsidP="005879E0">
            <w:pPr>
              <w:jc w:val="left"/>
              <w:rPr>
                <w:rFonts w:cs="Calibri"/>
                <w:color w:val="000000"/>
                <w:sz w:val="18"/>
                <w:szCs w:val="18"/>
              </w:rPr>
            </w:pPr>
            <w:r w:rsidRPr="00695177">
              <w:rPr>
                <w:rFonts w:cs="Calibri"/>
                <w:color w:val="000000"/>
                <w:sz w:val="18"/>
                <w:szCs w:val="18"/>
              </w:rPr>
              <w:t>Forecasted traffic volume</w:t>
            </w:r>
            <w:r>
              <w:rPr>
                <w:rFonts w:cs="Calibri" w:hint="eastAsia"/>
                <w:color w:val="000000"/>
                <w:sz w:val="18"/>
                <w:szCs w:val="18"/>
              </w:rPr>
              <w:t xml:space="preserve"> </w:t>
            </w:r>
            <w:r w:rsidRPr="00695177">
              <w:rPr>
                <w:rFonts w:cs="Calibri"/>
                <w:color w:val="000000"/>
                <w:sz w:val="18"/>
                <w:szCs w:val="18"/>
              </w:rPr>
              <w:t>(2035)</w:t>
            </w:r>
          </w:p>
        </w:tc>
        <w:tc>
          <w:tcPr>
            <w:tcW w:w="6477" w:type="dxa"/>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7</w:t>
            </w:r>
            <w:r w:rsidRPr="00695177">
              <w:rPr>
                <w:rFonts w:cs="Calibri"/>
                <w:color w:val="000000"/>
                <w:sz w:val="18"/>
                <w:szCs w:val="18"/>
              </w:rPr>
              <w:t>,</w:t>
            </w:r>
            <w:r w:rsidRPr="00695177">
              <w:rPr>
                <w:rFonts w:cs="Calibri" w:hint="eastAsia"/>
                <w:color w:val="000000"/>
                <w:sz w:val="18"/>
                <w:szCs w:val="18"/>
              </w:rPr>
              <w:t>988</w:t>
            </w:r>
            <w:r w:rsidRPr="00695177">
              <w:rPr>
                <w:rFonts w:cs="Calibri"/>
                <w:color w:val="000000"/>
                <w:sz w:val="18"/>
                <w:szCs w:val="18"/>
              </w:rPr>
              <w:t>pcu/day</w:t>
            </w:r>
          </w:p>
        </w:tc>
      </w:tr>
      <w:tr w:rsidR="005879E0" w:rsidTr="005879E0">
        <w:trPr>
          <w:trHeight w:val="162"/>
        </w:trPr>
        <w:tc>
          <w:tcPr>
            <w:tcW w:w="2589" w:type="dxa"/>
          </w:tcPr>
          <w:p w:rsidR="005879E0" w:rsidRPr="00695177" w:rsidRDefault="005879E0" w:rsidP="005879E0">
            <w:pPr>
              <w:jc w:val="left"/>
              <w:rPr>
                <w:rFonts w:cs="Calibri"/>
                <w:color w:val="000000"/>
                <w:sz w:val="18"/>
                <w:szCs w:val="18"/>
              </w:rPr>
            </w:pPr>
            <w:r w:rsidRPr="00695177">
              <w:rPr>
                <w:rFonts w:cs="Calibri"/>
                <w:color w:val="000000"/>
                <w:sz w:val="18"/>
                <w:szCs w:val="18"/>
              </w:rPr>
              <w:t>Design Speed</w:t>
            </w:r>
          </w:p>
        </w:tc>
        <w:tc>
          <w:tcPr>
            <w:tcW w:w="6477" w:type="dxa"/>
          </w:tcPr>
          <w:p w:rsidR="005879E0" w:rsidRPr="00695177" w:rsidRDefault="005879E0" w:rsidP="005879E0">
            <w:pPr>
              <w:jc w:val="left"/>
              <w:rPr>
                <w:rFonts w:cs="Calibri"/>
                <w:color w:val="000000"/>
                <w:sz w:val="18"/>
                <w:szCs w:val="18"/>
              </w:rPr>
            </w:pPr>
            <w:r w:rsidRPr="00695177">
              <w:rPr>
                <w:rFonts w:cs="Calibri"/>
                <w:color w:val="000000"/>
                <w:sz w:val="18"/>
                <w:szCs w:val="18"/>
              </w:rPr>
              <w:t>Rampway:40km/h</w:t>
            </w:r>
          </w:p>
        </w:tc>
      </w:tr>
      <w:tr w:rsidR="005879E0" w:rsidTr="005879E0">
        <w:trPr>
          <w:trHeight w:val="263"/>
        </w:trPr>
        <w:tc>
          <w:tcPr>
            <w:tcW w:w="2589" w:type="dxa"/>
          </w:tcPr>
          <w:p w:rsidR="005879E0" w:rsidRPr="00695177" w:rsidRDefault="005879E0" w:rsidP="005879E0">
            <w:pPr>
              <w:jc w:val="left"/>
              <w:rPr>
                <w:rFonts w:cs="Calibri"/>
                <w:color w:val="000000"/>
                <w:sz w:val="18"/>
                <w:szCs w:val="18"/>
              </w:rPr>
            </w:pPr>
            <w:r w:rsidRPr="00695177">
              <w:rPr>
                <w:rFonts w:cs="Calibri"/>
                <w:color w:val="000000"/>
                <w:sz w:val="18"/>
                <w:szCs w:val="18"/>
              </w:rPr>
              <w:t>Type of interchange</w:t>
            </w:r>
          </w:p>
        </w:tc>
        <w:tc>
          <w:tcPr>
            <w:tcW w:w="6477" w:type="dxa"/>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 xml:space="preserve">Trumpet </w:t>
            </w:r>
          </w:p>
        </w:tc>
      </w:tr>
      <w:tr w:rsidR="005879E0" w:rsidTr="005879E0">
        <w:trPr>
          <w:trHeight w:val="3525"/>
        </w:trPr>
        <w:tc>
          <w:tcPr>
            <w:tcW w:w="2589" w:type="dxa"/>
            <w:vMerge w:val="restart"/>
          </w:tcPr>
          <w:p w:rsidR="005879E0" w:rsidRPr="00695177" w:rsidRDefault="005879E0" w:rsidP="005879E0">
            <w:pPr>
              <w:jc w:val="left"/>
              <w:rPr>
                <w:rFonts w:cs="Calibri"/>
                <w:color w:val="000000"/>
                <w:sz w:val="18"/>
                <w:szCs w:val="18"/>
              </w:rPr>
            </w:pPr>
            <w:r w:rsidRPr="00695177">
              <w:rPr>
                <w:rFonts w:cs="Calibri"/>
                <w:color w:val="000000"/>
                <w:sz w:val="18"/>
                <w:szCs w:val="18"/>
              </w:rPr>
              <w:t xml:space="preserve">Layout of interchange </w:t>
            </w:r>
          </w:p>
        </w:tc>
        <w:tc>
          <w:tcPr>
            <w:tcW w:w="6477"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F/S (For reference)</w:t>
            </w:r>
          </w:p>
          <w:p w:rsidR="005879E0" w:rsidRPr="001E4A41" w:rsidRDefault="005879E0" w:rsidP="005879E0">
            <w:pPr>
              <w:widowControl/>
              <w:spacing w:line="240" w:lineRule="auto"/>
              <w:jc w:val="left"/>
              <w:rPr>
                <w:rFonts w:ascii="Arial Narrow" w:eastAsia="ＭＳ 明朝" w:hAnsi="Arial Narrow" w:cs="Calibri"/>
              </w:rPr>
            </w:pPr>
            <w:r w:rsidRPr="00695177">
              <w:rPr>
                <w:rFonts w:ascii="Arial Narrow" w:eastAsia="ＭＳ 明朝" w:hAnsi="Arial Narrow" w:cs="Calibri"/>
                <w:noProof/>
              </w:rPr>
              <w:drawing>
                <wp:inline distT="0" distB="0" distL="0" distR="0">
                  <wp:extent cx="2229171" cy="1900361"/>
                  <wp:effectExtent l="19050" t="0" r="0" b="0"/>
                  <wp:docPr id="78" name="図 26" descr="C:\Documents and Settings\曲尾　晃\Local Settings\Temporary Internet Files\Content.Word\img-103030602-00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曲尾　晃\Local Settings\Temporary Internet Files\Content.Word\img-103030602-0002.tif"/>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9523" cy="1934761"/>
                          </a:xfrm>
                          <a:prstGeom prst="rect">
                            <a:avLst/>
                          </a:prstGeom>
                          <a:noFill/>
                          <a:ln>
                            <a:noFill/>
                          </a:ln>
                        </pic:spPr>
                      </pic:pic>
                    </a:graphicData>
                  </a:graphic>
                </wp:inline>
              </w:drawing>
            </w:r>
          </w:p>
        </w:tc>
      </w:tr>
      <w:tr w:rsidR="005879E0" w:rsidTr="005879E0">
        <w:trPr>
          <w:trHeight w:val="3525"/>
        </w:trPr>
        <w:tc>
          <w:tcPr>
            <w:tcW w:w="2589" w:type="dxa"/>
            <w:vMerge/>
            <w:tcBorders>
              <w:bottom w:val="single" w:sz="4" w:space="0" w:color="auto"/>
            </w:tcBorders>
          </w:tcPr>
          <w:p w:rsidR="005879E0" w:rsidRPr="00695177" w:rsidRDefault="005879E0" w:rsidP="005879E0">
            <w:pPr>
              <w:jc w:val="left"/>
              <w:rPr>
                <w:rFonts w:cs="Calibri"/>
                <w:color w:val="000000"/>
                <w:sz w:val="18"/>
                <w:szCs w:val="18"/>
              </w:rPr>
            </w:pPr>
          </w:p>
        </w:tc>
        <w:tc>
          <w:tcPr>
            <w:tcW w:w="6477"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B/D</w:t>
            </w:r>
          </w:p>
          <w:p w:rsidR="005879E0" w:rsidRPr="001E4A41" w:rsidRDefault="001C1CB6" w:rsidP="005879E0">
            <w:pPr>
              <w:widowControl/>
              <w:spacing w:line="240" w:lineRule="auto"/>
              <w:jc w:val="left"/>
              <w:rPr>
                <w:rFonts w:ascii="Arial Narrow" w:eastAsia="ＭＳ 明朝" w:hAnsi="Arial Narrow" w:cs="Calibri"/>
              </w:rPr>
            </w:pPr>
            <w:r>
              <w:rPr>
                <w:rFonts w:ascii="Arial Narrow" w:eastAsia="ＭＳ 明朝" w:hAnsi="Arial Narrow" w:cs="Calibri"/>
              </w:rPr>
              <w:pict>
                <v:shape id="_x0000_s1054" type="#_x0000_t202" style="position:absolute;margin-left:216.45pt;margin-top:5.3pt;width:52.5pt;height:18pt;z-index:251681792" stroked="f">
                  <v:textbox style="mso-next-textbox:#_x0000_s1054" inset="5.85pt,.7pt,5.85pt,.7pt">
                    <w:txbxContent>
                      <w:p w:rsidR="002E27E7" w:rsidRPr="00530E84" w:rsidRDefault="002E27E7" w:rsidP="005879E0">
                        <w:pPr>
                          <w:rPr>
                            <w:sz w:val="16"/>
                            <w:szCs w:val="16"/>
                          </w:rPr>
                        </w:pPr>
                        <w:r w:rsidRPr="00530E84">
                          <w:rPr>
                            <w:rFonts w:hint="eastAsia"/>
                            <w:sz w:val="16"/>
                            <w:szCs w:val="16"/>
                          </w:rPr>
                          <w:t>Toll Gate</w:t>
                        </w:r>
                      </w:p>
                    </w:txbxContent>
                  </v:textbox>
                </v:shape>
              </w:pict>
            </w:r>
            <w:r>
              <w:rPr>
                <w:rFonts w:ascii="Arial Narrow" w:eastAsia="ＭＳ 明朝" w:hAnsi="Arial Narrow" w:cs="Calibri"/>
              </w:rPr>
              <w:pict>
                <v:rect id="_x0000_s1055" style="position:absolute;margin-left:239.5pt;margin-top:33.7pt;width:20.75pt;height:10.2pt;z-index:251682816" strokecolor="red">
                  <v:textbox inset="5.85pt,.7pt,5.85pt,.7pt"/>
                </v:rect>
              </w:pict>
            </w:r>
            <w:r w:rsidR="005879E0" w:rsidRPr="00695177">
              <w:rPr>
                <w:rFonts w:ascii="Arial Narrow" w:eastAsia="ＭＳ 明朝" w:hAnsi="Arial Narrow" w:cs="Calibri"/>
                <w:noProof/>
              </w:rPr>
              <w:drawing>
                <wp:inline distT="0" distB="0" distL="0" distR="0">
                  <wp:extent cx="3770015" cy="2186609"/>
                  <wp:effectExtent l="19050" t="0" r="1885" b="0"/>
                  <wp:docPr id="8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Plan-Ha Lam IC-120528-IN A3.jpg"/>
                          <pic:cNvPicPr/>
                        </pic:nvPicPr>
                        <pic:blipFill rotWithShape="1">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915" t="18050" r="6775" b="17933"/>
                          <a:stretch/>
                        </pic:blipFill>
                        <pic:spPr bwMode="auto">
                          <a:xfrm>
                            <a:off x="0" y="0"/>
                            <a:ext cx="3769687" cy="218641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r w:rsidR="005879E0" w:rsidTr="005879E0">
        <w:trPr>
          <w:trHeight w:val="273"/>
        </w:trPr>
        <w:tc>
          <w:tcPr>
            <w:tcW w:w="2589" w:type="dxa"/>
            <w:vMerge w:val="restart"/>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Alignment of Rampway</w:t>
            </w:r>
          </w:p>
        </w:tc>
        <w:tc>
          <w:tcPr>
            <w:tcW w:w="6477" w:type="dxa"/>
            <w:tcBorders>
              <w:bottom w:val="single" w:sz="4" w:space="0" w:color="auto"/>
            </w:tcBorders>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 xml:space="preserve">Horizontal Alignment: </w:t>
            </w:r>
            <w:proofErr w:type="spellStart"/>
            <w:r w:rsidRPr="00695177">
              <w:rPr>
                <w:rFonts w:cs="Calibri" w:hint="eastAsia"/>
                <w:color w:val="000000"/>
                <w:sz w:val="18"/>
                <w:szCs w:val="18"/>
              </w:rPr>
              <w:t>Min.R</w:t>
            </w:r>
            <w:proofErr w:type="spellEnd"/>
            <w:r w:rsidRPr="00695177">
              <w:rPr>
                <w:rFonts w:cs="Calibri" w:hint="eastAsia"/>
                <w:color w:val="000000"/>
                <w:sz w:val="18"/>
                <w:szCs w:val="18"/>
              </w:rPr>
              <w:t>=</w:t>
            </w:r>
            <w:r w:rsidRPr="00695177">
              <w:rPr>
                <w:rFonts w:cs="Calibri"/>
                <w:color w:val="000000"/>
                <w:sz w:val="18"/>
                <w:szCs w:val="18"/>
              </w:rPr>
              <w:t>6</w:t>
            </w:r>
            <w:r w:rsidRPr="00695177">
              <w:rPr>
                <w:rFonts w:cs="Calibri" w:hint="eastAsia"/>
                <w:color w:val="000000"/>
                <w:sz w:val="18"/>
                <w:szCs w:val="18"/>
              </w:rPr>
              <w:t>0m</w:t>
            </w:r>
          </w:p>
        </w:tc>
      </w:tr>
      <w:tr w:rsidR="005879E0" w:rsidTr="005879E0">
        <w:trPr>
          <w:trHeight w:val="169"/>
        </w:trPr>
        <w:tc>
          <w:tcPr>
            <w:tcW w:w="2589" w:type="dxa"/>
            <w:vMerge/>
            <w:tcBorders>
              <w:bottom w:val="single" w:sz="4" w:space="0" w:color="auto"/>
            </w:tcBorders>
          </w:tcPr>
          <w:p w:rsidR="005879E0" w:rsidRPr="00695177" w:rsidRDefault="005879E0" w:rsidP="005879E0">
            <w:pPr>
              <w:jc w:val="left"/>
              <w:rPr>
                <w:rFonts w:cs="Calibri"/>
                <w:color w:val="000000"/>
                <w:sz w:val="18"/>
                <w:szCs w:val="18"/>
              </w:rPr>
            </w:pPr>
          </w:p>
        </w:tc>
        <w:tc>
          <w:tcPr>
            <w:tcW w:w="6477" w:type="dxa"/>
            <w:tcBorders>
              <w:bottom w:val="single" w:sz="4" w:space="0" w:color="auto"/>
            </w:tcBorders>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Vertical Alignment:</w:t>
            </w:r>
            <w:r w:rsidRPr="00695177">
              <w:rPr>
                <w:rFonts w:cs="Calibri"/>
                <w:color w:val="000000"/>
                <w:sz w:val="18"/>
                <w:szCs w:val="18"/>
              </w:rPr>
              <w:t xml:space="preserve"> </w:t>
            </w:r>
            <w:r w:rsidRPr="00695177">
              <w:rPr>
                <w:rFonts w:cs="Calibri" w:hint="eastAsia"/>
                <w:color w:val="000000"/>
                <w:sz w:val="18"/>
                <w:szCs w:val="18"/>
              </w:rPr>
              <w:t xml:space="preserve">Max </w:t>
            </w:r>
            <w:proofErr w:type="spellStart"/>
            <w:r w:rsidRPr="00695177">
              <w:rPr>
                <w:rFonts w:cs="Calibri" w:hint="eastAsia"/>
                <w:color w:val="000000"/>
                <w:sz w:val="18"/>
                <w:szCs w:val="18"/>
              </w:rPr>
              <w:t>i</w:t>
            </w:r>
            <w:proofErr w:type="spellEnd"/>
            <w:r w:rsidRPr="00695177">
              <w:rPr>
                <w:rFonts w:cs="Calibri" w:hint="eastAsia"/>
                <w:color w:val="000000"/>
                <w:sz w:val="18"/>
                <w:szCs w:val="18"/>
              </w:rPr>
              <w:t>=</w:t>
            </w:r>
            <w:r w:rsidRPr="00695177">
              <w:rPr>
                <w:rFonts w:cs="Calibri"/>
                <w:color w:val="000000"/>
                <w:sz w:val="18"/>
                <w:szCs w:val="18"/>
              </w:rPr>
              <w:t>5.03%</w:t>
            </w:r>
          </w:p>
        </w:tc>
      </w:tr>
      <w:tr w:rsidR="005879E0" w:rsidTr="005879E0">
        <w:trPr>
          <w:trHeight w:val="285"/>
        </w:trPr>
        <w:tc>
          <w:tcPr>
            <w:tcW w:w="2589" w:type="dxa"/>
            <w:tcBorders>
              <w:bottom w:val="single" w:sz="4" w:space="0" w:color="auto"/>
            </w:tcBorders>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Length of Rampway</w:t>
            </w:r>
          </w:p>
        </w:tc>
        <w:tc>
          <w:tcPr>
            <w:tcW w:w="6477" w:type="dxa"/>
            <w:tcBorders>
              <w:bottom w:val="single" w:sz="4" w:space="0" w:color="auto"/>
            </w:tcBorders>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A :</w:t>
            </w:r>
            <w:r w:rsidRPr="00695177">
              <w:rPr>
                <w:rFonts w:cs="Calibri"/>
                <w:color w:val="000000"/>
                <w:sz w:val="18"/>
                <w:szCs w:val="18"/>
              </w:rPr>
              <w:t>283m;</w:t>
            </w:r>
            <w:r w:rsidRPr="00695177">
              <w:rPr>
                <w:rFonts w:cs="Calibri" w:hint="eastAsia"/>
                <w:color w:val="000000"/>
                <w:sz w:val="18"/>
                <w:szCs w:val="18"/>
              </w:rPr>
              <w:t xml:space="preserve">   B:</w:t>
            </w:r>
            <w:r w:rsidRPr="00695177">
              <w:rPr>
                <w:rFonts w:cs="Calibri"/>
                <w:color w:val="000000"/>
                <w:sz w:val="18"/>
                <w:szCs w:val="18"/>
              </w:rPr>
              <w:t>446m;</w:t>
            </w:r>
            <w:r w:rsidRPr="00695177">
              <w:rPr>
                <w:rFonts w:cs="Calibri" w:hint="eastAsia"/>
                <w:color w:val="000000"/>
                <w:sz w:val="18"/>
                <w:szCs w:val="18"/>
              </w:rPr>
              <w:t xml:space="preserve">   C:</w:t>
            </w:r>
            <w:r w:rsidRPr="00695177">
              <w:rPr>
                <w:rFonts w:cs="Calibri"/>
                <w:color w:val="000000"/>
                <w:sz w:val="18"/>
                <w:szCs w:val="18"/>
              </w:rPr>
              <w:t xml:space="preserve"> 894m; </w:t>
            </w:r>
            <w:r w:rsidRPr="00695177">
              <w:rPr>
                <w:rFonts w:cs="Calibri" w:hint="eastAsia"/>
                <w:color w:val="000000"/>
                <w:sz w:val="18"/>
                <w:szCs w:val="18"/>
              </w:rPr>
              <w:t xml:space="preserve"> </w:t>
            </w:r>
            <w:r w:rsidRPr="00695177">
              <w:rPr>
                <w:rFonts w:cs="Calibri"/>
                <w:color w:val="000000"/>
                <w:sz w:val="18"/>
                <w:szCs w:val="18"/>
              </w:rPr>
              <w:t xml:space="preserve"> C1: 176m; </w:t>
            </w:r>
            <w:r w:rsidRPr="00695177">
              <w:rPr>
                <w:rFonts w:cs="Calibri" w:hint="eastAsia"/>
                <w:color w:val="000000"/>
                <w:sz w:val="18"/>
                <w:szCs w:val="18"/>
              </w:rPr>
              <w:t xml:space="preserve"> D:</w:t>
            </w:r>
            <w:r w:rsidRPr="00695177">
              <w:rPr>
                <w:rFonts w:cs="Calibri"/>
                <w:color w:val="000000"/>
                <w:sz w:val="18"/>
                <w:szCs w:val="18"/>
              </w:rPr>
              <w:t>488m</w:t>
            </w:r>
          </w:p>
          <w:p w:rsidR="005879E0" w:rsidRPr="00695177" w:rsidRDefault="005879E0" w:rsidP="005879E0">
            <w:pPr>
              <w:jc w:val="left"/>
              <w:rPr>
                <w:rFonts w:cs="Calibri"/>
                <w:color w:val="000000"/>
                <w:sz w:val="18"/>
                <w:szCs w:val="18"/>
              </w:rPr>
            </w:pPr>
            <w:r w:rsidRPr="00695177">
              <w:rPr>
                <w:rFonts w:cs="Calibri" w:hint="eastAsia"/>
                <w:color w:val="000000"/>
                <w:sz w:val="18"/>
                <w:szCs w:val="18"/>
              </w:rPr>
              <w:t>Total :</w:t>
            </w:r>
            <w:r w:rsidRPr="00695177">
              <w:rPr>
                <w:rFonts w:cs="Calibri"/>
                <w:color w:val="000000"/>
                <w:sz w:val="18"/>
                <w:szCs w:val="18"/>
              </w:rPr>
              <w:t xml:space="preserve"> 2287m</w:t>
            </w:r>
          </w:p>
        </w:tc>
      </w:tr>
      <w:tr w:rsidR="005879E0" w:rsidTr="005879E0">
        <w:trPr>
          <w:trHeight w:val="262"/>
        </w:trPr>
        <w:tc>
          <w:tcPr>
            <w:tcW w:w="2589" w:type="dxa"/>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Length of Bridge</w:t>
            </w:r>
          </w:p>
        </w:tc>
        <w:tc>
          <w:tcPr>
            <w:tcW w:w="6477" w:type="dxa"/>
          </w:tcPr>
          <w:p w:rsidR="005879E0" w:rsidRPr="00695177" w:rsidRDefault="005879E0" w:rsidP="005879E0">
            <w:pPr>
              <w:jc w:val="left"/>
              <w:rPr>
                <w:rFonts w:cs="Calibri"/>
                <w:color w:val="000000"/>
                <w:sz w:val="18"/>
                <w:szCs w:val="18"/>
              </w:rPr>
            </w:pPr>
            <w:r w:rsidRPr="00695177">
              <w:rPr>
                <w:rFonts w:cs="Calibri"/>
                <w:color w:val="000000"/>
                <w:sz w:val="18"/>
                <w:szCs w:val="18"/>
              </w:rPr>
              <w:t>Da Nang - Quang Ngai expressway overpass Ramp C : L= 40m</w:t>
            </w:r>
          </w:p>
          <w:p w:rsidR="005879E0" w:rsidRPr="00695177" w:rsidRDefault="005879E0" w:rsidP="005879E0">
            <w:pPr>
              <w:jc w:val="left"/>
              <w:rPr>
                <w:rFonts w:cs="Calibri"/>
                <w:color w:val="000000"/>
                <w:sz w:val="18"/>
                <w:szCs w:val="18"/>
              </w:rPr>
            </w:pPr>
            <w:r w:rsidRPr="00695177">
              <w:rPr>
                <w:rFonts w:cs="Calibri"/>
                <w:color w:val="000000"/>
                <w:sz w:val="18"/>
                <w:szCs w:val="18"/>
              </w:rPr>
              <w:t>Da Nang - Quang Ngai expressway overpass NH14E : L= 40m</w:t>
            </w:r>
          </w:p>
          <w:p w:rsidR="005879E0" w:rsidRPr="00695177" w:rsidRDefault="005879E0" w:rsidP="005879E0">
            <w:pPr>
              <w:jc w:val="left"/>
              <w:rPr>
                <w:rFonts w:cs="Calibri"/>
                <w:color w:val="000000"/>
                <w:sz w:val="18"/>
                <w:szCs w:val="18"/>
              </w:rPr>
            </w:pPr>
            <w:r w:rsidRPr="00695177">
              <w:rPr>
                <w:rFonts w:cs="Calibri" w:hint="eastAsia"/>
                <w:color w:val="000000"/>
                <w:sz w:val="18"/>
                <w:szCs w:val="18"/>
              </w:rPr>
              <w:t>Total :</w:t>
            </w:r>
            <w:r w:rsidRPr="00695177">
              <w:rPr>
                <w:rFonts w:cs="Calibri"/>
                <w:color w:val="000000"/>
                <w:sz w:val="18"/>
                <w:szCs w:val="18"/>
              </w:rPr>
              <w:t xml:space="preserve"> 120m</w:t>
            </w:r>
          </w:p>
        </w:tc>
      </w:tr>
      <w:tr w:rsidR="005879E0" w:rsidTr="005879E0">
        <w:trPr>
          <w:trHeight w:val="1533"/>
        </w:trPr>
        <w:tc>
          <w:tcPr>
            <w:tcW w:w="2589" w:type="dxa"/>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Advantage</w:t>
            </w:r>
          </w:p>
          <w:p w:rsidR="005879E0" w:rsidRPr="00695177" w:rsidRDefault="005879E0" w:rsidP="005879E0">
            <w:pPr>
              <w:jc w:val="left"/>
              <w:rPr>
                <w:rFonts w:cs="Calibri"/>
                <w:color w:val="000000"/>
                <w:sz w:val="18"/>
                <w:szCs w:val="18"/>
              </w:rPr>
            </w:pPr>
          </w:p>
        </w:tc>
        <w:tc>
          <w:tcPr>
            <w:tcW w:w="6477" w:type="dxa"/>
          </w:tcPr>
          <w:p w:rsidR="005879E0" w:rsidRPr="00695177" w:rsidRDefault="005879E0" w:rsidP="00D16EDC">
            <w:pPr>
              <w:pStyle w:val="af7"/>
              <w:numPr>
                <w:ilvl w:val="0"/>
                <w:numId w:val="15"/>
              </w:numPr>
              <w:ind w:leftChars="0"/>
              <w:jc w:val="left"/>
              <w:rPr>
                <w:rFonts w:cs="Calibri"/>
                <w:color w:val="000000"/>
                <w:sz w:val="18"/>
                <w:szCs w:val="18"/>
              </w:rPr>
            </w:pPr>
            <w:r w:rsidRPr="00695177">
              <w:rPr>
                <w:rFonts w:cs="Calibri"/>
                <w:color w:val="000000"/>
                <w:sz w:val="18"/>
                <w:szCs w:val="18"/>
              </w:rPr>
              <w:t>Short distance to NH1A</w:t>
            </w:r>
          </w:p>
          <w:p w:rsidR="005879E0" w:rsidRPr="00695177" w:rsidRDefault="005879E0" w:rsidP="00D16EDC">
            <w:pPr>
              <w:pStyle w:val="af7"/>
              <w:numPr>
                <w:ilvl w:val="0"/>
                <w:numId w:val="15"/>
              </w:numPr>
              <w:ind w:leftChars="0"/>
              <w:jc w:val="left"/>
              <w:rPr>
                <w:rFonts w:cs="Calibri"/>
                <w:color w:val="000000"/>
                <w:sz w:val="18"/>
                <w:szCs w:val="18"/>
              </w:rPr>
            </w:pPr>
            <w:r w:rsidRPr="00695177">
              <w:rPr>
                <w:rFonts w:cs="Calibri"/>
                <w:color w:val="000000"/>
                <w:sz w:val="18"/>
                <w:szCs w:val="18"/>
              </w:rPr>
              <w:t xml:space="preserve">It is easy to extend NH14E in the future because connection with this road is in NH1A side (Sea side) </w:t>
            </w:r>
          </w:p>
          <w:p w:rsidR="005879E0" w:rsidRPr="00695177" w:rsidRDefault="005879E0" w:rsidP="00D16EDC">
            <w:pPr>
              <w:pStyle w:val="af7"/>
              <w:numPr>
                <w:ilvl w:val="0"/>
                <w:numId w:val="15"/>
              </w:numPr>
              <w:ind w:leftChars="0"/>
              <w:jc w:val="left"/>
              <w:rPr>
                <w:rFonts w:cs="Calibri"/>
                <w:color w:val="000000"/>
                <w:sz w:val="18"/>
                <w:szCs w:val="18"/>
              </w:rPr>
            </w:pPr>
            <w:r w:rsidRPr="00695177">
              <w:rPr>
                <w:rFonts w:cs="Calibri"/>
                <w:color w:val="000000"/>
                <w:sz w:val="18"/>
                <w:szCs w:val="18"/>
              </w:rPr>
              <w:t>It is easy for drivers to notify type of interchange, increasing management efficiency due to one toll gate installed</w:t>
            </w:r>
          </w:p>
          <w:p w:rsidR="005879E0" w:rsidRPr="00695177" w:rsidRDefault="005879E0" w:rsidP="00D16EDC">
            <w:pPr>
              <w:pStyle w:val="af7"/>
              <w:numPr>
                <w:ilvl w:val="0"/>
                <w:numId w:val="15"/>
              </w:numPr>
              <w:ind w:leftChars="0"/>
              <w:jc w:val="left"/>
              <w:rPr>
                <w:rFonts w:cs="Calibri"/>
                <w:color w:val="000000"/>
                <w:sz w:val="18"/>
                <w:szCs w:val="18"/>
              </w:rPr>
            </w:pPr>
            <w:r w:rsidRPr="00695177">
              <w:rPr>
                <w:rFonts w:cs="Calibri"/>
                <w:color w:val="000000"/>
                <w:sz w:val="18"/>
                <w:szCs w:val="18"/>
              </w:rPr>
              <w:t>Average level of land occupation</w:t>
            </w:r>
          </w:p>
          <w:p w:rsidR="005879E0" w:rsidRPr="00695177" w:rsidRDefault="005879E0" w:rsidP="00D16EDC">
            <w:pPr>
              <w:pStyle w:val="af7"/>
              <w:numPr>
                <w:ilvl w:val="0"/>
                <w:numId w:val="15"/>
              </w:numPr>
              <w:ind w:leftChars="0"/>
              <w:jc w:val="left"/>
              <w:rPr>
                <w:rFonts w:cs="Calibri"/>
                <w:color w:val="000000"/>
                <w:sz w:val="18"/>
                <w:szCs w:val="18"/>
              </w:rPr>
            </w:pPr>
            <w:r w:rsidRPr="00695177">
              <w:rPr>
                <w:rFonts w:cs="Calibri"/>
                <w:color w:val="000000"/>
                <w:sz w:val="18"/>
                <w:szCs w:val="18"/>
              </w:rPr>
              <w:t>Allowing big traffic volume</w:t>
            </w:r>
          </w:p>
        </w:tc>
      </w:tr>
      <w:tr w:rsidR="005879E0" w:rsidTr="005879E0">
        <w:trPr>
          <w:trHeight w:val="301"/>
        </w:trPr>
        <w:tc>
          <w:tcPr>
            <w:tcW w:w="2589" w:type="dxa"/>
          </w:tcPr>
          <w:p w:rsidR="005879E0" w:rsidRPr="00695177" w:rsidRDefault="005879E0" w:rsidP="005879E0">
            <w:pPr>
              <w:jc w:val="left"/>
              <w:rPr>
                <w:rFonts w:cs="Calibri"/>
                <w:color w:val="000000"/>
                <w:sz w:val="18"/>
                <w:szCs w:val="18"/>
              </w:rPr>
            </w:pPr>
            <w:r w:rsidRPr="00695177">
              <w:rPr>
                <w:rFonts w:cs="Calibri" w:hint="eastAsia"/>
                <w:color w:val="000000"/>
                <w:sz w:val="18"/>
                <w:szCs w:val="18"/>
              </w:rPr>
              <w:t>Disadvantage</w:t>
            </w:r>
          </w:p>
        </w:tc>
        <w:tc>
          <w:tcPr>
            <w:tcW w:w="6477" w:type="dxa"/>
          </w:tcPr>
          <w:p w:rsidR="005879E0" w:rsidRPr="003C13FF" w:rsidRDefault="005879E0" w:rsidP="00D16EDC">
            <w:pPr>
              <w:pStyle w:val="af7"/>
              <w:numPr>
                <w:ilvl w:val="0"/>
                <w:numId w:val="15"/>
              </w:numPr>
              <w:ind w:leftChars="0"/>
              <w:jc w:val="left"/>
              <w:rPr>
                <w:rFonts w:ascii="Arial Narrow" w:hAnsi="Arial Narrow"/>
              </w:rPr>
            </w:pPr>
            <w:r>
              <w:rPr>
                <w:rFonts w:cs="Calibri" w:hint="eastAsia"/>
                <w:color w:val="000000"/>
                <w:sz w:val="18"/>
                <w:szCs w:val="18"/>
              </w:rPr>
              <w:t>None</w:t>
            </w:r>
          </w:p>
        </w:tc>
      </w:tr>
    </w:tbl>
    <w:p w:rsidR="005879E0" w:rsidRDefault="005879E0" w:rsidP="005879E0">
      <w:pPr>
        <w:rPr>
          <w:rFonts w:eastAsia="Calibri"/>
          <w:color w:val="000000"/>
          <w:sz w:val="24"/>
        </w:rPr>
      </w:pPr>
      <w:r>
        <w:br w:type="page"/>
      </w:r>
    </w:p>
    <w:p w:rsidR="005879E0" w:rsidRPr="001E4A41" w:rsidRDefault="005879E0" w:rsidP="005879E0">
      <w:pPr>
        <w:pStyle w:val="30"/>
        <w:spacing w:before="145" w:after="58"/>
      </w:pPr>
      <w:bookmarkStart w:id="69" w:name="_Toc331142144"/>
      <w:r w:rsidRPr="001E4A41">
        <w:rPr>
          <w:rFonts w:hint="eastAsia"/>
        </w:rPr>
        <w:lastRenderedPageBreak/>
        <w:t>Tam Ky IC</w:t>
      </w:r>
      <w:bookmarkEnd w:id="69"/>
    </w:p>
    <w:p w:rsidR="005879E0" w:rsidRPr="008B0C9F" w:rsidRDefault="002F21E3" w:rsidP="003C5CAE">
      <w:pPr>
        <w:pStyle w:val="TableTitle"/>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3.6</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4</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Summary of </w:t>
      </w:r>
      <w:r w:rsidR="005879E0" w:rsidRPr="008B0C9F">
        <w:rPr>
          <w:rFonts w:hint="eastAsia"/>
        </w:rPr>
        <w:t xml:space="preserve">Tam Ky </w:t>
      </w:r>
      <w:r w:rsidR="005879E0" w:rsidRPr="008B0C9F">
        <w:t>IC</w:t>
      </w:r>
    </w:p>
    <w:tbl>
      <w:tblPr>
        <w:tblW w:w="0" w:type="auto"/>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231"/>
      </w:tblGrid>
      <w:tr w:rsidR="005879E0" w:rsidTr="005879E0">
        <w:trPr>
          <w:trHeight w:val="325"/>
        </w:trPr>
        <w:tc>
          <w:tcPr>
            <w:tcW w:w="258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Name of IC</w:t>
            </w:r>
          </w:p>
        </w:tc>
        <w:tc>
          <w:tcPr>
            <w:tcW w:w="6231"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No.</w:t>
            </w:r>
            <w:r w:rsidRPr="00D41E3A">
              <w:rPr>
                <w:rFonts w:cs="Calibri" w:hint="eastAsia"/>
                <w:b/>
                <w:color w:val="000000"/>
                <w:sz w:val="18"/>
                <w:szCs w:val="18"/>
              </w:rPr>
              <w:t>4</w:t>
            </w:r>
            <w:r>
              <w:rPr>
                <w:rFonts w:cs="Calibri" w:hint="eastAsia"/>
                <w:b/>
                <w:color w:val="000000"/>
                <w:sz w:val="18"/>
                <w:szCs w:val="18"/>
              </w:rPr>
              <w:t xml:space="preserve"> </w:t>
            </w:r>
            <w:r w:rsidRPr="00D41E3A">
              <w:rPr>
                <w:rFonts w:cs="Calibri" w:hint="eastAsia"/>
                <w:b/>
                <w:color w:val="000000"/>
                <w:sz w:val="18"/>
                <w:szCs w:val="18"/>
              </w:rPr>
              <w:t>Tam Ky</w:t>
            </w:r>
            <w:r w:rsidRPr="00D41E3A">
              <w:rPr>
                <w:rFonts w:cs="Calibri"/>
                <w:b/>
                <w:color w:val="000000"/>
                <w:sz w:val="18"/>
                <w:szCs w:val="18"/>
              </w:rPr>
              <w:t xml:space="preserve"> IC</w:t>
            </w:r>
          </w:p>
        </w:tc>
      </w:tr>
      <w:tr w:rsidR="005879E0" w:rsidTr="005879E0">
        <w:trPr>
          <w:trHeight w:val="162"/>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Location of IC</w:t>
            </w:r>
            <w:r>
              <w:rPr>
                <w:rFonts w:cs="Calibri" w:hint="eastAsia"/>
                <w:color w:val="000000"/>
                <w:sz w:val="18"/>
                <w:szCs w:val="18"/>
              </w:rPr>
              <w:t xml:space="preserve"> </w:t>
            </w:r>
            <w:r w:rsidRPr="001E4A41">
              <w:rPr>
                <w:rFonts w:cs="Calibri"/>
                <w:color w:val="000000"/>
                <w:sz w:val="18"/>
                <w:szCs w:val="18"/>
              </w:rPr>
              <w:t>(Province)</w:t>
            </w:r>
          </w:p>
        </w:tc>
        <w:tc>
          <w:tcPr>
            <w:tcW w:w="6231" w:type="dxa"/>
          </w:tcPr>
          <w:p w:rsidR="005879E0" w:rsidRPr="001E4A41" w:rsidRDefault="005879E0" w:rsidP="005879E0">
            <w:pPr>
              <w:jc w:val="left"/>
              <w:rPr>
                <w:rFonts w:cs="Calibri"/>
                <w:color w:val="000000"/>
                <w:sz w:val="18"/>
                <w:szCs w:val="18"/>
              </w:rPr>
            </w:pPr>
            <w:r w:rsidRPr="001E4A41">
              <w:rPr>
                <w:rFonts w:cs="Calibri"/>
                <w:color w:val="000000"/>
                <w:sz w:val="18"/>
                <w:szCs w:val="18"/>
              </w:rPr>
              <w:t>Km</w:t>
            </w:r>
            <w:r w:rsidRPr="001E4A41">
              <w:rPr>
                <w:rFonts w:cs="Calibri" w:hint="eastAsia"/>
                <w:color w:val="000000"/>
                <w:sz w:val="18"/>
                <w:szCs w:val="18"/>
              </w:rPr>
              <w:t>64</w:t>
            </w:r>
            <w:r w:rsidRPr="001E4A41">
              <w:rPr>
                <w:rFonts w:cs="Calibri"/>
                <w:color w:val="000000"/>
                <w:sz w:val="18"/>
                <w:szCs w:val="18"/>
              </w:rPr>
              <w:t>+</w:t>
            </w:r>
            <w:r w:rsidRPr="001E4A41">
              <w:rPr>
                <w:rFonts w:cs="Calibri" w:hint="eastAsia"/>
                <w:color w:val="000000"/>
                <w:sz w:val="18"/>
                <w:szCs w:val="18"/>
              </w:rPr>
              <w:t>506</w:t>
            </w:r>
            <w:r w:rsidRPr="001E4A41">
              <w:rPr>
                <w:rFonts w:cs="Calibri"/>
                <w:color w:val="000000"/>
                <w:sz w:val="18"/>
                <w:szCs w:val="18"/>
              </w:rPr>
              <w:t xml:space="preserve">  (</w:t>
            </w:r>
            <w:r w:rsidRPr="001E4A41">
              <w:rPr>
                <w:rFonts w:cs="Calibri" w:hint="eastAsia"/>
                <w:color w:val="000000"/>
                <w:sz w:val="18"/>
                <w:szCs w:val="18"/>
              </w:rPr>
              <w:t>Quang Nam Province</w:t>
            </w:r>
            <w:r w:rsidRPr="001E4A41">
              <w:rPr>
                <w:rFonts w:cs="Calibri"/>
                <w:color w:val="000000"/>
                <w:sz w:val="18"/>
                <w:szCs w:val="18"/>
              </w:rPr>
              <w:t>)</w:t>
            </w:r>
          </w:p>
        </w:tc>
      </w:tr>
      <w:tr w:rsidR="005879E0" w:rsidTr="005879E0">
        <w:trPr>
          <w:trHeight w:val="338"/>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Connecting Road</w:t>
            </w:r>
            <w:r>
              <w:rPr>
                <w:rFonts w:cs="Calibri" w:hint="eastAsia"/>
                <w:color w:val="000000"/>
                <w:sz w:val="18"/>
                <w:szCs w:val="18"/>
              </w:rPr>
              <w:t xml:space="preserve"> </w:t>
            </w:r>
            <w:r w:rsidRPr="001E4A41">
              <w:rPr>
                <w:rFonts w:cs="Calibri"/>
                <w:color w:val="000000"/>
                <w:sz w:val="18"/>
                <w:szCs w:val="18"/>
              </w:rPr>
              <w:t>(Road Class)</w:t>
            </w:r>
          </w:p>
        </w:tc>
        <w:tc>
          <w:tcPr>
            <w:tcW w:w="6231"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PR616</w:t>
            </w:r>
          </w:p>
        </w:tc>
      </w:tr>
      <w:tr w:rsidR="005879E0" w:rsidTr="005879E0">
        <w:trPr>
          <w:trHeight w:val="275"/>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Forecasted traffic</w:t>
            </w:r>
            <w:r>
              <w:rPr>
                <w:rFonts w:cs="Calibri" w:hint="eastAsia"/>
                <w:color w:val="000000"/>
                <w:sz w:val="18"/>
                <w:szCs w:val="18"/>
              </w:rPr>
              <w:t xml:space="preserve"> v</w:t>
            </w:r>
            <w:r w:rsidRPr="001E4A41">
              <w:rPr>
                <w:rFonts w:cs="Calibri"/>
                <w:color w:val="000000"/>
                <w:sz w:val="18"/>
                <w:szCs w:val="18"/>
              </w:rPr>
              <w:t>olume(2035)</w:t>
            </w:r>
          </w:p>
        </w:tc>
        <w:tc>
          <w:tcPr>
            <w:tcW w:w="6231"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1</w:t>
            </w:r>
            <w:r w:rsidRPr="001E4A41">
              <w:rPr>
                <w:rFonts w:cs="Calibri"/>
                <w:color w:val="000000"/>
                <w:sz w:val="18"/>
                <w:szCs w:val="18"/>
              </w:rPr>
              <w:t>5,</w:t>
            </w:r>
            <w:r w:rsidRPr="001E4A41">
              <w:rPr>
                <w:rFonts w:cs="Calibri" w:hint="eastAsia"/>
                <w:color w:val="000000"/>
                <w:sz w:val="18"/>
                <w:szCs w:val="18"/>
              </w:rPr>
              <w:t>723</w:t>
            </w:r>
            <w:r w:rsidRPr="001E4A41">
              <w:rPr>
                <w:rFonts w:cs="Calibri"/>
                <w:color w:val="000000"/>
                <w:sz w:val="18"/>
                <w:szCs w:val="18"/>
              </w:rPr>
              <w:t>pcu/day</w:t>
            </w:r>
          </w:p>
        </w:tc>
      </w:tr>
      <w:tr w:rsidR="005879E0" w:rsidTr="005879E0">
        <w:trPr>
          <w:trHeight w:val="162"/>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Design Speed</w:t>
            </w:r>
          </w:p>
        </w:tc>
        <w:tc>
          <w:tcPr>
            <w:tcW w:w="6231" w:type="dxa"/>
          </w:tcPr>
          <w:p w:rsidR="005879E0" w:rsidRPr="001E4A41" w:rsidRDefault="005879E0" w:rsidP="005879E0">
            <w:pPr>
              <w:jc w:val="left"/>
              <w:rPr>
                <w:rFonts w:cs="Calibri"/>
                <w:color w:val="000000"/>
                <w:sz w:val="18"/>
                <w:szCs w:val="18"/>
              </w:rPr>
            </w:pPr>
            <w:r w:rsidRPr="001E4A41">
              <w:rPr>
                <w:rFonts w:cs="Calibri"/>
                <w:color w:val="000000"/>
                <w:sz w:val="18"/>
                <w:szCs w:val="18"/>
              </w:rPr>
              <w:t>Rampway:40km/h</w:t>
            </w:r>
          </w:p>
        </w:tc>
      </w:tr>
      <w:tr w:rsidR="005879E0" w:rsidTr="005879E0">
        <w:trPr>
          <w:trHeight w:val="263"/>
        </w:trPr>
        <w:tc>
          <w:tcPr>
            <w:tcW w:w="2589" w:type="dxa"/>
          </w:tcPr>
          <w:p w:rsidR="005879E0" w:rsidRPr="001E4A41" w:rsidRDefault="005879E0" w:rsidP="005879E0">
            <w:pPr>
              <w:jc w:val="left"/>
              <w:rPr>
                <w:rFonts w:cs="Calibri"/>
                <w:color w:val="000000"/>
                <w:sz w:val="18"/>
                <w:szCs w:val="18"/>
              </w:rPr>
            </w:pPr>
            <w:r w:rsidRPr="001E4A41">
              <w:rPr>
                <w:rFonts w:cs="Calibri"/>
                <w:color w:val="000000"/>
                <w:sz w:val="18"/>
                <w:szCs w:val="18"/>
              </w:rPr>
              <w:t>Type of interchange</w:t>
            </w:r>
          </w:p>
        </w:tc>
        <w:tc>
          <w:tcPr>
            <w:tcW w:w="6231"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 xml:space="preserve">Trumpet </w:t>
            </w:r>
          </w:p>
        </w:tc>
      </w:tr>
      <w:tr w:rsidR="005879E0" w:rsidTr="005879E0">
        <w:trPr>
          <w:trHeight w:val="3525"/>
        </w:trPr>
        <w:tc>
          <w:tcPr>
            <w:tcW w:w="2589" w:type="dxa"/>
            <w:vMerge w:val="restart"/>
          </w:tcPr>
          <w:p w:rsidR="005879E0" w:rsidRPr="001E4A41" w:rsidRDefault="005879E0" w:rsidP="005879E0">
            <w:pPr>
              <w:jc w:val="left"/>
              <w:rPr>
                <w:rFonts w:cs="Calibri"/>
                <w:color w:val="000000"/>
                <w:sz w:val="18"/>
                <w:szCs w:val="18"/>
              </w:rPr>
            </w:pPr>
            <w:r w:rsidRPr="001E4A41">
              <w:rPr>
                <w:rFonts w:cs="Calibri"/>
                <w:color w:val="000000"/>
                <w:sz w:val="18"/>
                <w:szCs w:val="18"/>
              </w:rPr>
              <w:t xml:space="preserve">Layout of interchange </w:t>
            </w:r>
          </w:p>
        </w:tc>
        <w:tc>
          <w:tcPr>
            <w:tcW w:w="6231"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F/S (For reference)</w:t>
            </w:r>
          </w:p>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noProof/>
              </w:rPr>
              <w:drawing>
                <wp:inline distT="0" distB="0" distL="0" distR="0">
                  <wp:extent cx="2277229" cy="1836752"/>
                  <wp:effectExtent l="19050" t="0" r="8771" b="0"/>
                  <wp:docPr id="283" name="図 27" descr="C:\Documents and Settings\曲尾　晃\Local Settings\Temporary Internet Files\Content.Word\img-103030602-000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曲尾　晃\Local Settings\Temporary Internet Files\Content.Word\img-103030602-0003.tif"/>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1722" cy="1840376"/>
                          </a:xfrm>
                          <a:prstGeom prst="rect">
                            <a:avLst/>
                          </a:prstGeom>
                          <a:noFill/>
                          <a:ln>
                            <a:noFill/>
                          </a:ln>
                        </pic:spPr>
                      </pic:pic>
                    </a:graphicData>
                  </a:graphic>
                </wp:inline>
              </w:drawing>
            </w:r>
          </w:p>
        </w:tc>
      </w:tr>
      <w:tr w:rsidR="005879E0" w:rsidTr="005879E0">
        <w:trPr>
          <w:trHeight w:val="3525"/>
        </w:trPr>
        <w:tc>
          <w:tcPr>
            <w:tcW w:w="2589" w:type="dxa"/>
            <w:vMerge/>
            <w:tcBorders>
              <w:bottom w:val="single" w:sz="4" w:space="0" w:color="auto"/>
            </w:tcBorders>
          </w:tcPr>
          <w:p w:rsidR="005879E0" w:rsidRPr="003C13FF" w:rsidRDefault="005879E0" w:rsidP="005879E0">
            <w:pPr>
              <w:pStyle w:val="af7"/>
              <w:ind w:leftChars="50" w:left="105"/>
              <w:rPr>
                <w:rFonts w:ascii="Arial Narrow" w:hAnsi="Arial Narrow"/>
              </w:rPr>
            </w:pPr>
          </w:p>
        </w:tc>
        <w:tc>
          <w:tcPr>
            <w:tcW w:w="6231" w:type="dxa"/>
            <w:tcBorders>
              <w:bottom w:val="single" w:sz="4" w:space="0" w:color="auto"/>
            </w:tcBorders>
          </w:tcPr>
          <w:p w:rsidR="005879E0" w:rsidRPr="001E4A41" w:rsidRDefault="005879E0" w:rsidP="005879E0">
            <w:pPr>
              <w:widowControl/>
              <w:spacing w:line="240" w:lineRule="auto"/>
              <w:jc w:val="left"/>
              <w:rPr>
                <w:rFonts w:ascii="Arial Narrow" w:eastAsia="ＭＳ 明朝" w:hAnsi="Arial Narrow" w:cs="Calibri"/>
              </w:rPr>
            </w:pPr>
            <w:r w:rsidRPr="001E4A41">
              <w:rPr>
                <w:rFonts w:ascii="Arial Narrow" w:eastAsia="ＭＳ 明朝" w:hAnsi="Arial Narrow" w:cs="Calibri" w:hint="eastAsia"/>
              </w:rPr>
              <w:t>B/D</w:t>
            </w:r>
          </w:p>
          <w:p w:rsidR="005879E0" w:rsidRDefault="001C1CB6" w:rsidP="005879E0">
            <w:pPr>
              <w:widowControl/>
              <w:spacing w:line="240" w:lineRule="auto"/>
              <w:jc w:val="left"/>
              <w:rPr>
                <w:rFonts w:ascii="Arial Narrow" w:hAnsi="Arial Narrow"/>
              </w:rPr>
            </w:pPr>
            <w:r w:rsidRPr="001C1CB6">
              <w:rPr>
                <w:rFonts w:ascii="Arial Narrow" w:eastAsia="ＭＳ 明朝" w:hAnsi="Arial Narrow" w:cs="Calibri"/>
                <w:noProof/>
              </w:rPr>
              <w:pict>
                <v:shape id="_x0000_s1058" type="#_x0000_t202" style="position:absolute;margin-left:143.95pt;margin-top:56.65pt;width:52.5pt;height:18pt;z-index:251685888" stroked="f">
                  <v:textbox style="mso-next-textbox:#_x0000_s1058" inset="5.85pt,.7pt,5.85pt,.7pt">
                    <w:txbxContent>
                      <w:p w:rsidR="002E27E7" w:rsidRPr="00530E84" w:rsidRDefault="002E27E7" w:rsidP="005879E0">
                        <w:pPr>
                          <w:rPr>
                            <w:sz w:val="16"/>
                            <w:szCs w:val="16"/>
                          </w:rPr>
                        </w:pPr>
                        <w:r w:rsidRPr="00530E84">
                          <w:rPr>
                            <w:rFonts w:hint="eastAsia"/>
                            <w:sz w:val="16"/>
                            <w:szCs w:val="16"/>
                          </w:rPr>
                          <w:t>Toll Gate</w:t>
                        </w:r>
                      </w:p>
                    </w:txbxContent>
                  </v:textbox>
                </v:shape>
              </w:pict>
            </w:r>
            <w:r w:rsidRPr="001C1CB6">
              <w:rPr>
                <w:rFonts w:ascii="Arial Narrow" w:eastAsia="ＭＳ 明朝" w:hAnsi="Arial Narrow" w:cs="Calibri"/>
              </w:rPr>
              <w:pict>
                <v:rect id="_x0000_s1053" style="position:absolute;margin-left:114pt;margin-top:66.25pt;width:20.75pt;height:10.2pt;rotation:3936677fd;z-index:251680768" strokecolor="red">
                  <v:textbox inset="5.85pt,.7pt,5.85pt,.7pt"/>
                </v:rect>
              </w:pict>
            </w:r>
            <w:r w:rsidR="005879E0" w:rsidRPr="00695177">
              <w:rPr>
                <w:rFonts w:ascii="Arial Narrow" w:hAnsi="Arial Narrow"/>
                <w:noProof/>
              </w:rPr>
              <w:drawing>
                <wp:inline distT="0" distB="0" distL="0" distR="0">
                  <wp:extent cx="3180524" cy="2544417"/>
                  <wp:effectExtent l="19050" t="0" r="826" b="0"/>
                  <wp:docPr id="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Plan-Tam Ky IC-120529-a3.jpg"/>
                          <pic:cNvPicPr/>
                        </pic:nvPicPr>
                        <pic:blipFill>
                          <a:blip r:embed="rId5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90463" cy="2552368"/>
                          </a:xfrm>
                          <a:prstGeom prst="rect">
                            <a:avLst/>
                          </a:prstGeom>
                        </pic:spPr>
                      </pic:pic>
                    </a:graphicData>
                  </a:graphic>
                </wp:inline>
              </w:drawing>
            </w:r>
          </w:p>
        </w:tc>
      </w:tr>
      <w:tr w:rsidR="005879E0" w:rsidTr="005879E0">
        <w:trPr>
          <w:trHeight w:val="273"/>
        </w:trPr>
        <w:tc>
          <w:tcPr>
            <w:tcW w:w="2589" w:type="dxa"/>
            <w:vMerge w:val="restart"/>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Alignment of Rampway</w:t>
            </w:r>
          </w:p>
        </w:tc>
        <w:tc>
          <w:tcPr>
            <w:tcW w:w="6231"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 xml:space="preserve">Horizontal Alignment: </w:t>
            </w:r>
            <w:proofErr w:type="spellStart"/>
            <w:r w:rsidRPr="001E4A41">
              <w:rPr>
                <w:rFonts w:cs="Calibri" w:hint="eastAsia"/>
                <w:color w:val="000000"/>
                <w:sz w:val="18"/>
                <w:szCs w:val="18"/>
              </w:rPr>
              <w:t>Min.R</w:t>
            </w:r>
            <w:proofErr w:type="spellEnd"/>
            <w:r w:rsidRPr="001E4A41">
              <w:rPr>
                <w:rFonts w:cs="Calibri" w:hint="eastAsia"/>
                <w:color w:val="000000"/>
                <w:sz w:val="18"/>
                <w:szCs w:val="18"/>
              </w:rPr>
              <w:t>=</w:t>
            </w:r>
            <w:r w:rsidRPr="001E4A41">
              <w:rPr>
                <w:rFonts w:cs="Calibri"/>
                <w:color w:val="000000"/>
                <w:sz w:val="18"/>
                <w:szCs w:val="18"/>
              </w:rPr>
              <w:t>6</w:t>
            </w:r>
            <w:r w:rsidRPr="001E4A41">
              <w:rPr>
                <w:rFonts w:cs="Calibri" w:hint="eastAsia"/>
                <w:color w:val="000000"/>
                <w:sz w:val="18"/>
                <w:szCs w:val="18"/>
              </w:rPr>
              <w:t>0m</w:t>
            </w:r>
          </w:p>
        </w:tc>
      </w:tr>
      <w:tr w:rsidR="005879E0" w:rsidTr="005879E0">
        <w:trPr>
          <w:trHeight w:val="169"/>
        </w:trPr>
        <w:tc>
          <w:tcPr>
            <w:tcW w:w="2589" w:type="dxa"/>
            <w:vMerge/>
            <w:tcBorders>
              <w:bottom w:val="single" w:sz="4" w:space="0" w:color="auto"/>
            </w:tcBorders>
          </w:tcPr>
          <w:p w:rsidR="005879E0" w:rsidRPr="001E4A41" w:rsidRDefault="005879E0" w:rsidP="005879E0">
            <w:pPr>
              <w:jc w:val="left"/>
              <w:rPr>
                <w:rFonts w:cs="Calibri"/>
                <w:color w:val="000000"/>
                <w:sz w:val="18"/>
                <w:szCs w:val="18"/>
              </w:rPr>
            </w:pPr>
          </w:p>
        </w:tc>
        <w:tc>
          <w:tcPr>
            <w:tcW w:w="6231"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Vertical Alignment:</w:t>
            </w:r>
            <w:r w:rsidRPr="001E4A41">
              <w:rPr>
                <w:rFonts w:cs="Calibri"/>
                <w:color w:val="000000"/>
                <w:sz w:val="18"/>
                <w:szCs w:val="18"/>
              </w:rPr>
              <w:t xml:space="preserve"> </w:t>
            </w:r>
            <w:r w:rsidRPr="001E4A41">
              <w:rPr>
                <w:rFonts w:cs="Calibri" w:hint="eastAsia"/>
                <w:color w:val="000000"/>
                <w:sz w:val="18"/>
                <w:szCs w:val="18"/>
              </w:rPr>
              <w:t xml:space="preserve">Max </w:t>
            </w:r>
            <w:proofErr w:type="spellStart"/>
            <w:r w:rsidRPr="001E4A41">
              <w:rPr>
                <w:rFonts w:cs="Calibri" w:hint="eastAsia"/>
                <w:color w:val="000000"/>
                <w:sz w:val="18"/>
                <w:szCs w:val="18"/>
              </w:rPr>
              <w:t>i</w:t>
            </w:r>
            <w:proofErr w:type="spellEnd"/>
            <w:r w:rsidRPr="001E4A41">
              <w:rPr>
                <w:rFonts w:cs="Calibri" w:hint="eastAsia"/>
                <w:color w:val="000000"/>
                <w:sz w:val="18"/>
                <w:szCs w:val="18"/>
              </w:rPr>
              <w:t>=</w:t>
            </w:r>
            <w:r w:rsidRPr="001E4A41">
              <w:rPr>
                <w:rFonts w:cs="Calibri"/>
                <w:color w:val="000000"/>
                <w:sz w:val="18"/>
                <w:szCs w:val="18"/>
              </w:rPr>
              <w:t>4.307%</w:t>
            </w:r>
          </w:p>
        </w:tc>
      </w:tr>
      <w:tr w:rsidR="005879E0" w:rsidTr="005879E0">
        <w:trPr>
          <w:trHeight w:val="453"/>
        </w:trPr>
        <w:tc>
          <w:tcPr>
            <w:tcW w:w="2589"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Length of Rampway</w:t>
            </w:r>
          </w:p>
        </w:tc>
        <w:tc>
          <w:tcPr>
            <w:tcW w:w="6231" w:type="dxa"/>
            <w:tcBorders>
              <w:bottom w:val="single" w:sz="4" w:space="0" w:color="auto"/>
            </w:tcBorders>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A :</w:t>
            </w:r>
            <w:r w:rsidRPr="001E4A41">
              <w:rPr>
                <w:rFonts w:cs="Calibri"/>
                <w:color w:val="000000"/>
                <w:sz w:val="18"/>
                <w:szCs w:val="18"/>
              </w:rPr>
              <w:t xml:space="preserve"> 292m</w:t>
            </w:r>
            <w:r w:rsidRPr="001E4A41">
              <w:rPr>
                <w:rFonts w:cs="Calibri" w:hint="eastAsia"/>
                <w:color w:val="000000"/>
                <w:sz w:val="18"/>
                <w:szCs w:val="18"/>
              </w:rPr>
              <w:t xml:space="preserve">   B:</w:t>
            </w:r>
            <w:r w:rsidRPr="001E4A41">
              <w:rPr>
                <w:rFonts w:cs="Calibri"/>
                <w:color w:val="000000"/>
                <w:sz w:val="18"/>
                <w:szCs w:val="18"/>
              </w:rPr>
              <w:t xml:space="preserve"> 422m;</w:t>
            </w:r>
            <w:r w:rsidRPr="001E4A41">
              <w:rPr>
                <w:rFonts w:cs="Calibri" w:hint="eastAsia"/>
                <w:color w:val="000000"/>
                <w:sz w:val="18"/>
                <w:szCs w:val="18"/>
              </w:rPr>
              <w:t xml:space="preserve">   C:</w:t>
            </w:r>
            <w:r w:rsidRPr="001E4A41">
              <w:rPr>
                <w:rFonts w:cs="Calibri"/>
                <w:color w:val="000000"/>
                <w:sz w:val="18"/>
                <w:szCs w:val="18"/>
              </w:rPr>
              <w:t>734m;</w:t>
            </w:r>
            <w:r w:rsidRPr="001E4A41">
              <w:rPr>
                <w:rFonts w:cs="Calibri" w:hint="eastAsia"/>
                <w:color w:val="000000"/>
                <w:sz w:val="18"/>
                <w:szCs w:val="18"/>
              </w:rPr>
              <w:t xml:space="preserve"> </w:t>
            </w:r>
            <w:r w:rsidRPr="001E4A41">
              <w:rPr>
                <w:rFonts w:cs="Calibri"/>
                <w:color w:val="000000"/>
                <w:sz w:val="18"/>
                <w:szCs w:val="18"/>
              </w:rPr>
              <w:t xml:space="preserve"> C1:167m; </w:t>
            </w:r>
            <w:r w:rsidRPr="001E4A41">
              <w:rPr>
                <w:rFonts w:cs="Calibri" w:hint="eastAsia"/>
                <w:color w:val="000000"/>
                <w:sz w:val="18"/>
                <w:szCs w:val="18"/>
              </w:rPr>
              <w:t xml:space="preserve"> D:</w:t>
            </w:r>
            <w:r w:rsidRPr="001E4A41">
              <w:rPr>
                <w:rFonts w:cs="Calibri"/>
                <w:color w:val="000000"/>
                <w:sz w:val="18"/>
                <w:szCs w:val="18"/>
              </w:rPr>
              <w:t>410m</w:t>
            </w:r>
          </w:p>
          <w:p w:rsidR="005879E0" w:rsidRPr="001E4A41" w:rsidRDefault="005879E0" w:rsidP="005879E0">
            <w:pPr>
              <w:jc w:val="left"/>
              <w:rPr>
                <w:rFonts w:cs="Calibri"/>
                <w:color w:val="000000"/>
                <w:sz w:val="18"/>
                <w:szCs w:val="18"/>
              </w:rPr>
            </w:pPr>
            <w:r w:rsidRPr="001E4A41">
              <w:rPr>
                <w:rFonts w:cs="Calibri" w:hint="eastAsia"/>
                <w:color w:val="000000"/>
                <w:sz w:val="18"/>
                <w:szCs w:val="18"/>
              </w:rPr>
              <w:t>Total :</w:t>
            </w:r>
            <w:r w:rsidRPr="001E4A41">
              <w:rPr>
                <w:rFonts w:cs="Calibri"/>
                <w:color w:val="000000"/>
                <w:sz w:val="18"/>
                <w:szCs w:val="18"/>
              </w:rPr>
              <w:t xml:space="preserve"> 2025m</w:t>
            </w:r>
          </w:p>
        </w:tc>
      </w:tr>
      <w:tr w:rsidR="005879E0" w:rsidTr="005879E0">
        <w:trPr>
          <w:trHeight w:val="262"/>
        </w:trPr>
        <w:tc>
          <w:tcPr>
            <w:tcW w:w="2589" w:type="dxa"/>
          </w:tcPr>
          <w:p w:rsidR="005879E0" w:rsidRPr="001E4A41" w:rsidRDefault="005879E0" w:rsidP="005879E0">
            <w:pPr>
              <w:jc w:val="left"/>
              <w:rPr>
                <w:rFonts w:cs="Calibri"/>
                <w:color w:val="000000"/>
                <w:sz w:val="18"/>
                <w:szCs w:val="18"/>
              </w:rPr>
            </w:pPr>
            <w:r w:rsidRPr="001E4A41">
              <w:rPr>
                <w:rFonts w:cs="Calibri" w:hint="eastAsia"/>
                <w:color w:val="000000"/>
                <w:sz w:val="18"/>
                <w:szCs w:val="18"/>
              </w:rPr>
              <w:t>Length of Bridge</w:t>
            </w:r>
          </w:p>
        </w:tc>
        <w:tc>
          <w:tcPr>
            <w:tcW w:w="6231" w:type="dxa"/>
          </w:tcPr>
          <w:p w:rsidR="005879E0" w:rsidRPr="001E4A41" w:rsidRDefault="005879E0" w:rsidP="005879E0">
            <w:pPr>
              <w:jc w:val="left"/>
              <w:rPr>
                <w:rFonts w:cs="Calibri"/>
                <w:color w:val="000000"/>
                <w:sz w:val="18"/>
                <w:szCs w:val="18"/>
              </w:rPr>
            </w:pPr>
            <w:r w:rsidRPr="001E4A41">
              <w:rPr>
                <w:rFonts w:cs="Calibri"/>
                <w:color w:val="000000"/>
                <w:sz w:val="18"/>
                <w:szCs w:val="18"/>
              </w:rPr>
              <w:t>Ramp C overpass Da Nang - Quang Ngai expressway: L= 60m</w:t>
            </w:r>
          </w:p>
          <w:p w:rsidR="005879E0" w:rsidRPr="001E4A41" w:rsidRDefault="005879E0" w:rsidP="005879E0">
            <w:pPr>
              <w:jc w:val="left"/>
              <w:rPr>
                <w:rFonts w:cs="Calibri"/>
                <w:color w:val="000000"/>
                <w:sz w:val="18"/>
                <w:szCs w:val="18"/>
              </w:rPr>
            </w:pPr>
            <w:r w:rsidRPr="001E4A41">
              <w:rPr>
                <w:rFonts w:cs="Calibri" w:hint="eastAsia"/>
                <w:color w:val="000000"/>
                <w:sz w:val="18"/>
                <w:szCs w:val="18"/>
              </w:rPr>
              <w:t>Total :</w:t>
            </w:r>
            <w:r w:rsidRPr="001E4A41">
              <w:rPr>
                <w:rFonts w:cs="Calibri"/>
                <w:color w:val="000000"/>
                <w:sz w:val="18"/>
                <w:szCs w:val="18"/>
              </w:rPr>
              <w:t xml:space="preserve"> 60m</w:t>
            </w:r>
          </w:p>
        </w:tc>
      </w:tr>
      <w:tr w:rsidR="005879E0" w:rsidTr="005879E0">
        <w:trPr>
          <w:trHeight w:val="1408"/>
        </w:trPr>
        <w:tc>
          <w:tcPr>
            <w:tcW w:w="2589" w:type="dxa"/>
          </w:tcPr>
          <w:p w:rsidR="005879E0" w:rsidRPr="001E4A41" w:rsidRDefault="005879E0" w:rsidP="005879E0">
            <w:pPr>
              <w:jc w:val="center"/>
              <w:rPr>
                <w:rFonts w:cs="Calibri"/>
                <w:color w:val="000000"/>
                <w:sz w:val="18"/>
                <w:szCs w:val="18"/>
              </w:rPr>
            </w:pPr>
            <w:r w:rsidRPr="001E4A41">
              <w:rPr>
                <w:rFonts w:cs="Calibri" w:hint="eastAsia"/>
                <w:color w:val="000000"/>
                <w:sz w:val="18"/>
                <w:szCs w:val="18"/>
              </w:rPr>
              <w:t>Advantage</w:t>
            </w:r>
          </w:p>
        </w:tc>
        <w:tc>
          <w:tcPr>
            <w:tcW w:w="6231" w:type="dxa"/>
          </w:tcPr>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Short distance to NH1A</w:t>
            </w:r>
          </w:p>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 xml:space="preserve">It is easy to extend PR616 in the future because connection with this road is in NH1A side (Sea side) </w:t>
            </w:r>
          </w:p>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It is easy for drivers to notify type of interchange, increasing management efficiency due to one toll gate installed</w:t>
            </w:r>
          </w:p>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Average level of land occupation</w:t>
            </w:r>
          </w:p>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Allowing big traffic volume</w:t>
            </w:r>
          </w:p>
        </w:tc>
      </w:tr>
      <w:tr w:rsidR="005879E0" w:rsidTr="005879E0">
        <w:trPr>
          <w:trHeight w:val="181"/>
        </w:trPr>
        <w:tc>
          <w:tcPr>
            <w:tcW w:w="2589" w:type="dxa"/>
          </w:tcPr>
          <w:p w:rsidR="005879E0" w:rsidRPr="001E4A41" w:rsidRDefault="005879E0" w:rsidP="005879E0">
            <w:pPr>
              <w:jc w:val="center"/>
              <w:rPr>
                <w:rFonts w:cs="Calibri"/>
                <w:color w:val="000000"/>
                <w:sz w:val="18"/>
                <w:szCs w:val="18"/>
              </w:rPr>
            </w:pPr>
            <w:r w:rsidRPr="001E4A41">
              <w:rPr>
                <w:rFonts w:cs="Calibri" w:hint="eastAsia"/>
                <w:color w:val="000000"/>
                <w:sz w:val="18"/>
                <w:szCs w:val="18"/>
              </w:rPr>
              <w:t>Disadvantage</w:t>
            </w:r>
          </w:p>
        </w:tc>
        <w:tc>
          <w:tcPr>
            <w:tcW w:w="6231" w:type="dxa"/>
          </w:tcPr>
          <w:p w:rsidR="005879E0" w:rsidRPr="00D41E3A" w:rsidRDefault="005879E0" w:rsidP="00D16EDC">
            <w:pPr>
              <w:pStyle w:val="af7"/>
              <w:numPr>
                <w:ilvl w:val="0"/>
                <w:numId w:val="16"/>
              </w:numPr>
              <w:ind w:leftChars="0"/>
              <w:jc w:val="left"/>
              <w:rPr>
                <w:rFonts w:cs="Calibri"/>
                <w:color w:val="000000"/>
                <w:sz w:val="18"/>
                <w:szCs w:val="18"/>
              </w:rPr>
            </w:pPr>
            <w:r w:rsidRPr="00D41E3A">
              <w:rPr>
                <w:rFonts w:cs="Calibri"/>
                <w:color w:val="000000"/>
                <w:sz w:val="18"/>
                <w:szCs w:val="18"/>
              </w:rPr>
              <w:t>Need more auxiliary bridges</w:t>
            </w:r>
          </w:p>
        </w:tc>
      </w:tr>
    </w:tbl>
    <w:p w:rsidR="005879E0" w:rsidRDefault="005879E0" w:rsidP="005879E0">
      <w:pPr>
        <w:rPr>
          <w:rFonts w:eastAsia="Calibri"/>
          <w:color w:val="000000"/>
          <w:sz w:val="24"/>
        </w:rPr>
      </w:pPr>
      <w:r>
        <w:br w:type="page"/>
      </w:r>
    </w:p>
    <w:p w:rsidR="005879E0" w:rsidRPr="001E4A41" w:rsidRDefault="005879E0" w:rsidP="005879E0">
      <w:pPr>
        <w:pStyle w:val="30"/>
        <w:spacing w:before="145" w:after="58"/>
      </w:pPr>
      <w:bookmarkStart w:id="70" w:name="_Toc331142145"/>
      <w:r w:rsidRPr="001E4A41">
        <w:rPr>
          <w:rFonts w:hint="eastAsia"/>
        </w:rPr>
        <w:lastRenderedPageBreak/>
        <w:t>Chu Lai IC</w:t>
      </w:r>
      <w:bookmarkEnd w:id="70"/>
    </w:p>
    <w:p w:rsidR="005879E0" w:rsidRPr="008B0C9F" w:rsidRDefault="002F21E3" w:rsidP="003C5CAE">
      <w:pPr>
        <w:pStyle w:val="TableTitle"/>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3.6</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5</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Summary of </w:t>
      </w:r>
      <w:r w:rsidR="005879E0" w:rsidRPr="008B0C9F">
        <w:rPr>
          <w:rFonts w:hint="eastAsia"/>
        </w:rPr>
        <w:t xml:space="preserve">Chu Lai </w:t>
      </w:r>
      <w:r w:rsidR="005879E0" w:rsidRPr="008B0C9F">
        <w:t>IC</w:t>
      </w:r>
    </w:p>
    <w:tbl>
      <w:tblPr>
        <w:tblW w:w="905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67"/>
      </w:tblGrid>
      <w:tr w:rsidR="005879E0" w:rsidTr="005879E0">
        <w:trPr>
          <w:trHeight w:val="325"/>
        </w:trPr>
        <w:tc>
          <w:tcPr>
            <w:tcW w:w="258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Name of IC</w:t>
            </w:r>
          </w:p>
        </w:tc>
        <w:tc>
          <w:tcPr>
            <w:tcW w:w="646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No.</w:t>
            </w:r>
            <w:r w:rsidRPr="00D41E3A">
              <w:rPr>
                <w:rFonts w:cs="Calibri" w:hint="eastAsia"/>
                <w:b/>
                <w:color w:val="000000"/>
                <w:sz w:val="18"/>
                <w:szCs w:val="18"/>
              </w:rPr>
              <w:t>5</w:t>
            </w:r>
            <w:r>
              <w:rPr>
                <w:rFonts w:cs="Calibri" w:hint="eastAsia"/>
                <w:b/>
                <w:color w:val="000000"/>
                <w:sz w:val="18"/>
                <w:szCs w:val="18"/>
              </w:rPr>
              <w:t xml:space="preserve"> </w:t>
            </w:r>
            <w:r w:rsidRPr="00D41E3A">
              <w:rPr>
                <w:rFonts w:cs="Calibri" w:hint="eastAsia"/>
                <w:b/>
                <w:color w:val="000000"/>
                <w:sz w:val="18"/>
                <w:szCs w:val="18"/>
              </w:rPr>
              <w:t>Chu Lai</w:t>
            </w:r>
            <w:r w:rsidRPr="00D41E3A">
              <w:rPr>
                <w:rFonts w:cs="Calibri"/>
                <w:b/>
                <w:color w:val="000000"/>
                <w:sz w:val="18"/>
                <w:szCs w:val="18"/>
              </w:rPr>
              <w:t xml:space="preserve"> IC</w:t>
            </w:r>
          </w:p>
        </w:tc>
      </w:tr>
      <w:tr w:rsidR="005879E0" w:rsidTr="005879E0">
        <w:trPr>
          <w:trHeight w:val="162"/>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Location of IC</w:t>
            </w:r>
            <w:r>
              <w:rPr>
                <w:rFonts w:cs="Calibri" w:hint="eastAsia"/>
                <w:color w:val="000000"/>
                <w:sz w:val="18"/>
                <w:szCs w:val="18"/>
              </w:rPr>
              <w:t xml:space="preserve"> </w:t>
            </w:r>
            <w:r w:rsidRPr="00342EAB">
              <w:rPr>
                <w:rFonts w:cs="Calibri"/>
                <w:color w:val="000000"/>
                <w:sz w:val="18"/>
                <w:szCs w:val="18"/>
              </w:rPr>
              <w:t>(Province)</w:t>
            </w:r>
          </w:p>
        </w:tc>
        <w:tc>
          <w:tcPr>
            <w:tcW w:w="6467" w:type="dxa"/>
          </w:tcPr>
          <w:p w:rsidR="005879E0" w:rsidRPr="00342EAB" w:rsidRDefault="005879E0" w:rsidP="005879E0">
            <w:pPr>
              <w:jc w:val="left"/>
              <w:rPr>
                <w:rFonts w:cs="Calibri"/>
                <w:color w:val="000000"/>
                <w:sz w:val="18"/>
                <w:szCs w:val="18"/>
              </w:rPr>
            </w:pPr>
            <w:r w:rsidRPr="00342EAB">
              <w:rPr>
                <w:rFonts w:cs="Calibri"/>
                <w:color w:val="000000"/>
                <w:sz w:val="18"/>
                <w:szCs w:val="18"/>
              </w:rPr>
              <w:t>Km</w:t>
            </w:r>
            <w:r w:rsidRPr="00342EAB">
              <w:rPr>
                <w:rFonts w:cs="Calibri" w:hint="eastAsia"/>
                <w:color w:val="000000"/>
                <w:sz w:val="18"/>
                <w:szCs w:val="18"/>
              </w:rPr>
              <w:t>8</w:t>
            </w:r>
            <w:r w:rsidRPr="00342EAB">
              <w:rPr>
                <w:rFonts w:cs="Calibri"/>
                <w:color w:val="000000"/>
                <w:sz w:val="18"/>
                <w:szCs w:val="18"/>
              </w:rPr>
              <w:t>2+986  (</w:t>
            </w:r>
            <w:r w:rsidRPr="00342EAB">
              <w:rPr>
                <w:rFonts w:cs="Calibri" w:hint="eastAsia"/>
                <w:color w:val="000000"/>
                <w:sz w:val="18"/>
                <w:szCs w:val="18"/>
              </w:rPr>
              <w:t>Quang Nam Province</w:t>
            </w:r>
            <w:r w:rsidRPr="00342EAB">
              <w:rPr>
                <w:rFonts w:cs="Calibri"/>
                <w:color w:val="000000"/>
                <w:sz w:val="18"/>
                <w:szCs w:val="18"/>
              </w:rPr>
              <w:t>)</w:t>
            </w:r>
          </w:p>
        </w:tc>
      </w:tr>
      <w:tr w:rsidR="005879E0" w:rsidTr="005879E0">
        <w:trPr>
          <w:trHeight w:val="338"/>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Connecting Road</w:t>
            </w:r>
            <w:r>
              <w:rPr>
                <w:rFonts w:cs="Calibri" w:hint="eastAsia"/>
                <w:color w:val="000000"/>
                <w:sz w:val="18"/>
                <w:szCs w:val="18"/>
              </w:rPr>
              <w:t xml:space="preserve"> </w:t>
            </w:r>
            <w:r w:rsidRPr="00342EAB">
              <w:rPr>
                <w:rFonts w:cs="Calibri"/>
                <w:color w:val="000000"/>
                <w:sz w:val="18"/>
                <w:szCs w:val="18"/>
              </w:rPr>
              <w:t>(Road Class)</w:t>
            </w:r>
          </w:p>
        </w:tc>
        <w:tc>
          <w:tcPr>
            <w:tcW w:w="646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Planning Road</w:t>
            </w:r>
          </w:p>
        </w:tc>
      </w:tr>
      <w:tr w:rsidR="005879E0" w:rsidTr="005879E0">
        <w:trPr>
          <w:trHeight w:val="275"/>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Forecasted traffic volume(2035)</w:t>
            </w:r>
          </w:p>
        </w:tc>
        <w:tc>
          <w:tcPr>
            <w:tcW w:w="646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4,120</w:t>
            </w:r>
            <w:r w:rsidRPr="00342EAB">
              <w:rPr>
                <w:rFonts w:cs="Calibri"/>
                <w:color w:val="000000"/>
                <w:sz w:val="18"/>
                <w:szCs w:val="18"/>
              </w:rPr>
              <w:t>pcu/day</w:t>
            </w:r>
          </w:p>
        </w:tc>
      </w:tr>
      <w:tr w:rsidR="005879E0" w:rsidTr="005879E0">
        <w:trPr>
          <w:trHeight w:val="162"/>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Design Speed</w:t>
            </w:r>
          </w:p>
        </w:tc>
        <w:tc>
          <w:tcPr>
            <w:tcW w:w="6467" w:type="dxa"/>
          </w:tcPr>
          <w:p w:rsidR="005879E0" w:rsidRPr="00342EAB" w:rsidRDefault="005879E0" w:rsidP="005879E0">
            <w:pPr>
              <w:jc w:val="left"/>
              <w:rPr>
                <w:rFonts w:cs="Calibri"/>
                <w:color w:val="000000"/>
                <w:sz w:val="18"/>
                <w:szCs w:val="18"/>
              </w:rPr>
            </w:pPr>
            <w:r w:rsidRPr="00342EAB">
              <w:rPr>
                <w:rFonts w:cs="Calibri"/>
                <w:color w:val="000000"/>
                <w:sz w:val="18"/>
                <w:szCs w:val="18"/>
              </w:rPr>
              <w:t>Rampway:40km/h</w:t>
            </w:r>
          </w:p>
        </w:tc>
      </w:tr>
      <w:tr w:rsidR="005879E0" w:rsidTr="005879E0">
        <w:trPr>
          <w:trHeight w:val="263"/>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Type of interchange</w:t>
            </w:r>
          </w:p>
        </w:tc>
        <w:tc>
          <w:tcPr>
            <w:tcW w:w="646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 xml:space="preserve">Trumpet </w:t>
            </w:r>
          </w:p>
        </w:tc>
      </w:tr>
      <w:tr w:rsidR="005879E0" w:rsidTr="005879E0">
        <w:trPr>
          <w:trHeight w:val="3525"/>
        </w:trPr>
        <w:tc>
          <w:tcPr>
            <w:tcW w:w="2589" w:type="dxa"/>
            <w:vMerge w:val="restart"/>
          </w:tcPr>
          <w:p w:rsidR="005879E0" w:rsidRPr="00342EAB" w:rsidRDefault="005879E0" w:rsidP="005879E0">
            <w:pPr>
              <w:jc w:val="center"/>
              <w:rPr>
                <w:rFonts w:cs="Calibri"/>
                <w:color w:val="000000"/>
                <w:sz w:val="18"/>
                <w:szCs w:val="18"/>
              </w:rPr>
            </w:pPr>
            <w:r w:rsidRPr="00342EAB">
              <w:rPr>
                <w:rFonts w:cs="Calibri"/>
                <w:color w:val="000000"/>
                <w:sz w:val="18"/>
                <w:szCs w:val="18"/>
              </w:rPr>
              <w:t xml:space="preserve">Layout of interchange </w:t>
            </w:r>
          </w:p>
        </w:tc>
        <w:tc>
          <w:tcPr>
            <w:tcW w:w="6467" w:type="dxa"/>
            <w:tcBorders>
              <w:bottom w:val="single" w:sz="4" w:space="0" w:color="auto"/>
            </w:tcBorders>
          </w:tcPr>
          <w:p w:rsidR="005879E0" w:rsidRDefault="005879E0" w:rsidP="005879E0">
            <w:pPr>
              <w:widowControl/>
              <w:jc w:val="left"/>
              <w:rPr>
                <w:rFonts w:ascii="Arial Narrow" w:hAnsi="Arial Narrow"/>
              </w:rPr>
            </w:pPr>
            <w:r>
              <w:rPr>
                <w:rFonts w:ascii="Arial Narrow" w:hAnsi="Arial Narrow" w:hint="eastAsia"/>
              </w:rPr>
              <w:t>F/S (For reference)</w:t>
            </w:r>
          </w:p>
          <w:p w:rsidR="005879E0" w:rsidRPr="003C13FF" w:rsidRDefault="005879E0" w:rsidP="005879E0">
            <w:pPr>
              <w:widowControl/>
              <w:spacing w:line="240" w:lineRule="auto"/>
              <w:jc w:val="left"/>
              <w:rPr>
                <w:rFonts w:ascii="Arial Narrow" w:hAnsi="Arial Narrow"/>
              </w:rPr>
            </w:pPr>
            <w:r w:rsidRPr="00437A0A">
              <w:rPr>
                <w:rFonts w:ascii="Arial Narrow" w:eastAsia="ＭＳ 明朝" w:hAnsi="Arial Narrow" w:cs="Calibri"/>
                <w:noProof/>
              </w:rPr>
              <w:drawing>
                <wp:inline distT="0" distB="0" distL="0" distR="0">
                  <wp:extent cx="2266123" cy="2027583"/>
                  <wp:effectExtent l="19050" t="0" r="827" b="0"/>
                  <wp:docPr id="277" name="図 25" descr="C:\Documents and Settings\曲尾　晃\Local Settings\Temporary Internet Files\Content.Word\img-103030602-000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曲尾　晃\Local Settings\Temporary Internet Files\Content.Word\img-103030602-0004.tif"/>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2397" cy="2042144"/>
                          </a:xfrm>
                          <a:prstGeom prst="rect">
                            <a:avLst/>
                          </a:prstGeom>
                          <a:noFill/>
                          <a:ln>
                            <a:noFill/>
                          </a:ln>
                        </pic:spPr>
                      </pic:pic>
                    </a:graphicData>
                  </a:graphic>
                </wp:inline>
              </w:drawing>
            </w:r>
          </w:p>
        </w:tc>
      </w:tr>
      <w:tr w:rsidR="005879E0" w:rsidTr="005879E0">
        <w:trPr>
          <w:trHeight w:val="3525"/>
        </w:trPr>
        <w:tc>
          <w:tcPr>
            <w:tcW w:w="2589" w:type="dxa"/>
            <w:vMerge/>
            <w:tcBorders>
              <w:bottom w:val="single" w:sz="4" w:space="0" w:color="auto"/>
            </w:tcBorders>
          </w:tcPr>
          <w:p w:rsidR="005879E0" w:rsidRPr="003C13FF" w:rsidRDefault="005879E0" w:rsidP="005879E0">
            <w:pPr>
              <w:pStyle w:val="af7"/>
              <w:ind w:leftChars="50" w:left="105"/>
              <w:rPr>
                <w:rFonts w:ascii="Arial Narrow" w:hAnsi="Arial Narrow"/>
              </w:rPr>
            </w:pPr>
          </w:p>
        </w:tc>
        <w:tc>
          <w:tcPr>
            <w:tcW w:w="6467" w:type="dxa"/>
            <w:tcBorders>
              <w:bottom w:val="single" w:sz="4" w:space="0" w:color="auto"/>
            </w:tcBorders>
          </w:tcPr>
          <w:p w:rsidR="005879E0" w:rsidRPr="00437A0A" w:rsidRDefault="005879E0" w:rsidP="005879E0">
            <w:pPr>
              <w:widowControl/>
              <w:spacing w:line="240" w:lineRule="auto"/>
              <w:jc w:val="left"/>
              <w:rPr>
                <w:rFonts w:ascii="Arial Narrow" w:eastAsia="ＭＳ 明朝" w:hAnsi="Arial Narrow" w:cs="Calibri"/>
              </w:rPr>
            </w:pPr>
            <w:r>
              <w:rPr>
                <w:rFonts w:ascii="Arial Narrow" w:hAnsi="Arial Narrow" w:hint="eastAsia"/>
              </w:rPr>
              <w:t>B/D</w:t>
            </w:r>
          </w:p>
          <w:p w:rsidR="005879E0" w:rsidRDefault="001C1CB6" w:rsidP="005879E0">
            <w:pPr>
              <w:widowControl/>
              <w:spacing w:line="240" w:lineRule="auto"/>
              <w:jc w:val="left"/>
              <w:rPr>
                <w:rFonts w:ascii="Arial Narrow" w:hAnsi="Arial Narrow"/>
              </w:rPr>
            </w:pPr>
            <w:r w:rsidRPr="001C1CB6">
              <w:rPr>
                <w:rFonts w:ascii="Arial Narrow" w:eastAsia="ＭＳ 明朝" w:hAnsi="Arial Narrow" w:cs="Calibri"/>
              </w:rPr>
              <w:pict>
                <v:shape id="_x0000_s1051" type="#_x0000_t202" style="position:absolute;margin-left:159.85pt;margin-top:64.1pt;width:52.5pt;height:18pt;z-index:251677696" stroked="f">
                  <v:textbox style="mso-next-textbox:#_x0000_s1051" inset="5.85pt,.7pt,5.85pt,.7pt">
                    <w:txbxContent>
                      <w:p w:rsidR="002E27E7" w:rsidRPr="00530E84" w:rsidRDefault="002E27E7" w:rsidP="005879E0">
                        <w:pPr>
                          <w:rPr>
                            <w:sz w:val="16"/>
                            <w:szCs w:val="16"/>
                          </w:rPr>
                        </w:pPr>
                        <w:r w:rsidRPr="00530E84">
                          <w:rPr>
                            <w:rFonts w:hint="eastAsia"/>
                            <w:sz w:val="16"/>
                            <w:szCs w:val="16"/>
                          </w:rPr>
                          <w:t>Toll Gate</w:t>
                        </w:r>
                      </w:p>
                    </w:txbxContent>
                  </v:textbox>
                </v:shape>
              </w:pict>
            </w:r>
            <w:r w:rsidRPr="001C1CB6">
              <w:rPr>
                <w:rFonts w:ascii="Arial Narrow" w:eastAsia="ＭＳ 明朝" w:hAnsi="Arial Narrow" w:cs="Calibri"/>
              </w:rPr>
              <w:pict>
                <v:rect id="_x0000_s1050" style="position:absolute;margin-left:141.5pt;margin-top:56.3pt;width:20.75pt;height:10.2pt;rotation:6457119fd;z-index:251676672" strokecolor="red">
                  <v:textbox inset="5.85pt,.7pt,5.85pt,.7pt"/>
                </v:rect>
              </w:pict>
            </w:r>
            <w:r w:rsidR="005879E0" w:rsidRPr="00D41E3A">
              <w:rPr>
                <w:rFonts w:ascii="Arial Narrow" w:eastAsia="ＭＳ 明朝" w:hAnsi="Arial Narrow" w:cs="Calibri"/>
                <w:noProof/>
              </w:rPr>
              <w:drawing>
                <wp:inline distT="0" distB="0" distL="0" distR="0">
                  <wp:extent cx="3190463" cy="2552368"/>
                  <wp:effectExtent l="19050" t="0" r="0" b="0"/>
                  <wp:docPr id="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Plan-Chu Lai IC 120529-IN A3.jpg"/>
                          <pic:cNvPicPr/>
                        </pic:nvPicPr>
                        <pic:blipFill>
                          <a:blip r:embed="rId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90463" cy="2552368"/>
                          </a:xfrm>
                          <a:prstGeom prst="rect">
                            <a:avLst/>
                          </a:prstGeom>
                        </pic:spPr>
                      </pic:pic>
                    </a:graphicData>
                  </a:graphic>
                </wp:inline>
              </w:drawing>
            </w:r>
          </w:p>
        </w:tc>
      </w:tr>
      <w:tr w:rsidR="005879E0" w:rsidTr="005879E0">
        <w:trPr>
          <w:trHeight w:val="273"/>
        </w:trPr>
        <w:tc>
          <w:tcPr>
            <w:tcW w:w="2589" w:type="dxa"/>
            <w:vMerge w:val="restart"/>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Alignment of Rampway</w:t>
            </w:r>
          </w:p>
        </w:tc>
        <w:tc>
          <w:tcPr>
            <w:tcW w:w="646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 xml:space="preserve">Horizontal Alignment: </w:t>
            </w:r>
            <w:proofErr w:type="spellStart"/>
            <w:r w:rsidRPr="00342EAB">
              <w:rPr>
                <w:rFonts w:cs="Calibri" w:hint="eastAsia"/>
                <w:color w:val="000000"/>
                <w:sz w:val="18"/>
                <w:szCs w:val="18"/>
              </w:rPr>
              <w:t>Min.R</w:t>
            </w:r>
            <w:proofErr w:type="spellEnd"/>
            <w:r w:rsidRPr="00342EAB">
              <w:rPr>
                <w:rFonts w:cs="Calibri" w:hint="eastAsia"/>
                <w:color w:val="000000"/>
                <w:sz w:val="18"/>
                <w:szCs w:val="18"/>
              </w:rPr>
              <w:t>=</w:t>
            </w:r>
            <w:r w:rsidRPr="00342EAB">
              <w:rPr>
                <w:rFonts w:cs="Calibri"/>
                <w:color w:val="000000"/>
                <w:sz w:val="18"/>
                <w:szCs w:val="18"/>
              </w:rPr>
              <w:t>6</w:t>
            </w:r>
            <w:r w:rsidRPr="00342EAB">
              <w:rPr>
                <w:rFonts w:cs="Calibri" w:hint="eastAsia"/>
                <w:color w:val="000000"/>
                <w:sz w:val="18"/>
                <w:szCs w:val="18"/>
              </w:rPr>
              <w:t>0m</w:t>
            </w:r>
          </w:p>
        </w:tc>
      </w:tr>
      <w:tr w:rsidR="005879E0" w:rsidTr="005879E0">
        <w:trPr>
          <w:trHeight w:val="169"/>
        </w:trPr>
        <w:tc>
          <w:tcPr>
            <w:tcW w:w="2589" w:type="dxa"/>
            <w:vMerge/>
            <w:tcBorders>
              <w:bottom w:val="single" w:sz="4" w:space="0" w:color="auto"/>
            </w:tcBorders>
          </w:tcPr>
          <w:p w:rsidR="005879E0" w:rsidRPr="00342EAB" w:rsidRDefault="005879E0" w:rsidP="005879E0">
            <w:pPr>
              <w:jc w:val="center"/>
              <w:rPr>
                <w:rFonts w:cs="Calibri"/>
                <w:color w:val="000000"/>
                <w:sz w:val="18"/>
                <w:szCs w:val="18"/>
              </w:rPr>
            </w:pPr>
          </w:p>
        </w:tc>
        <w:tc>
          <w:tcPr>
            <w:tcW w:w="646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Vertical Alignment:</w:t>
            </w:r>
            <w:r w:rsidRPr="00342EAB">
              <w:rPr>
                <w:rFonts w:cs="Calibri"/>
                <w:color w:val="000000"/>
                <w:sz w:val="18"/>
                <w:szCs w:val="18"/>
              </w:rPr>
              <w:t xml:space="preserve"> </w:t>
            </w:r>
            <w:r w:rsidRPr="00342EAB">
              <w:rPr>
                <w:rFonts w:cs="Calibri" w:hint="eastAsia"/>
                <w:color w:val="000000"/>
                <w:sz w:val="18"/>
                <w:szCs w:val="18"/>
              </w:rPr>
              <w:t xml:space="preserve">Max </w:t>
            </w:r>
            <w:proofErr w:type="spellStart"/>
            <w:r w:rsidRPr="00342EAB">
              <w:rPr>
                <w:rFonts w:cs="Calibri" w:hint="eastAsia"/>
                <w:color w:val="000000"/>
                <w:sz w:val="18"/>
                <w:szCs w:val="18"/>
              </w:rPr>
              <w:t>i</w:t>
            </w:r>
            <w:proofErr w:type="spellEnd"/>
            <w:r w:rsidRPr="00342EAB">
              <w:rPr>
                <w:rFonts w:cs="Calibri" w:hint="eastAsia"/>
                <w:color w:val="000000"/>
                <w:sz w:val="18"/>
                <w:szCs w:val="18"/>
              </w:rPr>
              <w:t>=</w:t>
            </w:r>
            <w:r w:rsidRPr="00342EAB">
              <w:rPr>
                <w:rFonts w:cs="Calibri"/>
                <w:color w:val="000000"/>
                <w:sz w:val="18"/>
                <w:szCs w:val="18"/>
              </w:rPr>
              <w:t>5.24%</w:t>
            </w:r>
          </w:p>
        </w:tc>
      </w:tr>
      <w:tr w:rsidR="005879E0" w:rsidTr="005879E0">
        <w:trPr>
          <w:trHeight w:val="428"/>
        </w:trPr>
        <w:tc>
          <w:tcPr>
            <w:tcW w:w="2589" w:type="dxa"/>
            <w:tcBorders>
              <w:bottom w:val="single" w:sz="4" w:space="0" w:color="auto"/>
            </w:tcBorders>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Length of Rampway</w:t>
            </w:r>
          </w:p>
        </w:tc>
        <w:tc>
          <w:tcPr>
            <w:tcW w:w="646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A :</w:t>
            </w:r>
            <w:r w:rsidRPr="00342EAB">
              <w:rPr>
                <w:rFonts w:cs="Calibri"/>
                <w:color w:val="000000"/>
                <w:sz w:val="18"/>
                <w:szCs w:val="18"/>
              </w:rPr>
              <w:t xml:space="preserve"> 358m;</w:t>
            </w:r>
            <w:r w:rsidRPr="00342EAB">
              <w:rPr>
                <w:rFonts w:cs="Calibri" w:hint="eastAsia"/>
                <w:color w:val="000000"/>
                <w:sz w:val="18"/>
                <w:szCs w:val="18"/>
              </w:rPr>
              <w:t xml:space="preserve">   B: </w:t>
            </w:r>
            <w:r w:rsidRPr="00342EAB">
              <w:rPr>
                <w:rFonts w:cs="Calibri"/>
                <w:color w:val="000000"/>
                <w:sz w:val="18"/>
                <w:szCs w:val="18"/>
              </w:rPr>
              <w:t>412m;</w:t>
            </w:r>
            <w:r w:rsidRPr="00342EAB">
              <w:rPr>
                <w:rFonts w:cs="Calibri" w:hint="eastAsia"/>
                <w:color w:val="000000"/>
                <w:sz w:val="18"/>
                <w:szCs w:val="18"/>
              </w:rPr>
              <w:t xml:space="preserve">  C: </w:t>
            </w:r>
            <w:r w:rsidRPr="00342EAB">
              <w:rPr>
                <w:rFonts w:cs="Calibri"/>
                <w:color w:val="000000"/>
                <w:sz w:val="18"/>
                <w:szCs w:val="18"/>
              </w:rPr>
              <w:t xml:space="preserve">796m;  C1: 172m; </w:t>
            </w:r>
            <w:r w:rsidRPr="00342EAB">
              <w:rPr>
                <w:rFonts w:cs="Calibri" w:hint="eastAsia"/>
                <w:color w:val="000000"/>
                <w:sz w:val="18"/>
                <w:szCs w:val="18"/>
              </w:rPr>
              <w:t xml:space="preserve"> D:</w:t>
            </w:r>
            <w:r w:rsidRPr="00342EAB">
              <w:rPr>
                <w:rFonts w:cs="Calibri"/>
                <w:color w:val="000000"/>
                <w:sz w:val="18"/>
                <w:szCs w:val="18"/>
              </w:rPr>
              <w:t>371m</w:t>
            </w:r>
          </w:p>
          <w:p w:rsidR="005879E0" w:rsidRPr="00342EAB" w:rsidRDefault="005879E0" w:rsidP="005879E0">
            <w:pPr>
              <w:jc w:val="left"/>
              <w:rPr>
                <w:rFonts w:cs="Calibri"/>
                <w:color w:val="000000"/>
                <w:sz w:val="18"/>
                <w:szCs w:val="18"/>
              </w:rPr>
            </w:pPr>
            <w:r w:rsidRPr="00342EAB">
              <w:rPr>
                <w:rFonts w:cs="Calibri" w:hint="eastAsia"/>
                <w:color w:val="000000"/>
                <w:sz w:val="18"/>
                <w:szCs w:val="18"/>
              </w:rPr>
              <w:t>Total :</w:t>
            </w:r>
            <w:r w:rsidRPr="00342EAB">
              <w:rPr>
                <w:rFonts w:cs="Calibri"/>
                <w:color w:val="000000"/>
                <w:sz w:val="18"/>
                <w:szCs w:val="18"/>
              </w:rPr>
              <w:t xml:space="preserve"> 2109m</w:t>
            </w:r>
          </w:p>
        </w:tc>
      </w:tr>
      <w:tr w:rsidR="005879E0" w:rsidTr="005879E0">
        <w:trPr>
          <w:trHeight w:val="262"/>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Length of Bridge</w:t>
            </w:r>
          </w:p>
        </w:tc>
        <w:tc>
          <w:tcPr>
            <w:tcW w:w="6467" w:type="dxa"/>
          </w:tcPr>
          <w:p w:rsidR="005879E0" w:rsidRPr="00342EAB" w:rsidRDefault="005879E0" w:rsidP="005879E0">
            <w:pPr>
              <w:jc w:val="left"/>
              <w:rPr>
                <w:rFonts w:cs="Calibri"/>
                <w:color w:val="000000"/>
                <w:sz w:val="18"/>
                <w:szCs w:val="18"/>
              </w:rPr>
            </w:pPr>
            <w:r w:rsidRPr="00342EAB">
              <w:rPr>
                <w:rFonts w:cs="Calibri"/>
                <w:color w:val="000000"/>
                <w:sz w:val="18"/>
                <w:szCs w:val="18"/>
              </w:rPr>
              <w:t>Da Nang - Quang Ngai expressway overpass Ramp C : L= 60m</w:t>
            </w:r>
          </w:p>
          <w:p w:rsidR="005879E0" w:rsidRPr="00342EAB" w:rsidRDefault="005879E0" w:rsidP="005879E0">
            <w:pPr>
              <w:jc w:val="left"/>
              <w:rPr>
                <w:rFonts w:cs="Calibri"/>
                <w:color w:val="000000"/>
                <w:sz w:val="18"/>
                <w:szCs w:val="18"/>
              </w:rPr>
            </w:pPr>
            <w:r w:rsidRPr="00342EAB">
              <w:rPr>
                <w:rFonts w:cs="Calibri" w:hint="eastAsia"/>
                <w:color w:val="000000"/>
                <w:sz w:val="18"/>
                <w:szCs w:val="18"/>
              </w:rPr>
              <w:t>Total :</w:t>
            </w:r>
            <w:r w:rsidRPr="00342EAB">
              <w:rPr>
                <w:rFonts w:cs="Calibri"/>
                <w:color w:val="000000"/>
                <w:sz w:val="18"/>
                <w:szCs w:val="18"/>
              </w:rPr>
              <w:t xml:space="preserve"> 60m</w:t>
            </w:r>
          </w:p>
        </w:tc>
      </w:tr>
      <w:tr w:rsidR="005879E0" w:rsidTr="005879E0">
        <w:trPr>
          <w:trHeight w:val="1138"/>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Advantage</w:t>
            </w:r>
          </w:p>
        </w:tc>
        <w:tc>
          <w:tcPr>
            <w:tcW w:w="6467" w:type="dxa"/>
          </w:tcPr>
          <w:p w:rsidR="005879E0" w:rsidRPr="00D41E3A" w:rsidRDefault="005879E0" w:rsidP="00D16EDC">
            <w:pPr>
              <w:pStyle w:val="af7"/>
              <w:numPr>
                <w:ilvl w:val="0"/>
                <w:numId w:val="17"/>
              </w:numPr>
              <w:ind w:leftChars="0"/>
              <w:jc w:val="left"/>
              <w:rPr>
                <w:rFonts w:cs="Calibri"/>
                <w:color w:val="000000"/>
                <w:sz w:val="18"/>
                <w:szCs w:val="18"/>
              </w:rPr>
            </w:pPr>
            <w:r w:rsidRPr="00D41E3A">
              <w:rPr>
                <w:rFonts w:cs="Calibri"/>
                <w:color w:val="000000"/>
                <w:sz w:val="18"/>
                <w:szCs w:val="18"/>
              </w:rPr>
              <w:t>Short distance to NH1A</w:t>
            </w:r>
          </w:p>
          <w:p w:rsidR="005879E0" w:rsidRPr="00D41E3A" w:rsidRDefault="005879E0" w:rsidP="00D16EDC">
            <w:pPr>
              <w:pStyle w:val="af7"/>
              <w:numPr>
                <w:ilvl w:val="0"/>
                <w:numId w:val="17"/>
              </w:numPr>
              <w:ind w:leftChars="0"/>
              <w:jc w:val="left"/>
              <w:rPr>
                <w:rFonts w:cs="Calibri"/>
                <w:color w:val="000000"/>
                <w:sz w:val="18"/>
                <w:szCs w:val="18"/>
              </w:rPr>
            </w:pPr>
            <w:r w:rsidRPr="00D41E3A">
              <w:rPr>
                <w:rFonts w:cs="Calibri"/>
                <w:color w:val="000000"/>
                <w:sz w:val="18"/>
                <w:szCs w:val="18"/>
              </w:rPr>
              <w:t>It is easy for drivers to notify type of interchange, increasing management efficiency due to one toll gate installed</w:t>
            </w:r>
          </w:p>
          <w:p w:rsidR="005879E0" w:rsidRPr="00D41E3A" w:rsidRDefault="005879E0" w:rsidP="00D16EDC">
            <w:pPr>
              <w:pStyle w:val="af7"/>
              <w:numPr>
                <w:ilvl w:val="0"/>
                <w:numId w:val="17"/>
              </w:numPr>
              <w:ind w:leftChars="0"/>
              <w:jc w:val="left"/>
              <w:rPr>
                <w:rFonts w:cs="Calibri"/>
                <w:color w:val="000000"/>
                <w:sz w:val="18"/>
                <w:szCs w:val="18"/>
              </w:rPr>
            </w:pPr>
            <w:r w:rsidRPr="00D41E3A">
              <w:rPr>
                <w:rFonts w:cs="Calibri"/>
                <w:color w:val="000000"/>
                <w:sz w:val="18"/>
                <w:szCs w:val="18"/>
              </w:rPr>
              <w:t>Average level of land occupation</w:t>
            </w:r>
          </w:p>
          <w:p w:rsidR="005879E0" w:rsidRPr="00D41E3A" w:rsidRDefault="005879E0" w:rsidP="00D16EDC">
            <w:pPr>
              <w:pStyle w:val="af7"/>
              <w:numPr>
                <w:ilvl w:val="0"/>
                <w:numId w:val="17"/>
              </w:numPr>
              <w:ind w:leftChars="0"/>
              <w:jc w:val="left"/>
              <w:rPr>
                <w:rFonts w:cs="Calibri"/>
                <w:color w:val="000000"/>
                <w:sz w:val="18"/>
                <w:szCs w:val="18"/>
              </w:rPr>
            </w:pPr>
            <w:r w:rsidRPr="00D41E3A">
              <w:rPr>
                <w:rFonts w:cs="Calibri"/>
                <w:color w:val="000000"/>
                <w:sz w:val="18"/>
                <w:szCs w:val="18"/>
              </w:rPr>
              <w:t>Allowing big traffic volume</w:t>
            </w:r>
          </w:p>
        </w:tc>
      </w:tr>
      <w:tr w:rsidR="005879E0" w:rsidTr="005879E0">
        <w:trPr>
          <w:trHeight w:val="261"/>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Disadvantage</w:t>
            </w:r>
          </w:p>
        </w:tc>
        <w:tc>
          <w:tcPr>
            <w:tcW w:w="6467" w:type="dxa"/>
          </w:tcPr>
          <w:p w:rsidR="005879E0" w:rsidRPr="00D41E3A" w:rsidRDefault="005879E0" w:rsidP="00D16EDC">
            <w:pPr>
              <w:pStyle w:val="af7"/>
              <w:numPr>
                <w:ilvl w:val="0"/>
                <w:numId w:val="17"/>
              </w:numPr>
              <w:ind w:leftChars="0"/>
              <w:jc w:val="left"/>
              <w:rPr>
                <w:rFonts w:cs="Calibri"/>
                <w:color w:val="000000"/>
                <w:sz w:val="18"/>
                <w:szCs w:val="18"/>
              </w:rPr>
            </w:pPr>
            <w:r>
              <w:rPr>
                <w:rFonts w:cs="Calibri" w:hint="eastAsia"/>
                <w:color w:val="000000"/>
                <w:sz w:val="18"/>
                <w:szCs w:val="18"/>
              </w:rPr>
              <w:t>None</w:t>
            </w:r>
          </w:p>
        </w:tc>
      </w:tr>
    </w:tbl>
    <w:p w:rsidR="005879E0" w:rsidRDefault="005879E0" w:rsidP="005879E0">
      <w:pPr>
        <w:rPr>
          <w:rFonts w:eastAsia="Calibri"/>
          <w:color w:val="000000"/>
          <w:sz w:val="24"/>
        </w:rPr>
      </w:pPr>
      <w:r>
        <w:br w:type="page"/>
      </w:r>
    </w:p>
    <w:p w:rsidR="005879E0" w:rsidRPr="001E4A41" w:rsidRDefault="005879E0" w:rsidP="005879E0">
      <w:pPr>
        <w:pStyle w:val="30"/>
        <w:spacing w:before="145" w:after="58"/>
      </w:pPr>
      <w:bookmarkStart w:id="71" w:name="_Toc331142146"/>
      <w:r w:rsidRPr="001E4A41">
        <w:rPr>
          <w:rFonts w:hint="eastAsia"/>
        </w:rPr>
        <w:lastRenderedPageBreak/>
        <w:t>Dung Quat IC</w:t>
      </w:r>
      <w:bookmarkEnd w:id="71"/>
    </w:p>
    <w:p w:rsidR="005879E0" w:rsidRPr="008B0C9F" w:rsidRDefault="002F21E3" w:rsidP="003C5CAE">
      <w:pPr>
        <w:pStyle w:val="TableTitle"/>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3.6</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6</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Pr>
          <w:rFonts w:eastAsiaTheme="minorEastAsia" w:hint="eastAsia"/>
        </w:rPr>
        <w:t>S</w:t>
      </w:r>
      <w:r w:rsidR="005879E0" w:rsidRPr="008B0C9F">
        <w:t xml:space="preserve">ummary of </w:t>
      </w:r>
      <w:r w:rsidR="005879E0" w:rsidRPr="008B0C9F">
        <w:rPr>
          <w:rFonts w:hint="eastAsia"/>
        </w:rPr>
        <w:t xml:space="preserve">Dung Quat </w:t>
      </w:r>
      <w:r w:rsidR="005879E0" w:rsidRPr="008B0C9F">
        <w:t>IC</w:t>
      </w:r>
    </w:p>
    <w:tbl>
      <w:tblPr>
        <w:tblW w:w="906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77"/>
      </w:tblGrid>
      <w:tr w:rsidR="005879E0" w:rsidTr="005879E0">
        <w:trPr>
          <w:trHeight w:val="325"/>
        </w:trPr>
        <w:tc>
          <w:tcPr>
            <w:tcW w:w="2589"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Name of IC</w:t>
            </w:r>
          </w:p>
        </w:tc>
        <w:tc>
          <w:tcPr>
            <w:tcW w:w="6477" w:type="dxa"/>
            <w:shd w:val="clear" w:color="auto" w:fill="BFBFBF" w:themeFill="background1" w:themeFillShade="BF"/>
          </w:tcPr>
          <w:p w:rsidR="005879E0" w:rsidRPr="00D41E3A" w:rsidRDefault="005879E0" w:rsidP="005879E0">
            <w:pPr>
              <w:jc w:val="center"/>
              <w:rPr>
                <w:rFonts w:cs="Calibri"/>
                <w:b/>
                <w:color w:val="000000"/>
                <w:sz w:val="18"/>
                <w:szCs w:val="18"/>
              </w:rPr>
            </w:pPr>
            <w:r w:rsidRPr="00D41E3A">
              <w:rPr>
                <w:rFonts w:cs="Calibri"/>
                <w:b/>
                <w:color w:val="000000"/>
                <w:sz w:val="18"/>
                <w:szCs w:val="18"/>
              </w:rPr>
              <w:t>No.</w:t>
            </w:r>
            <w:r w:rsidRPr="00D41E3A">
              <w:rPr>
                <w:rFonts w:cs="Calibri" w:hint="eastAsia"/>
                <w:b/>
                <w:color w:val="000000"/>
                <w:sz w:val="18"/>
                <w:szCs w:val="18"/>
              </w:rPr>
              <w:t>6Dung Quat</w:t>
            </w:r>
            <w:r w:rsidRPr="00D41E3A">
              <w:rPr>
                <w:rFonts w:cs="Calibri"/>
                <w:b/>
                <w:color w:val="000000"/>
                <w:sz w:val="18"/>
                <w:szCs w:val="18"/>
              </w:rPr>
              <w:t xml:space="preserve"> IC</w:t>
            </w:r>
          </w:p>
        </w:tc>
      </w:tr>
      <w:tr w:rsidR="005879E0" w:rsidTr="005879E0">
        <w:trPr>
          <w:trHeight w:val="162"/>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Location of IC</w:t>
            </w:r>
            <w:r>
              <w:rPr>
                <w:rFonts w:cs="Calibri" w:hint="eastAsia"/>
                <w:color w:val="000000"/>
                <w:sz w:val="18"/>
                <w:szCs w:val="18"/>
              </w:rPr>
              <w:t xml:space="preserve"> </w:t>
            </w:r>
            <w:r w:rsidRPr="00342EAB">
              <w:rPr>
                <w:rFonts w:cs="Calibri"/>
                <w:color w:val="000000"/>
                <w:sz w:val="18"/>
                <w:szCs w:val="18"/>
              </w:rPr>
              <w:t>(Province)</w:t>
            </w:r>
          </w:p>
        </w:tc>
        <w:tc>
          <w:tcPr>
            <w:tcW w:w="6477" w:type="dxa"/>
          </w:tcPr>
          <w:p w:rsidR="005879E0" w:rsidRPr="00342EAB" w:rsidRDefault="005879E0" w:rsidP="005879E0">
            <w:pPr>
              <w:jc w:val="left"/>
              <w:rPr>
                <w:rFonts w:cs="Calibri"/>
                <w:color w:val="000000"/>
                <w:sz w:val="18"/>
                <w:szCs w:val="18"/>
              </w:rPr>
            </w:pPr>
            <w:r w:rsidRPr="00342EAB">
              <w:rPr>
                <w:rFonts w:cs="Calibri"/>
                <w:color w:val="000000"/>
                <w:sz w:val="18"/>
                <w:szCs w:val="18"/>
              </w:rPr>
              <w:t>Km</w:t>
            </w:r>
            <w:r w:rsidRPr="00342EAB">
              <w:rPr>
                <w:rFonts w:cs="Calibri" w:hint="eastAsia"/>
                <w:color w:val="000000"/>
                <w:sz w:val="18"/>
                <w:szCs w:val="18"/>
              </w:rPr>
              <w:t>101</w:t>
            </w:r>
            <w:r w:rsidRPr="00342EAB">
              <w:rPr>
                <w:rFonts w:cs="Calibri"/>
                <w:color w:val="000000"/>
                <w:sz w:val="18"/>
                <w:szCs w:val="18"/>
              </w:rPr>
              <w:t>+</w:t>
            </w:r>
            <w:r w:rsidRPr="00342EAB">
              <w:rPr>
                <w:rFonts w:cs="Calibri" w:hint="eastAsia"/>
                <w:color w:val="000000"/>
                <w:sz w:val="18"/>
                <w:szCs w:val="18"/>
              </w:rPr>
              <w:t>740</w:t>
            </w:r>
            <w:r w:rsidRPr="00342EAB">
              <w:rPr>
                <w:rFonts w:cs="Calibri"/>
                <w:color w:val="000000"/>
                <w:sz w:val="18"/>
                <w:szCs w:val="18"/>
              </w:rPr>
              <w:t xml:space="preserve">  (</w:t>
            </w:r>
            <w:r w:rsidRPr="00342EAB">
              <w:rPr>
                <w:rFonts w:cs="Calibri" w:hint="eastAsia"/>
                <w:color w:val="000000"/>
                <w:sz w:val="18"/>
                <w:szCs w:val="18"/>
              </w:rPr>
              <w:t>Quang Ngai Province</w:t>
            </w:r>
            <w:r w:rsidRPr="00342EAB">
              <w:rPr>
                <w:rFonts w:cs="Calibri"/>
                <w:color w:val="000000"/>
                <w:sz w:val="18"/>
                <w:szCs w:val="18"/>
              </w:rPr>
              <w:t>)</w:t>
            </w:r>
          </w:p>
        </w:tc>
      </w:tr>
      <w:tr w:rsidR="005879E0" w:rsidTr="005879E0">
        <w:trPr>
          <w:trHeight w:val="338"/>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Connecting Road</w:t>
            </w:r>
            <w:r>
              <w:rPr>
                <w:rFonts w:cs="Calibri" w:hint="eastAsia"/>
                <w:color w:val="000000"/>
                <w:sz w:val="18"/>
                <w:szCs w:val="18"/>
              </w:rPr>
              <w:t xml:space="preserve"> </w:t>
            </w:r>
            <w:r w:rsidRPr="00342EAB">
              <w:rPr>
                <w:rFonts w:cs="Calibri"/>
                <w:color w:val="000000"/>
                <w:sz w:val="18"/>
                <w:szCs w:val="18"/>
              </w:rPr>
              <w:t>(Road Class)</w:t>
            </w:r>
          </w:p>
        </w:tc>
        <w:tc>
          <w:tcPr>
            <w:tcW w:w="647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Planning Road</w:t>
            </w:r>
          </w:p>
        </w:tc>
      </w:tr>
      <w:tr w:rsidR="005879E0" w:rsidTr="005879E0">
        <w:trPr>
          <w:trHeight w:val="275"/>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Forecasted traffic volume(2035)</w:t>
            </w:r>
          </w:p>
        </w:tc>
        <w:tc>
          <w:tcPr>
            <w:tcW w:w="647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3,440</w:t>
            </w:r>
            <w:r w:rsidRPr="00342EAB">
              <w:rPr>
                <w:rFonts w:cs="Calibri"/>
                <w:color w:val="000000"/>
                <w:sz w:val="18"/>
                <w:szCs w:val="18"/>
              </w:rPr>
              <w:t>pcu/day</w:t>
            </w:r>
          </w:p>
        </w:tc>
      </w:tr>
      <w:tr w:rsidR="005879E0" w:rsidTr="005879E0">
        <w:trPr>
          <w:trHeight w:val="162"/>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Design Speed</w:t>
            </w:r>
          </w:p>
        </w:tc>
        <w:tc>
          <w:tcPr>
            <w:tcW w:w="6477" w:type="dxa"/>
          </w:tcPr>
          <w:p w:rsidR="005879E0" w:rsidRPr="00342EAB" w:rsidRDefault="005879E0" w:rsidP="005879E0">
            <w:pPr>
              <w:jc w:val="left"/>
              <w:rPr>
                <w:rFonts w:cs="Calibri"/>
                <w:color w:val="000000"/>
                <w:sz w:val="18"/>
                <w:szCs w:val="18"/>
              </w:rPr>
            </w:pPr>
            <w:r w:rsidRPr="00342EAB">
              <w:rPr>
                <w:rFonts w:cs="Calibri"/>
                <w:color w:val="000000"/>
                <w:sz w:val="18"/>
                <w:szCs w:val="18"/>
              </w:rPr>
              <w:t>Rampway:40km/h</w:t>
            </w:r>
          </w:p>
        </w:tc>
      </w:tr>
      <w:tr w:rsidR="005879E0" w:rsidTr="005879E0">
        <w:trPr>
          <w:trHeight w:val="263"/>
        </w:trPr>
        <w:tc>
          <w:tcPr>
            <w:tcW w:w="2589" w:type="dxa"/>
          </w:tcPr>
          <w:p w:rsidR="005879E0" w:rsidRPr="00342EAB" w:rsidRDefault="005879E0" w:rsidP="005879E0">
            <w:pPr>
              <w:jc w:val="center"/>
              <w:rPr>
                <w:rFonts w:cs="Calibri"/>
                <w:color w:val="000000"/>
                <w:sz w:val="18"/>
                <w:szCs w:val="18"/>
              </w:rPr>
            </w:pPr>
            <w:r w:rsidRPr="00342EAB">
              <w:rPr>
                <w:rFonts w:cs="Calibri"/>
                <w:color w:val="000000"/>
                <w:sz w:val="18"/>
                <w:szCs w:val="18"/>
              </w:rPr>
              <w:t>Type of interchange</w:t>
            </w:r>
          </w:p>
        </w:tc>
        <w:tc>
          <w:tcPr>
            <w:tcW w:w="6477" w:type="dxa"/>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 xml:space="preserve">Trumpet </w:t>
            </w:r>
          </w:p>
        </w:tc>
      </w:tr>
      <w:tr w:rsidR="005879E0" w:rsidTr="005879E0">
        <w:trPr>
          <w:trHeight w:val="3525"/>
        </w:trPr>
        <w:tc>
          <w:tcPr>
            <w:tcW w:w="2589" w:type="dxa"/>
            <w:vMerge w:val="restart"/>
          </w:tcPr>
          <w:p w:rsidR="005879E0" w:rsidRPr="003C13FF" w:rsidRDefault="005879E0" w:rsidP="005879E0">
            <w:pPr>
              <w:pStyle w:val="af7"/>
              <w:ind w:leftChars="50" w:left="105"/>
              <w:rPr>
                <w:rFonts w:ascii="Arial Narrow" w:hAnsi="Arial Narrow"/>
              </w:rPr>
            </w:pPr>
            <w:r w:rsidRPr="003C13FF">
              <w:rPr>
                <w:rFonts w:ascii="Arial Narrow" w:hAnsi="Arial Narrow"/>
              </w:rPr>
              <w:t xml:space="preserve">Layout of interchange </w:t>
            </w:r>
          </w:p>
        </w:tc>
        <w:tc>
          <w:tcPr>
            <w:tcW w:w="6477" w:type="dxa"/>
            <w:tcBorders>
              <w:bottom w:val="single" w:sz="4" w:space="0" w:color="auto"/>
            </w:tcBorders>
          </w:tcPr>
          <w:p w:rsidR="005879E0" w:rsidRDefault="005879E0" w:rsidP="005879E0">
            <w:pPr>
              <w:jc w:val="left"/>
              <w:rPr>
                <w:rFonts w:ascii="Arial Narrow" w:hAnsi="Arial Narrow"/>
              </w:rPr>
            </w:pPr>
            <w:r w:rsidRPr="00342EAB">
              <w:rPr>
                <w:rFonts w:cs="Calibri" w:hint="eastAsia"/>
                <w:color w:val="000000"/>
                <w:sz w:val="18"/>
                <w:szCs w:val="18"/>
              </w:rPr>
              <w:t>F/S (For reference)</w:t>
            </w:r>
          </w:p>
          <w:p w:rsidR="005879E0" w:rsidRPr="003C13FF" w:rsidRDefault="005879E0" w:rsidP="005879E0">
            <w:pPr>
              <w:spacing w:line="240" w:lineRule="auto"/>
              <w:jc w:val="left"/>
              <w:rPr>
                <w:rFonts w:ascii="Arial Narrow" w:hAnsi="Arial Narrow"/>
              </w:rPr>
            </w:pPr>
            <w:r w:rsidRPr="00342EAB">
              <w:rPr>
                <w:rFonts w:ascii="Arial Narrow" w:hAnsi="Arial Narrow"/>
                <w:noProof/>
              </w:rPr>
              <w:drawing>
                <wp:inline distT="0" distB="0" distL="0" distR="0">
                  <wp:extent cx="1661822" cy="1954256"/>
                  <wp:effectExtent l="19050" t="0" r="0" b="0"/>
                  <wp:docPr id="273" name="図 28" descr="C:\Documents and Settings\曲尾　晃\Local Settings\Temporary Internet Files\Content.Word\img-103030602-000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曲尾　晃\Local Settings\Temporary Internet Files\Content.Word\img-103030602-0005.tif"/>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6148" cy="1971103"/>
                          </a:xfrm>
                          <a:prstGeom prst="rect">
                            <a:avLst/>
                          </a:prstGeom>
                          <a:noFill/>
                          <a:ln>
                            <a:noFill/>
                          </a:ln>
                        </pic:spPr>
                      </pic:pic>
                    </a:graphicData>
                  </a:graphic>
                </wp:inline>
              </w:drawing>
            </w:r>
          </w:p>
        </w:tc>
      </w:tr>
      <w:tr w:rsidR="005879E0" w:rsidTr="005879E0">
        <w:trPr>
          <w:trHeight w:val="3525"/>
        </w:trPr>
        <w:tc>
          <w:tcPr>
            <w:tcW w:w="2589" w:type="dxa"/>
            <w:vMerge/>
            <w:tcBorders>
              <w:bottom w:val="single" w:sz="4" w:space="0" w:color="auto"/>
            </w:tcBorders>
          </w:tcPr>
          <w:p w:rsidR="005879E0" w:rsidRPr="003C13FF" w:rsidRDefault="005879E0" w:rsidP="005879E0">
            <w:pPr>
              <w:pStyle w:val="af7"/>
              <w:ind w:leftChars="50" w:left="105"/>
              <w:rPr>
                <w:rFonts w:ascii="Arial Narrow" w:hAnsi="Arial Narrow"/>
              </w:rPr>
            </w:pPr>
          </w:p>
        </w:tc>
        <w:tc>
          <w:tcPr>
            <w:tcW w:w="6477" w:type="dxa"/>
            <w:tcBorders>
              <w:bottom w:val="single" w:sz="4" w:space="0" w:color="auto"/>
            </w:tcBorders>
          </w:tcPr>
          <w:p w:rsidR="005879E0" w:rsidRPr="00342EAB" w:rsidRDefault="005879E0" w:rsidP="005879E0">
            <w:pPr>
              <w:jc w:val="left"/>
              <w:rPr>
                <w:rFonts w:ascii="Arial Narrow" w:hAnsi="Arial Narrow"/>
                <w:b/>
              </w:rPr>
            </w:pPr>
            <w:r w:rsidRPr="00342EAB">
              <w:rPr>
                <w:rFonts w:cs="Calibri" w:hint="eastAsia"/>
                <w:color w:val="000000"/>
                <w:sz w:val="18"/>
                <w:szCs w:val="18"/>
              </w:rPr>
              <w:t>B/D</w:t>
            </w:r>
          </w:p>
          <w:p w:rsidR="005879E0" w:rsidRDefault="001C1CB6" w:rsidP="005879E0">
            <w:pPr>
              <w:spacing w:line="240" w:lineRule="auto"/>
              <w:jc w:val="left"/>
              <w:rPr>
                <w:rFonts w:ascii="Arial Narrow" w:hAnsi="Arial Narrow"/>
              </w:rPr>
            </w:pPr>
            <w:r>
              <w:rPr>
                <w:rFonts w:ascii="Arial Narrow" w:hAnsi="Arial Narrow"/>
                <w:noProof/>
              </w:rPr>
              <w:pict>
                <v:rect id="_x0000_s1048" style="position:absolute;margin-left:125.9pt;margin-top:11.2pt;width:20.75pt;height:10.2pt;rotation:5732771fd;z-index:251674624" strokecolor="red">
                  <v:textbox inset="5.85pt,.7pt,5.85pt,.7pt"/>
                </v:rect>
              </w:pict>
            </w:r>
            <w:r>
              <w:rPr>
                <w:rFonts w:ascii="Arial Narrow" w:hAnsi="Arial Narrow"/>
                <w:noProof/>
              </w:rPr>
              <w:pict>
                <v:shape id="_x0000_s1049" type="#_x0000_t202" style="position:absolute;margin-left:73.2pt;margin-top:5.9pt;width:52.5pt;height:18pt;z-index:251675648" stroked="f">
                  <v:textbox style="mso-next-textbox:#_x0000_s1049" inset="5.85pt,.7pt,5.85pt,.7pt">
                    <w:txbxContent>
                      <w:p w:rsidR="002E27E7" w:rsidRPr="00530E84" w:rsidRDefault="002E27E7" w:rsidP="005879E0">
                        <w:pPr>
                          <w:rPr>
                            <w:sz w:val="16"/>
                            <w:szCs w:val="16"/>
                          </w:rPr>
                        </w:pPr>
                        <w:r w:rsidRPr="00530E84">
                          <w:rPr>
                            <w:rFonts w:hint="eastAsia"/>
                            <w:sz w:val="16"/>
                            <w:szCs w:val="16"/>
                          </w:rPr>
                          <w:t>Toll Gate</w:t>
                        </w:r>
                      </w:p>
                    </w:txbxContent>
                  </v:textbox>
                </v:shape>
              </w:pict>
            </w:r>
            <w:r w:rsidR="005879E0" w:rsidRPr="00342EAB">
              <w:rPr>
                <w:rFonts w:ascii="Arial Narrow" w:hAnsi="Arial Narrow"/>
                <w:noProof/>
              </w:rPr>
              <w:drawing>
                <wp:inline distT="0" distB="0" distL="0" distR="0">
                  <wp:extent cx="3482340" cy="2588341"/>
                  <wp:effectExtent l="0" t="0" r="0" b="0"/>
                  <wp:docPr id="274" name="Picture 1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NG QUAT IC- Profile Design-A3.jpg"/>
                          <pic:cNvPicPr/>
                        </pic:nvPicPr>
                        <pic:blipFill rotWithShape="1">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445" t="7777" r="6660" b="7777"/>
                          <a:stretch/>
                        </pic:blipFill>
                        <pic:spPr bwMode="auto">
                          <a:xfrm>
                            <a:off x="0" y="0"/>
                            <a:ext cx="3483834" cy="258945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r>
      <w:tr w:rsidR="005879E0" w:rsidTr="005879E0">
        <w:trPr>
          <w:trHeight w:val="273"/>
        </w:trPr>
        <w:tc>
          <w:tcPr>
            <w:tcW w:w="2589" w:type="dxa"/>
            <w:vMerge w:val="restart"/>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Alignment of Rampway</w:t>
            </w:r>
          </w:p>
        </w:tc>
        <w:tc>
          <w:tcPr>
            <w:tcW w:w="647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 xml:space="preserve">Horizontal Alignment: </w:t>
            </w:r>
            <w:proofErr w:type="spellStart"/>
            <w:r w:rsidRPr="00342EAB">
              <w:rPr>
                <w:rFonts w:cs="Calibri" w:hint="eastAsia"/>
                <w:color w:val="000000"/>
                <w:sz w:val="18"/>
                <w:szCs w:val="18"/>
              </w:rPr>
              <w:t>Min.R</w:t>
            </w:r>
            <w:proofErr w:type="spellEnd"/>
            <w:r w:rsidRPr="00342EAB">
              <w:rPr>
                <w:rFonts w:cs="Calibri" w:hint="eastAsia"/>
                <w:color w:val="000000"/>
                <w:sz w:val="18"/>
                <w:szCs w:val="18"/>
              </w:rPr>
              <w:t>=</w:t>
            </w:r>
            <w:r w:rsidRPr="00342EAB">
              <w:rPr>
                <w:rFonts w:cs="Calibri"/>
                <w:color w:val="000000"/>
                <w:sz w:val="18"/>
                <w:szCs w:val="18"/>
              </w:rPr>
              <w:t>6</w:t>
            </w:r>
            <w:r w:rsidRPr="00342EAB">
              <w:rPr>
                <w:rFonts w:cs="Calibri" w:hint="eastAsia"/>
                <w:color w:val="000000"/>
                <w:sz w:val="18"/>
                <w:szCs w:val="18"/>
              </w:rPr>
              <w:t>0m</w:t>
            </w:r>
          </w:p>
        </w:tc>
      </w:tr>
      <w:tr w:rsidR="005879E0" w:rsidTr="005879E0">
        <w:trPr>
          <w:trHeight w:val="169"/>
        </w:trPr>
        <w:tc>
          <w:tcPr>
            <w:tcW w:w="2589" w:type="dxa"/>
            <w:vMerge/>
            <w:tcBorders>
              <w:bottom w:val="single" w:sz="4" w:space="0" w:color="auto"/>
            </w:tcBorders>
          </w:tcPr>
          <w:p w:rsidR="005879E0" w:rsidRPr="00342EAB" w:rsidRDefault="005879E0" w:rsidP="005879E0">
            <w:pPr>
              <w:jc w:val="center"/>
              <w:rPr>
                <w:rFonts w:cs="Calibri"/>
                <w:color w:val="000000"/>
                <w:sz w:val="18"/>
                <w:szCs w:val="18"/>
              </w:rPr>
            </w:pPr>
          </w:p>
        </w:tc>
        <w:tc>
          <w:tcPr>
            <w:tcW w:w="647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Vertical Alignment:</w:t>
            </w:r>
            <w:r w:rsidRPr="00342EAB">
              <w:rPr>
                <w:rFonts w:cs="Calibri"/>
                <w:color w:val="000000"/>
                <w:sz w:val="18"/>
                <w:szCs w:val="18"/>
              </w:rPr>
              <w:t xml:space="preserve"> </w:t>
            </w:r>
            <w:r w:rsidRPr="00342EAB">
              <w:rPr>
                <w:rFonts w:cs="Calibri" w:hint="eastAsia"/>
                <w:color w:val="000000"/>
                <w:sz w:val="18"/>
                <w:szCs w:val="18"/>
              </w:rPr>
              <w:t xml:space="preserve">Max </w:t>
            </w:r>
            <w:proofErr w:type="spellStart"/>
            <w:r w:rsidRPr="00342EAB">
              <w:rPr>
                <w:rFonts w:cs="Calibri" w:hint="eastAsia"/>
                <w:color w:val="000000"/>
                <w:sz w:val="18"/>
                <w:szCs w:val="18"/>
              </w:rPr>
              <w:t>i</w:t>
            </w:r>
            <w:proofErr w:type="spellEnd"/>
            <w:r w:rsidRPr="00342EAB">
              <w:rPr>
                <w:rFonts w:cs="Calibri" w:hint="eastAsia"/>
                <w:color w:val="000000"/>
                <w:sz w:val="18"/>
                <w:szCs w:val="18"/>
              </w:rPr>
              <w:t>=</w:t>
            </w:r>
            <w:r w:rsidRPr="00342EAB">
              <w:rPr>
                <w:rFonts w:cs="Calibri"/>
                <w:color w:val="000000"/>
                <w:sz w:val="18"/>
                <w:szCs w:val="18"/>
              </w:rPr>
              <w:t>4.42%</w:t>
            </w:r>
          </w:p>
        </w:tc>
      </w:tr>
      <w:tr w:rsidR="005879E0" w:rsidTr="005879E0">
        <w:trPr>
          <w:trHeight w:val="349"/>
        </w:trPr>
        <w:tc>
          <w:tcPr>
            <w:tcW w:w="2589" w:type="dxa"/>
            <w:tcBorders>
              <w:bottom w:val="single" w:sz="4" w:space="0" w:color="auto"/>
            </w:tcBorders>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Length of Rampway</w:t>
            </w:r>
          </w:p>
        </w:tc>
        <w:tc>
          <w:tcPr>
            <w:tcW w:w="6477" w:type="dxa"/>
            <w:tcBorders>
              <w:bottom w:val="single" w:sz="4" w:space="0" w:color="auto"/>
            </w:tcBorders>
          </w:tcPr>
          <w:p w:rsidR="005879E0" w:rsidRPr="00342EAB" w:rsidRDefault="005879E0" w:rsidP="005879E0">
            <w:pPr>
              <w:jc w:val="left"/>
              <w:rPr>
                <w:rFonts w:cs="Calibri"/>
                <w:color w:val="000000"/>
                <w:sz w:val="18"/>
                <w:szCs w:val="18"/>
              </w:rPr>
            </w:pPr>
            <w:r w:rsidRPr="00342EAB">
              <w:rPr>
                <w:rFonts w:cs="Calibri" w:hint="eastAsia"/>
                <w:color w:val="000000"/>
                <w:sz w:val="18"/>
                <w:szCs w:val="18"/>
              </w:rPr>
              <w:t>A :</w:t>
            </w:r>
            <w:r w:rsidRPr="00342EAB">
              <w:rPr>
                <w:rFonts w:cs="Calibri"/>
                <w:color w:val="000000"/>
                <w:sz w:val="18"/>
                <w:szCs w:val="18"/>
              </w:rPr>
              <w:t xml:space="preserve"> 314m;</w:t>
            </w:r>
            <w:r w:rsidRPr="00342EAB">
              <w:rPr>
                <w:rFonts w:cs="Calibri" w:hint="eastAsia"/>
                <w:color w:val="000000"/>
                <w:sz w:val="18"/>
                <w:szCs w:val="18"/>
              </w:rPr>
              <w:t xml:space="preserve">   B: </w:t>
            </w:r>
            <w:r w:rsidRPr="00342EAB">
              <w:rPr>
                <w:rFonts w:cs="Calibri"/>
                <w:color w:val="000000"/>
                <w:sz w:val="18"/>
                <w:szCs w:val="18"/>
              </w:rPr>
              <w:t>519m;</w:t>
            </w:r>
            <w:r w:rsidRPr="00342EAB">
              <w:rPr>
                <w:rFonts w:cs="Calibri" w:hint="eastAsia"/>
                <w:color w:val="000000"/>
                <w:sz w:val="18"/>
                <w:szCs w:val="18"/>
              </w:rPr>
              <w:t xml:space="preserve">  C:</w:t>
            </w:r>
            <w:r w:rsidRPr="00342EAB">
              <w:rPr>
                <w:rFonts w:cs="Calibri"/>
                <w:color w:val="000000"/>
                <w:sz w:val="18"/>
                <w:szCs w:val="18"/>
              </w:rPr>
              <w:t>1232m;</w:t>
            </w:r>
            <w:r w:rsidRPr="00342EAB">
              <w:rPr>
                <w:rFonts w:cs="Calibri" w:hint="eastAsia"/>
                <w:color w:val="000000"/>
                <w:sz w:val="18"/>
                <w:szCs w:val="18"/>
              </w:rPr>
              <w:t xml:space="preserve"> </w:t>
            </w:r>
            <w:r w:rsidRPr="00342EAB">
              <w:rPr>
                <w:rFonts w:cs="Calibri"/>
                <w:color w:val="000000"/>
                <w:sz w:val="18"/>
                <w:szCs w:val="18"/>
              </w:rPr>
              <w:t xml:space="preserve"> C1: 190m; </w:t>
            </w:r>
            <w:r w:rsidRPr="00342EAB">
              <w:rPr>
                <w:rFonts w:cs="Calibri" w:hint="eastAsia"/>
                <w:color w:val="000000"/>
                <w:sz w:val="18"/>
                <w:szCs w:val="18"/>
              </w:rPr>
              <w:t xml:space="preserve"> D:</w:t>
            </w:r>
            <w:r w:rsidRPr="00342EAB">
              <w:rPr>
                <w:rFonts w:cs="Calibri"/>
                <w:color w:val="000000"/>
                <w:sz w:val="18"/>
                <w:szCs w:val="18"/>
              </w:rPr>
              <w:t>430m</w:t>
            </w:r>
          </w:p>
          <w:p w:rsidR="005879E0" w:rsidRPr="00342EAB" w:rsidRDefault="005879E0" w:rsidP="005879E0">
            <w:pPr>
              <w:jc w:val="left"/>
              <w:rPr>
                <w:rFonts w:cs="Calibri"/>
                <w:color w:val="000000"/>
                <w:sz w:val="18"/>
                <w:szCs w:val="18"/>
              </w:rPr>
            </w:pPr>
            <w:r w:rsidRPr="00342EAB">
              <w:rPr>
                <w:rFonts w:cs="Calibri" w:hint="eastAsia"/>
                <w:color w:val="000000"/>
                <w:sz w:val="18"/>
                <w:szCs w:val="18"/>
              </w:rPr>
              <w:t>Total :</w:t>
            </w:r>
            <w:r w:rsidRPr="00342EAB">
              <w:rPr>
                <w:rFonts w:cs="Calibri"/>
                <w:color w:val="000000"/>
                <w:sz w:val="18"/>
                <w:szCs w:val="18"/>
              </w:rPr>
              <w:t xml:space="preserve"> 2685m</w:t>
            </w:r>
          </w:p>
        </w:tc>
      </w:tr>
      <w:tr w:rsidR="005879E0" w:rsidTr="005879E0">
        <w:trPr>
          <w:trHeight w:val="262"/>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Length of Bridge</w:t>
            </w:r>
          </w:p>
        </w:tc>
        <w:tc>
          <w:tcPr>
            <w:tcW w:w="6477" w:type="dxa"/>
          </w:tcPr>
          <w:p w:rsidR="005879E0" w:rsidRPr="00342EAB" w:rsidRDefault="005879E0" w:rsidP="005879E0">
            <w:pPr>
              <w:jc w:val="left"/>
              <w:rPr>
                <w:rFonts w:cs="Calibri"/>
                <w:color w:val="000000"/>
                <w:sz w:val="18"/>
                <w:szCs w:val="18"/>
              </w:rPr>
            </w:pPr>
            <w:r w:rsidRPr="00342EAB">
              <w:rPr>
                <w:rFonts w:cs="Calibri"/>
                <w:color w:val="000000"/>
                <w:sz w:val="18"/>
                <w:szCs w:val="18"/>
              </w:rPr>
              <w:t>Ramp C overpass Da Nang - Quang Ngai expressway, Railway and NH1A: L= 520m</w:t>
            </w:r>
          </w:p>
          <w:p w:rsidR="005879E0" w:rsidRPr="00342EAB" w:rsidRDefault="005879E0" w:rsidP="005879E0">
            <w:pPr>
              <w:jc w:val="left"/>
              <w:rPr>
                <w:rFonts w:cs="Calibri"/>
                <w:color w:val="000000"/>
                <w:sz w:val="18"/>
                <w:szCs w:val="18"/>
              </w:rPr>
            </w:pPr>
            <w:r w:rsidRPr="00342EAB">
              <w:rPr>
                <w:rFonts w:cs="Calibri"/>
                <w:color w:val="000000"/>
                <w:sz w:val="18"/>
                <w:szCs w:val="18"/>
              </w:rPr>
              <w:t>Ramp A connect to Ramp C : L= 122m</w:t>
            </w:r>
          </w:p>
          <w:p w:rsidR="005879E0" w:rsidRPr="00342EAB" w:rsidRDefault="005879E0" w:rsidP="005879E0">
            <w:pPr>
              <w:jc w:val="left"/>
              <w:rPr>
                <w:rFonts w:cs="Calibri"/>
                <w:color w:val="000000"/>
                <w:sz w:val="18"/>
                <w:szCs w:val="18"/>
              </w:rPr>
            </w:pPr>
            <w:r w:rsidRPr="00342EAB">
              <w:rPr>
                <w:rFonts w:cs="Calibri"/>
                <w:color w:val="000000"/>
                <w:sz w:val="18"/>
                <w:szCs w:val="18"/>
              </w:rPr>
              <w:t>Ramp B connect to Ramp C : L= 143m</w:t>
            </w:r>
          </w:p>
          <w:p w:rsidR="005879E0" w:rsidRPr="00342EAB" w:rsidRDefault="005879E0" w:rsidP="005879E0">
            <w:pPr>
              <w:jc w:val="left"/>
              <w:rPr>
                <w:rFonts w:cs="Calibri"/>
                <w:color w:val="000000"/>
                <w:sz w:val="18"/>
                <w:szCs w:val="18"/>
              </w:rPr>
            </w:pPr>
            <w:r w:rsidRPr="00342EAB">
              <w:rPr>
                <w:rFonts w:cs="Calibri" w:hint="eastAsia"/>
                <w:color w:val="000000"/>
                <w:sz w:val="18"/>
                <w:szCs w:val="18"/>
              </w:rPr>
              <w:t>Total :</w:t>
            </w:r>
            <w:r w:rsidRPr="00342EAB">
              <w:rPr>
                <w:rFonts w:cs="Calibri"/>
                <w:color w:val="000000"/>
                <w:sz w:val="18"/>
                <w:szCs w:val="18"/>
              </w:rPr>
              <w:t xml:space="preserve"> 785m</w:t>
            </w:r>
          </w:p>
        </w:tc>
      </w:tr>
      <w:tr w:rsidR="005879E0" w:rsidTr="005879E0">
        <w:trPr>
          <w:trHeight w:val="962"/>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Advantage</w:t>
            </w:r>
          </w:p>
        </w:tc>
        <w:tc>
          <w:tcPr>
            <w:tcW w:w="6477" w:type="dxa"/>
          </w:tcPr>
          <w:p w:rsidR="005879E0" w:rsidRPr="00D41E3A" w:rsidRDefault="005879E0" w:rsidP="00D16EDC">
            <w:pPr>
              <w:pStyle w:val="af7"/>
              <w:numPr>
                <w:ilvl w:val="0"/>
                <w:numId w:val="18"/>
              </w:numPr>
              <w:ind w:leftChars="0"/>
              <w:jc w:val="left"/>
              <w:rPr>
                <w:rFonts w:cs="Calibri"/>
                <w:color w:val="000000"/>
                <w:sz w:val="18"/>
                <w:szCs w:val="18"/>
              </w:rPr>
            </w:pPr>
            <w:r w:rsidRPr="00D41E3A">
              <w:rPr>
                <w:rFonts w:cs="Calibri"/>
                <w:color w:val="000000"/>
                <w:sz w:val="18"/>
                <w:szCs w:val="18"/>
              </w:rPr>
              <w:t>Short distance to NH1A</w:t>
            </w:r>
          </w:p>
          <w:p w:rsidR="005879E0" w:rsidRPr="00D41E3A" w:rsidRDefault="005879E0" w:rsidP="00D16EDC">
            <w:pPr>
              <w:pStyle w:val="af7"/>
              <w:numPr>
                <w:ilvl w:val="0"/>
                <w:numId w:val="18"/>
              </w:numPr>
              <w:ind w:leftChars="0"/>
              <w:jc w:val="left"/>
              <w:rPr>
                <w:rFonts w:cs="Calibri"/>
                <w:color w:val="000000"/>
                <w:sz w:val="18"/>
                <w:szCs w:val="18"/>
              </w:rPr>
            </w:pPr>
            <w:r w:rsidRPr="00D41E3A">
              <w:rPr>
                <w:rFonts w:cs="Calibri"/>
                <w:color w:val="000000"/>
                <w:sz w:val="18"/>
                <w:szCs w:val="18"/>
              </w:rPr>
              <w:t>It is easy for drivers to notify type of interchange, increasing management efficiency due to one toll gate installed</w:t>
            </w:r>
          </w:p>
          <w:p w:rsidR="005879E0" w:rsidRPr="00D41E3A" w:rsidRDefault="005879E0" w:rsidP="00D16EDC">
            <w:pPr>
              <w:pStyle w:val="af7"/>
              <w:numPr>
                <w:ilvl w:val="0"/>
                <w:numId w:val="18"/>
              </w:numPr>
              <w:ind w:leftChars="0"/>
              <w:jc w:val="left"/>
              <w:rPr>
                <w:rFonts w:cs="Calibri"/>
                <w:color w:val="000000"/>
                <w:sz w:val="18"/>
                <w:szCs w:val="18"/>
              </w:rPr>
            </w:pPr>
            <w:r w:rsidRPr="00D41E3A">
              <w:rPr>
                <w:rFonts w:cs="Calibri"/>
                <w:color w:val="000000"/>
                <w:sz w:val="18"/>
                <w:szCs w:val="18"/>
              </w:rPr>
              <w:t>Average level of land occupation</w:t>
            </w:r>
          </w:p>
          <w:p w:rsidR="005879E0" w:rsidRPr="00D41E3A" w:rsidRDefault="005879E0" w:rsidP="00D16EDC">
            <w:pPr>
              <w:pStyle w:val="af7"/>
              <w:numPr>
                <w:ilvl w:val="0"/>
                <w:numId w:val="18"/>
              </w:numPr>
              <w:ind w:leftChars="0"/>
              <w:jc w:val="left"/>
              <w:rPr>
                <w:rFonts w:cs="Calibri"/>
                <w:color w:val="000000"/>
                <w:sz w:val="18"/>
                <w:szCs w:val="18"/>
              </w:rPr>
            </w:pPr>
            <w:r w:rsidRPr="00D41E3A">
              <w:rPr>
                <w:rFonts w:cs="Calibri"/>
                <w:color w:val="000000"/>
                <w:sz w:val="18"/>
                <w:szCs w:val="18"/>
              </w:rPr>
              <w:t>Allowing big traffic volume</w:t>
            </w:r>
          </w:p>
        </w:tc>
      </w:tr>
      <w:tr w:rsidR="005879E0" w:rsidTr="005879E0">
        <w:trPr>
          <w:trHeight w:val="289"/>
        </w:trPr>
        <w:tc>
          <w:tcPr>
            <w:tcW w:w="2589" w:type="dxa"/>
          </w:tcPr>
          <w:p w:rsidR="005879E0" w:rsidRPr="00342EAB" w:rsidRDefault="005879E0" w:rsidP="005879E0">
            <w:pPr>
              <w:jc w:val="center"/>
              <w:rPr>
                <w:rFonts w:cs="Calibri"/>
                <w:color w:val="000000"/>
                <w:sz w:val="18"/>
                <w:szCs w:val="18"/>
              </w:rPr>
            </w:pPr>
            <w:r w:rsidRPr="00342EAB">
              <w:rPr>
                <w:rFonts w:cs="Calibri" w:hint="eastAsia"/>
                <w:color w:val="000000"/>
                <w:sz w:val="18"/>
                <w:szCs w:val="18"/>
              </w:rPr>
              <w:t>Disadvantage</w:t>
            </w:r>
          </w:p>
        </w:tc>
        <w:tc>
          <w:tcPr>
            <w:tcW w:w="6477" w:type="dxa"/>
          </w:tcPr>
          <w:p w:rsidR="005879E0" w:rsidRPr="00D41E3A" w:rsidRDefault="005879E0" w:rsidP="00D16EDC">
            <w:pPr>
              <w:pStyle w:val="af7"/>
              <w:numPr>
                <w:ilvl w:val="0"/>
                <w:numId w:val="18"/>
              </w:numPr>
              <w:ind w:leftChars="0"/>
              <w:jc w:val="left"/>
              <w:rPr>
                <w:rFonts w:cs="Calibri"/>
                <w:color w:val="000000"/>
                <w:sz w:val="18"/>
                <w:szCs w:val="18"/>
              </w:rPr>
            </w:pPr>
            <w:r w:rsidRPr="00D41E3A">
              <w:rPr>
                <w:rFonts w:cs="Calibri"/>
                <w:color w:val="000000"/>
                <w:sz w:val="18"/>
                <w:szCs w:val="18"/>
              </w:rPr>
              <w:t>Need more auxiliary bridges</w:t>
            </w:r>
          </w:p>
        </w:tc>
      </w:tr>
    </w:tbl>
    <w:p w:rsidR="005879E0" w:rsidRDefault="005879E0" w:rsidP="005879E0">
      <w:pPr>
        <w:pStyle w:val="30"/>
        <w:spacing w:before="145" w:after="58"/>
        <w:rPr>
          <w:b w:val="0"/>
        </w:rPr>
      </w:pPr>
      <w:bookmarkStart w:id="72" w:name="_Toc331142147"/>
      <w:r w:rsidRPr="001E4A41">
        <w:rPr>
          <w:rFonts w:hint="eastAsia"/>
        </w:rPr>
        <w:lastRenderedPageBreak/>
        <w:t>Binh Son IC</w:t>
      </w:r>
      <w:bookmarkEnd w:id="72"/>
    </w:p>
    <w:p w:rsidR="005879E0" w:rsidRDefault="002F21E3" w:rsidP="003C5CAE">
      <w:pPr>
        <w:pStyle w:val="TableTitle"/>
        <w:rPr>
          <w:rFonts w:eastAsiaTheme="minorEastAsia"/>
        </w:rPr>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3.6</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7</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Summary of </w:t>
      </w:r>
      <w:r w:rsidR="005879E0" w:rsidRPr="008B0C9F">
        <w:rPr>
          <w:rFonts w:hint="eastAsia"/>
        </w:rPr>
        <w:t xml:space="preserve">Binh Son </w:t>
      </w:r>
      <w:r w:rsidR="005879E0" w:rsidRPr="008B0C9F">
        <w:t>IC</w:t>
      </w:r>
    </w:p>
    <w:tbl>
      <w:tblPr>
        <w:tblW w:w="906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77"/>
      </w:tblGrid>
      <w:tr w:rsidR="005879E0" w:rsidRPr="006E5A79" w:rsidTr="005879E0">
        <w:trPr>
          <w:trHeight w:val="325"/>
          <w:tblHeader/>
        </w:trPr>
        <w:tc>
          <w:tcPr>
            <w:tcW w:w="2589" w:type="dxa"/>
            <w:shd w:val="clear" w:color="auto" w:fill="BFBFBF" w:themeFill="background1" w:themeFillShade="BF"/>
            <w:vAlign w:val="center"/>
          </w:tcPr>
          <w:p w:rsidR="005879E0" w:rsidRPr="006E5A79" w:rsidRDefault="005879E0" w:rsidP="005879E0">
            <w:pPr>
              <w:jc w:val="center"/>
              <w:rPr>
                <w:rFonts w:cs="Calibri"/>
                <w:b/>
                <w:color w:val="000000"/>
                <w:sz w:val="18"/>
                <w:szCs w:val="18"/>
              </w:rPr>
            </w:pPr>
            <w:r w:rsidRPr="006E5A79">
              <w:rPr>
                <w:rFonts w:cs="Calibri"/>
                <w:b/>
                <w:color w:val="000000"/>
                <w:sz w:val="18"/>
                <w:szCs w:val="18"/>
              </w:rPr>
              <w:t>Name of IC</w:t>
            </w:r>
          </w:p>
        </w:tc>
        <w:tc>
          <w:tcPr>
            <w:tcW w:w="6477" w:type="dxa"/>
            <w:shd w:val="clear" w:color="auto" w:fill="BFBFBF" w:themeFill="background1" w:themeFillShade="BF"/>
            <w:vAlign w:val="center"/>
          </w:tcPr>
          <w:p w:rsidR="005879E0" w:rsidRPr="006E5A79" w:rsidRDefault="005879E0" w:rsidP="005879E0">
            <w:pPr>
              <w:jc w:val="center"/>
              <w:rPr>
                <w:rFonts w:cs="Calibri"/>
                <w:b/>
                <w:color w:val="000000"/>
                <w:sz w:val="18"/>
                <w:szCs w:val="18"/>
              </w:rPr>
            </w:pPr>
            <w:r w:rsidRPr="006E5A79">
              <w:rPr>
                <w:rFonts w:cs="Calibri"/>
                <w:b/>
                <w:color w:val="000000"/>
                <w:sz w:val="18"/>
                <w:szCs w:val="18"/>
              </w:rPr>
              <w:t>Binh Son IC</w:t>
            </w:r>
          </w:p>
        </w:tc>
      </w:tr>
      <w:tr w:rsidR="005879E0" w:rsidRPr="006E5A79" w:rsidTr="005879E0">
        <w:trPr>
          <w:trHeight w:val="1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Location of IC</w:t>
            </w:r>
            <w:r>
              <w:rPr>
                <w:rFonts w:cs="Calibri" w:hint="eastAsia"/>
                <w:color w:val="000000"/>
                <w:sz w:val="18"/>
                <w:szCs w:val="18"/>
              </w:rPr>
              <w:t xml:space="preserve"> </w:t>
            </w:r>
            <w:r w:rsidRPr="006E5A79">
              <w:rPr>
                <w:rFonts w:cs="Calibri"/>
                <w:color w:val="000000"/>
                <w:sz w:val="18"/>
                <w:szCs w:val="18"/>
              </w:rPr>
              <w:t>(Province)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Km112+410  (Quang Ngai Province)</w:t>
            </w:r>
          </w:p>
        </w:tc>
      </w:tr>
      <w:tr w:rsidR="005879E0" w:rsidRPr="006E5A79" w:rsidTr="005879E0">
        <w:trPr>
          <w:trHeight w:val="164"/>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Connecting Road</w:t>
            </w:r>
            <w:r>
              <w:rPr>
                <w:rFonts w:cs="Calibri" w:hint="eastAsia"/>
                <w:color w:val="000000"/>
                <w:sz w:val="18"/>
                <w:szCs w:val="18"/>
              </w:rPr>
              <w:t xml:space="preserve"> </w:t>
            </w:r>
            <w:r w:rsidRPr="006E5A79">
              <w:rPr>
                <w:rFonts w:cs="Calibri"/>
                <w:color w:val="000000"/>
                <w:sz w:val="18"/>
                <w:szCs w:val="18"/>
              </w:rPr>
              <w:t>(Road Class)</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Province Road PR622</w:t>
            </w:r>
          </w:p>
        </w:tc>
      </w:tr>
      <w:tr w:rsidR="005879E0" w:rsidRPr="006E5A79" w:rsidTr="005879E0">
        <w:trPr>
          <w:trHeight w:val="238"/>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Forecasted traffic volume(2035)</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7,764pcu/day</w:t>
            </w:r>
          </w:p>
        </w:tc>
      </w:tr>
      <w:tr w:rsidR="005879E0" w:rsidRPr="006E5A79" w:rsidTr="005879E0">
        <w:trPr>
          <w:trHeight w:val="1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Design Speed</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Rampway:40km/h</w:t>
            </w:r>
          </w:p>
        </w:tc>
      </w:tr>
      <w:tr w:rsidR="005879E0" w:rsidRPr="006E5A79" w:rsidTr="005879E0">
        <w:trPr>
          <w:trHeight w:val="73"/>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Type of interchange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Trumpet </w:t>
            </w:r>
          </w:p>
        </w:tc>
      </w:tr>
      <w:tr w:rsidR="005879E0" w:rsidRPr="006E5A79" w:rsidTr="005879E0">
        <w:trPr>
          <w:trHeight w:val="2400"/>
        </w:trPr>
        <w:tc>
          <w:tcPr>
            <w:tcW w:w="2589" w:type="dxa"/>
            <w:vMerge w:val="restart"/>
          </w:tcPr>
          <w:p w:rsidR="005879E0" w:rsidRPr="006E5A79" w:rsidRDefault="005879E0" w:rsidP="005879E0">
            <w:pPr>
              <w:jc w:val="center"/>
              <w:rPr>
                <w:rFonts w:cs="Calibri"/>
                <w:color w:val="000000"/>
                <w:sz w:val="18"/>
                <w:szCs w:val="18"/>
              </w:rPr>
            </w:pPr>
            <w:r w:rsidRPr="006E5A79">
              <w:rPr>
                <w:rFonts w:cs="Calibri"/>
                <w:color w:val="000000"/>
                <w:sz w:val="18"/>
                <w:szCs w:val="18"/>
              </w:rPr>
              <w:t>Layout of interchange</w:t>
            </w:r>
          </w:p>
        </w:tc>
        <w:tc>
          <w:tcPr>
            <w:tcW w:w="6477" w:type="dxa"/>
            <w:tcBorders>
              <w:bottom w:val="single" w:sz="4" w:space="0" w:color="auto"/>
            </w:tcBorders>
          </w:tcPr>
          <w:p w:rsidR="005879E0" w:rsidRPr="00437A0A" w:rsidRDefault="005879E0" w:rsidP="005879E0">
            <w:pPr>
              <w:widowControl/>
              <w:spacing w:line="240" w:lineRule="auto"/>
              <w:jc w:val="left"/>
              <w:rPr>
                <w:rFonts w:ascii="Arial Narrow" w:eastAsia="ＭＳ 明朝" w:hAnsi="Arial Narrow" w:cs="Calibri"/>
              </w:rPr>
            </w:pPr>
            <w:r w:rsidRPr="00437A0A">
              <w:rPr>
                <w:rFonts w:ascii="Arial Narrow" w:eastAsia="ＭＳ 明朝" w:hAnsi="Arial Narrow" w:cs="Calibri"/>
              </w:rPr>
              <w:t>F/S (For reference)</w:t>
            </w:r>
          </w:p>
          <w:p w:rsidR="005879E0" w:rsidRPr="00437A0A" w:rsidRDefault="005879E0" w:rsidP="005879E0">
            <w:pPr>
              <w:widowControl/>
              <w:spacing w:line="240" w:lineRule="auto"/>
              <w:jc w:val="left"/>
              <w:rPr>
                <w:rFonts w:ascii="Arial Narrow" w:eastAsia="ＭＳ 明朝" w:hAnsi="Arial Narrow" w:cs="Calibri"/>
              </w:rPr>
            </w:pPr>
            <w:r w:rsidRPr="00437A0A">
              <w:rPr>
                <w:rFonts w:ascii="Arial Narrow" w:eastAsia="ＭＳ 明朝" w:hAnsi="Arial Narrow" w:cs="Calibri"/>
                <w:noProof/>
              </w:rPr>
              <w:drawing>
                <wp:inline distT="0" distB="0" distL="0" distR="0">
                  <wp:extent cx="2771858" cy="1832579"/>
                  <wp:effectExtent l="19050" t="0" r="9442" b="0"/>
                  <wp:docPr id="2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srcRect/>
                          <a:stretch>
                            <a:fillRect/>
                          </a:stretch>
                        </pic:blipFill>
                        <pic:spPr bwMode="auto">
                          <a:xfrm>
                            <a:off x="0" y="0"/>
                            <a:ext cx="2775367" cy="1834899"/>
                          </a:xfrm>
                          <a:prstGeom prst="rect">
                            <a:avLst/>
                          </a:prstGeom>
                          <a:noFill/>
                          <a:ln w="9525">
                            <a:noFill/>
                            <a:miter lim="800000"/>
                            <a:headEnd/>
                            <a:tailEnd/>
                          </a:ln>
                        </pic:spPr>
                      </pic:pic>
                    </a:graphicData>
                  </a:graphic>
                </wp:inline>
              </w:drawing>
            </w:r>
          </w:p>
        </w:tc>
      </w:tr>
      <w:tr w:rsidR="005879E0" w:rsidRPr="006E5A79" w:rsidTr="005879E0">
        <w:trPr>
          <w:trHeight w:val="5073"/>
        </w:trPr>
        <w:tc>
          <w:tcPr>
            <w:tcW w:w="2589" w:type="dxa"/>
            <w:vMerge/>
            <w:tcBorders>
              <w:bottom w:val="single" w:sz="4" w:space="0" w:color="auto"/>
            </w:tcBorders>
          </w:tcPr>
          <w:p w:rsidR="005879E0" w:rsidRPr="006E5A79" w:rsidRDefault="005879E0" w:rsidP="005879E0">
            <w:pPr>
              <w:jc w:val="left"/>
              <w:rPr>
                <w:rFonts w:cs="Calibri"/>
                <w:color w:val="000000"/>
                <w:sz w:val="18"/>
                <w:szCs w:val="18"/>
              </w:rPr>
            </w:pPr>
          </w:p>
        </w:tc>
        <w:tc>
          <w:tcPr>
            <w:tcW w:w="6477" w:type="dxa"/>
            <w:tcBorders>
              <w:bottom w:val="single" w:sz="4" w:space="0" w:color="auto"/>
            </w:tcBorders>
          </w:tcPr>
          <w:p w:rsidR="005879E0" w:rsidRPr="00437A0A" w:rsidRDefault="005879E0" w:rsidP="005879E0">
            <w:pPr>
              <w:widowControl/>
              <w:spacing w:line="240" w:lineRule="auto"/>
              <w:jc w:val="left"/>
              <w:rPr>
                <w:rFonts w:ascii="Arial Narrow" w:eastAsia="ＭＳ 明朝" w:hAnsi="Arial Narrow" w:cs="Calibri"/>
              </w:rPr>
            </w:pPr>
            <w:r w:rsidRPr="00437A0A">
              <w:rPr>
                <w:rFonts w:ascii="Arial Narrow" w:eastAsia="ＭＳ 明朝" w:hAnsi="Arial Narrow" w:cs="Calibri"/>
              </w:rPr>
              <w:t xml:space="preserve">B/D </w:t>
            </w:r>
          </w:p>
          <w:p w:rsidR="005879E0" w:rsidRPr="006E5A79" w:rsidRDefault="001C1CB6" w:rsidP="005879E0">
            <w:pPr>
              <w:spacing w:line="0" w:lineRule="atLeast"/>
              <w:rPr>
                <w:rFonts w:cs="Calibri"/>
                <w:color w:val="000000"/>
                <w:sz w:val="18"/>
                <w:szCs w:val="18"/>
              </w:rPr>
            </w:pPr>
            <w:r>
              <w:rPr>
                <w:rFonts w:cs="Calibri"/>
                <w:noProof/>
                <w:color w:val="000000"/>
                <w:sz w:val="18"/>
                <w:szCs w:val="18"/>
              </w:rPr>
              <w:pict>
                <v:shape id="Text Box 5" o:spid="_x0000_s1045" type="#_x0000_t202" style="position:absolute;left:0;text-align:left;margin-left:119.3pt;margin-top:189.25pt;width:52.5pt;height:18pt;z-index:2516715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oeh8IA&#10;AADcAAAADwAAAGRycy9kb3ducmV2LnhtbESPT4vCMBTE7wt+h/AEb2u6C/6rRnEFUY+6i+dH82y7&#10;Ni+liTb66Y0geBxm5jfMbBFMJa7UuNKygq9+AoI4s7rkXMHf7/pzDMJ5ZI2VZVJwIweLeedjhqm2&#10;Le/pevC5iBB2KSoovK9TKV1WkEHXtzVx9E62MeijbHKpG2wj3FTyO0mG0mDJcaHAmlYFZefDxSjY&#10;Hem2GWO1r1f/5/Ye8p/dUgelet2wnILwFPw7/GpvtYLBaALPM/EI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qh6HwgAAANwAAAAPAAAAAAAAAAAAAAAAAJgCAABkcnMvZG93&#10;bnJldi54bWxQSwUGAAAAAAQABAD1AAAAhwMAAAAA&#10;" stroked="f">
                  <v:textbox style="mso-next-textbox:#Text Box 5" inset="5.85pt,.7pt,5.85pt,.7pt">
                    <w:txbxContent>
                      <w:p w:rsidR="002E27E7" w:rsidRPr="00530E84" w:rsidRDefault="002E27E7" w:rsidP="005879E0">
                        <w:pPr>
                          <w:rPr>
                            <w:sz w:val="16"/>
                            <w:szCs w:val="16"/>
                          </w:rPr>
                        </w:pPr>
                        <w:r w:rsidRPr="00530E84">
                          <w:rPr>
                            <w:rFonts w:hint="eastAsia"/>
                            <w:sz w:val="16"/>
                            <w:szCs w:val="16"/>
                          </w:rPr>
                          <w:t>Toll Gate</w:t>
                        </w:r>
                      </w:p>
                    </w:txbxContent>
                  </v:textbox>
                </v:shape>
              </w:pict>
            </w:r>
            <w:r>
              <w:rPr>
                <w:rFonts w:cs="Calibri"/>
                <w:noProof/>
                <w:color w:val="000000"/>
                <w:sz w:val="18"/>
                <w:szCs w:val="18"/>
              </w:rPr>
              <w:pict>
                <v:rect id="Rectangle 4" o:spid="_x0000_s1044" style="position:absolute;left:0;text-align:left;margin-left:80.75pt;margin-top:179.1pt;width:20.75pt;height:10.2pt;rotation:-917634fd;z-index:2516705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qoRMAA&#10;AADcAAAADwAAAGRycy9kb3ducmV2LnhtbERPz2vCMBS+D/Y/hDfwNtMJ1VGNpYwNhuDBOjw/mmcb&#10;bF66JNb635vDYMeP7/emnGwvRvLBOFbwNs9AEDdOG24V/By/Xt9BhIissXdMCu4UoNw+P22w0O7G&#10;Bxrr2IoUwqFABV2MQyFlaDqyGOZuIE7c2XmLMUHfSu3xlsJtLxdZtpQWDaeGDgf66Ki51FerwNjP&#10;/S6vfsfp5POl31Hdk6mVmr1M1RpEpCn+i//c31pBvkpr05l0BOT2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qoRMAAAADcAAAADwAAAAAAAAAAAAAAAACYAgAAZHJzL2Rvd25y&#10;ZXYueG1sUEsFBgAAAAAEAAQA9QAAAIUDAAAAAA==&#10;" strokecolor="red">
                  <v:textbox inset="5.85pt,.7pt,5.85pt,.7pt"/>
                </v:rect>
              </w:pict>
            </w:r>
            <w:r w:rsidR="005879E0" w:rsidRPr="00755D22">
              <w:rPr>
                <w:rFonts w:cs="Calibri"/>
                <w:noProof/>
              </w:rPr>
              <w:drawing>
                <wp:inline distT="0" distB="0" distL="0" distR="0">
                  <wp:extent cx="2829685" cy="3195327"/>
                  <wp:effectExtent l="209550" t="0" r="180215" b="0"/>
                  <wp:docPr id="265" name="図 0" descr="Binh Son 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h Son IC.jpg"/>
                          <pic:cNvPicPr/>
                        </pic:nvPicPr>
                        <pic:blipFill>
                          <a:blip r:embed="rId57" cstate="print"/>
                          <a:srcRect l="4871" t="2760" r="26300"/>
                          <a:stretch>
                            <a:fillRect/>
                          </a:stretch>
                        </pic:blipFill>
                        <pic:spPr>
                          <a:xfrm rot="16200000">
                            <a:off x="0" y="0"/>
                            <a:ext cx="2827823" cy="3193225"/>
                          </a:xfrm>
                          <a:prstGeom prst="rect">
                            <a:avLst/>
                          </a:prstGeom>
                        </pic:spPr>
                      </pic:pic>
                    </a:graphicData>
                  </a:graphic>
                </wp:inline>
              </w:drawing>
            </w:r>
          </w:p>
        </w:tc>
      </w:tr>
      <w:tr w:rsidR="005879E0" w:rsidRPr="006E5A79" w:rsidTr="005879E0">
        <w:trPr>
          <w:trHeight w:val="273"/>
        </w:trPr>
        <w:tc>
          <w:tcPr>
            <w:tcW w:w="2589" w:type="dxa"/>
            <w:vMerge w:val="restart"/>
          </w:tcPr>
          <w:p w:rsidR="005879E0" w:rsidRPr="006E5A79" w:rsidRDefault="005879E0" w:rsidP="005879E0">
            <w:pPr>
              <w:jc w:val="center"/>
              <w:rPr>
                <w:rFonts w:cs="Calibri"/>
                <w:color w:val="000000"/>
                <w:sz w:val="18"/>
                <w:szCs w:val="18"/>
              </w:rPr>
            </w:pPr>
            <w:r w:rsidRPr="006E5A79">
              <w:rPr>
                <w:rFonts w:cs="Calibri"/>
                <w:color w:val="000000"/>
                <w:sz w:val="18"/>
                <w:szCs w:val="18"/>
              </w:rPr>
              <w:t>Alignment of Rampway</w:t>
            </w: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Horizontal Alignment: </w:t>
            </w:r>
            <w:proofErr w:type="spellStart"/>
            <w:r w:rsidRPr="006E5A79">
              <w:rPr>
                <w:rFonts w:cs="Calibri"/>
                <w:color w:val="000000"/>
                <w:sz w:val="18"/>
                <w:szCs w:val="18"/>
              </w:rPr>
              <w:t>Min.R</w:t>
            </w:r>
            <w:proofErr w:type="spellEnd"/>
            <w:r w:rsidRPr="006E5A79">
              <w:rPr>
                <w:rFonts w:cs="Calibri"/>
                <w:color w:val="000000"/>
                <w:sz w:val="18"/>
                <w:szCs w:val="18"/>
              </w:rPr>
              <w:t>=60m</w:t>
            </w:r>
          </w:p>
        </w:tc>
      </w:tr>
      <w:tr w:rsidR="005879E0" w:rsidRPr="006E5A79" w:rsidTr="005879E0">
        <w:trPr>
          <w:trHeight w:val="169"/>
        </w:trPr>
        <w:tc>
          <w:tcPr>
            <w:tcW w:w="2589" w:type="dxa"/>
            <w:vMerge/>
            <w:tcBorders>
              <w:bottom w:val="single" w:sz="4" w:space="0" w:color="auto"/>
            </w:tcBorders>
          </w:tcPr>
          <w:p w:rsidR="005879E0" w:rsidRPr="006E5A79" w:rsidRDefault="005879E0" w:rsidP="005879E0">
            <w:pPr>
              <w:jc w:val="center"/>
              <w:rPr>
                <w:rFonts w:cs="Calibri"/>
                <w:color w:val="000000"/>
                <w:sz w:val="18"/>
                <w:szCs w:val="18"/>
              </w:rPr>
            </w:pP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Vertical Alignment: Max </w:t>
            </w:r>
            <w:proofErr w:type="spellStart"/>
            <w:r w:rsidRPr="006E5A79">
              <w:rPr>
                <w:rFonts w:cs="Calibri"/>
                <w:color w:val="000000"/>
                <w:sz w:val="18"/>
                <w:szCs w:val="18"/>
              </w:rPr>
              <w:t>i</w:t>
            </w:r>
            <w:proofErr w:type="spellEnd"/>
            <w:r w:rsidRPr="006E5A79">
              <w:rPr>
                <w:rFonts w:cs="Calibri"/>
                <w:color w:val="000000"/>
                <w:sz w:val="18"/>
                <w:szCs w:val="18"/>
              </w:rPr>
              <w:t>=4.42%</w:t>
            </w:r>
          </w:p>
        </w:tc>
      </w:tr>
      <w:tr w:rsidR="005879E0" w:rsidRPr="006E5A79" w:rsidTr="005879E0">
        <w:trPr>
          <w:trHeight w:val="442"/>
        </w:trPr>
        <w:tc>
          <w:tcPr>
            <w:tcW w:w="2589" w:type="dxa"/>
            <w:tcBorders>
              <w:bottom w:val="single" w:sz="4" w:space="0" w:color="auto"/>
            </w:tcBorders>
          </w:tcPr>
          <w:p w:rsidR="005879E0" w:rsidRPr="006E5A79" w:rsidRDefault="005879E0" w:rsidP="005879E0">
            <w:pPr>
              <w:jc w:val="center"/>
              <w:rPr>
                <w:rFonts w:cs="Calibri"/>
                <w:color w:val="000000"/>
                <w:sz w:val="18"/>
                <w:szCs w:val="18"/>
              </w:rPr>
            </w:pPr>
            <w:r w:rsidRPr="006E5A79">
              <w:rPr>
                <w:rFonts w:cs="Calibri"/>
                <w:color w:val="000000"/>
                <w:sz w:val="18"/>
                <w:szCs w:val="18"/>
              </w:rPr>
              <w:t>Length of Rampway</w:t>
            </w: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C :947m;  A: 311m;   B: 413m;  C1: 223m;  D: 377m;</w:t>
            </w:r>
          </w:p>
          <w:p w:rsidR="005879E0" w:rsidRPr="006E5A79" w:rsidRDefault="005879E0" w:rsidP="005879E0">
            <w:pPr>
              <w:jc w:val="left"/>
              <w:rPr>
                <w:rFonts w:cs="Calibri"/>
                <w:color w:val="000000"/>
                <w:sz w:val="18"/>
                <w:szCs w:val="18"/>
              </w:rPr>
            </w:pPr>
            <w:r w:rsidRPr="006E5A79">
              <w:rPr>
                <w:rFonts w:cs="Calibri"/>
                <w:color w:val="000000"/>
                <w:sz w:val="18"/>
                <w:szCs w:val="18"/>
              </w:rPr>
              <w:t>Total : 2271m</w:t>
            </w:r>
          </w:p>
        </w:tc>
      </w:tr>
      <w:tr w:rsidR="005879E0" w:rsidRPr="006E5A79" w:rsidTr="005879E0">
        <w:trPr>
          <w:trHeight w:val="2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Length of Bridge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Da Nang - Quang Ngai expressway overpass Province Road PR622: L= 40m</w:t>
            </w:r>
          </w:p>
          <w:p w:rsidR="005879E0" w:rsidRPr="006E5A79" w:rsidRDefault="005879E0" w:rsidP="005879E0">
            <w:pPr>
              <w:jc w:val="left"/>
              <w:rPr>
                <w:rFonts w:cs="Calibri"/>
                <w:color w:val="000000"/>
                <w:sz w:val="18"/>
                <w:szCs w:val="18"/>
              </w:rPr>
            </w:pPr>
            <w:r w:rsidRPr="006E5A79">
              <w:rPr>
                <w:rFonts w:cs="Calibri"/>
                <w:color w:val="000000"/>
                <w:sz w:val="18"/>
                <w:szCs w:val="18"/>
              </w:rPr>
              <w:t>Ramp C overpass Da Nang - Quang Ngai expressway: L= 50m</w:t>
            </w:r>
          </w:p>
          <w:p w:rsidR="005879E0" w:rsidRPr="006E5A79" w:rsidRDefault="005879E0" w:rsidP="005879E0">
            <w:pPr>
              <w:jc w:val="left"/>
              <w:rPr>
                <w:rFonts w:cs="Calibri"/>
                <w:color w:val="000000"/>
                <w:sz w:val="18"/>
                <w:szCs w:val="18"/>
              </w:rPr>
            </w:pPr>
            <w:r w:rsidRPr="006E5A79">
              <w:rPr>
                <w:rFonts w:cs="Calibri"/>
                <w:color w:val="000000"/>
                <w:sz w:val="18"/>
                <w:szCs w:val="18"/>
              </w:rPr>
              <w:t>Total : 90m</w:t>
            </w:r>
          </w:p>
        </w:tc>
      </w:tr>
      <w:tr w:rsidR="005879E0" w:rsidRPr="006E5A79" w:rsidTr="005879E0">
        <w:trPr>
          <w:trHeight w:val="798"/>
        </w:trPr>
        <w:tc>
          <w:tcPr>
            <w:tcW w:w="2589" w:type="dxa"/>
          </w:tcPr>
          <w:p w:rsidR="005879E0" w:rsidRPr="006E5A79" w:rsidRDefault="005879E0" w:rsidP="005879E0">
            <w:pPr>
              <w:pStyle w:val="af7"/>
              <w:ind w:leftChars="0" w:left="0"/>
              <w:jc w:val="center"/>
              <w:rPr>
                <w:rFonts w:cs="Calibri"/>
                <w:color w:val="000000"/>
                <w:sz w:val="18"/>
                <w:szCs w:val="18"/>
              </w:rPr>
            </w:pPr>
            <w:r w:rsidRPr="006E5A79">
              <w:rPr>
                <w:rFonts w:cs="Calibri"/>
                <w:color w:val="000000"/>
                <w:sz w:val="18"/>
                <w:szCs w:val="18"/>
              </w:rPr>
              <w:t>Advantage</w:t>
            </w:r>
          </w:p>
        </w:tc>
        <w:tc>
          <w:tcPr>
            <w:tcW w:w="6477" w:type="dxa"/>
          </w:tcPr>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It is easy for drivers to notify type of interchange, ensuring management efficiency due to integrated toll gate installation</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Moderate scale of land acquisition</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Large traffic capacity</w:t>
            </w:r>
          </w:p>
        </w:tc>
      </w:tr>
      <w:tr w:rsidR="005879E0" w:rsidRPr="006E5A79" w:rsidTr="005879E0">
        <w:trPr>
          <w:trHeight w:val="696"/>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Disadvantage</w:t>
            </w:r>
          </w:p>
        </w:tc>
        <w:tc>
          <w:tcPr>
            <w:tcW w:w="6477" w:type="dxa"/>
          </w:tcPr>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Need auxiliary bridges</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Realignment of Province Road PR622</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High rock excavation volume</w:t>
            </w:r>
          </w:p>
        </w:tc>
      </w:tr>
    </w:tbl>
    <w:p w:rsidR="005879E0" w:rsidRPr="001E4A41" w:rsidRDefault="005879E0" w:rsidP="005879E0">
      <w:pPr>
        <w:pStyle w:val="30"/>
        <w:spacing w:before="145" w:after="58"/>
      </w:pPr>
      <w:bookmarkStart w:id="73" w:name="_Toc331142148"/>
      <w:r w:rsidRPr="001E4A41">
        <w:rPr>
          <w:rFonts w:hint="eastAsia"/>
        </w:rPr>
        <w:lastRenderedPageBreak/>
        <w:t>Quang Ngai North IC</w:t>
      </w:r>
      <w:bookmarkEnd w:id="73"/>
    </w:p>
    <w:p w:rsidR="005879E0" w:rsidRPr="006E5A79" w:rsidRDefault="002F21E3" w:rsidP="003C5CAE">
      <w:pPr>
        <w:pStyle w:val="TableTitle"/>
        <w:rPr>
          <w:rFonts w:cs="Calibri"/>
        </w:rPr>
      </w:pPr>
      <w:r>
        <w:rPr>
          <w:rFonts w:eastAsiaTheme="minorEastAsia" w:hint="eastAsia"/>
        </w:rPr>
        <w:t xml:space="preserve">Table </w:t>
      </w:r>
      <w:r w:rsidR="001C1CB6">
        <w:rPr>
          <w:rFonts w:eastAsiaTheme="minorEastAsia"/>
        </w:rPr>
        <w:fldChar w:fldCharType="begin"/>
      </w:r>
      <w:r>
        <w:rPr>
          <w:rFonts w:eastAsiaTheme="minorEastAsia"/>
        </w:rPr>
        <w:instrText xml:space="preserve"> </w:instrText>
      </w:r>
      <w:r>
        <w:rPr>
          <w:rFonts w:eastAsiaTheme="minorEastAsia" w:hint="eastAsia"/>
        </w:rPr>
        <w:instrText>STYLEREF 2 \s</w:instrText>
      </w:r>
      <w:r>
        <w:rPr>
          <w:rFonts w:eastAsiaTheme="minorEastAsia"/>
        </w:rPr>
        <w:instrText xml:space="preserve"> </w:instrText>
      </w:r>
      <w:r w:rsidR="001C1CB6">
        <w:rPr>
          <w:rFonts w:eastAsiaTheme="minorEastAsia"/>
        </w:rPr>
        <w:fldChar w:fldCharType="separate"/>
      </w:r>
      <w:r w:rsidR="00E009BE">
        <w:rPr>
          <w:rFonts w:eastAsiaTheme="minorEastAsia"/>
          <w:noProof/>
        </w:rPr>
        <w:t>3.6</w:t>
      </w:r>
      <w:r w:rsidR="001C1CB6">
        <w:rPr>
          <w:rFonts w:eastAsiaTheme="minorEastAsia"/>
        </w:rPr>
        <w:fldChar w:fldCharType="end"/>
      </w:r>
      <w:r>
        <w:rPr>
          <w:rFonts w:eastAsiaTheme="minorEastAsia"/>
        </w:rPr>
        <w:noBreakHyphen/>
      </w:r>
      <w:r w:rsidR="001C1CB6">
        <w:rPr>
          <w:rFonts w:eastAsiaTheme="minorEastAsia"/>
        </w:rPr>
        <w:fldChar w:fldCharType="begin"/>
      </w:r>
      <w:r>
        <w:rPr>
          <w:rFonts w:eastAsiaTheme="minorEastAsia"/>
        </w:rPr>
        <w:instrText xml:space="preserve"> </w:instrText>
      </w:r>
      <w:r>
        <w:rPr>
          <w:rFonts w:eastAsiaTheme="minorEastAsia" w:hint="eastAsia"/>
        </w:rPr>
        <w:instrText>SEQ Table \* ARABIC \s 2</w:instrText>
      </w:r>
      <w:r>
        <w:rPr>
          <w:rFonts w:eastAsiaTheme="minorEastAsia"/>
        </w:rPr>
        <w:instrText xml:space="preserve"> </w:instrText>
      </w:r>
      <w:r w:rsidR="001C1CB6">
        <w:rPr>
          <w:rFonts w:eastAsiaTheme="minorEastAsia"/>
        </w:rPr>
        <w:fldChar w:fldCharType="separate"/>
      </w:r>
      <w:r w:rsidR="00E009BE">
        <w:rPr>
          <w:rFonts w:eastAsiaTheme="minorEastAsia"/>
          <w:noProof/>
        </w:rPr>
        <w:t>8</w:t>
      </w:r>
      <w:r w:rsidR="001C1CB6">
        <w:rPr>
          <w:rFonts w:eastAsiaTheme="minorEastAsia"/>
        </w:rPr>
        <w:fldChar w:fldCharType="end"/>
      </w:r>
      <w:r w:rsidRPr="00B557F7">
        <w:rPr>
          <w:rFonts w:hint="eastAsia"/>
        </w:rPr>
        <w:t xml:space="preserve"> </w:t>
      </w:r>
      <w:r>
        <w:rPr>
          <w:rFonts w:eastAsiaTheme="minorEastAsia" w:hint="eastAsia"/>
        </w:rPr>
        <w:t xml:space="preserve"> </w:t>
      </w:r>
      <w:r w:rsidR="005879E0" w:rsidRPr="008B0C9F">
        <w:t xml:space="preserve">Summary of </w:t>
      </w:r>
      <w:r w:rsidR="005879E0" w:rsidRPr="008B0C9F">
        <w:rPr>
          <w:rFonts w:hint="eastAsia"/>
        </w:rPr>
        <w:t xml:space="preserve">Quang Ngai North </w:t>
      </w:r>
      <w:r w:rsidR="005879E0" w:rsidRPr="008B0C9F">
        <w:t>IC</w:t>
      </w:r>
    </w:p>
    <w:tbl>
      <w:tblPr>
        <w:tblW w:w="9066"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2589"/>
        <w:gridCol w:w="6477"/>
      </w:tblGrid>
      <w:tr w:rsidR="005879E0" w:rsidRPr="006E5A79" w:rsidTr="005879E0">
        <w:trPr>
          <w:trHeight w:val="325"/>
          <w:tblHeader/>
        </w:trPr>
        <w:tc>
          <w:tcPr>
            <w:tcW w:w="2589" w:type="dxa"/>
            <w:shd w:val="clear" w:color="auto" w:fill="BFBFBF" w:themeFill="background1" w:themeFillShade="BF"/>
            <w:vAlign w:val="center"/>
          </w:tcPr>
          <w:p w:rsidR="005879E0" w:rsidRPr="006E5A79" w:rsidRDefault="005879E0" w:rsidP="005879E0">
            <w:pPr>
              <w:jc w:val="center"/>
              <w:rPr>
                <w:rFonts w:cs="Calibri"/>
                <w:b/>
                <w:color w:val="000000"/>
                <w:sz w:val="18"/>
                <w:szCs w:val="18"/>
              </w:rPr>
            </w:pPr>
            <w:r w:rsidRPr="006E5A79">
              <w:rPr>
                <w:rFonts w:cs="Calibri"/>
                <w:b/>
                <w:color w:val="000000"/>
                <w:sz w:val="18"/>
                <w:szCs w:val="18"/>
              </w:rPr>
              <w:t>Name of IC</w:t>
            </w:r>
          </w:p>
        </w:tc>
        <w:tc>
          <w:tcPr>
            <w:tcW w:w="6477" w:type="dxa"/>
            <w:shd w:val="clear" w:color="auto" w:fill="BFBFBF" w:themeFill="background1" w:themeFillShade="BF"/>
            <w:vAlign w:val="center"/>
          </w:tcPr>
          <w:p w:rsidR="005879E0" w:rsidRPr="006E5A79" w:rsidRDefault="005879E0" w:rsidP="005879E0">
            <w:pPr>
              <w:jc w:val="center"/>
              <w:rPr>
                <w:rFonts w:cs="Calibri"/>
                <w:b/>
                <w:color w:val="000000"/>
                <w:sz w:val="18"/>
                <w:szCs w:val="18"/>
              </w:rPr>
            </w:pPr>
            <w:r w:rsidRPr="006E5A79">
              <w:rPr>
                <w:rFonts w:cs="Calibri"/>
                <w:b/>
                <w:color w:val="000000"/>
                <w:sz w:val="18"/>
                <w:szCs w:val="18"/>
              </w:rPr>
              <w:t>Quang Ngai North IC</w:t>
            </w:r>
          </w:p>
        </w:tc>
      </w:tr>
      <w:tr w:rsidR="005879E0" w:rsidRPr="006E5A79" w:rsidTr="005879E0">
        <w:trPr>
          <w:trHeight w:val="1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Location of IC</w:t>
            </w:r>
            <w:r w:rsidRPr="006E5A79">
              <w:rPr>
                <w:rFonts w:cs="Calibri" w:hint="eastAsia"/>
                <w:color w:val="000000"/>
                <w:sz w:val="18"/>
                <w:szCs w:val="18"/>
              </w:rPr>
              <w:t xml:space="preserve"> </w:t>
            </w:r>
            <w:r w:rsidRPr="006E5A79">
              <w:rPr>
                <w:rFonts w:cs="Calibri"/>
                <w:color w:val="000000"/>
                <w:sz w:val="18"/>
                <w:szCs w:val="18"/>
              </w:rPr>
              <w:t>(Province)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Km123+680  (Quang Ngai Province)</w:t>
            </w:r>
          </w:p>
        </w:tc>
      </w:tr>
      <w:tr w:rsidR="005879E0" w:rsidRPr="006E5A79" w:rsidTr="005879E0">
        <w:trPr>
          <w:trHeight w:val="176"/>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Connecting Road</w:t>
            </w:r>
            <w:r w:rsidRPr="006E5A79">
              <w:rPr>
                <w:rFonts w:cs="Calibri" w:hint="eastAsia"/>
                <w:color w:val="000000"/>
                <w:sz w:val="18"/>
                <w:szCs w:val="18"/>
              </w:rPr>
              <w:t xml:space="preserve"> </w:t>
            </w:r>
            <w:r w:rsidRPr="006E5A79">
              <w:rPr>
                <w:rFonts w:cs="Calibri"/>
                <w:color w:val="000000"/>
                <w:sz w:val="18"/>
                <w:szCs w:val="18"/>
              </w:rPr>
              <w:t>(Road Class)</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PR623</w:t>
            </w:r>
          </w:p>
        </w:tc>
      </w:tr>
      <w:tr w:rsidR="005879E0" w:rsidRPr="006E5A79" w:rsidTr="005879E0">
        <w:trPr>
          <w:trHeight w:val="250"/>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Forecasted traffic volume (2035)</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5,182pcu/day</w:t>
            </w:r>
          </w:p>
        </w:tc>
      </w:tr>
      <w:tr w:rsidR="005879E0" w:rsidRPr="006E5A79" w:rsidTr="005879E0">
        <w:trPr>
          <w:trHeight w:val="1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Design Speed</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Rampway:40km/h</w:t>
            </w:r>
          </w:p>
        </w:tc>
      </w:tr>
      <w:tr w:rsidR="005879E0" w:rsidRPr="006E5A79" w:rsidTr="005879E0">
        <w:trPr>
          <w:trHeight w:val="213"/>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Type of interchange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Trumpet </w:t>
            </w:r>
          </w:p>
        </w:tc>
      </w:tr>
      <w:tr w:rsidR="005879E0" w:rsidRPr="006E5A79" w:rsidTr="005879E0">
        <w:trPr>
          <w:trHeight w:val="3525"/>
        </w:trPr>
        <w:tc>
          <w:tcPr>
            <w:tcW w:w="2589" w:type="dxa"/>
            <w:vMerge w:val="restart"/>
          </w:tcPr>
          <w:p w:rsidR="005879E0" w:rsidRPr="006E5A79" w:rsidRDefault="005879E0" w:rsidP="005879E0">
            <w:pPr>
              <w:jc w:val="center"/>
              <w:rPr>
                <w:rFonts w:cs="Calibri"/>
                <w:color w:val="000000"/>
                <w:sz w:val="18"/>
                <w:szCs w:val="18"/>
              </w:rPr>
            </w:pPr>
            <w:r w:rsidRPr="006E5A79">
              <w:rPr>
                <w:rFonts w:cs="Calibri"/>
                <w:color w:val="000000"/>
                <w:sz w:val="18"/>
                <w:szCs w:val="18"/>
              </w:rPr>
              <w:t xml:space="preserve">Layout of interchange </w:t>
            </w:r>
          </w:p>
        </w:tc>
        <w:tc>
          <w:tcPr>
            <w:tcW w:w="6477" w:type="dxa"/>
            <w:tcBorders>
              <w:bottom w:val="single" w:sz="4" w:space="0" w:color="auto"/>
            </w:tcBorders>
          </w:tcPr>
          <w:p w:rsidR="005879E0" w:rsidRPr="006E5A79" w:rsidRDefault="005879E0" w:rsidP="005879E0">
            <w:pPr>
              <w:spacing w:line="0" w:lineRule="atLeast"/>
              <w:jc w:val="left"/>
              <w:rPr>
                <w:rFonts w:cs="Calibri"/>
                <w:color w:val="000000"/>
                <w:sz w:val="18"/>
                <w:szCs w:val="18"/>
              </w:rPr>
            </w:pPr>
            <w:r>
              <w:rPr>
                <w:rFonts w:cs="Calibri"/>
                <w:noProof/>
                <w:color w:val="000000"/>
                <w:sz w:val="18"/>
                <w:szCs w:val="18"/>
              </w:rPr>
              <w:drawing>
                <wp:anchor distT="0" distB="0" distL="114300" distR="114300" simplePos="0" relativeHeight="251660288" behindDoc="0" locked="0" layoutInCell="1" allowOverlap="1">
                  <wp:simplePos x="0" y="0"/>
                  <wp:positionH relativeFrom="column">
                    <wp:posOffset>801178</wp:posOffset>
                  </wp:positionH>
                  <wp:positionV relativeFrom="paragraph">
                    <wp:posOffset>1809391</wp:posOffset>
                  </wp:positionV>
                  <wp:extent cx="2254140" cy="3951798"/>
                  <wp:effectExtent l="876300" t="0" r="851010" b="0"/>
                  <wp:wrapNone/>
                  <wp:docPr id="269" name="図 18" descr="Quang Ngai North 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ng Ngai North IC.jpg"/>
                          <pic:cNvPicPr/>
                        </pic:nvPicPr>
                        <pic:blipFill>
                          <a:blip r:embed="rId58" cstate="print"/>
                          <a:srcRect l="9939" r="44624"/>
                          <a:stretch>
                            <a:fillRect/>
                          </a:stretch>
                        </pic:blipFill>
                        <pic:spPr>
                          <a:xfrm rot="16200000">
                            <a:off x="0" y="0"/>
                            <a:ext cx="2254140" cy="3951798"/>
                          </a:xfrm>
                          <a:prstGeom prst="rect">
                            <a:avLst/>
                          </a:prstGeom>
                        </pic:spPr>
                      </pic:pic>
                    </a:graphicData>
                  </a:graphic>
                </wp:anchor>
              </w:drawing>
            </w:r>
            <w:r w:rsidRPr="006E5A79">
              <w:rPr>
                <w:rFonts w:cs="Calibri"/>
                <w:color w:val="000000"/>
                <w:sz w:val="18"/>
                <w:szCs w:val="18"/>
              </w:rPr>
              <w:t>F/S (For reference)</w:t>
            </w:r>
            <w:r w:rsidRPr="00437A0A">
              <w:rPr>
                <w:rFonts w:cs="Calibri"/>
                <w:color w:val="000000"/>
                <w:sz w:val="18"/>
                <w:szCs w:val="18"/>
              </w:rPr>
              <w:t xml:space="preserve"> </w:t>
            </w:r>
            <w:r w:rsidRPr="00437A0A">
              <w:rPr>
                <w:rFonts w:cs="Calibri"/>
                <w:noProof/>
                <w:color w:val="000000"/>
                <w:sz w:val="18"/>
                <w:szCs w:val="18"/>
              </w:rPr>
              <w:drawing>
                <wp:inline distT="0" distB="0" distL="0" distR="0">
                  <wp:extent cx="3439767" cy="2182305"/>
                  <wp:effectExtent l="19050" t="0" r="8283" b="0"/>
                  <wp:docPr id="2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cstate="print"/>
                          <a:srcRect/>
                          <a:stretch>
                            <a:fillRect/>
                          </a:stretch>
                        </pic:blipFill>
                        <pic:spPr bwMode="auto">
                          <a:xfrm>
                            <a:off x="0" y="0"/>
                            <a:ext cx="3442326" cy="2183929"/>
                          </a:xfrm>
                          <a:prstGeom prst="rect">
                            <a:avLst/>
                          </a:prstGeom>
                          <a:noFill/>
                          <a:ln w="9525">
                            <a:noFill/>
                            <a:miter lim="800000"/>
                            <a:headEnd/>
                            <a:tailEnd/>
                          </a:ln>
                        </pic:spPr>
                      </pic:pic>
                    </a:graphicData>
                  </a:graphic>
                </wp:inline>
              </w:drawing>
            </w:r>
          </w:p>
          <w:p w:rsidR="005879E0" w:rsidRPr="006E5A79" w:rsidRDefault="005879E0" w:rsidP="005879E0">
            <w:pPr>
              <w:rPr>
                <w:rFonts w:cs="Calibri"/>
                <w:color w:val="000000"/>
                <w:sz w:val="18"/>
                <w:szCs w:val="18"/>
              </w:rPr>
            </w:pPr>
          </w:p>
        </w:tc>
      </w:tr>
      <w:tr w:rsidR="005879E0" w:rsidRPr="006E5A79" w:rsidTr="005879E0">
        <w:trPr>
          <w:trHeight w:val="4056"/>
        </w:trPr>
        <w:tc>
          <w:tcPr>
            <w:tcW w:w="2589" w:type="dxa"/>
            <w:vMerge/>
            <w:tcBorders>
              <w:bottom w:val="single" w:sz="4" w:space="0" w:color="auto"/>
            </w:tcBorders>
          </w:tcPr>
          <w:p w:rsidR="005879E0" w:rsidRPr="006E5A79" w:rsidRDefault="005879E0" w:rsidP="005879E0">
            <w:pPr>
              <w:jc w:val="center"/>
              <w:rPr>
                <w:rFonts w:cs="Calibri"/>
                <w:color w:val="000000"/>
                <w:sz w:val="18"/>
                <w:szCs w:val="18"/>
              </w:rPr>
            </w:pPr>
          </w:p>
        </w:tc>
        <w:tc>
          <w:tcPr>
            <w:tcW w:w="6477" w:type="dxa"/>
            <w:tcBorders>
              <w:bottom w:val="single" w:sz="4" w:space="0" w:color="auto"/>
            </w:tcBorders>
          </w:tcPr>
          <w:p w:rsidR="005879E0" w:rsidRPr="006E5A79" w:rsidRDefault="001C1CB6" w:rsidP="005879E0">
            <w:pPr>
              <w:spacing w:line="0" w:lineRule="atLeast"/>
              <w:jc w:val="left"/>
              <w:rPr>
                <w:rFonts w:cs="Calibri"/>
                <w:color w:val="000000"/>
                <w:sz w:val="18"/>
                <w:szCs w:val="18"/>
              </w:rPr>
            </w:pPr>
            <w:r>
              <w:rPr>
                <w:rFonts w:cs="Calibri"/>
                <w:noProof/>
                <w:color w:val="000000"/>
                <w:sz w:val="18"/>
                <w:szCs w:val="18"/>
              </w:rPr>
              <w:pict>
                <v:shape id="Text Box 3" o:spid="_x0000_s1046" type="#_x0000_t202" style="position:absolute;margin-left:187.75pt;margin-top:24.6pt;width:52.5pt;height:18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" stroked="f">
                  <v:textbox style="mso-next-textbox:#Text Box 3" inset="5.85pt,.7pt,5.85pt,.7pt">
                    <w:txbxContent>
                      <w:p w:rsidR="002E27E7" w:rsidRPr="00530E84" w:rsidRDefault="002E27E7" w:rsidP="005879E0">
                        <w:pPr>
                          <w:rPr>
                            <w:sz w:val="16"/>
                            <w:szCs w:val="16"/>
                          </w:rPr>
                        </w:pPr>
                        <w:r w:rsidRPr="00530E84">
                          <w:rPr>
                            <w:rFonts w:hint="eastAsia"/>
                            <w:sz w:val="16"/>
                            <w:szCs w:val="16"/>
                          </w:rPr>
                          <w:t>Toll Gate</w:t>
                        </w:r>
                      </w:p>
                    </w:txbxContent>
                  </v:textbox>
                </v:shape>
              </w:pict>
            </w:r>
            <w:r>
              <w:rPr>
                <w:rFonts w:cs="Calibri"/>
                <w:noProof/>
                <w:color w:val="000000"/>
                <w:sz w:val="18"/>
                <w:szCs w:val="18"/>
              </w:rPr>
              <w:pict>
                <v:rect id="Rectangle 2" o:spid="_x0000_s1047" style="position:absolute;margin-left:211.6pt;margin-top:51.2pt;width:20.75pt;height:10.2pt;rotation:246372fd;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" strokecolor="red">
                  <v:textbox inset="5.85pt,.7pt,5.85pt,.7pt"/>
                </v:rect>
              </w:pict>
            </w:r>
            <w:r w:rsidR="005879E0" w:rsidRPr="006E5A79">
              <w:rPr>
                <w:rFonts w:cs="Calibri"/>
                <w:color w:val="000000"/>
                <w:sz w:val="18"/>
                <w:szCs w:val="18"/>
              </w:rPr>
              <w:t>B/D</w:t>
            </w:r>
          </w:p>
        </w:tc>
      </w:tr>
      <w:tr w:rsidR="005879E0" w:rsidRPr="006E5A79" w:rsidTr="005879E0">
        <w:trPr>
          <w:trHeight w:val="273"/>
        </w:trPr>
        <w:tc>
          <w:tcPr>
            <w:tcW w:w="2589" w:type="dxa"/>
            <w:vMerge w:val="restart"/>
          </w:tcPr>
          <w:p w:rsidR="005879E0" w:rsidRPr="006E5A79" w:rsidRDefault="005879E0" w:rsidP="005879E0">
            <w:pPr>
              <w:jc w:val="center"/>
              <w:rPr>
                <w:rFonts w:cs="Calibri"/>
                <w:color w:val="000000"/>
                <w:sz w:val="18"/>
                <w:szCs w:val="18"/>
              </w:rPr>
            </w:pPr>
            <w:r w:rsidRPr="006E5A79">
              <w:rPr>
                <w:rFonts w:cs="Calibri"/>
                <w:color w:val="000000"/>
                <w:sz w:val="18"/>
                <w:szCs w:val="18"/>
              </w:rPr>
              <w:t>Alignment of Rampway</w:t>
            </w: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Horizontal Alignment: </w:t>
            </w:r>
            <w:proofErr w:type="spellStart"/>
            <w:r w:rsidRPr="006E5A79">
              <w:rPr>
                <w:rFonts w:cs="Calibri"/>
                <w:color w:val="000000"/>
                <w:sz w:val="18"/>
                <w:szCs w:val="18"/>
              </w:rPr>
              <w:t>Min.R</w:t>
            </w:r>
            <w:proofErr w:type="spellEnd"/>
            <w:r w:rsidRPr="006E5A79">
              <w:rPr>
                <w:rFonts w:cs="Calibri"/>
                <w:color w:val="000000"/>
                <w:sz w:val="18"/>
                <w:szCs w:val="18"/>
              </w:rPr>
              <w:t>=60m</w:t>
            </w:r>
          </w:p>
        </w:tc>
      </w:tr>
      <w:tr w:rsidR="005879E0" w:rsidRPr="006E5A79" w:rsidTr="005879E0">
        <w:trPr>
          <w:trHeight w:val="169"/>
        </w:trPr>
        <w:tc>
          <w:tcPr>
            <w:tcW w:w="2589" w:type="dxa"/>
            <w:vMerge/>
            <w:tcBorders>
              <w:bottom w:val="single" w:sz="4" w:space="0" w:color="auto"/>
            </w:tcBorders>
          </w:tcPr>
          <w:p w:rsidR="005879E0" w:rsidRPr="006E5A79" w:rsidRDefault="005879E0" w:rsidP="005879E0">
            <w:pPr>
              <w:jc w:val="center"/>
              <w:rPr>
                <w:rFonts w:cs="Calibri"/>
                <w:color w:val="000000"/>
                <w:sz w:val="18"/>
                <w:szCs w:val="18"/>
              </w:rPr>
            </w:pP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 xml:space="preserve">Vertical Alignment: Max </w:t>
            </w:r>
            <w:proofErr w:type="spellStart"/>
            <w:r w:rsidRPr="006E5A79">
              <w:rPr>
                <w:rFonts w:cs="Calibri"/>
                <w:color w:val="000000"/>
                <w:sz w:val="18"/>
                <w:szCs w:val="18"/>
              </w:rPr>
              <w:t>i</w:t>
            </w:r>
            <w:proofErr w:type="spellEnd"/>
            <w:r w:rsidRPr="006E5A79">
              <w:rPr>
                <w:rFonts w:cs="Calibri"/>
                <w:color w:val="000000"/>
                <w:sz w:val="18"/>
                <w:szCs w:val="18"/>
              </w:rPr>
              <w:t>=4.42%</w:t>
            </w:r>
          </w:p>
        </w:tc>
      </w:tr>
      <w:tr w:rsidR="005879E0" w:rsidRPr="006E5A79" w:rsidTr="005879E0">
        <w:trPr>
          <w:trHeight w:val="350"/>
        </w:trPr>
        <w:tc>
          <w:tcPr>
            <w:tcW w:w="2589" w:type="dxa"/>
            <w:tcBorders>
              <w:bottom w:val="single" w:sz="4" w:space="0" w:color="auto"/>
            </w:tcBorders>
          </w:tcPr>
          <w:p w:rsidR="005879E0" w:rsidRPr="006E5A79" w:rsidRDefault="005879E0" w:rsidP="005879E0">
            <w:pPr>
              <w:jc w:val="center"/>
              <w:rPr>
                <w:rFonts w:cs="Calibri"/>
                <w:color w:val="000000"/>
                <w:sz w:val="18"/>
                <w:szCs w:val="18"/>
              </w:rPr>
            </w:pPr>
            <w:r w:rsidRPr="006E5A79">
              <w:rPr>
                <w:rFonts w:cs="Calibri"/>
                <w:color w:val="000000"/>
                <w:sz w:val="18"/>
                <w:szCs w:val="18"/>
              </w:rPr>
              <w:t>Length of Rampway</w:t>
            </w:r>
          </w:p>
        </w:tc>
        <w:tc>
          <w:tcPr>
            <w:tcW w:w="6477" w:type="dxa"/>
            <w:tcBorders>
              <w:bottom w:val="single" w:sz="4" w:space="0" w:color="auto"/>
            </w:tcBorders>
          </w:tcPr>
          <w:p w:rsidR="005879E0" w:rsidRPr="006E5A79" w:rsidRDefault="005879E0" w:rsidP="005879E0">
            <w:pPr>
              <w:jc w:val="left"/>
              <w:rPr>
                <w:rFonts w:cs="Calibri"/>
                <w:color w:val="000000"/>
                <w:sz w:val="18"/>
                <w:szCs w:val="18"/>
              </w:rPr>
            </w:pPr>
            <w:r w:rsidRPr="006E5A79">
              <w:rPr>
                <w:rFonts w:cs="Calibri"/>
                <w:color w:val="000000"/>
                <w:sz w:val="18"/>
                <w:szCs w:val="18"/>
              </w:rPr>
              <w:t>A : 250m;   B: 398m;  C: 765m;  C1: 224m;  D: 368m</w:t>
            </w:r>
          </w:p>
          <w:p w:rsidR="005879E0" w:rsidRPr="006E5A79" w:rsidRDefault="005879E0" w:rsidP="005879E0">
            <w:pPr>
              <w:jc w:val="left"/>
              <w:rPr>
                <w:rFonts w:cs="Calibri"/>
                <w:color w:val="000000"/>
                <w:sz w:val="18"/>
                <w:szCs w:val="18"/>
              </w:rPr>
            </w:pPr>
            <w:r w:rsidRPr="006E5A79">
              <w:rPr>
                <w:rFonts w:cs="Calibri"/>
                <w:color w:val="000000"/>
                <w:sz w:val="18"/>
                <w:szCs w:val="18"/>
              </w:rPr>
              <w:t>Total : 2005m</w:t>
            </w:r>
          </w:p>
        </w:tc>
      </w:tr>
      <w:tr w:rsidR="005879E0" w:rsidRPr="006E5A79" w:rsidTr="005879E0">
        <w:trPr>
          <w:trHeight w:val="26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Length of Bridge</w:t>
            </w:r>
          </w:p>
        </w:tc>
        <w:tc>
          <w:tcPr>
            <w:tcW w:w="6477" w:type="dxa"/>
          </w:tcPr>
          <w:p w:rsidR="005879E0" w:rsidRPr="006E5A79" w:rsidRDefault="005879E0" w:rsidP="005879E0">
            <w:pPr>
              <w:jc w:val="left"/>
              <w:rPr>
                <w:rFonts w:cs="Calibri"/>
                <w:color w:val="000000"/>
                <w:sz w:val="18"/>
                <w:szCs w:val="18"/>
              </w:rPr>
            </w:pPr>
            <w:r w:rsidRPr="006E5A79">
              <w:rPr>
                <w:rFonts w:cs="Calibri"/>
                <w:color w:val="000000"/>
                <w:sz w:val="18"/>
                <w:szCs w:val="18"/>
              </w:rPr>
              <w:t>Da Nang - Quang Ngai expressway overpass Ramp C : L= 40m</w:t>
            </w:r>
          </w:p>
          <w:p w:rsidR="005879E0" w:rsidRPr="006E5A79" w:rsidRDefault="005879E0" w:rsidP="005879E0">
            <w:pPr>
              <w:jc w:val="left"/>
              <w:rPr>
                <w:rFonts w:cs="Calibri"/>
                <w:color w:val="000000"/>
                <w:sz w:val="18"/>
                <w:szCs w:val="18"/>
              </w:rPr>
            </w:pPr>
            <w:r w:rsidRPr="006E5A79">
              <w:rPr>
                <w:rFonts w:cs="Calibri"/>
                <w:color w:val="000000"/>
                <w:sz w:val="18"/>
                <w:szCs w:val="18"/>
              </w:rPr>
              <w:t>Da Nang - Quang Ngai expressway overpass PR623B : L= 110m</w:t>
            </w:r>
          </w:p>
          <w:p w:rsidR="005879E0" w:rsidRPr="006E5A79" w:rsidRDefault="005879E0" w:rsidP="005879E0">
            <w:pPr>
              <w:jc w:val="left"/>
              <w:rPr>
                <w:rFonts w:cs="Calibri"/>
                <w:color w:val="000000"/>
                <w:sz w:val="18"/>
                <w:szCs w:val="18"/>
              </w:rPr>
            </w:pPr>
            <w:r w:rsidRPr="006E5A79">
              <w:rPr>
                <w:rFonts w:cs="Calibri"/>
                <w:color w:val="000000"/>
                <w:sz w:val="18"/>
                <w:szCs w:val="18"/>
              </w:rPr>
              <w:t>Total : 150m</w:t>
            </w:r>
          </w:p>
        </w:tc>
      </w:tr>
      <w:tr w:rsidR="005879E0" w:rsidRPr="006E5A79" w:rsidTr="005879E0">
        <w:trPr>
          <w:trHeight w:val="1392"/>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Advantage</w:t>
            </w:r>
          </w:p>
        </w:tc>
        <w:tc>
          <w:tcPr>
            <w:tcW w:w="6477" w:type="dxa"/>
          </w:tcPr>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Near to NH1A</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 xml:space="preserve">It is easy to extend PR623B in the future because connection point with PR623B is NH1A side (sea side) </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It is easy for drivers to notify type of interchange, ensuring management efficiency due to integrated toll gate installation</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Moderate scale land acquisition</w:t>
            </w:r>
            <w:r>
              <w:rPr>
                <w:rFonts w:cs="Calibri" w:hint="eastAsia"/>
                <w:color w:val="000000"/>
                <w:sz w:val="18"/>
                <w:szCs w:val="18"/>
              </w:rPr>
              <w:t xml:space="preserve"> and avoidance of resettlement of existing school </w:t>
            </w:r>
          </w:p>
          <w:p w:rsidR="005879E0" w:rsidRPr="006E5A79" w:rsidRDefault="005879E0" w:rsidP="00D16EDC">
            <w:pPr>
              <w:numPr>
                <w:ilvl w:val="0"/>
                <w:numId w:val="12"/>
              </w:numPr>
              <w:jc w:val="left"/>
              <w:rPr>
                <w:rFonts w:cs="Calibri"/>
                <w:color w:val="000000"/>
                <w:sz w:val="18"/>
                <w:szCs w:val="18"/>
              </w:rPr>
            </w:pPr>
            <w:r w:rsidRPr="006E5A79">
              <w:rPr>
                <w:rFonts w:cs="Calibri"/>
                <w:color w:val="000000"/>
                <w:sz w:val="18"/>
                <w:szCs w:val="18"/>
              </w:rPr>
              <w:t>Large traffic capacity</w:t>
            </w:r>
          </w:p>
        </w:tc>
      </w:tr>
      <w:tr w:rsidR="005879E0" w:rsidRPr="006E5A79" w:rsidTr="005879E0">
        <w:trPr>
          <w:trHeight w:val="407"/>
        </w:trPr>
        <w:tc>
          <w:tcPr>
            <w:tcW w:w="2589" w:type="dxa"/>
          </w:tcPr>
          <w:p w:rsidR="005879E0" w:rsidRPr="006E5A79" w:rsidRDefault="005879E0" w:rsidP="005879E0">
            <w:pPr>
              <w:jc w:val="center"/>
              <w:rPr>
                <w:rFonts w:cs="Calibri"/>
                <w:color w:val="000000"/>
                <w:sz w:val="18"/>
                <w:szCs w:val="18"/>
              </w:rPr>
            </w:pPr>
            <w:r w:rsidRPr="006E5A79">
              <w:rPr>
                <w:rFonts w:cs="Calibri"/>
                <w:color w:val="000000"/>
                <w:sz w:val="18"/>
                <w:szCs w:val="18"/>
              </w:rPr>
              <w:t>Disadvantage</w:t>
            </w:r>
          </w:p>
        </w:tc>
        <w:tc>
          <w:tcPr>
            <w:tcW w:w="6477" w:type="dxa"/>
          </w:tcPr>
          <w:p w:rsidR="005879E0" w:rsidRPr="006E5A79" w:rsidRDefault="005879E0" w:rsidP="00D16EDC">
            <w:pPr>
              <w:numPr>
                <w:ilvl w:val="0"/>
                <w:numId w:val="12"/>
              </w:numPr>
              <w:jc w:val="left"/>
              <w:rPr>
                <w:rFonts w:cs="Calibri"/>
                <w:color w:val="000000"/>
                <w:sz w:val="18"/>
                <w:szCs w:val="18"/>
              </w:rPr>
            </w:pPr>
            <w:r>
              <w:rPr>
                <w:rFonts w:cs="Calibri" w:hint="eastAsia"/>
                <w:color w:val="000000"/>
                <w:sz w:val="18"/>
                <w:szCs w:val="18"/>
              </w:rPr>
              <w:t>Resettlement along PR623B</w:t>
            </w:r>
          </w:p>
        </w:tc>
      </w:tr>
    </w:tbl>
    <w:p w:rsidR="00612903" w:rsidRDefault="00612903" w:rsidP="00612903">
      <w:pPr>
        <w:pStyle w:val="space5"/>
      </w:pPr>
    </w:p>
    <w:p w:rsidR="00B3399A" w:rsidRDefault="00B3399A" w:rsidP="00612903">
      <w:pPr>
        <w:pStyle w:val="space5"/>
      </w:pPr>
    </w:p>
    <w:p w:rsidR="005879E0" w:rsidRDefault="005879E0" w:rsidP="00612903">
      <w:pPr>
        <w:pStyle w:val="space5"/>
      </w:pPr>
    </w:p>
    <w:p w:rsidR="00C8717F" w:rsidRDefault="00C8717F" w:rsidP="00C8717F">
      <w:pPr>
        <w:pStyle w:val="20"/>
        <w:spacing w:before="145" w:after="58"/>
      </w:pPr>
      <w:bookmarkStart w:id="74" w:name="_Toc331142149"/>
      <w:r>
        <w:rPr>
          <w:rFonts w:hint="eastAsia"/>
        </w:rPr>
        <w:lastRenderedPageBreak/>
        <w:t>Basic Layout of All Interchanges</w:t>
      </w:r>
      <w:bookmarkEnd w:id="74"/>
    </w:p>
    <w:p w:rsidR="00C8717F" w:rsidRDefault="00C8717F" w:rsidP="00C8717F">
      <w:pPr>
        <w:pStyle w:val="MainSentence"/>
        <w:spacing w:after="145"/>
        <w:ind w:firstLine="720"/>
        <w:rPr>
          <w:rFonts w:eastAsiaTheme="minorEastAsia"/>
        </w:rPr>
      </w:pPr>
      <w:r>
        <w:rPr>
          <w:rFonts w:eastAsiaTheme="minorEastAsia" w:hint="eastAsia"/>
        </w:rPr>
        <w:t>Basic layout</w:t>
      </w:r>
      <w:r w:rsidR="00E958DC">
        <w:rPr>
          <w:rFonts w:eastAsiaTheme="minorEastAsia" w:hint="eastAsia"/>
        </w:rPr>
        <w:t>s</w:t>
      </w:r>
      <w:r>
        <w:rPr>
          <w:rFonts w:eastAsiaTheme="minorEastAsia" w:hint="eastAsia"/>
        </w:rPr>
        <w:t xml:space="preserve"> of all </w:t>
      </w:r>
      <w:r>
        <w:rPr>
          <w:rFonts w:eastAsiaTheme="minorEastAsia"/>
        </w:rPr>
        <w:t>interchanges</w:t>
      </w:r>
      <w:r>
        <w:rPr>
          <w:rFonts w:eastAsiaTheme="minorEastAsia" w:hint="eastAsia"/>
        </w:rPr>
        <w:t xml:space="preserve"> are attached in </w:t>
      </w:r>
      <w:r w:rsidRPr="008B48FA">
        <w:rPr>
          <w:rFonts w:eastAsiaTheme="minorEastAsia" w:hint="eastAsia"/>
          <w:color w:val="FF0000"/>
        </w:rPr>
        <w:t>Appendix 7</w:t>
      </w:r>
      <w:r>
        <w:rPr>
          <w:rFonts w:eastAsiaTheme="minorEastAsia" w:hint="eastAsia"/>
        </w:rPr>
        <w:t>.</w:t>
      </w:r>
    </w:p>
    <w:p w:rsidR="00612903" w:rsidRPr="00612903" w:rsidRDefault="00612903" w:rsidP="00612903"/>
    <w:p w:rsidR="007C61DE" w:rsidRDefault="00EB4955" w:rsidP="00AA02B2">
      <w:pPr>
        <w:pStyle w:val="1"/>
        <w:spacing w:after="58"/>
        <w:rPr>
          <w:rFonts w:eastAsiaTheme="minorEastAsia"/>
        </w:rPr>
      </w:pPr>
      <w:bookmarkStart w:id="75" w:name="_Toc331142150"/>
      <w:r>
        <w:rPr>
          <w:rFonts w:hint="eastAsia"/>
        </w:rPr>
        <w:t xml:space="preserve">Basic Design of Major River </w:t>
      </w:r>
      <w:r w:rsidR="007C61DE" w:rsidRPr="00B557F7">
        <w:rPr>
          <w:rFonts w:hint="eastAsia"/>
        </w:rPr>
        <w:t>Bridge</w:t>
      </w:r>
      <w:r>
        <w:rPr>
          <w:rFonts w:hint="eastAsia"/>
        </w:rPr>
        <w:t>s</w:t>
      </w:r>
      <w:bookmarkEnd w:id="75"/>
    </w:p>
    <w:p w:rsidR="008B48FA" w:rsidRDefault="008B48FA" w:rsidP="008B48FA">
      <w:pPr>
        <w:pStyle w:val="20"/>
        <w:spacing w:before="145" w:after="58"/>
        <w:rPr>
          <w:rFonts w:eastAsia="ＭＳ 明朝"/>
        </w:rPr>
      </w:pPr>
      <w:bookmarkStart w:id="76" w:name="_Toc326580521"/>
      <w:bookmarkStart w:id="77" w:name="_Toc331142151"/>
      <w:r>
        <w:rPr>
          <w:rFonts w:eastAsia="ＭＳ 明朝" w:hint="eastAsia"/>
        </w:rPr>
        <w:t>General</w:t>
      </w:r>
      <w:bookmarkEnd w:id="76"/>
      <w:bookmarkEnd w:id="77"/>
    </w:p>
    <w:p w:rsidR="008B48FA" w:rsidRPr="00263FE4" w:rsidRDefault="008B48FA" w:rsidP="008B48FA">
      <w:pPr>
        <w:ind w:firstLineChars="300" w:firstLine="630"/>
      </w:pPr>
      <w:r>
        <w:rPr>
          <w:rFonts w:hint="eastAsia"/>
        </w:rPr>
        <w:t xml:space="preserve">There are 4 major river bridges in this project named Ky Lam </w:t>
      </w:r>
      <w:r>
        <w:t>Bridge</w:t>
      </w:r>
      <w:r>
        <w:rPr>
          <w:rFonts w:hint="eastAsia"/>
        </w:rPr>
        <w:t>, Chiem Son Bridge, Tra Bong Bridge, and Tra Khuc Bridge.</w:t>
      </w:r>
    </w:p>
    <w:p w:rsidR="008B48FA" w:rsidRDefault="008B48FA" w:rsidP="008B48FA">
      <w:pPr>
        <w:pStyle w:val="30"/>
        <w:spacing w:before="145" w:after="58"/>
      </w:pPr>
      <w:bookmarkStart w:id="78" w:name="_Toc331142152"/>
      <w:r>
        <w:rPr>
          <w:rFonts w:hint="eastAsia"/>
        </w:rPr>
        <w:t>Location of Major River Bridges</w:t>
      </w:r>
      <w:bookmarkEnd w:id="78"/>
    </w:p>
    <w:p w:rsidR="008B48FA" w:rsidRDefault="008B48FA" w:rsidP="008B48FA">
      <w:pPr>
        <w:ind w:firstLineChars="300" w:firstLine="630"/>
      </w:pPr>
      <w:r>
        <w:t>E</w:t>
      </w:r>
      <w:r>
        <w:rPr>
          <w:rFonts w:hint="eastAsia"/>
        </w:rPr>
        <w:t>ach location of these bridges shows Figure 4.2-1.</w:t>
      </w:r>
    </w:p>
    <w:p w:rsidR="008B48FA" w:rsidRDefault="008B48FA" w:rsidP="008B48FA">
      <w:r>
        <w:rPr>
          <w:rFonts w:hint="eastAsia"/>
          <w:noProof/>
        </w:rPr>
        <w:drawing>
          <wp:anchor distT="0" distB="0" distL="114300" distR="114300" simplePos="0" relativeHeight="251696128" behindDoc="1" locked="0" layoutInCell="1" allowOverlap="1">
            <wp:simplePos x="0" y="0"/>
            <wp:positionH relativeFrom="column">
              <wp:posOffset>775335</wp:posOffset>
            </wp:positionH>
            <wp:positionV relativeFrom="paragraph">
              <wp:posOffset>211455</wp:posOffset>
            </wp:positionV>
            <wp:extent cx="4568190" cy="6423660"/>
            <wp:effectExtent l="19050" t="0" r="3810" b="0"/>
            <wp:wrapTopAndBottom/>
            <wp:docPr id="19" name="図 36" descr="Map of DN-Q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p of DN-QN"/>
                    <pic:cNvPicPr>
                      <a:picLocks noChangeAspect="1" noChangeArrowheads="1"/>
                    </pic:cNvPicPr>
                  </pic:nvPicPr>
                  <pic:blipFill>
                    <a:blip r:embed="rId60" cstate="print"/>
                    <a:srcRect b="7906"/>
                    <a:stretch>
                      <a:fillRect/>
                    </a:stretch>
                  </pic:blipFill>
                  <pic:spPr bwMode="auto">
                    <a:xfrm>
                      <a:off x="0" y="0"/>
                      <a:ext cx="4568190" cy="6423660"/>
                    </a:xfrm>
                    <a:prstGeom prst="rect">
                      <a:avLst/>
                    </a:prstGeom>
                    <a:noFill/>
                    <a:ln w="9525">
                      <a:noFill/>
                      <a:miter lim="800000"/>
                      <a:headEnd/>
                      <a:tailEnd/>
                    </a:ln>
                  </pic:spPr>
                </pic:pic>
              </a:graphicData>
            </a:graphic>
          </wp:anchor>
        </w:drawing>
      </w:r>
    </w:p>
    <w:p w:rsidR="008B48FA" w:rsidRDefault="008B48FA" w:rsidP="008B48FA"/>
    <w:p w:rsidR="008B48FA" w:rsidRDefault="00BA5FF2" w:rsidP="008B48FA">
      <w:pPr>
        <w:jc w:val="center"/>
        <w:rPr>
          <w:b/>
          <w:bCs/>
          <w:i/>
          <w:shadow/>
          <w:sz w:val="24"/>
        </w:rPr>
      </w:pPr>
      <w:r>
        <w:t xml:space="preserve">Figure </w:t>
      </w:r>
      <w:fldSimple w:instr=" STYLEREF 2 \s ">
        <w:r w:rsidR="00E009BE">
          <w:rPr>
            <w:noProof/>
          </w:rPr>
          <w:t>4.1</w:t>
        </w:r>
      </w:fldSimple>
      <w:r>
        <w:noBreakHyphen/>
      </w:r>
      <w:fldSimple w:instr=" SEQ Figure \* ARABIC \s 2 ">
        <w:r w:rsidR="00E009BE">
          <w:rPr>
            <w:noProof/>
          </w:rPr>
          <w:t>1</w:t>
        </w:r>
      </w:fldSimple>
      <w:r>
        <w:rPr>
          <w:rFonts w:hint="eastAsia"/>
        </w:rPr>
        <w:t xml:space="preserve">  </w:t>
      </w:r>
      <w:r w:rsidR="008B48FA" w:rsidRPr="00C85367">
        <w:rPr>
          <w:rFonts w:hint="eastAsia"/>
          <w:b/>
          <w:bCs/>
          <w:i/>
          <w:shadow/>
          <w:sz w:val="24"/>
        </w:rPr>
        <w:t>Location of Major River Bridges</w:t>
      </w:r>
    </w:p>
    <w:p w:rsidR="008B48FA" w:rsidRDefault="008B48FA" w:rsidP="008B48FA">
      <w:pPr>
        <w:pStyle w:val="30"/>
        <w:spacing w:before="145" w:after="58"/>
      </w:pPr>
      <w:bookmarkStart w:id="79" w:name="_Toc331142153"/>
      <w:r>
        <w:lastRenderedPageBreak/>
        <w:t>Summary of</w:t>
      </w:r>
      <w:r>
        <w:rPr>
          <w:rFonts w:hint="eastAsia"/>
        </w:rPr>
        <w:t xml:space="preserve"> Major River Bridges</w:t>
      </w:r>
      <w:bookmarkEnd w:id="79"/>
    </w:p>
    <w:p w:rsidR="008B48FA" w:rsidRDefault="008B48FA" w:rsidP="008B48FA">
      <w:pPr>
        <w:ind w:firstLineChars="300" w:firstLine="630"/>
      </w:pPr>
      <w:r>
        <w:t>Summary</w:t>
      </w:r>
      <w:r>
        <w:rPr>
          <w:rFonts w:hint="eastAsia"/>
        </w:rPr>
        <w:t xml:space="preserve"> of major River B</w:t>
      </w:r>
      <w:r w:rsidR="00BA5FF2">
        <w:rPr>
          <w:rFonts w:hint="eastAsia"/>
        </w:rPr>
        <w:t>ridges in the Fs shows Figure-4.1-</w:t>
      </w:r>
      <w:r>
        <w:rPr>
          <w:rFonts w:hint="eastAsia"/>
        </w:rPr>
        <w:t>1</w:t>
      </w:r>
    </w:p>
    <w:p w:rsidR="008B48FA" w:rsidRDefault="008B48FA" w:rsidP="008B48FA"/>
    <w:p w:rsidR="008B48FA" w:rsidRPr="003C5CAE" w:rsidRDefault="003C5CAE" w:rsidP="003C5CAE">
      <w:pPr>
        <w:pStyle w:val="TableTitle"/>
      </w:pPr>
      <w:r w:rsidRPr="003C5CAE">
        <w:rPr>
          <w:rFonts w:eastAsiaTheme="minorEastAsia" w:hint="eastAsia"/>
        </w:rPr>
        <w:t xml:space="preserve">Table </w:t>
      </w:r>
      <w:r w:rsidR="001C1CB6"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STYLEREF 2 \s</w:instrText>
      </w:r>
      <w:r w:rsidRPr="003C5CAE">
        <w:rPr>
          <w:rFonts w:eastAsiaTheme="minorEastAsia"/>
        </w:rPr>
        <w:instrText xml:space="preserve"> </w:instrText>
      </w:r>
      <w:r w:rsidR="001C1CB6" w:rsidRPr="003C5CAE">
        <w:rPr>
          <w:rFonts w:eastAsiaTheme="minorEastAsia"/>
        </w:rPr>
        <w:fldChar w:fldCharType="separate"/>
      </w:r>
      <w:r w:rsidR="00E009BE">
        <w:rPr>
          <w:rFonts w:eastAsiaTheme="minorEastAsia"/>
          <w:noProof/>
        </w:rPr>
        <w:t>4.1</w:t>
      </w:r>
      <w:r w:rsidR="001C1CB6" w:rsidRPr="003C5CAE">
        <w:rPr>
          <w:rFonts w:eastAsiaTheme="minorEastAsia"/>
        </w:rPr>
        <w:fldChar w:fldCharType="end"/>
      </w:r>
      <w:r w:rsidRPr="003C5CAE">
        <w:rPr>
          <w:rFonts w:eastAsiaTheme="minorEastAsia"/>
        </w:rPr>
        <w:noBreakHyphen/>
      </w:r>
      <w:r w:rsidR="001C1CB6"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SEQ Table \* ARABIC \s 2</w:instrText>
      </w:r>
      <w:r w:rsidRPr="003C5CAE">
        <w:rPr>
          <w:rFonts w:eastAsiaTheme="minorEastAsia"/>
        </w:rPr>
        <w:instrText xml:space="preserve"> </w:instrText>
      </w:r>
      <w:r w:rsidR="001C1CB6" w:rsidRPr="003C5CAE">
        <w:rPr>
          <w:rFonts w:eastAsiaTheme="minorEastAsia"/>
        </w:rPr>
        <w:fldChar w:fldCharType="separate"/>
      </w:r>
      <w:r w:rsidR="00E009BE">
        <w:rPr>
          <w:rFonts w:eastAsiaTheme="minorEastAsia"/>
          <w:noProof/>
        </w:rPr>
        <w:t>1</w:t>
      </w:r>
      <w:r w:rsidR="001C1CB6" w:rsidRPr="003C5CAE">
        <w:rPr>
          <w:rFonts w:eastAsiaTheme="minorEastAsia"/>
        </w:rPr>
        <w:fldChar w:fldCharType="end"/>
      </w:r>
      <w:r w:rsidRPr="003C5CAE">
        <w:rPr>
          <w:rFonts w:hint="eastAsia"/>
        </w:rPr>
        <w:t xml:space="preserve"> </w:t>
      </w:r>
      <w:r w:rsidRPr="003C5CAE">
        <w:rPr>
          <w:rFonts w:eastAsiaTheme="minorEastAsia" w:hint="eastAsia"/>
        </w:rPr>
        <w:t xml:space="preserve"> </w:t>
      </w:r>
      <w:r w:rsidR="008B48FA" w:rsidRPr="003C5CAE">
        <w:rPr>
          <w:rFonts w:hint="eastAsia"/>
        </w:rPr>
        <w:t xml:space="preserve"> Summary of Major River Bridges in the FS</w:t>
      </w:r>
    </w:p>
    <w:tbl>
      <w:tblPr>
        <w:tblW w:w="9044"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
        <w:gridCol w:w="1088"/>
        <w:gridCol w:w="2842"/>
        <w:gridCol w:w="1939"/>
        <w:gridCol w:w="1038"/>
        <w:gridCol w:w="1843"/>
      </w:tblGrid>
      <w:tr w:rsidR="008B48FA" w:rsidRPr="00FF74F8" w:rsidTr="008B48FA">
        <w:tc>
          <w:tcPr>
            <w:tcW w:w="294" w:type="dxa"/>
          </w:tcPr>
          <w:p w:rsidR="008B48FA" w:rsidRPr="00FF74F8" w:rsidRDefault="008B48FA" w:rsidP="008B48FA">
            <w:pPr>
              <w:pStyle w:val="af7"/>
              <w:ind w:leftChars="0" w:left="0"/>
              <w:rPr>
                <w:sz w:val="16"/>
                <w:szCs w:val="16"/>
              </w:rPr>
            </w:pPr>
          </w:p>
        </w:tc>
        <w:tc>
          <w:tcPr>
            <w:tcW w:w="1088" w:type="dxa"/>
          </w:tcPr>
          <w:p w:rsidR="008B48FA" w:rsidRPr="00FF74F8" w:rsidRDefault="008B48FA" w:rsidP="008B48FA">
            <w:pPr>
              <w:pStyle w:val="af7"/>
              <w:ind w:leftChars="0" w:left="0"/>
              <w:rPr>
                <w:sz w:val="16"/>
                <w:szCs w:val="16"/>
              </w:rPr>
            </w:pPr>
          </w:p>
        </w:tc>
        <w:tc>
          <w:tcPr>
            <w:tcW w:w="2842" w:type="dxa"/>
          </w:tcPr>
          <w:p w:rsidR="008B48FA" w:rsidRDefault="008B48FA" w:rsidP="008B48FA">
            <w:pPr>
              <w:pStyle w:val="af7"/>
              <w:ind w:leftChars="0" w:left="0"/>
              <w:jc w:val="center"/>
              <w:rPr>
                <w:sz w:val="16"/>
                <w:szCs w:val="16"/>
              </w:rPr>
            </w:pPr>
            <w:r>
              <w:rPr>
                <w:rFonts w:hint="eastAsia"/>
                <w:sz w:val="16"/>
                <w:szCs w:val="16"/>
              </w:rPr>
              <w:t>1</w:t>
            </w:r>
          </w:p>
        </w:tc>
        <w:tc>
          <w:tcPr>
            <w:tcW w:w="1939" w:type="dxa"/>
          </w:tcPr>
          <w:p w:rsidR="008B48FA" w:rsidRPr="00FF74F8" w:rsidRDefault="008B48FA" w:rsidP="008B48FA">
            <w:pPr>
              <w:pStyle w:val="af7"/>
              <w:ind w:leftChars="0" w:left="0"/>
              <w:jc w:val="center"/>
              <w:rPr>
                <w:sz w:val="16"/>
                <w:szCs w:val="16"/>
              </w:rPr>
            </w:pPr>
            <w:r>
              <w:rPr>
                <w:rFonts w:hint="eastAsia"/>
                <w:sz w:val="16"/>
                <w:szCs w:val="16"/>
              </w:rPr>
              <w:t>2</w:t>
            </w:r>
          </w:p>
        </w:tc>
        <w:tc>
          <w:tcPr>
            <w:tcW w:w="1038" w:type="dxa"/>
          </w:tcPr>
          <w:p w:rsidR="008B48FA" w:rsidRPr="00FF74F8" w:rsidRDefault="008B48FA" w:rsidP="008B48FA">
            <w:pPr>
              <w:pStyle w:val="af7"/>
              <w:ind w:leftChars="0" w:left="0"/>
              <w:jc w:val="center"/>
              <w:rPr>
                <w:sz w:val="16"/>
                <w:szCs w:val="16"/>
              </w:rPr>
            </w:pPr>
            <w:r>
              <w:rPr>
                <w:rFonts w:hint="eastAsia"/>
                <w:sz w:val="16"/>
                <w:szCs w:val="16"/>
              </w:rPr>
              <w:t>3</w:t>
            </w:r>
          </w:p>
        </w:tc>
        <w:tc>
          <w:tcPr>
            <w:tcW w:w="1843" w:type="dxa"/>
          </w:tcPr>
          <w:p w:rsidR="008B48FA" w:rsidRPr="00FF74F8" w:rsidRDefault="008B48FA" w:rsidP="008B48FA">
            <w:pPr>
              <w:pStyle w:val="af7"/>
              <w:ind w:leftChars="0" w:left="0"/>
              <w:jc w:val="center"/>
              <w:rPr>
                <w:sz w:val="16"/>
                <w:szCs w:val="16"/>
              </w:rPr>
            </w:pPr>
            <w:r>
              <w:rPr>
                <w:rFonts w:hint="eastAsia"/>
                <w:sz w:val="16"/>
                <w:szCs w:val="16"/>
              </w:rPr>
              <w:t>4</w:t>
            </w:r>
          </w:p>
        </w:tc>
      </w:tr>
      <w:tr w:rsidR="008B48FA" w:rsidRPr="00FF74F8" w:rsidTr="008B48FA">
        <w:tc>
          <w:tcPr>
            <w:tcW w:w="294" w:type="dxa"/>
          </w:tcPr>
          <w:p w:rsidR="008B48FA" w:rsidRPr="00FF74F8" w:rsidRDefault="008B48FA" w:rsidP="008B48FA">
            <w:pPr>
              <w:pStyle w:val="af7"/>
              <w:ind w:leftChars="0" w:left="0"/>
              <w:rPr>
                <w:sz w:val="16"/>
                <w:szCs w:val="16"/>
              </w:rPr>
            </w:pPr>
          </w:p>
        </w:tc>
        <w:tc>
          <w:tcPr>
            <w:tcW w:w="1088" w:type="dxa"/>
          </w:tcPr>
          <w:p w:rsidR="008B48FA" w:rsidRPr="00FF74F8" w:rsidRDefault="008B48FA" w:rsidP="008B48FA">
            <w:pPr>
              <w:pStyle w:val="af7"/>
              <w:ind w:leftChars="0" w:left="0"/>
              <w:rPr>
                <w:sz w:val="16"/>
                <w:szCs w:val="16"/>
              </w:rPr>
            </w:pPr>
          </w:p>
        </w:tc>
        <w:tc>
          <w:tcPr>
            <w:tcW w:w="2842" w:type="dxa"/>
          </w:tcPr>
          <w:p w:rsidR="008B48FA" w:rsidRPr="00FF74F8" w:rsidRDefault="008B48FA" w:rsidP="008B48FA">
            <w:pPr>
              <w:pStyle w:val="af7"/>
              <w:ind w:leftChars="0" w:left="0"/>
              <w:jc w:val="center"/>
              <w:rPr>
                <w:sz w:val="16"/>
                <w:szCs w:val="16"/>
              </w:rPr>
            </w:pPr>
            <w:r>
              <w:rPr>
                <w:rFonts w:hint="eastAsia"/>
                <w:sz w:val="16"/>
                <w:szCs w:val="16"/>
              </w:rPr>
              <w:t>K</w:t>
            </w:r>
            <w:r w:rsidRPr="00FF74F8">
              <w:rPr>
                <w:rFonts w:hint="eastAsia"/>
                <w:sz w:val="16"/>
                <w:szCs w:val="16"/>
              </w:rPr>
              <w:t>y Lam</w:t>
            </w:r>
          </w:p>
        </w:tc>
        <w:tc>
          <w:tcPr>
            <w:tcW w:w="1939" w:type="dxa"/>
          </w:tcPr>
          <w:p w:rsidR="008B48FA" w:rsidRPr="00FF74F8" w:rsidRDefault="008B48FA" w:rsidP="008B48FA">
            <w:pPr>
              <w:pStyle w:val="af7"/>
              <w:ind w:leftChars="0" w:left="0"/>
              <w:jc w:val="center"/>
              <w:rPr>
                <w:sz w:val="16"/>
                <w:szCs w:val="16"/>
              </w:rPr>
            </w:pPr>
            <w:r w:rsidRPr="00FF74F8">
              <w:rPr>
                <w:rFonts w:hint="eastAsia"/>
                <w:sz w:val="16"/>
                <w:szCs w:val="16"/>
              </w:rPr>
              <w:t>Chiem Son</w:t>
            </w:r>
          </w:p>
        </w:tc>
        <w:tc>
          <w:tcPr>
            <w:tcW w:w="1038" w:type="dxa"/>
          </w:tcPr>
          <w:p w:rsidR="008B48FA" w:rsidRPr="00FF74F8" w:rsidRDefault="008B48FA" w:rsidP="008B48FA">
            <w:pPr>
              <w:pStyle w:val="af7"/>
              <w:ind w:leftChars="0" w:left="0"/>
              <w:jc w:val="center"/>
              <w:rPr>
                <w:sz w:val="16"/>
                <w:szCs w:val="16"/>
              </w:rPr>
            </w:pPr>
            <w:r w:rsidRPr="00FF74F8">
              <w:rPr>
                <w:rFonts w:hint="eastAsia"/>
                <w:sz w:val="16"/>
                <w:szCs w:val="16"/>
              </w:rPr>
              <w:t>Tra Bong</w:t>
            </w:r>
          </w:p>
        </w:tc>
        <w:tc>
          <w:tcPr>
            <w:tcW w:w="1843" w:type="dxa"/>
          </w:tcPr>
          <w:p w:rsidR="008B48FA" w:rsidRPr="00FF74F8" w:rsidRDefault="008B48FA" w:rsidP="008B48FA">
            <w:pPr>
              <w:pStyle w:val="af7"/>
              <w:ind w:leftChars="0" w:left="0"/>
              <w:jc w:val="center"/>
              <w:rPr>
                <w:sz w:val="16"/>
                <w:szCs w:val="16"/>
              </w:rPr>
            </w:pPr>
            <w:r>
              <w:rPr>
                <w:rFonts w:hint="eastAsia"/>
                <w:sz w:val="16"/>
                <w:szCs w:val="16"/>
              </w:rPr>
              <w:t>Tra Khuc</w:t>
            </w:r>
          </w:p>
        </w:tc>
      </w:tr>
      <w:tr w:rsidR="008B48FA" w:rsidRPr="00FF74F8" w:rsidTr="008B48FA">
        <w:tc>
          <w:tcPr>
            <w:tcW w:w="294" w:type="dxa"/>
            <w:vAlign w:val="center"/>
          </w:tcPr>
          <w:p w:rsidR="008B48FA" w:rsidRPr="00FF74F8" w:rsidRDefault="008B48FA" w:rsidP="008B48FA">
            <w:pPr>
              <w:pStyle w:val="af7"/>
              <w:ind w:leftChars="0" w:left="0"/>
              <w:jc w:val="center"/>
              <w:rPr>
                <w:sz w:val="16"/>
                <w:szCs w:val="16"/>
              </w:rPr>
            </w:pPr>
            <w:r>
              <w:rPr>
                <w:rFonts w:hint="eastAsia"/>
                <w:sz w:val="16"/>
                <w:szCs w:val="16"/>
              </w:rPr>
              <w:t>1</w:t>
            </w:r>
          </w:p>
        </w:tc>
        <w:tc>
          <w:tcPr>
            <w:tcW w:w="1088" w:type="dxa"/>
          </w:tcPr>
          <w:p w:rsidR="008B48FA" w:rsidRPr="00FF74F8" w:rsidRDefault="008B48FA" w:rsidP="008B48FA">
            <w:pPr>
              <w:pStyle w:val="af7"/>
              <w:ind w:leftChars="0" w:left="0"/>
              <w:rPr>
                <w:sz w:val="16"/>
                <w:szCs w:val="16"/>
              </w:rPr>
            </w:pPr>
            <w:r w:rsidRPr="00FF74F8">
              <w:rPr>
                <w:rFonts w:hint="eastAsia"/>
                <w:sz w:val="16"/>
                <w:szCs w:val="16"/>
              </w:rPr>
              <w:t>Station(B</w:t>
            </w:r>
            <w:r w:rsidRPr="00FF74F8">
              <w:rPr>
                <w:sz w:val="16"/>
                <w:szCs w:val="16"/>
              </w:rPr>
              <w:t>r</w:t>
            </w:r>
            <w:r w:rsidRPr="00FF74F8">
              <w:rPr>
                <w:rFonts w:hint="eastAsia"/>
                <w:sz w:val="16"/>
                <w:szCs w:val="16"/>
              </w:rPr>
              <w:t>idge Center)</w:t>
            </w:r>
          </w:p>
        </w:tc>
        <w:tc>
          <w:tcPr>
            <w:tcW w:w="2842"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KM017+662</w:t>
            </w:r>
          </w:p>
        </w:tc>
        <w:tc>
          <w:tcPr>
            <w:tcW w:w="1939"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Km20+200</w:t>
            </w:r>
          </w:p>
        </w:tc>
        <w:tc>
          <w:tcPr>
            <w:tcW w:w="1038"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KM109+315</w:t>
            </w:r>
          </w:p>
        </w:tc>
        <w:tc>
          <w:tcPr>
            <w:tcW w:w="1843"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Km125+385</w:t>
            </w:r>
          </w:p>
        </w:tc>
      </w:tr>
      <w:tr w:rsidR="008B48FA" w:rsidRPr="00FF74F8" w:rsidTr="008B48FA">
        <w:tc>
          <w:tcPr>
            <w:tcW w:w="294" w:type="dxa"/>
            <w:vAlign w:val="center"/>
          </w:tcPr>
          <w:p w:rsidR="008B48FA" w:rsidRPr="00FF74F8" w:rsidRDefault="008B48FA" w:rsidP="008B48FA">
            <w:pPr>
              <w:pStyle w:val="af7"/>
              <w:ind w:leftChars="0" w:left="0"/>
              <w:jc w:val="center"/>
              <w:rPr>
                <w:sz w:val="16"/>
                <w:szCs w:val="16"/>
              </w:rPr>
            </w:pPr>
            <w:r>
              <w:rPr>
                <w:rFonts w:hint="eastAsia"/>
                <w:sz w:val="16"/>
                <w:szCs w:val="16"/>
              </w:rPr>
              <w:t>2</w:t>
            </w:r>
          </w:p>
        </w:tc>
        <w:tc>
          <w:tcPr>
            <w:tcW w:w="1088" w:type="dxa"/>
          </w:tcPr>
          <w:p w:rsidR="008B48FA" w:rsidRPr="00FF74F8" w:rsidRDefault="008B48FA" w:rsidP="008B48FA">
            <w:pPr>
              <w:pStyle w:val="af7"/>
              <w:ind w:leftChars="0" w:left="0"/>
              <w:rPr>
                <w:sz w:val="16"/>
                <w:szCs w:val="16"/>
              </w:rPr>
            </w:pPr>
          </w:p>
        </w:tc>
        <w:tc>
          <w:tcPr>
            <w:tcW w:w="2842"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PKG3A</w:t>
            </w:r>
          </w:p>
        </w:tc>
        <w:tc>
          <w:tcPr>
            <w:tcW w:w="1939"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PKG3B</w:t>
            </w:r>
          </w:p>
        </w:tc>
        <w:tc>
          <w:tcPr>
            <w:tcW w:w="1038"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PKGA3</w:t>
            </w:r>
          </w:p>
        </w:tc>
        <w:tc>
          <w:tcPr>
            <w:tcW w:w="1843"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PKGA5</w:t>
            </w:r>
          </w:p>
        </w:tc>
      </w:tr>
      <w:tr w:rsidR="008B48FA" w:rsidRPr="00FF74F8" w:rsidTr="008B48FA">
        <w:tc>
          <w:tcPr>
            <w:tcW w:w="294" w:type="dxa"/>
            <w:vAlign w:val="center"/>
          </w:tcPr>
          <w:p w:rsidR="008B48FA" w:rsidRPr="00FF74F8" w:rsidRDefault="008B48FA" w:rsidP="008B48FA">
            <w:pPr>
              <w:pStyle w:val="af7"/>
              <w:ind w:leftChars="0" w:left="0"/>
              <w:jc w:val="center"/>
              <w:rPr>
                <w:sz w:val="16"/>
                <w:szCs w:val="16"/>
              </w:rPr>
            </w:pPr>
            <w:r>
              <w:rPr>
                <w:rFonts w:hint="eastAsia"/>
                <w:sz w:val="16"/>
                <w:szCs w:val="16"/>
              </w:rPr>
              <w:t>3</w:t>
            </w:r>
          </w:p>
        </w:tc>
        <w:tc>
          <w:tcPr>
            <w:tcW w:w="1088" w:type="dxa"/>
          </w:tcPr>
          <w:p w:rsidR="008B48FA" w:rsidRPr="00FF74F8" w:rsidRDefault="008B48FA" w:rsidP="008B48FA">
            <w:pPr>
              <w:pStyle w:val="af7"/>
              <w:ind w:leftChars="0" w:left="0"/>
              <w:rPr>
                <w:sz w:val="16"/>
                <w:szCs w:val="16"/>
              </w:rPr>
            </w:pPr>
            <w:r w:rsidRPr="00FF74F8">
              <w:rPr>
                <w:rFonts w:hint="eastAsia"/>
                <w:sz w:val="16"/>
                <w:szCs w:val="16"/>
              </w:rPr>
              <w:t>Road</w:t>
            </w:r>
            <w:r>
              <w:rPr>
                <w:rFonts w:hint="eastAsia"/>
                <w:sz w:val="16"/>
                <w:szCs w:val="16"/>
              </w:rPr>
              <w:t xml:space="preserve"> </w:t>
            </w:r>
            <w:r w:rsidRPr="00FF74F8">
              <w:rPr>
                <w:rFonts w:hint="eastAsia"/>
                <w:sz w:val="16"/>
                <w:szCs w:val="16"/>
              </w:rPr>
              <w:t>Class/Design Speed</w:t>
            </w:r>
          </w:p>
        </w:tc>
        <w:tc>
          <w:tcPr>
            <w:tcW w:w="7662" w:type="dxa"/>
            <w:gridSpan w:val="4"/>
            <w:vAlign w:val="center"/>
          </w:tcPr>
          <w:p w:rsidR="008B48FA" w:rsidRPr="00FF74F8" w:rsidRDefault="008B48FA" w:rsidP="008B48FA">
            <w:pPr>
              <w:pStyle w:val="af7"/>
              <w:ind w:leftChars="0" w:left="0"/>
              <w:jc w:val="center"/>
              <w:rPr>
                <w:sz w:val="16"/>
                <w:szCs w:val="16"/>
              </w:rPr>
            </w:pPr>
            <w:r w:rsidRPr="00FF74F8">
              <w:rPr>
                <w:rFonts w:hint="eastAsia"/>
                <w:sz w:val="16"/>
                <w:szCs w:val="16"/>
              </w:rPr>
              <w:t>Expressway Class:TypeA,Class120,Design Speed 120km/h</w:t>
            </w:r>
          </w:p>
        </w:tc>
      </w:tr>
      <w:tr w:rsidR="008B48FA" w:rsidRPr="00FF74F8" w:rsidTr="008B48FA">
        <w:tc>
          <w:tcPr>
            <w:tcW w:w="294" w:type="dxa"/>
            <w:vAlign w:val="center"/>
          </w:tcPr>
          <w:p w:rsidR="008B48FA" w:rsidRPr="00FF74F8" w:rsidRDefault="008B48FA" w:rsidP="008B48FA">
            <w:pPr>
              <w:pStyle w:val="af7"/>
              <w:ind w:leftChars="0" w:left="0"/>
              <w:jc w:val="center"/>
              <w:rPr>
                <w:sz w:val="16"/>
                <w:szCs w:val="16"/>
              </w:rPr>
            </w:pPr>
            <w:r>
              <w:rPr>
                <w:rFonts w:hint="eastAsia"/>
                <w:sz w:val="16"/>
                <w:szCs w:val="16"/>
              </w:rPr>
              <w:t>4</w:t>
            </w:r>
          </w:p>
        </w:tc>
        <w:tc>
          <w:tcPr>
            <w:tcW w:w="1088" w:type="dxa"/>
          </w:tcPr>
          <w:p w:rsidR="008B48FA" w:rsidRPr="00FF74F8" w:rsidRDefault="008B48FA" w:rsidP="008B48FA">
            <w:pPr>
              <w:pStyle w:val="af7"/>
              <w:ind w:leftChars="0" w:left="0"/>
              <w:rPr>
                <w:sz w:val="16"/>
                <w:szCs w:val="16"/>
              </w:rPr>
            </w:pPr>
            <w:r w:rsidRPr="00FF74F8">
              <w:rPr>
                <w:rFonts w:hint="eastAsia"/>
                <w:sz w:val="16"/>
                <w:szCs w:val="16"/>
              </w:rPr>
              <w:t>No of lane</w:t>
            </w:r>
          </w:p>
        </w:tc>
        <w:tc>
          <w:tcPr>
            <w:tcW w:w="7662" w:type="dxa"/>
            <w:gridSpan w:val="4"/>
            <w:vAlign w:val="center"/>
          </w:tcPr>
          <w:p w:rsidR="008B48FA" w:rsidRPr="00FF74F8" w:rsidRDefault="008B48FA" w:rsidP="008B48FA">
            <w:pPr>
              <w:pStyle w:val="af7"/>
              <w:ind w:leftChars="0" w:left="0"/>
              <w:jc w:val="center"/>
              <w:rPr>
                <w:sz w:val="16"/>
                <w:szCs w:val="16"/>
              </w:rPr>
            </w:pPr>
            <w:r w:rsidRPr="00FF74F8">
              <w:rPr>
                <w:rFonts w:hint="eastAsia"/>
                <w:sz w:val="16"/>
                <w:szCs w:val="16"/>
              </w:rPr>
              <w:t>Initial Stage:4 lanes Ultimate Stage: Widen to 6 lanes</w:t>
            </w:r>
          </w:p>
        </w:tc>
      </w:tr>
      <w:tr w:rsidR="008B48FA" w:rsidRPr="00FF74F8" w:rsidTr="008B48FA">
        <w:tc>
          <w:tcPr>
            <w:tcW w:w="294" w:type="dxa"/>
            <w:vAlign w:val="center"/>
          </w:tcPr>
          <w:p w:rsidR="008B48FA" w:rsidRPr="00FF74F8" w:rsidRDefault="008B48FA" w:rsidP="008B48FA">
            <w:pPr>
              <w:pStyle w:val="af7"/>
              <w:ind w:leftChars="0" w:left="0"/>
              <w:jc w:val="center"/>
              <w:rPr>
                <w:sz w:val="16"/>
                <w:szCs w:val="16"/>
              </w:rPr>
            </w:pPr>
            <w:r>
              <w:rPr>
                <w:rFonts w:hint="eastAsia"/>
                <w:sz w:val="16"/>
                <w:szCs w:val="16"/>
              </w:rPr>
              <w:t>5</w:t>
            </w:r>
          </w:p>
        </w:tc>
        <w:tc>
          <w:tcPr>
            <w:tcW w:w="1088" w:type="dxa"/>
          </w:tcPr>
          <w:p w:rsidR="008B48FA" w:rsidRPr="00FF74F8" w:rsidRDefault="008B48FA" w:rsidP="008B48FA">
            <w:pPr>
              <w:pStyle w:val="af7"/>
              <w:ind w:leftChars="0" w:left="0"/>
              <w:rPr>
                <w:sz w:val="16"/>
                <w:szCs w:val="16"/>
              </w:rPr>
            </w:pPr>
            <w:r w:rsidRPr="00FF74F8">
              <w:rPr>
                <w:sz w:val="16"/>
                <w:szCs w:val="16"/>
              </w:rPr>
              <w:t>R</w:t>
            </w:r>
            <w:r w:rsidRPr="00FF74F8">
              <w:rPr>
                <w:rFonts w:hint="eastAsia"/>
                <w:sz w:val="16"/>
                <w:szCs w:val="16"/>
              </w:rPr>
              <w:t>iver Class</w:t>
            </w:r>
          </w:p>
        </w:tc>
        <w:tc>
          <w:tcPr>
            <w:tcW w:w="2842"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Class North</w:t>
            </w:r>
            <w:r w:rsidRPr="00FF74F8">
              <w:rPr>
                <w:rFonts w:hint="eastAsia"/>
                <w:sz w:val="14"/>
                <w:szCs w:val="14"/>
              </w:rPr>
              <w:t>Ⅳ</w:t>
            </w:r>
          </w:p>
        </w:tc>
        <w:tc>
          <w:tcPr>
            <w:tcW w:w="1939"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Class North</w:t>
            </w:r>
            <w:r w:rsidRPr="00FF74F8">
              <w:rPr>
                <w:rFonts w:hint="eastAsia"/>
                <w:sz w:val="14"/>
                <w:szCs w:val="14"/>
              </w:rPr>
              <w:t>ⅴ</w:t>
            </w:r>
          </w:p>
        </w:tc>
        <w:tc>
          <w:tcPr>
            <w:tcW w:w="1038"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 xml:space="preserve">Class </w:t>
            </w:r>
            <w:r w:rsidRPr="00FF74F8">
              <w:rPr>
                <w:rFonts w:hint="eastAsia"/>
                <w:sz w:val="16"/>
                <w:szCs w:val="16"/>
              </w:rPr>
              <w:t>ⅴ</w:t>
            </w:r>
          </w:p>
        </w:tc>
        <w:tc>
          <w:tcPr>
            <w:tcW w:w="1843"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Class North</w:t>
            </w:r>
            <w:r w:rsidRPr="00FF74F8">
              <w:rPr>
                <w:rFonts w:hint="eastAsia"/>
                <w:sz w:val="16"/>
                <w:szCs w:val="16"/>
              </w:rPr>
              <w:t>Ⅵ</w:t>
            </w:r>
          </w:p>
        </w:tc>
      </w:tr>
      <w:tr w:rsidR="008B48FA" w:rsidRPr="00FF74F8" w:rsidTr="008B48FA">
        <w:tc>
          <w:tcPr>
            <w:tcW w:w="294" w:type="dxa"/>
            <w:vAlign w:val="center"/>
          </w:tcPr>
          <w:p w:rsidR="008B48FA" w:rsidRPr="00FF74F8" w:rsidRDefault="008B48FA" w:rsidP="008B48FA">
            <w:pPr>
              <w:pStyle w:val="af7"/>
              <w:ind w:leftChars="0" w:left="0"/>
              <w:jc w:val="center"/>
              <w:rPr>
                <w:sz w:val="16"/>
                <w:szCs w:val="16"/>
              </w:rPr>
            </w:pPr>
            <w:r>
              <w:rPr>
                <w:rFonts w:hint="eastAsia"/>
                <w:sz w:val="16"/>
                <w:szCs w:val="16"/>
              </w:rPr>
              <w:t>6</w:t>
            </w:r>
          </w:p>
        </w:tc>
        <w:tc>
          <w:tcPr>
            <w:tcW w:w="1088" w:type="dxa"/>
          </w:tcPr>
          <w:p w:rsidR="008B48FA" w:rsidRPr="00FF74F8" w:rsidRDefault="008B48FA" w:rsidP="008B48FA">
            <w:pPr>
              <w:pStyle w:val="af7"/>
              <w:ind w:leftChars="0" w:left="0"/>
              <w:rPr>
                <w:sz w:val="16"/>
                <w:szCs w:val="16"/>
              </w:rPr>
            </w:pPr>
            <w:r w:rsidRPr="00FF74F8">
              <w:rPr>
                <w:rFonts w:hint="eastAsia"/>
                <w:sz w:val="16"/>
                <w:szCs w:val="16"/>
              </w:rPr>
              <w:t>Bridge Length</w:t>
            </w:r>
          </w:p>
        </w:tc>
        <w:tc>
          <w:tcPr>
            <w:tcW w:w="2842"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950m</w:t>
            </w:r>
          </w:p>
        </w:tc>
        <w:tc>
          <w:tcPr>
            <w:tcW w:w="1939"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416.5</w:t>
            </w:r>
          </w:p>
        </w:tc>
        <w:tc>
          <w:tcPr>
            <w:tcW w:w="1038"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452m</w:t>
            </w:r>
          </w:p>
        </w:tc>
        <w:tc>
          <w:tcPr>
            <w:tcW w:w="1843"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846.2m</w:t>
            </w:r>
          </w:p>
        </w:tc>
      </w:tr>
      <w:tr w:rsidR="008B48FA" w:rsidRPr="00FF74F8" w:rsidTr="008B48FA">
        <w:tc>
          <w:tcPr>
            <w:tcW w:w="294" w:type="dxa"/>
            <w:vAlign w:val="center"/>
          </w:tcPr>
          <w:p w:rsidR="008B48FA" w:rsidRPr="00FF74F8" w:rsidRDefault="008B48FA" w:rsidP="008B48FA">
            <w:pPr>
              <w:pStyle w:val="af7"/>
              <w:ind w:leftChars="0" w:left="0"/>
              <w:jc w:val="center"/>
              <w:rPr>
                <w:sz w:val="16"/>
                <w:szCs w:val="16"/>
              </w:rPr>
            </w:pPr>
            <w:r>
              <w:rPr>
                <w:rFonts w:hint="eastAsia"/>
                <w:sz w:val="16"/>
                <w:szCs w:val="16"/>
              </w:rPr>
              <w:t>7</w:t>
            </w:r>
          </w:p>
        </w:tc>
        <w:tc>
          <w:tcPr>
            <w:tcW w:w="1088" w:type="dxa"/>
          </w:tcPr>
          <w:p w:rsidR="008B48FA" w:rsidRPr="00FF74F8" w:rsidRDefault="008B48FA" w:rsidP="008B48FA">
            <w:pPr>
              <w:pStyle w:val="af7"/>
              <w:ind w:leftChars="0" w:left="0"/>
              <w:rPr>
                <w:sz w:val="16"/>
                <w:szCs w:val="16"/>
              </w:rPr>
            </w:pPr>
            <w:r w:rsidRPr="00FF74F8">
              <w:rPr>
                <w:rFonts w:hint="eastAsia"/>
                <w:sz w:val="16"/>
                <w:szCs w:val="16"/>
              </w:rPr>
              <w:t>Span Arrangement</w:t>
            </w:r>
          </w:p>
        </w:tc>
        <w:tc>
          <w:tcPr>
            <w:tcW w:w="2842"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4@40m+65</w:t>
            </w:r>
            <w:r>
              <w:rPr>
                <w:rFonts w:hint="eastAsia"/>
                <w:sz w:val="16"/>
                <w:szCs w:val="16"/>
              </w:rPr>
              <w:t>m</w:t>
            </w:r>
            <w:r w:rsidRPr="00FF74F8">
              <w:rPr>
                <w:rFonts w:hint="eastAsia"/>
                <w:sz w:val="16"/>
                <w:szCs w:val="16"/>
              </w:rPr>
              <w:t>+5@100</w:t>
            </w:r>
            <w:r>
              <w:rPr>
                <w:rFonts w:hint="eastAsia"/>
                <w:sz w:val="16"/>
                <w:szCs w:val="16"/>
              </w:rPr>
              <w:t>m</w:t>
            </w:r>
            <w:r w:rsidRPr="00FF74F8">
              <w:rPr>
                <w:rFonts w:hint="eastAsia"/>
                <w:sz w:val="16"/>
                <w:szCs w:val="16"/>
              </w:rPr>
              <w:t>+65m+4@40m</w:t>
            </w:r>
          </w:p>
        </w:tc>
        <w:tc>
          <w:tcPr>
            <w:tcW w:w="1939"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3@33+55m+90m+55m+3@33m</w:t>
            </w:r>
          </w:p>
        </w:tc>
        <w:tc>
          <w:tcPr>
            <w:tcW w:w="1038"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11@40</w:t>
            </w:r>
          </w:p>
        </w:tc>
        <w:tc>
          <w:tcPr>
            <w:tcW w:w="1843"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65.1m+7@100</w:t>
            </w:r>
            <w:r>
              <w:rPr>
                <w:rFonts w:hint="eastAsia"/>
                <w:sz w:val="16"/>
                <w:szCs w:val="16"/>
              </w:rPr>
              <w:t>m</w:t>
            </w:r>
            <w:r w:rsidRPr="00FF74F8">
              <w:rPr>
                <w:rFonts w:hint="eastAsia"/>
                <w:sz w:val="16"/>
                <w:szCs w:val="16"/>
              </w:rPr>
              <w:t>+65.1m</w:t>
            </w:r>
          </w:p>
        </w:tc>
      </w:tr>
      <w:tr w:rsidR="008B48FA" w:rsidRPr="00FF74F8" w:rsidTr="008B48FA">
        <w:tc>
          <w:tcPr>
            <w:tcW w:w="294" w:type="dxa"/>
            <w:vAlign w:val="center"/>
          </w:tcPr>
          <w:p w:rsidR="008B48FA" w:rsidRPr="00FF74F8" w:rsidRDefault="008B48FA" w:rsidP="008B48FA">
            <w:pPr>
              <w:pStyle w:val="af7"/>
              <w:ind w:leftChars="0" w:left="0"/>
              <w:jc w:val="center"/>
              <w:rPr>
                <w:sz w:val="16"/>
                <w:szCs w:val="16"/>
              </w:rPr>
            </w:pPr>
            <w:r>
              <w:rPr>
                <w:rFonts w:hint="eastAsia"/>
                <w:sz w:val="16"/>
                <w:szCs w:val="16"/>
              </w:rPr>
              <w:t>8</w:t>
            </w:r>
          </w:p>
        </w:tc>
        <w:tc>
          <w:tcPr>
            <w:tcW w:w="1088" w:type="dxa"/>
          </w:tcPr>
          <w:p w:rsidR="008B48FA" w:rsidRPr="00FF74F8" w:rsidRDefault="008B48FA" w:rsidP="008B48FA">
            <w:pPr>
              <w:pStyle w:val="af7"/>
              <w:ind w:leftChars="0" w:left="0"/>
              <w:rPr>
                <w:sz w:val="16"/>
                <w:szCs w:val="16"/>
              </w:rPr>
            </w:pPr>
            <w:r>
              <w:rPr>
                <w:rFonts w:hint="eastAsia"/>
                <w:sz w:val="16"/>
                <w:szCs w:val="16"/>
              </w:rPr>
              <w:t xml:space="preserve">Structure </w:t>
            </w:r>
            <w:r w:rsidRPr="00FF74F8">
              <w:rPr>
                <w:rFonts w:hint="eastAsia"/>
                <w:sz w:val="16"/>
                <w:szCs w:val="16"/>
              </w:rPr>
              <w:t>Type</w:t>
            </w:r>
          </w:p>
        </w:tc>
        <w:tc>
          <w:tcPr>
            <w:tcW w:w="2842"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 xml:space="preserve">Pc Box </w:t>
            </w:r>
            <w:proofErr w:type="spellStart"/>
            <w:r w:rsidRPr="00FF74F8">
              <w:rPr>
                <w:rFonts w:hint="eastAsia"/>
                <w:sz w:val="16"/>
                <w:szCs w:val="16"/>
              </w:rPr>
              <w:t>Girder+Super</w:t>
            </w:r>
            <w:proofErr w:type="spellEnd"/>
            <w:r w:rsidRPr="00FF74F8">
              <w:rPr>
                <w:rFonts w:hint="eastAsia"/>
                <w:sz w:val="16"/>
                <w:szCs w:val="16"/>
              </w:rPr>
              <w:t xml:space="preserve"> Tee</w:t>
            </w:r>
          </w:p>
        </w:tc>
        <w:tc>
          <w:tcPr>
            <w:tcW w:w="1939"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 xml:space="preserve">Pc Box </w:t>
            </w:r>
            <w:r w:rsidRPr="00FF74F8">
              <w:rPr>
                <w:sz w:val="16"/>
                <w:szCs w:val="16"/>
              </w:rPr>
              <w:t>Girder</w:t>
            </w:r>
            <w:r>
              <w:rPr>
                <w:rFonts w:hint="eastAsia"/>
                <w:sz w:val="16"/>
                <w:szCs w:val="16"/>
              </w:rPr>
              <w:t xml:space="preserve"> +</w:t>
            </w:r>
            <w:r w:rsidRPr="00FF74F8">
              <w:rPr>
                <w:sz w:val="16"/>
                <w:szCs w:val="16"/>
              </w:rPr>
              <w:t xml:space="preserve"> I</w:t>
            </w:r>
            <w:r w:rsidRPr="00FF74F8">
              <w:rPr>
                <w:rFonts w:hint="eastAsia"/>
                <w:sz w:val="16"/>
                <w:szCs w:val="16"/>
              </w:rPr>
              <w:t>-Girder</w:t>
            </w:r>
          </w:p>
        </w:tc>
        <w:tc>
          <w:tcPr>
            <w:tcW w:w="1038"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Super Tee</w:t>
            </w:r>
          </w:p>
        </w:tc>
        <w:tc>
          <w:tcPr>
            <w:tcW w:w="1843" w:type="dxa"/>
            <w:vAlign w:val="center"/>
          </w:tcPr>
          <w:p w:rsidR="008B48FA" w:rsidRPr="00FF74F8" w:rsidRDefault="008B48FA" w:rsidP="008B48FA">
            <w:pPr>
              <w:pStyle w:val="af7"/>
              <w:ind w:leftChars="0" w:left="0"/>
              <w:jc w:val="center"/>
              <w:rPr>
                <w:sz w:val="16"/>
                <w:szCs w:val="16"/>
              </w:rPr>
            </w:pPr>
            <w:r w:rsidRPr="00FF74F8">
              <w:rPr>
                <w:rFonts w:hint="eastAsia"/>
                <w:sz w:val="16"/>
                <w:szCs w:val="16"/>
              </w:rPr>
              <w:t>Pc Box Girder</w:t>
            </w:r>
          </w:p>
        </w:tc>
      </w:tr>
    </w:tbl>
    <w:p w:rsidR="008B48FA" w:rsidRPr="00263FE4" w:rsidRDefault="008B48FA" w:rsidP="008B48FA">
      <w:pPr>
        <w:pStyle w:val="af7"/>
        <w:ind w:leftChars="0" w:left="420"/>
      </w:pPr>
    </w:p>
    <w:p w:rsidR="008B48FA" w:rsidRDefault="008B48FA" w:rsidP="008B48FA">
      <w:pPr>
        <w:pStyle w:val="20"/>
        <w:spacing w:before="145" w:after="58"/>
        <w:rPr>
          <w:rFonts w:eastAsia="ＭＳ 明朝"/>
        </w:rPr>
      </w:pPr>
      <w:bookmarkStart w:id="80" w:name="_Toc326580522"/>
      <w:bookmarkStart w:id="81" w:name="_Toc331142154"/>
      <w:r>
        <w:rPr>
          <w:rFonts w:eastAsia="ＭＳ 明朝" w:hint="eastAsia"/>
        </w:rPr>
        <w:t>Review of Previous Studies</w:t>
      </w:r>
      <w:bookmarkEnd w:id="80"/>
      <w:bookmarkEnd w:id="81"/>
    </w:p>
    <w:p w:rsidR="008B48FA" w:rsidRPr="00B37785" w:rsidRDefault="008B48FA" w:rsidP="003C5CAE">
      <w:pPr>
        <w:ind w:firstLineChars="300" w:firstLine="630"/>
      </w:pPr>
      <w:r w:rsidRPr="00B807CE">
        <w:rPr>
          <w:rFonts w:hint="eastAsia"/>
        </w:rPr>
        <w:t>Review</w:t>
      </w:r>
      <w:r>
        <w:rPr>
          <w:rFonts w:eastAsia="ＭＳ 明朝" w:hint="eastAsia"/>
        </w:rPr>
        <w:t xml:space="preserve"> of Previous </w:t>
      </w:r>
      <w:r w:rsidRPr="003C5CAE">
        <w:rPr>
          <w:rFonts w:hint="eastAsia"/>
        </w:rPr>
        <w:t>Studies</w:t>
      </w:r>
      <w:r>
        <w:rPr>
          <w:rFonts w:eastAsia="ＭＳ 明朝" w:hint="eastAsia"/>
        </w:rPr>
        <w:t xml:space="preserve"> is </w:t>
      </w:r>
      <w:r>
        <w:rPr>
          <w:rFonts w:eastAsia="ＭＳ 明朝"/>
        </w:rPr>
        <w:t>summarized</w:t>
      </w:r>
      <w:r>
        <w:rPr>
          <w:rFonts w:eastAsia="ＭＳ 明朝" w:hint="eastAsia"/>
        </w:rPr>
        <w:t xml:space="preserve"> in </w:t>
      </w:r>
      <w:r w:rsidRPr="005D25C7">
        <w:rPr>
          <w:rFonts w:eastAsia="ＭＳ 明朝" w:hint="eastAsia"/>
          <w:color w:val="FF0000"/>
        </w:rPr>
        <w:t xml:space="preserve">Appendix </w:t>
      </w:r>
      <w:r>
        <w:rPr>
          <w:rFonts w:eastAsia="ＭＳ 明朝" w:hint="eastAsia"/>
          <w:color w:val="FF0000"/>
        </w:rPr>
        <w:t>8</w:t>
      </w:r>
      <w:r w:rsidRPr="005D25C7">
        <w:rPr>
          <w:rFonts w:eastAsia="ＭＳ 明朝" w:hint="eastAsia"/>
          <w:color w:val="FF0000"/>
        </w:rPr>
        <w:t xml:space="preserve">: </w:t>
      </w:r>
      <w:r w:rsidRPr="005D25C7">
        <w:rPr>
          <w:rFonts w:hint="eastAsia"/>
          <w:color w:val="FF0000"/>
        </w:rPr>
        <w:t>Review</w:t>
      </w:r>
      <w:r w:rsidRPr="005D25C7">
        <w:rPr>
          <w:rFonts w:eastAsia="ＭＳ 明朝" w:hint="eastAsia"/>
          <w:color w:val="FF0000"/>
        </w:rPr>
        <w:t xml:space="preserve"> of Previous Studies</w:t>
      </w:r>
      <w:r>
        <w:rPr>
          <w:rFonts w:eastAsia="ＭＳ 明朝" w:hint="eastAsia"/>
          <w:color w:val="FF0000"/>
        </w:rPr>
        <w:t xml:space="preserve"> (Major River Bridges</w:t>
      </w:r>
      <w:r w:rsidRPr="005D25C7">
        <w:rPr>
          <w:rFonts w:eastAsia="ＭＳ 明朝" w:hint="eastAsia"/>
          <w:color w:val="FF0000"/>
        </w:rPr>
        <w:t>)</w:t>
      </w:r>
    </w:p>
    <w:p w:rsidR="008B48FA" w:rsidRDefault="00BA5FF2" w:rsidP="008B48FA">
      <w:pPr>
        <w:pStyle w:val="20"/>
        <w:spacing w:before="145" w:after="58"/>
        <w:rPr>
          <w:rFonts w:eastAsia="ＭＳ 明朝"/>
        </w:rPr>
      </w:pPr>
      <w:bookmarkStart w:id="82" w:name="_Toc331142155"/>
      <w:r>
        <w:rPr>
          <w:rFonts w:eastAsia="ＭＳ 明朝" w:hint="eastAsia"/>
        </w:rPr>
        <w:t>Basic Design of Four M</w:t>
      </w:r>
      <w:r w:rsidR="008B48FA">
        <w:rPr>
          <w:rFonts w:eastAsia="ＭＳ 明朝" w:hint="eastAsia"/>
        </w:rPr>
        <w:t xml:space="preserve">ajor </w:t>
      </w:r>
      <w:r>
        <w:rPr>
          <w:rFonts w:eastAsia="ＭＳ 明朝" w:hint="eastAsia"/>
        </w:rPr>
        <w:t>R</w:t>
      </w:r>
      <w:r w:rsidR="008B48FA">
        <w:rPr>
          <w:rFonts w:eastAsia="ＭＳ 明朝" w:hint="eastAsia"/>
        </w:rPr>
        <w:t xml:space="preserve">iver </w:t>
      </w:r>
      <w:r>
        <w:rPr>
          <w:rFonts w:eastAsia="ＭＳ 明朝" w:hint="eastAsia"/>
        </w:rPr>
        <w:t>B</w:t>
      </w:r>
      <w:r w:rsidR="008B48FA">
        <w:rPr>
          <w:rFonts w:eastAsia="ＭＳ 明朝" w:hint="eastAsia"/>
        </w:rPr>
        <w:t>ridges</w:t>
      </w:r>
      <w:bookmarkEnd w:id="82"/>
    </w:p>
    <w:p w:rsidR="008B48FA" w:rsidRDefault="008B48FA" w:rsidP="003C5CAE">
      <w:pPr>
        <w:pStyle w:val="30"/>
        <w:spacing w:before="145" w:after="58"/>
        <w:rPr>
          <w:rFonts w:eastAsia="ＭＳ 明朝"/>
        </w:rPr>
      </w:pPr>
      <w:bookmarkStart w:id="83" w:name="_Toc331142156"/>
      <w:r>
        <w:rPr>
          <w:rFonts w:eastAsia="ＭＳ 明朝"/>
        </w:rPr>
        <w:t>Ky</w:t>
      </w:r>
      <w:r>
        <w:rPr>
          <w:rFonts w:eastAsia="ＭＳ 明朝" w:hint="eastAsia"/>
        </w:rPr>
        <w:t xml:space="preserve"> </w:t>
      </w:r>
      <w:r w:rsidRPr="003C5CAE">
        <w:rPr>
          <w:rFonts w:hint="eastAsia"/>
        </w:rPr>
        <w:t>Lam</w:t>
      </w:r>
      <w:r>
        <w:rPr>
          <w:rFonts w:eastAsia="ＭＳ 明朝" w:hint="eastAsia"/>
        </w:rPr>
        <w:t xml:space="preserve"> Bridge</w:t>
      </w:r>
      <w:bookmarkEnd w:id="83"/>
    </w:p>
    <w:p w:rsidR="008B48FA" w:rsidRDefault="008B48FA" w:rsidP="003C5CAE">
      <w:pPr>
        <w:ind w:firstLineChars="300" w:firstLine="630"/>
      </w:pPr>
      <w:r>
        <w:rPr>
          <w:rFonts w:hint="eastAsia"/>
        </w:rPr>
        <w:t>Basic Design Report of Ky Lam Bridge was submitted to PMU85 as Basic Design Report (Package 3A</w:t>
      </w:r>
      <w:r>
        <w:t>, Km16</w:t>
      </w:r>
      <w:r>
        <w:rPr>
          <w:rFonts w:hint="eastAsia"/>
        </w:rPr>
        <w:t>+880-Km18+100)</w:t>
      </w:r>
    </w:p>
    <w:p w:rsidR="008B48FA" w:rsidRPr="00DA677C" w:rsidRDefault="008B48FA" w:rsidP="008B48FA"/>
    <w:p w:rsidR="008B48FA" w:rsidRDefault="008B48FA" w:rsidP="003C5CAE">
      <w:pPr>
        <w:pStyle w:val="30"/>
        <w:spacing w:before="145" w:after="58"/>
        <w:rPr>
          <w:rFonts w:eastAsia="ＭＳ 明朝"/>
        </w:rPr>
      </w:pPr>
      <w:bookmarkStart w:id="84" w:name="_Toc331142157"/>
      <w:r>
        <w:rPr>
          <w:rFonts w:eastAsia="ＭＳ 明朝"/>
        </w:rPr>
        <w:t>Chime</w:t>
      </w:r>
      <w:r>
        <w:rPr>
          <w:rFonts w:eastAsia="ＭＳ 明朝" w:hint="eastAsia"/>
        </w:rPr>
        <w:t xml:space="preserve"> Son Bridge</w:t>
      </w:r>
      <w:bookmarkEnd w:id="84"/>
    </w:p>
    <w:p w:rsidR="008B48FA" w:rsidRDefault="008B48FA" w:rsidP="003C5CAE">
      <w:pPr>
        <w:ind w:firstLineChars="300" w:firstLine="630"/>
      </w:pPr>
      <w:r>
        <w:t>B</w:t>
      </w:r>
      <w:r>
        <w:rPr>
          <w:rFonts w:hint="eastAsia"/>
        </w:rPr>
        <w:t xml:space="preserve">ased on the Previous Review study </w:t>
      </w:r>
      <w:r>
        <w:t>and Alternative</w:t>
      </w:r>
      <w:r>
        <w:rPr>
          <w:rFonts w:hint="eastAsia"/>
        </w:rPr>
        <w:t xml:space="preserve"> study </w:t>
      </w:r>
      <w:r>
        <w:t>results, The</w:t>
      </w:r>
      <w:r>
        <w:rPr>
          <w:rFonts w:hint="eastAsia"/>
        </w:rPr>
        <w:t xml:space="preserve"> Consultant propose </w:t>
      </w:r>
      <w:r w:rsidRPr="00950F33">
        <w:rPr>
          <w:rFonts w:hint="eastAsia"/>
          <w:b/>
          <w:u w:val="single"/>
        </w:rPr>
        <w:t xml:space="preserve">3-span </w:t>
      </w:r>
      <w:r>
        <w:rPr>
          <w:rFonts w:hint="eastAsia"/>
          <w:b/>
          <w:u w:val="single"/>
        </w:rPr>
        <w:t>PC</w:t>
      </w:r>
      <w:r w:rsidRPr="00950F33">
        <w:rPr>
          <w:rFonts w:hint="eastAsia"/>
          <w:b/>
          <w:u w:val="single"/>
        </w:rPr>
        <w:t>I-Girder+</w:t>
      </w:r>
      <w:r w:rsidRPr="00950F33">
        <w:rPr>
          <w:rFonts w:hint="eastAsia"/>
          <w:b/>
        </w:rPr>
        <w:t xml:space="preserve"> </w:t>
      </w:r>
      <w:r w:rsidRPr="00950F33">
        <w:rPr>
          <w:rFonts w:hint="eastAsia"/>
          <w:b/>
          <w:u w:val="single"/>
        </w:rPr>
        <w:t xml:space="preserve">8-span </w:t>
      </w:r>
      <w:r w:rsidRPr="00950F33">
        <w:rPr>
          <w:b/>
          <w:u w:val="single"/>
        </w:rPr>
        <w:t>continuous</w:t>
      </w:r>
      <w:r w:rsidRPr="00950F33">
        <w:rPr>
          <w:rFonts w:hint="eastAsia"/>
          <w:b/>
          <w:u w:val="single"/>
        </w:rPr>
        <w:t xml:space="preserve"> PC Box Girde</w:t>
      </w:r>
      <w:r>
        <w:rPr>
          <w:rFonts w:hint="eastAsia"/>
        </w:rPr>
        <w:t>r as shown in Table 7.2 ,Figure 7.2.1 and Figure 7.2.2</w:t>
      </w:r>
    </w:p>
    <w:p w:rsidR="008B48FA" w:rsidRDefault="008B48FA" w:rsidP="008B48FA"/>
    <w:p w:rsidR="008B48FA" w:rsidRDefault="003C5CAE" w:rsidP="003C5CAE">
      <w:pPr>
        <w:pStyle w:val="TableTitle"/>
      </w:pPr>
      <w:r w:rsidRPr="003C5CAE">
        <w:rPr>
          <w:rFonts w:eastAsiaTheme="minorEastAsia" w:hint="eastAsia"/>
        </w:rPr>
        <w:t xml:space="preserve">Table </w:t>
      </w:r>
      <w:r w:rsidR="001C1CB6"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STYLEREF 2 \s</w:instrText>
      </w:r>
      <w:r w:rsidRPr="003C5CAE">
        <w:rPr>
          <w:rFonts w:eastAsiaTheme="minorEastAsia"/>
        </w:rPr>
        <w:instrText xml:space="preserve"> </w:instrText>
      </w:r>
      <w:r w:rsidR="001C1CB6" w:rsidRPr="003C5CAE">
        <w:rPr>
          <w:rFonts w:eastAsiaTheme="minorEastAsia"/>
        </w:rPr>
        <w:fldChar w:fldCharType="separate"/>
      </w:r>
      <w:r w:rsidR="00E009BE">
        <w:rPr>
          <w:rFonts w:eastAsiaTheme="minorEastAsia"/>
          <w:noProof/>
        </w:rPr>
        <w:t>4.3</w:t>
      </w:r>
      <w:r w:rsidR="001C1CB6" w:rsidRPr="003C5CAE">
        <w:rPr>
          <w:rFonts w:eastAsiaTheme="minorEastAsia"/>
        </w:rPr>
        <w:fldChar w:fldCharType="end"/>
      </w:r>
      <w:r w:rsidRPr="003C5CAE">
        <w:rPr>
          <w:rFonts w:eastAsiaTheme="minorEastAsia"/>
        </w:rPr>
        <w:noBreakHyphen/>
      </w:r>
      <w:r w:rsidR="001C1CB6"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SEQ Table \* ARABIC \s 2</w:instrText>
      </w:r>
      <w:r w:rsidRPr="003C5CAE">
        <w:rPr>
          <w:rFonts w:eastAsiaTheme="minorEastAsia"/>
        </w:rPr>
        <w:instrText xml:space="preserve"> </w:instrText>
      </w:r>
      <w:r w:rsidR="001C1CB6" w:rsidRPr="003C5CAE">
        <w:rPr>
          <w:rFonts w:eastAsiaTheme="minorEastAsia"/>
        </w:rPr>
        <w:fldChar w:fldCharType="separate"/>
      </w:r>
      <w:r w:rsidR="00E009BE">
        <w:rPr>
          <w:rFonts w:eastAsiaTheme="minorEastAsia"/>
          <w:noProof/>
        </w:rPr>
        <w:t>1</w:t>
      </w:r>
      <w:r w:rsidR="001C1CB6" w:rsidRPr="003C5CAE">
        <w:rPr>
          <w:rFonts w:eastAsiaTheme="minorEastAsia"/>
        </w:rPr>
        <w:fldChar w:fldCharType="end"/>
      </w:r>
      <w:r w:rsidRPr="003C5CAE">
        <w:rPr>
          <w:rFonts w:hint="eastAsia"/>
        </w:rPr>
        <w:t xml:space="preserve"> </w:t>
      </w:r>
      <w:r w:rsidR="008B48FA" w:rsidRPr="000C34E1">
        <w:rPr>
          <w:rFonts w:hint="eastAsia"/>
        </w:rPr>
        <w:t xml:space="preserve"> Conclusion of the Alternative Study</w:t>
      </w:r>
    </w:p>
    <w:tbl>
      <w:tblPr>
        <w:tblW w:w="96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5"/>
        <w:gridCol w:w="920"/>
        <w:gridCol w:w="645"/>
        <w:gridCol w:w="1105"/>
        <w:gridCol w:w="2550"/>
        <w:gridCol w:w="2580"/>
        <w:gridCol w:w="1290"/>
      </w:tblGrid>
      <w:tr w:rsidR="008B48FA" w:rsidRPr="005A6FD6" w:rsidTr="008B48FA">
        <w:trPr>
          <w:trHeight w:val="510"/>
        </w:trPr>
        <w:tc>
          <w:tcPr>
            <w:tcW w:w="585" w:type="dxa"/>
            <w:vAlign w:val="center"/>
          </w:tcPr>
          <w:p w:rsidR="008B48FA" w:rsidRPr="005A6FD6" w:rsidRDefault="008B48FA" w:rsidP="008B48FA">
            <w:pPr>
              <w:jc w:val="center"/>
              <w:rPr>
                <w:sz w:val="18"/>
                <w:szCs w:val="18"/>
              </w:rPr>
            </w:pPr>
            <w:r w:rsidRPr="005A6FD6">
              <w:rPr>
                <w:rFonts w:hint="eastAsia"/>
                <w:sz w:val="18"/>
                <w:szCs w:val="18"/>
              </w:rPr>
              <w:t>No.</w:t>
            </w:r>
          </w:p>
        </w:tc>
        <w:tc>
          <w:tcPr>
            <w:tcW w:w="2670" w:type="dxa"/>
            <w:gridSpan w:val="3"/>
            <w:vAlign w:val="center"/>
          </w:tcPr>
          <w:p w:rsidR="008B48FA" w:rsidRPr="005A6FD6" w:rsidRDefault="008B48FA" w:rsidP="008B48FA">
            <w:pPr>
              <w:jc w:val="center"/>
              <w:rPr>
                <w:sz w:val="18"/>
                <w:szCs w:val="18"/>
              </w:rPr>
            </w:pPr>
            <w:r w:rsidRPr="005A6FD6">
              <w:rPr>
                <w:rFonts w:hint="eastAsia"/>
                <w:sz w:val="18"/>
                <w:szCs w:val="18"/>
              </w:rPr>
              <w:t>Item</w:t>
            </w:r>
          </w:p>
        </w:tc>
        <w:tc>
          <w:tcPr>
            <w:tcW w:w="2550" w:type="dxa"/>
            <w:vAlign w:val="center"/>
          </w:tcPr>
          <w:p w:rsidR="008B48FA" w:rsidRPr="005A6FD6" w:rsidRDefault="008B48FA" w:rsidP="008B48FA">
            <w:pPr>
              <w:jc w:val="center"/>
              <w:rPr>
                <w:sz w:val="18"/>
                <w:szCs w:val="18"/>
              </w:rPr>
            </w:pPr>
            <w:r w:rsidRPr="005A6FD6">
              <w:rPr>
                <w:rFonts w:hint="eastAsia"/>
                <w:sz w:val="18"/>
                <w:szCs w:val="18"/>
              </w:rPr>
              <w:t>F/S</w:t>
            </w:r>
          </w:p>
        </w:tc>
        <w:tc>
          <w:tcPr>
            <w:tcW w:w="2580" w:type="dxa"/>
            <w:shd w:val="clear" w:color="auto" w:fill="B6DDE8"/>
            <w:vAlign w:val="center"/>
          </w:tcPr>
          <w:p w:rsidR="008B48FA" w:rsidRPr="003850B7" w:rsidRDefault="008B48FA" w:rsidP="008B48FA">
            <w:pPr>
              <w:jc w:val="center"/>
              <w:rPr>
                <w:b/>
                <w:sz w:val="18"/>
                <w:szCs w:val="18"/>
              </w:rPr>
            </w:pPr>
            <w:r>
              <w:rPr>
                <w:rFonts w:hint="eastAsia"/>
                <w:b/>
              </w:rPr>
              <w:t>Consultant</w:t>
            </w:r>
            <w:r>
              <w:rPr>
                <w:b/>
              </w:rPr>
              <w:t>’</w:t>
            </w:r>
            <w:r>
              <w:rPr>
                <w:rFonts w:hint="eastAsia"/>
                <w:b/>
              </w:rPr>
              <w:t>s Proposal</w:t>
            </w:r>
          </w:p>
        </w:tc>
        <w:tc>
          <w:tcPr>
            <w:tcW w:w="1290" w:type="dxa"/>
            <w:vAlign w:val="center"/>
          </w:tcPr>
          <w:p w:rsidR="008B48FA" w:rsidRPr="005A6FD6" w:rsidRDefault="008B48FA" w:rsidP="008B48FA">
            <w:pPr>
              <w:jc w:val="center"/>
              <w:rPr>
                <w:sz w:val="18"/>
                <w:szCs w:val="18"/>
              </w:rPr>
            </w:pPr>
            <w:r w:rsidRPr="005A6FD6">
              <w:rPr>
                <w:sz w:val="18"/>
                <w:szCs w:val="18"/>
              </w:rPr>
              <w:t>Remark</w:t>
            </w:r>
          </w:p>
        </w:tc>
      </w:tr>
      <w:tr w:rsidR="008B48FA" w:rsidRPr="005A6FD6" w:rsidTr="008B48FA">
        <w:trPr>
          <w:trHeight w:val="510"/>
        </w:trPr>
        <w:tc>
          <w:tcPr>
            <w:tcW w:w="585" w:type="dxa"/>
            <w:vAlign w:val="center"/>
          </w:tcPr>
          <w:p w:rsidR="008B48FA" w:rsidRPr="005A6FD6" w:rsidRDefault="008B48FA" w:rsidP="008B48FA">
            <w:pPr>
              <w:jc w:val="center"/>
              <w:rPr>
                <w:sz w:val="18"/>
                <w:szCs w:val="18"/>
              </w:rPr>
            </w:pPr>
            <w:r w:rsidRPr="005A6FD6">
              <w:rPr>
                <w:rFonts w:hint="eastAsia"/>
                <w:sz w:val="18"/>
                <w:szCs w:val="18"/>
              </w:rPr>
              <w:t>1</w:t>
            </w:r>
          </w:p>
        </w:tc>
        <w:tc>
          <w:tcPr>
            <w:tcW w:w="2670" w:type="dxa"/>
            <w:gridSpan w:val="3"/>
            <w:vAlign w:val="center"/>
          </w:tcPr>
          <w:p w:rsidR="008B48FA" w:rsidRPr="005A6FD6" w:rsidRDefault="008B48FA" w:rsidP="008B48FA">
            <w:pPr>
              <w:jc w:val="center"/>
              <w:rPr>
                <w:sz w:val="18"/>
                <w:szCs w:val="18"/>
              </w:rPr>
            </w:pPr>
            <w:r w:rsidRPr="005A6FD6">
              <w:rPr>
                <w:rFonts w:hint="eastAsia"/>
                <w:sz w:val="18"/>
                <w:szCs w:val="18"/>
              </w:rPr>
              <w:t>Bridge Location</w:t>
            </w:r>
          </w:p>
        </w:tc>
        <w:tc>
          <w:tcPr>
            <w:tcW w:w="2550" w:type="dxa"/>
            <w:vAlign w:val="center"/>
          </w:tcPr>
          <w:p w:rsidR="008B48FA" w:rsidRPr="005C21D0" w:rsidRDefault="008B48FA" w:rsidP="008B48FA">
            <w:pPr>
              <w:jc w:val="center"/>
              <w:rPr>
                <w:sz w:val="18"/>
                <w:szCs w:val="18"/>
              </w:rPr>
            </w:pPr>
            <w:r w:rsidRPr="005C21D0">
              <w:rPr>
                <w:rFonts w:hint="eastAsia"/>
                <w:sz w:val="18"/>
                <w:szCs w:val="18"/>
              </w:rPr>
              <w:t>KM020+220</w:t>
            </w:r>
          </w:p>
        </w:tc>
        <w:tc>
          <w:tcPr>
            <w:tcW w:w="2580" w:type="dxa"/>
            <w:shd w:val="clear" w:color="auto" w:fill="B6DDE8"/>
            <w:vAlign w:val="center"/>
          </w:tcPr>
          <w:p w:rsidR="008B48FA" w:rsidRPr="005C21D0" w:rsidRDefault="008B48FA" w:rsidP="008B48FA">
            <w:pPr>
              <w:jc w:val="center"/>
              <w:rPr>
                <w:b/>
                <w:sz w:val="18"/>
                <w:szCs w:val="18"/>
              </w:rPr>
            </w:pPr>
            <w:r w:rsidRPr="005C21D0">
              <w:rPr>
                <w:rFonts w:hint="eastAsia"/>
                <w:b/>
                <w:sz w:val="18"/>
                <w:szCs w:val="18"/>
              </w:rPr>
              <w:t>KM020+203.8</w:t>
            </w:r>
          </w:p>
        </w:tc>
        <w:tc>
          <w:tcPr>
            <w:tcW w:w="1290" w:type="dxa"/>
            <w:vAlign w:val="center"/>
          </w:tcPr>
          <w:p w:rsidR="008B48FA" w:rsidRPr="005A6FD6" w:rsidRDefault="008B48FA" w:rsidP="008B48FA">
            <w:pPr>
              <w:jc w:val="center"/>
              <w:rPr>
                <w:sz w:val="18"/>
                <w:szCs w:val="18"/>
              </w:rPr>
            </w:pPr>
            <w:r w:rsidRPr="005A6FD6">
              <w:rPr>
                <w:rFonts w:hint="eastAsia"/>
                <w:sz w:val="18"/>
                <w:szCs w:val="18"/>
              </w:rPr>
              <w:t>Same</w:t>
            </w:r>
            <w:r>
              <w:rPr>
                <w:rFonts w:hint="eastAsia"/>
                <w:sz w:val="18"/>
                <w:szCs w:val="18"/>
              </w:rPr>
              <w:t xml:space="preserve"> as</w:t>
            </w:r>
            <w:r w:rsidRPr="005A6FD6">
              <w:rPr>
                <w:rFonts w:hint="eastAsia"/>
                <w:sz w:val="18"/>
                <w:szCs w:val="18"/>
              </w:rPr>
              <w:t xml:space="preserve"> F/S</w:t>
            </w:r>
          </w:p>
        </w:tc>
      </w:tr>
      <w:tr w:rsidR="008B48FA" w:rsidRPr="005A6FD6" w:rsidTr="008B48FA">
        <w:trPr>
          <w:trHeight w:val="510"/>
        </w:trPr>
        <w:tc>
          <w:tcPr>
            <w:tcW w:w="585" w:type="dxa"/>
            <w:vMerge w:val="restart"/>
            <w:vAlign w:val="center"/>
          </w:tcPr>
          <w:p w:rsidR="008B48FA" w:rsidRPr="005A6FD6" w:rsidRDefault="008B48FA" w:rsidP="008B48FA">
            <w:pPr>
              <w:jc w:val="center"/>
              <w:rPr>
                <w:sz w:val="18"/>
                <w:szCs w:val="18"/>
              </w:rPr>
            </w:pPr>
            <w:r w:rsidRPr="005A6FD6">
              <w:rPr>
                <w:rFonts w:hint="eastAsia"/>
                <w:sz w:val="18"/>
                <w:szCs w:val="18"/>
              </w:rPr>
              <w:t>2</w:t>
            </w:r>
          </w:p>
        </w:tc>
        <w:tc>
          <w:tcPr>
            <w:tcW w:w="920" w:type="dxa"/>
            <w:vMerge w:val="restart"/>
            <w:vAlign w:val="center"/>
          </w:tcPr>
          <w:p w:rsidR="008B48FA" w:rsidRPr="005A6FD6" w:rsidRDefault="008B48FA" w:rsidP="008B48FA">
            <w:pPr>
              <w:jc w:val="center"/>
              <w:rPr>
                <w:sz w:val="18"/>
                <w:szCs w:val="18"/>
              </w:rPr>
            </w:pPr>
            <w:r w:rsidRPr="005A6FD6">
              <w:rPr>
                <w:rFonts w:hint="eastAsia"/>
                <w:sz w:val="18"/>
                <w:szCs w:val="18"/>
              </w:rPr>
              <w:t>Bridge Type</w:t>
            </w:r>
          </w:p>
        </w:tc>
        <w:tc>
          <w:tcPr>
            <w:tcW w:w="1750" w:type="dxa"/>
            <w:gridSpan w:val="2"/>
            <w:vAlign w:val="center"/>
          </w:tcPr>
          <w:p w:rsidR="008B48FA" w:rsidRPr="005A6FD6" w:rsidRDefault="008B48FA" w:rsidP="008B48FA">
            <w:pPr>
              <w:jc w:val="center"/>
              <w:rPr>
                <w:sz w:val="18"/>
                <w:szCs w:val="18"/>
              </w:rPr>
            </w:pPr>
            <w:r w:rsidRPr="005A6FD6">
              <w:rPr>
                <w:rFonts w:hint="eastAsia"/>
                <w:sz w:val="18"/>
                <w:szCs w:val="18"/>
              </w:rPr>
              <w:t>Superstructure</w:t>
            </w:r>
          </w:p>
        </w:tc>
        <w:tc>
          <w:tcPr>
            <w:tcW w:w="2550" w:type="dxa"/>
            <w:vAlign w:val="center"/>
          </w:tcPr>
          <w:p w:rsidR="008B48FA" w:rsidRPr="005A6FD6" w:rsidRDefault="008B48FA" w:rsidP="008B48FA">
            <w:pPr>
              <w:jc w:val="center"/>
              <w:rPr>
                <w:sz w:val="18"/>
                <w:szCs w:val="18"/>
              </w:rPr>
            </w:pPr>
            <w:r w:rsidRPr="005A6FD6">
              <w:rPr>
                <w:rFonts w:hint="eastAsia"/>
                <w:sz w:val="18"/>
                <w:szCs w:val="18"/>
              </w:rPr>
              <w:t>2x(3</w:t>
            </w:r>
            <w:r>
              <w:rPr>
                <w:rFonts w:hint="eastAsia"/>
                <w:sz w:val="18"/>
                <w:szCs w:val="18"/>
              </w:rPr>
              <w:t>-Span</w:t>
            </w:r>
            <w:r w:rsidRPr="005A6FD6">
              <w:rPr>
                <w:rFonts w:hint="eastAsia"/>
                <w:sz w:val="18"/>
                <w:szCs w:val="18"/>
              </w:rPr>
              <w:t xml:space="preserve"> PCI Girder) +</w:t>
            </w:r>
          </w:p>
          <w:p w:rsidR="008B48FA" w:rsidRPr="005A6FD6" w:rsidRDefault="008B48FA" w:rsidP="008B48FA">
            <w:pPr>
              <w:jc w:val="center"/>
              <w:rPr>
                <w:sz w:val="18"/>
                <w:szCs w:val="18"/>
              </w:rPr>
            </w:pPr>
            <w:r w:rsidRPr="005A6FD6">
              <w:rPr>
                <w:rFonts w:hint="eastAsia"/>
                <w:sz w:val="18"/>
                <w:szCs w:val="18"/>
              </w:rPr>
              <w:t>3Spans PC BOX Girder</w:t>
            </w:r>
          </w:p>
        </w:tc>
        <w:tc>
          <w:tcPr>
            <w:tcW w:w="2580" w:type="dxa"/>
            <w:shd w:val="clear" w:color="auto" w:fill="B6DDE8"/>
            <w:vAlign w:val="center"/>
          </w:tcPr>
          <w:p w:rsidR="008B48FA" w:rsidRPr="00AD4AE3" w:rsidRDefault="008B48FA" w:rsidP="008B48FA">
            <w:pPr>
              <w:pStyle w:val="af7"/>
              <w:ind w:leftChars="0" w:left="0"/>
              <w:jc w:val="center"/>
              <w:rPr>
                <w:b/>
                <w:sz w:val="18"/>
                <w:szCs w:val="18"/>
              </w:rPr>
            </w:pPr>
            <w:r w:rsidRPr="00AD4AE3">
              <w:rPr>
                <w:rFonts w:hint="eastAsia"/>
                <w:b/>
                <w:sz w:val="18"/>
                <w:szCs w:val="18"/>
              </w:rPr>
              <w:t>3</w:t>
            </w:r>
            <w:r>
              <w:rPr>
                <w:rFonts w:hint="eastAsia"/>
                <w:b/>
                <w:sz w:val="18"/>
                <w:szCs w:val="18"/>
              </w:rPr>
              <w:t>-Span</w:t>
            </w:r>
            <w:r w:rsidRPr="00AD4AE3">
              <w:rPr>
                <w:rFonts w:hint="eastAsia"/>
                <w:b/>
                <w:sz w:val="18"/>
                <w:szCs w:val="18"/>
              </w:rPr>
              <w:t xml:space="preserve"> PCI Girder +4Spans PC Box Girder</w:t>
            </w:r>
          </w:p>
        </w:tc>
        <w:tc>
          <w:tcPr>
            <w:tcW w:w="1290" w:type="dxa"/>
            <w:vAlign w:val="center"/>
          </w:tcPr>
          <w:p w:rsidR="008B48FA" w:rsidRPr="005A6FD6" w:rsidRDefault="008B48FA" w:rsidP="008B48FA">
            <w:pPr>
              <w:jc w:val="center"/>
              <w:rPr>
                <w:sz w:val="18"/>
                <w:szCs w:val="18"/>
              </w:rPr>
            </w:pPr>
          </w:p>
          <w:p w:rsidR="008B48FA" w:rsidRPr="005A6FD6" w:rsidRDefault="008B48FA" w:rsidP="008B48FA">
            <w:pPr>
              <w:jc w:val="center"/>
              <w:rPr>
                <w:sz w:val="18"/>
                <w:szCs w:val="18"/>
              </w:rPr>
            </w:pPr>
          </w:p>
        </w:tc>
      </w:tr>
      <w:tr w:rsidR="008B48FA" w:rsidRPr="005A6FD6" w:rsidTr="008B48FA">
        <w:trPr>
          <w:trHeight w:val="510"/>
        </w:trPr>
        <w:tc>
          <w:tcPr>
            <w:tcW w:w="585" w:type="dxa"/>
            <w:vMerge/>
            <w:vAlign w:val="center"/>
          </w:tcPr>
          <w:p w:rsidR="008B48FA" w:rsidRPr="005A6FD6" w:rsidRDefault="008B48FA" w:rsidP="008B48FA">
            <w:pPr>
              <w:jc w:val="center"/>
              <w:rPr>
                <w:sz w:val="18"/>
                <w:szCs w:val="18"/>
              </w:rPr>
            </w:pPr>
          </w:p>
        </w:tc>
        <w:tc>
          <w:tcPr>
            <w:tcW w:w="920" w:type="dxa"/>
            <w:vMerge/>
            <w:vAlign w:val="center"/>
          </w:tcPr>
          <w:p w:rsidR="008B48FA" w:rsidRPr="005A6FD6" w:rsidRDefault="008B48FA" w:rsidP="008B48FA">
            <w:pPr>
              <w:jc w:val="center"/>
              <w:rPr>
                <w:sz w:val="18"/>
                <w:szCs w:val="18"/>
              </w:rPr>
            </w:pPr>
          </w:p>
        </w:tc>
        <w:tc>
          <w:tcPr>
            <w:tcW w:w="1750" w:type="dxa"/>
            <w:gridSpan w:val="2"/>
            <w:vAlign w:val="center"/>
          </w:tcPr>
          <w:p w:rsidR="008B48FA" w:rsidRPr="005A6FD6" w:rsidRDefault="008B48FA" w:rsidP="008B48FA">
            <w:pPr>
              <w:jc w:val="center"/>
              <w:rPr>
                <w:sz w:val="18"/>
                <w:szCs w:val="18"/>
              </w:rPr>
            </w:pPr>
            <w:r w:rsidRPr="005A6FD6">
              <w:rPr>
                <w:sz w:val="18"/>
                <w:szCs w:val="18"/>
              </w:rPr>
              <w:t>Abutments</w:t>
            </w:r>
          </w:p>
        </w:tc>
        <w:tc>
          <w:tcPr>
            <w:tcW w:w="2550" w:type="dxa"/>
            <w:vAlign w:val="center"/>
          </w:tcPr>
          <w:p w:rsidR="008B48FA" w:rsidRPr="005A6FD6" w:rsidRDefault="008B48FA" w:rsidP="008B48FA">
            <w:pPr>
              <w:jc w:val="center"/>
              <w:rPr>
                <w:sz w:val="18"/>
                <w:szCs w:val="18"/>
              </w:rPr>
            </w:pPr>
            <w:r w:rsidRPr="005A6FD6">
              <w:rPr>
                <w:sz w:val="18"/>
                <w:szCs w:val="18"/>
              </w:rPr>
              <w:t>Inversely</w:t>
            </w:r>
            <w:r w:rsidRPr="005A6FD6">
              <w:rPr>
                <w:rFonts w:hint="eastAsia"/>
                <w:sz w:val="18"/>
                <w:szCs w:val="18"/>
              </w:rPr>
              <w:t xml:space="preserve"> T-shape</w:t>
            </w:r>
          </w:p>
        </w:tc>
        <w:tc>
          <w:tcPr>
            <w:tcW w:w="2580" w:type="dxa"/>
            <w:shd w:val="clear" w:color="auto" w:fill="B6DDE8"/>
            <w:vAlign w:val="center"/>
          </w:tcPr>
          <w:p w:rsidR="008B48FA" w:rsidRPr="005A6FD6" w:rsidRDefault="008B48FA" w:rsidP="008B48FA">
            <w:pPr>
              <w:jc w:val="center"/>
              <w:rPr>
                <w:sz w:val="18"/>
                <w:szCs w:val="18"/>
              </w:rPr>
            </w:pPr>
            <w:r>
              <w:rPr>
                <w:sz w:val="18"/>
                <w:szCs w:val="18"/>
              </w:rPr>
              <w:t>Inverse</w:t>
            </w:r>
            <w:r>
              <w:rPr>
                <w:rFonts w:hint="eastAsia"/>
                <w:sz w:val="18"/>
                <w:szCs w:val="18"/>
              </w:rPr>
              <w:t>d</w:t>
            </w:r>
            <w:r w:rsidRPr="005A6FD6">
              <w:rPr>
                <w:rFonts w:hint="eastAsia"/>
                <w:sz w:val="18"/>
                <w:szCs w:val="18"/>
              </w:rPr>
              <w:t xml:space="preserve"> T-shape</w:t>
            </w:r>
          </w:p>
        </w:tc>
        <w:tc>
          <w:tcPr>
            <w:tcW w:w="1290" w:type="dxa"/>
            <w:vAlign w:val="center"/>
          </w:tcPr>
          <w:p w:rsidR="008B48FA" w:rsidRPr="005A6FD6" w:rsidRDefault="008B48FA" w:rsidP="008B48FA">
            <w:pPr>
              <w:jc w:val="center"/>
              <w:rPr>
                <w:sz w:val="18"/>
                <w:szCs w:val="18"/>
              </w:rPr>
            </w:pPr>
            <w:r w:rsidRPr="005A6FD6">
              <w:rPr>
                <w:rFonts w:hint="eastAsia"/>
                <w:sz w:val="18"/>
                <w:szCs w:val="18"/>
              </w:rPr>
              <w:t>Same</w:t>
            </w:r>
            <w:r>
              <w:rPr>
                <w:rFonts w:hint="eastAsia"/>
                <w:sz w:val="18"/>
                <w:szCs w:val="18"/>
              </w:rPr>
              <w:t xml:space="preserve"> as</w:t>
            </w:r>
            <w:r w:rsidRPr="005A6FD6">
              <w:rPr>
                <w:rFonts w:hint="eastAsia"/>
                <w:sz w:val="18"/>
                <w:szCs w:val="18"/>
              </w:rPr>
              <w:t xml:space="preserve"> F/S</w:t>
            </w:r>
          </w:p>
        </w:tc>
      </w:tr>
      <w:tr w:rsidR="008B48FA" w:rsidRPr="005A6FD6" w:rsidTr="008B48FA">
        <w:trPr>
          <w:trHeight w:val="510"/>
        </w:trPr>
        <w:tc>
          <w:tcPr>
            <w:tcW w:w="585" w:type="dxa"/>
            <w:vMerge/>
            <w:vAlign w:val="center"/>
          </w:tcPr>
          <w:p w:rsidR="008B48FA" w:rsidRPr="005A6FD6" w:rsidRDefault="008B48FA" w:rsidP="008B48FA">
            <w:pPr>
              <w:jc w:val="center"/>
              <w:rPr>
                <w:sz w:val="18"/>
                <w:szCs w:val="18"/>
              </w:rPr>
            </w:pPr>
          </w:p>
        </w:tc>
        <w:tc>
          <w:tcPr>
            <w:tcW w:w="920" w:type="dxa"/>
            <w:vMerge/>
            <w:vAlign w:val="center"/>
          </w:tcPr>
          <w:p w:rsidR="008B48FA" w:rsidRPr="005A6FD6" w:rsidRDefault="008B48FA" w:rsidP="008B48FA">
            <w:pPr>
              <w:jc w:val="center"/>
              <w:rPr>
                <w:sz w:val="18"/>
                <w:szCs w:val="18"/>
              </w:rPr>
            </w:pPr>
          </w:p>
        </w:tc>
        <w:tc>
          <w:tcPr>
            <w:tcW w:w="645" w:type="dxa"/>
            <w:vMerge w:val="restart"/>
            <w:vAlign w:val="center"/>
          </w:tcPr>
          <w:p w:rsidR="008B48FA" w:rsidRPr="005A6FD6" w:rsidRDefault="008B48FA" w:rsidP="008B48FA">
            <w:pPr>
              <w:jc w:val="center"/>
              <w:rPr>
                <w:sz w:val="18"/>
                <w:szCs w:val="18"/>
              </w:rPr>
            </w:pPr>
            <w:r>
              <w:rPr>
                <w:rFonts w:hint="eastAsia"/>
                <w:sz w:val="18"/>
                <w:szCs w:val="18"/>
              </w:rPr>
              <w:t xml:space="preserve">Pier </w:t>
            </w:r>
            <w:r w:rsidRPr="005A6FD6">
              <w:rPr>
                <w:rFonts w:hint="eastAsia"/>
                <w:sz w:val="18"/>
                <w:szCs w:val="18"/>
              </w:rPr>
              <w:t>Type</w:t>
            </w:r>
          </w:p>
        </w:tc>
        <w:tc>
          <w:tcPr>
            <w:tcW w:w="1105" w:type="dxa"/>
            <w:vAlign w:val="center"/>
          </w:tcPr>
          <w:p w:rsidR="008B48FA" w:rsidRPr="005A6FD6" w:rsidRDefault="008B48FA" w:rsidP="008B48FA">
            <w:pPr>
              <w:jc w:val="center"/>
              <w:rPr>
                <w:sz w:val="18"/>
                <w:szCs w:val="18"/>
              </w:rPr>
            </w:pPr>
            <w:r>
              <w:rPr>
                <w:rFonts w:hint="eastAsia"/>
                <w:sz w:val="18"/>
                <w:szCs w:val="18"/>
              </w:rPr>
              <w:t xml:space="preserve">For </w:t>
            </w:r>
            <w:r w:rsidRPr="005A6FD6">
              <w:rPr>
                <w:rFonts w:hint="eastAsia"/>
                <w:sz w:val="18"/>
                <w:szCs w:val="18"/>
              </w:rPr>
              <w:t>the PCI Girder</w:t>
            </w:r>
          </w:p>
        </w:tc>
        <w:tc>
          <w:tcPr>
            <w:tcW w:w="2550" w:type="dxa"/>
            <w:vAlign w:val="center"/>
          </w:tcPr>
          <w:p w:rsidR="008B48FA" w:rsidRPr="005A6FD6" w:rsidRDefault="008B48FA" w:rsidP="008B48FA">
            <w:pPr>
              <w:jc w:val="center"/>
              <w:rPr>
                <w:sz w:val="18"/>
                <w:szCs w:val="18"/>
              </w:rPr>
            </w:pPr>
            <w:r w:rsidRPr="005A6FD6">
              <w:rPr>
                <w:rFonts w:hint="eastAsia"/>
                <w:sz w:val="18"/>
                <w:szCs w:val="18"/>
              </w:rPr>
              <w:t xml:space="preserve">Two </w:t>
            </w:r>
            <w:r w:rsidRPr="005A6FD6">
              <w:rPr>
                <w:sz w:val="18"/>
                <w:szCs w:val="18"/>
              </w:rPr>
              <w:t>Columns</w:t>
            </w:r>
            <w:r w:rsidRPr="005A6FD6">
              <w:rPr>
                <w:rFonts w:hint="eastAsia"/>
                <w:sz w:val="18"/>
                <w:szCs w:val="18"/>
              </w:rPr>
              <w:t xml:space="preserve"> Type</w:t>
            </w:r>
          </w:p>
          <w:p w:rsidR="008B48FA" w:rsidRPr="005A6FD6" w:rsidRDefault="008B48FA" w:rsidP="008B48FA">
            <w:pPr>
              <w:jc w:val="center"/>
              <w:rPr>
                <w:sz w:val="18"/>
                <w:szCs w:val="18"/>
              </w:rPr>
            </w:pPr>
            <w:r w:rsidRPr="005A6FD6">
              <w:rPr>
                <w:rFonts w:hint="eastAsia"/>
                <w:sz w:val="18"/>
                <w:szCs w:val="18"/>
              </w:rPr>
              <w:t>(</w:t>
            </w:r>
            <w:r>
              <w:rPr>
                <w:sz w:val="18"/>
                <w:szCs w:val="18"/>
              </w:rPr>
              <w:t>Oval</w:t>
            </w:r>
            <w:r w:rsidRPr="005A6FD6">
              <w:rPr>
                <w:rFonts w:hint="eastAsia"/>
                <w:sz w:val="18"/>
                <w:szCs w:val="18"/>
              </w:rPr>
              <w:t xml:space="preserve"> Shape)</w:t>
            </w:r>
          </w:p>
        </w:tc>
        <w:tc>
          <w:tcPr>
            <w:tcW w:w="2580" w:type="dxa"/>
            <w:shd w:val="clear" w:color="auto" w:fill="B6DDE8"/>
            <w:vAlign w:val="center"/>
          </w:tcPr>
          <w:p w:rsidR="008B48FA" w:rsidRPr="00AD4AE3" w:rsidRDefault="008B48FA" w:rsidP="008B48FA">
            <w:pPr>
              <w:jc w:val="center"/>
              <w:rPr>
                <w:b/>
                <w:sz w:val="18"/>
                <w:szCs w:val="18"/>
              </w:rPr>
            </w:pPr>
            <w:r w:rsidRPr="00AD4AE3">
              <w:rPr>
                <w:rFonts w:hint="eastAsia"/>
                <w:b/>
                <w:sz w:val="18"/>
                <w:szCs w:val="18"/>
              </w:rPr>
              <w:t>Wall type</w:t>
            </w:r>
          </w:p>
          <w:p w:rsidR="008B48FA" w:rsidRPr="00AD4AE3" w:rsidRDefault="008B48FA" w:rsidP="008B48FA">
            <w:pPr>
              <w:jc w:val="center"/>
              <w:rPr>
                <w:b/>
                <w:sz w:val="18"/>
                <w:szCs w:val="18"/>
              </w:rPr>
            </w:pPr>
            <w:r w:rsidRPr="00AD4AE3">
              <w:rPr>
                <w:rFonts w:hint="eastAsia"/>
                <w:b/>
                <w:sz w:val="18"/>
                <w:szCs w:val="18"/>
              </w:rPr>
              <w:t>(Oval Shape)</w:t>
            </w:r>
          </w:p>
        </w:tc>
        <w:tc>
          <w:tcPr>
            <w:tcW w:w="1290" w:type="dxa"/>
            <w:vAlign w:val="center"/>
          </w:tcPr>
          <w:p w:rsidR="008B48FA" w:rsidRPr="005A6FD6" w:rsidRDefault="008B48FA" w:rsidP="008B48FA">
            <w:pPr>
              <w:jc w:val="center"/>
              <w:rPr>
                <w:sz w:val="18"/>
                <w:szCs w:val="18"/>
              </w:rPr>
            </w:pPr>
          </w:p>
        </w:tc>
      </w:tr>
      <w:tr w:rsidR="008B48FA" w:rsidRPr="005A6FD6" w:rsidTr="008B48FA">
        <w:trPr>
          <w:trHeight w:val="510"/>
        </w:trPr>
        <w:tc>
          <w:tcPr>
            <w:tcW w:w="585" w:type="dxa"/>
            <w:vMerge/>
            <w:vAlign w:val="center"/>
          </w:tcPr>
          <w:p w:rsidR="008B48FA" w:rsidRPr="005A6FD6" w:rsidRDefault="008B48FA" w:rsidP="008B48FA">
            <w:pPr>
              <w:jc w:val="center"/>
              <w:rPr>
                <w:sz w:val="18"/>
                <w:szCs w:val="18"/>
              </w:rPr>
            </w:pPr>
          </w:p>
        </w:tc>
        <w:tc>
          <w:tcPr>
            <w:tcW w:w="920" w:type="dxa"/>
            <w:vMerge/>
            <w:vAlign w:val="center"/>
          </w:tcPr>
          <w:p w:rsidR="008B48FA" w:rsidRPr="005A6FD6" w:rsidRDefault="008B48FA" w:rsidP="008B48FA">
            <w:pPr>
              <w:jc w:val="center"/>
              <w:rPr>
                <w:sz w:val="18"/>
                <w:szCs w:val="18"/>
              </w:rPr>
            </w:pPr>
          </w:p>
        </w:tc>
        <w:tc>
          <w:tcPr>
            <w:tcW w:w="645" w:type="dxa"/>
            <w:vMerge/>
            <w:vAlign w:val="center"/>
          </w:tcPr>
          <w:p w:rsidR="008B48FA" w:rsidRPr="005A6FD6" w:rsidRDefault="008B48FA" w:rsidP="008B48FA">
            <w:pPr>
              <w:jc w:val="center"/>
              <w:rPr>
                <w:sz w:val="18"/>
                <w:szCs w:val="18"/>
              </w:rPr>
            </w:pPr>
          </w:p>
        </w:tc>
        <w:tc>
          <w:tcPr>
            <w:tcW w:w="1105" w:type="dxa"/>
            <w:vAlign w:val="center"/>
          </w:tcPr>
          <w:p w:rsidR="008B48FA" w:rsidRPr="005A6FD6" w:rsidRDefault="008B48FA" w:rsidP="008B48FA">
            <w:pPr>
              <w:jc w:val="center"/>
              <w:rPr>
                <w:sz w:val="18"/>
                <w:szCs w:val="18"/>
              </w:rPr>
            </w:pPr>
            <w:r>
              <w:rPr>
                <w:rFonts w:hint="eastAsia"/>
                <w:sz w:val="18"/>
                <w:szCs w:val="18"/>
              </w:rPr>
              <w:t xml:space="preserve">For </w:t>
            </w:r>
            <w:r w:rsidRPr="005A6FD6">
              <w:rPr>
                <w:rFonts w:hint="eastAsia"/>
                <w:sz w:val="18"/>
                <w:szCs w:val="18"/>
              </w:rPr>
              <w:t>the PC Box Girder</w:t>
            </w:r>
          </w:p>
        </w:tc>
        <w:tc>
          <w:tcPr>
            <w:tcW w:w="2550" w:type="dxa"/>
            <w:vAlign w:val="center"/>
          </w:tcPr>
          <w:p w:rsidR="008B48FA" w:rsidRPr="005A6FD6" w:rsidRDefault="008B48FA" w:rsidP="008B48FA">
            <w:pPr>
              <w:jc w:val="center"/>
              <w:rPr>
                <w:sz w:val="18"/>
                <w:szCs w:val="18"/>
              </w:rPr>
            </w:pPr>
            <w:r w:rsidRPr="005A6FD6">
              <w:rPr>
                <w:rFonts w:hint="eastAsia"/>
                <w:sz w:val="18"/>
                <w:szCs w:val="18"/>
              </w:rPr>
              <w:t>Wall Type</w:t>
            </w:r>
          </w:p>
          <w:p w:rsidR="008B48FA" w:rsidRPr="005A6FD6" w:rsidRDefault="008B48FA" w:rsidP="008B48FA">
            <w:pPr>
              <w:jc w:val="center"/>
              <w:rPr>
                <w:sz w:val="18"/>
                <w:szCs w:val="18"/>
              </w:rPr>
            </w:pPr>
            <w:r w:rsidRPr="005A6FD6">
              <w:rPr>
                <w:rFonts w:hint="eastAsia"/>
                <w:sz w:val="18"/>
                <w:szCs w:val="18"/>
              </w:rPr>
              <w:t>(Oval Shape)</w:t>
            </w:r>
          </w:p>
        </w:tc>
        <w:tc>
          <w:tcPr>
            <w:tcW w:w="2580" w:type="dxa"/>
            <w:shd w:val="clear" w:color="auto" w:fill="B6DDE8"/>
            <w:vAlign w:val="center"/>
          </w:tcPr>
          <w:p w:rsidR="008B48FA" w:rsidRPr="005A6FD6" w:rsidRDefault="008B48FA" w:rsidP="008B48FA">
            <w:pPr>
              <w:jc w:val="center"/>
              <w:rPr>
                <w:sz w:val="18"/>
                <w:szCs w:val="18"/>
              </w:rPr>
            </w:pPr>
            <w:r w:rsidRPr="005A6FD6">
              <w:rPr>
                <w:rFonts w:hint="eastAsia"/>
                <w:sz w:val="18"/>
                <w:szCs w:val="18"/>
              </w:rPr>
              <w:t>Wall Type</w:t>
            </w:r>
          </w:p>
          <w:p w:rsidR="008B48FA" w:rsidRPr="005A6FD6" w:rsidRDefault="008B48FA" w:rsidP="008B48FA">
            <w:pPr>
              <w:jc w:val="center"/>
              <w:rPr>
                <w:sz w:val="18"/>
                <w:szCs w:val="18"/>
              </w:rPr>
            </w:pPr>
            <w:r w:rsidRPr="005A6FD6">
              <w:rPr>
                <w:rFonts w:hint="eastAsia"/>
                <w:sz w:val="18"/>
                <w:szCs w:val="18"/>
              </w:rPr>
              <w:t>(Oval Shape)</w:t>
            </w:r>
          </w:p>
        </w:tc>
        <w:tc>
          <w:tcPr>
            <w:tcW w:w="1290" w:type="dxa"/>
            <w:vAlign w:val="center"/>
          </w:tcPr>
          <w:p w:rsidR="008B48FA" w:rsidRPr="005A6FD6" w:rsidRDefault="008B48FA" w:rsidP="008B48FA">
            <w:pPr>
              <w:jc w:val="center"/>
              <w:rPr>
                <w:sz w:val="18"/>
                <w:szCs w:val="18"/>
              </w:rPr>
            </w:pPr>
            <w:r w:rsidRPr="005A6FD6">
              <w:rPr>
                <w:rFonts w:hint="eastAsia"/>
                <w:sz w:val="18"/>
                <w:szCs w:val="18"/>
              </w:rPr>
              <w:t>Same</w:t>
            </w:r>
            <w:r>
              <w:rPr>
                <w:rFonts w:hint="eastAsia"/>
                <w:sz w:val="18"/>
                <w:szCs w:val="18"/>
              </w:rPr>
              <w:t xml:space="preserve"> as</w:t>
            </w:r>
            <w:r w:rsidRPr="005A6FD6">
              <w:rPr>
                <w:rFonts w:hint="eastAsia"/>
                <w:sz w:val="18"/>
                <w:szCs w:val="18"/>
              </w:rPr>
              <w:t xml:space="preserve"> F/S</w:t>
            </w:r>
          </w:p>
        </w:tc>
      </w:tr>
      <w:tr w:rsidR="008B48FA" w:rsidRPr="005A6FD6" w:rsidTr="008B48FA">
        <w:trPr>
          <w:trHeight w:val="510"/>
        </w:trPr>
        <w:tc>
          <w:tcPr>
            <w:tcW w:w="585" w:type="dxa"/>
            <w:vMerge/>
            <w:vAlign w:val="center"/>
          </w:tcPr>
          <w:p w:rsidR="008B48FA" w:rsidRPr="005A6FD6" w:rsidRDefault="008B48FA" w:rsidP="008B48FA">
            <w:pPr>
              <w:jc w:val="center"/>
              <w:rPr>
                <w:sz w:val="18"/>
                <w:szCs w:val="18"/>
              </w:rPr>
            </w:pPr>
          </w:p>
        </w:tc>
        <w:tc>
          <w:tcPr>
            <w:tcW w:w="920" w:type="dxa"/>
            <w:vMerge/>
            <w:vAlign w:val="center"/>
          </w:tcPr>
          <w:p w:rsidR="008B48FA" w:rsidRPr="005A6FD6" w:rsidRDefault="008B48FA" w:rsidP="008B48FA">
            <w:pPr>
              <w:jc w:val="center"/>
              <w:rPr>
                <w:sz w:val="18"/>
                <w:szCs w:val="18"/>
              </w:rPr>
            </w:pPr>
          </w:p>
        </w:tc>
        <w:tc>
          <w:tcPr>
            <w:tcW w:w="1750" w:type="dxa"/>
            <w:gridSpan w:val="2"/>
            <w:vAlign w:val="center"/>
          </w:tcPr>
          <w:p w:rsidR="008B48FA" w:rsidRPr="005A6FD6" w:rsidRDefault="008B48FA" w:rsidP="008B48FA">
            <w:pPr>
              <w:jc w:val="center"/>
              <w:rPr>
                <w:sz w:val="18"/>
                <w:szCs w:val="18"/>
              </w:rPr>
            </w:pPr>
            <w:r w:rsidRPr="005A6FD6">
              <w:rPr>
                <w:rFonts w:hint="eastAsia"/>
                <w:sz w:val="18"/>
                <w:szCs w:val="18"/>
              </w:rPr>
              <w:t>Foundation</w:t>
            </w:r>
          </w:p>
        </w:tc>
        <w:tc>
          <w:tcPr>
            <w:tcW w:w="2550" w:type="dxa"/>
            <w:vAlign w:val="center"/>
          </w:tcPr>
          <w:p w:rsidR="008B48FA" w:rsidRPr="005A6FD6" w:rsidRDefault="008B48FA" w:rsidP="008B48FA">
            <w:pPr>
              <w:jc w:val="center"/>
              <w:rPr>
                <w:sz w:val="18"/>
                <w:szCs w:val="18"/>
              </w:rPr>
            </w:pPr>
            <w:r w:rsidRPr="005A6FD6">
              <w:rPr>
                <w:rFonts w:hint="eastAsia"/>
                <w:sz w:val="18"/>
                <w:szCs w:val="18"/>
              </w:rPr>
              <w:t>Cast in place pile</w:t>
            </w:r>
          </w:p>
          <w:p w:rsidR="008B48FA" w:rsidRPr="005A6FD6" w:rsidRDefault="008B48FA" w:rsidP="008B48FA">
            <w:pPr>
              <w:jc w:val="center"/>
              <w:rPr>
                <w:sz w:val="18"/>
                <w:szCs w:val="18"/>
              </w:rPr>
            </w:pPr>
            <w:r w:rsidRPr="005A6FD6">
              <w:rPr>
                <w:rFonts w:hint="eastAsia"/>
                <w:sz w:val="18"/>
                <w:szCs w:val="18"/>
              </w:rPr>
              <w:t>(D1.0m&amp;D1.5mm)</w:t>
            </w:r>
          </w:p>
        </w:tc>
        <w:tc>
          <w:tcPr>
            <w:tcW w:w="2580" w:type="dxa"/>
            <w:shd w:val="clear" w:color="auto" w:fill="B6DDE8"/>
            <w:vAlign w:val="center"/>
          </w:tcPr>
          <w:p w:rsidR="008B48FA" w:rsidRPr="005A6FD6" w:rsidRDefault="008B48FA" w:rsidP="008B48FA">
            <w:pPr>
              <w:jc w:val="center"/>
              <w:rPr>
                <w:sz w:val="18"/>
                <w:szCs w:val="18"/>
              </w:rPr>
            </w:pPr>
            <w:r w:rsidRPr="005A6FD6">
              <w:rPr>
                <w:rFonts w:hint="eastAsia"/>
                <w:sz w:val="18"/>
                <w:szCs w:val="18"/>
              </w:rPr>
              <w:t>Cast in place pile</w:t>
            </w:r>
          </w:p>
          <w:p w:rsidR="008B48FA" w:rsidRPr="005A6FD6" w:rsidRDefault="008B48FA" w:rsidP="008B48FA">
            <w:pPr>
              <w:jc w:val="center"/>
              <w:rPr>
                <w:sz w:val="18"/>
                <w:szCs w:val="18"/>
              </w:rPr>
            </w:pPr>
            <w:r w:rsidRPr="005A6FD6">
              <w:rPr>
                <w:rFonts w:hint="eastAsia"/>
                <w:sz w:val="18"/>
                <w:szCs w:val="18"/>
              </w:rPr>
              <w:t>(D1.0m&amp;D1.5mm)</w:t>
            </w:r>
          </w:p>
        </w:tc>
        <w:tc>
          <w:tcPr>
            <w:tcW w:w="1290" w:type="dxa"/>
            <w:vAlign w:val="center"/>
          </w:tcPr>
          <w:p w:rsidR="008B48FA" w:rsidRPr="005A6FD6" w:rsidRDefault="008B48FA" w:rsidP="008B48FA">
            <w:pPr>
              <w:jc w:val="center"/>
              <w:rPr>
                <w:sz w:val="18"/>
                <w:szCs w:val="18"/>
              </w:rPr>
            </w:pPr>
            <w:r w:rsidRPr="005A6FD6">
              <w:rPr>
                <w:rFonts w:hint="eastAsia"/>
                <w:sz w:val="18"/>
                <w:szCs w:val="18"/>
              </w:rPr>
              <w:t>Same</w:t>
            </w:r>
            <w:r>
              <w:rPr>
                <w:rFonts w:hint="eastAsia"/>
                <w:sz w:val="18"/>
                <w:szCs w:val="18"/>
              </w:rPr>
              <w:t xml:space="preserve"> as</w:t>
            </w:r>
            <w:r w:rsidRPr="005A6FD6">
              <w:rPr>
                <w:rFonts w:hint="eastAsia"/>
                <w:sz w:val="18"/>
                <w:szCs w:val="18"/>
              </w:rPr>
              <w:t xml:space="preserve"> F/S</w:t>
            </w:r>
          </w:p>
        </w:tc>
      </w:tr>
      <w:tr w:rsidR="008B48FA" w:rsidRPr="005A6FD6" w:rsidTr="008B48FA">
        <w:trPr>
          <w:trHeight w:val="510"/>
        </w:trPr>
        <w:tc>
          <w:tcPr>
            <w:tcW w:w="585" w:type="dxa"/>
            <w:vAlign w:val="center"/>
          </w:tcPr>
          <w:p w:rsidR="008B48FA" w:rsidRPr="005A6FD6" w:rsidRDefault="008B48FA" w:rsidP="008B48FA">
            <w:pPr>
              <w:jc w:val="center"/>
              <w:rPr>
                <w:sz w:val="18"/>
                <w:szCs w:val="18"/>
              </w:rPr>
            </w:pPr>
            <w:r w:rsidRPr="005A6FD6">
              <w:rPr>
                <w:rFonts w:hint="eastAsia"/>
                <w:sz w:val="18"/>
                <w:szCs w:val="18"/>
              </w:rPr>
              <w:t>3</w:t>
            </w:r>
          </w:p>
        </w:tc>
        <w:tc>
          <w:tcPr>
            <w:tcW w:w="2670" w:type="dxa"/>
            <w:gridSpan w:val="3"/>
            <w:vAlign w:val="center"/>
          </w:tcPr>
          <w:p w:rsidR="008B48FA" w:rsidRPr="005A6FD6" w:rsidRDefault="008B48FA" w:rsidP="008B48FA">
            <w:pPr>
              <w:jc w:val="center"/>
              <w:rPr>
                <w:sz w:val="18"/>
                <w:szCs w:val="18"/>
              </w:rPr>
            </w:pPr>
            <w:r>
              <w:rPr>
                <w:rFonts w:hint="eastAsia"/>
                <w:sz w:val="18"/>
                <w:szCs w:val="18"/>
              </w:rPr>
              <w:t>Total Span</w:t>
            </w:r>
            <w:r w:rsidRPr="005A6FD6">
              <w:rPr>
                <w:rFonts w:hint="eastAsia"/>
                <w:sz w:val="18"/>
                <w:szCs w:val="18"/>
              </w:rPr>
              <w:t xml:space="preserve"> length</w:t>
            </w:r>
          </w:p>
        </w:tc>
        <w:tc>
          <w:tcPr>
            <w:tcW w:w="2550" w:type="dxa"/>
            <w:vAlign w:val="center"/>
          </w:tcPr>
          <w:p w:rsidR="008B48FA" w:rsidRPr="005A6FD6" w:rsidRDefault="008B48FA" w:rsidP="008B48FA">
            <w:pPr>
              <w:jc w:val="center"/>
              <w:rPr>
                <w:sz w:val="18"/>
                <w:szCs w:val="18"/>
              </w:rPr>
            </w:pPr>
            <w:r w:rsidRPr="005A6FD6">
              <w:rPr>
                <w:rFonts w:hint="eastAsia"/>
                <w:sz w:val="18"/>
                <w:szCs w:val="18"/>
              </w:rPr>
              <w:t>398.5m</w:t>
            </w:r>
          </w:p>
        </w:tc>
        <w:tc>
          <w:tcPr>
            <w:tcW w:w="2580" w:type="dxa"/>
            <w:shd w:val="clear" w:color="auto" w:fill="B6DDE8"/>
            <w:vAlign w:val="center"/>
          </w:tcPr>
          <w:p w:rsidR="008B48FA" w:rsidRPr="005A6FD6" w:rsidRDefault="008B48FA" w:rsidP="008B48FA">
            <w:pPr>
              <w:jc w:val="center"/>
              <w:rPr>
                <w:b/>
                <w:sz w:val="18"/>
                <w:szCs w:val="18"/>
              </w:rPr>
            </w:pPr>
            <w:r w:rsidRPr="005A6FD6">
              <w:rPr>
                <w:rFonts w:hint="eastAsia"/>
                <w:b/>
                <w:sz w:val="18"/>
                <w:szCs w:val="18"/>
              </w:rPr>
              <w:t>432.7m</w:t>
            </w:r>
          </w:p>
        </w:tc>
        <w:tc>
          <w:tcPr>
            <w:tcW w:w="1290" w:type="dxa"/>
            <w:vAlign w:val="center"/>
          </w:tcPr>
          <w:p w:rsidR="008B48FA" w:rsidRPr="005A6FD6" w:rsidRDefault="008B48FA" w:rsidP="008B48FA">
            <w:pPr>
              <w:jc w:val="center"/>
              <w:rPr>
                <w:sz w:val="18"/>
                <w:szCs w:val="18"/>
              </w:rPr>
            </w:pPr>
          </w:p>
        </w:tc>
      </w:tr>
      <w:tr w:rsidR="008B48FA" w:rsidRPr="005A6FD6" w:rsidTr="008B48FA">
        <w:trPr>
          <w:trHeight w:val="510"/>
        </w:trPr>
        <w:tc>
          <w:tcPr>
            <w:tcW w:w="585" w:type="dxa"/>
            <w:vAlign w:val="center"/>
          </w:tcPr>
          <w:p w:rsidR="008B48FA" w:rsidRPr="005A6FD6" w:rsidRDefault="008B48FA" w:rsidP="008B48FA">
            <w:pPr>
              <w:jc w:val="center"/>
              <w:rPr>
                <w:sz w:val="18"/>
                <w:szCs w:val="18"/>
              </w:rPr>
            </w:pPr>
            <w:r w:rsidRPr="005A6FD6">
              <w:rPr>
                <w:rFonts w:hint="eastAsia"/>
                <w:sz w:val="18"/>
                <w:szCs w:val="18"/>
              </w:rPr>
              <w:t>4</w:t>
            </w:r>
          </w:p>
        </w:tc>
        <w:tc>
          <w:tcPr>
            <w:tcW w:w="2670" w:type="dxa"/>
            <w:gridSpan w:val="3"/>
            <w:vAlign w:val="center"/>
          </w:tcPr>
          <w:p w:rsidR="008B48FA" w:rsidRPr="005A6FD6" w:rsidRDefault="008B48FA" w:rsidP="008B48FA">
            <w:pPr>
              <w:jc w:val="center"/>
              <w:rPr>
                <w:sz w:val="18"/>
                <w:szCs w:val="18"/>
              </w:rPr>
            </w:pPr>
            <w:r w:rsidRPr="005A6FD6">
              <w:rPr>
                <w:rFonts w:hint="eastAsia"/>
                <w:sz w:val="18"/>
                <w:szCs w:val="18"/>
              </w:rPr>
              <w:t xml:space="preserve">Span </w:t>
            </w:r>
            <w:r w:rsidRPr="005A6FD6">
              <w:rPr>
                <w:sz w:val="18"/>
                <w:szCs w:val="18"/>
              </w:rPr>
              <w:t>Arrangement</w:t>
            </w:r>
            <w:r w:rsidRPr="005A6FD6">
              <w:rPr>
                <w:rFonts w:hint="eastAsia"/>
                <w:sz w:val="18"/>
                <w:szCs w:val="18"/>
              </w:rPr>
              <w:t>s</w:t>
            </w:r>
          </w:p>
        </w:tc>
        <w:tc>
          <w:tcPr>
            <w:tcW w:w="2550" w:type="dxa"/>
            <w:vAlign w:val="center"/>
          </w:tcPr>
          <w:p w:rsidR="008B48FA" w:rsidRPr="005A6FD6" w:rsidRDefault="008B48FA" w:rsidP="008B48FA">
            <w:pPr>
              <w:jc w:val="center"/>
              <w:rPr>
                <w:sz w:val="18"/>
                <w:szCs w:val="18"/>
              </w:rPr>
            </w:pPr>
            <w:r w:rsidRPr="005A6FD6">
              <w:rPr>
                <w:rFonts w:hint="eastAsia"/>
                <w:sz w:val="18"/>
                <w:szCs w:val="18"/>
              </w:rPr>
              <w:t>3@33+55+90+55+3@33m</w:t>
            </w:r>
          </w:p>
        </w:tc>
        <w:tc>
          <w:tcPr>
            <w:tcW w:w="2580" w:type="dxa"/>
            <w:shd w:val="clear" w:color="auto" w:fill="B6DDE8"/>
            <w:vAlign w:val="center"/>
          </w:tcPr>
          <w:p w:rsidR="008B48FA" w:rsidRPr="005A6FD6" w:rsidRDefault="008B48FA" w:rsidP="008B48FA">
            <w:pPr>
              <w:jc w:val="center"/>
              <w:rPr>
                <w:b/>
                <w:sz w:val="18"/>
                <w:szCs w:val="18"/>
              </w:rPr>
            </w:pPr>
            <w:r w:rsidRPr="005A6FD6">
              <w:rPr>
                <w:rFonts w:hint="eastAsia"/>
                <w:b/>
                <w:sz w:val="18"/>
                <w:szCs w:val="18"/>
              </w:rPr>
              <w:t>33.9+34.7+33.9</w:t>
            </w:r>
          </w:p>
          <w:p w:rsidR="008B48FA" w:rsidRPr="005A6FD6" w:rsidRDefault="008B48FA" w:rsidP="008B48FA">
            <w:pPr>
              <w:jc w:val="center"/>
              <w:rPr>
                <w:b/>
                <w:sz w:val="18"/>
                <w:szCs w:val="18"/>
              </w:rPr>
            </w:pPr>
            <w:r w:rsidRPr="005A6FD6">
              <w:rPr>
                <w:rFonts w:hint="eastAsia"/>
                <w:b/>
                <w:sz w:val="18"/>
                <w:szCs w:val="18"/>
              </w:rPr>
              <w:t>+65+2@100+65m</w:t>
            </w:r>
          </w:p>
        </w:tc>
        <w:tc>
          <w:tcPr>
            <w:tcW w:w="1290" w:type="dxa"/>
            <w:vAlign w:val="center"/>
          </w:tcPr>
          <w:p w:rsidR="008B48FA" w:rsidRPr="005A6FD6" w:rsidRDefault="008B48FA" w:rsidP="008B48FA">
            <w:pPr>
              <w:jc w:val="center"/>
              <w:rPr>
                <w:sz w:val="18"/>
                <w:szCs w:val="18"/>
              </w:rPr>
            </w:pPr>
          </w:p>
        </w:tc>
      </w:tr>
    </w:tbl>
    <w:p w:rsidR="008B48FA" w:rsidRDefault="008B48FA" w:rsidP="008B48FA"/>
    <w:p w:rsidR="008B48FA" w:rsidRDefault="008B48FA" w:rsidP="008B48FA"/>
    <w:p w:rsidR="008B48FA" w:rsidRDefault="008B48FA" w:rsidP="003C5CAE">
      <w:pPr>
        <w:pStyle w:val="30"/>
        <w:spacing w:before="145" w:after="58"/>
        <w:rPr>
          <w:rFonts w:eastAsia="ＭＳ 明朝"/>
        </w:rPr>
      </w:pPr>
      <w:bookmarkStart w:id="85" w:name="_Toc331142158"/>
      <w:r>
        <w:rPr>
          <w:rFonts w:eastAsia="ＭＳ 明朝"/>
        </w:rPr>
        <w:lastRenderedPageBreak/>
        <w:t>Tra</w:t>
      </w:r>
      <w:r>
        <w:rPr>
          <w:rFonts w:eastAsia="ＭＳ 明朝" w:hint="eastAsia"/>
        </w:rPr>
        <w:t xml:space="preserve"> Bong Bridge</w:t>
      </w:r>
      <w:bookmarkEnd w:id="85"/>
    </w:p>
    <w:p w:rsidR="008B48FA" w:rsidRDefault="008B48FA" w:rsidP="00C3490A">
      <w:pPr>
        <w:pStyle w:val="MainSentence"/>
        <w:spacing w:after="145"/>
        <w:ind w:firstLine="720"/>
      </w:pPr>
      <w:r>
        <w:t>B</w:t>
      </w:r>
      <w:r>
        <w:rPr>
          <w:rFonts w:hint="eastAsia"/>
        </w:rPr>
        <w:t xml:space="preserve">ased on the Previous Review study </w:t>
      </w:r>
      <w:r>
        <w:t>and Alternative</w:t>
      </w:r>
      <w:r>
        <w:rPr>
          <w:rFonts w:hint="eastAsia"/>
        </w:rPr>
        <w:t xml:space="preserve"> study </w:t>
      </w:r>
      <w:r>
        <w:t>results, The</w:t>
      </w:r>
      <w:r>
        <w:rPr>
          <w:rFonts w:hint="eastAsia"/>
        </w:rPr>
        <w:t xml:space="preserve"> Consultant propose </w:t>
      </w:r>
      <w:r w:rsidRPr="00950F33">
        <w:rPr>
          <w:rFonts w:hint="eastAsia"/>
          <w:b/>
          <w:u w:val="single"/>
        </w:rPr>
        <w:t xml:space="preserve">11-span </w:t>
      </w:r>
      <w:r>
        <w:rPr>
          <w:rFonts w:hint="eastAsia"/>
          <w:b/>
          <w:u w:val="single"/>
        </w:rPr>
        <w:t xml:space="preserve">Super T </w:t>
      </w:r>
      <w:r w:rsidRPr="00950F33">
        <w:rPr>
          <w:rFonts w:hint="eastAsia"/>
          <w:b/>
          <w:u w:val="single"/>
        </w:rPr>
        <w:t>Girder</w:t>
      </w:r>
      <w:r w:rsidRPr="00950F33">
        <w:rPr>
          <w:rFonts w:hint="eastAsia"/>
          <w:u w:val="single"/>
        </w:rPr>
        <w:t xml:space="preserve"> </w:t>
      </w:r>
      <w:r>
        <w:rPr>
          <w:rFonts w:hint="eastAsia"/>
        </w:rPr>
        <w:t>as shown in Table 7.3 ,Figure 7.3.1 and Figure 7.3.2</w:t>
      </w:r>
    </w:p>
    <w:p w:rsidR="008B48FA" w:rsidRDefault="008B48FA" w:rsidP="008B48FA"/>
    <w:p w:rsidR="008B48FA" w:rsidRDefault="00C3490A" w:rsidP="00C3490A">
      <w:pPr>
        <w:pStyle w:val="TableTitle"/>
      </w:pPr>
      <w:r w:rsidRPr="003C5CAE">
        <w:rPr>
          <w:rFonts w:eastAsiaTheme="minorEastAsia" w:hint="eastAsia"/>
        </w:rPr>
        <w:t xml:space="preserve">Table </w:t>
      </w:r>
      <w:r w:rsidR="001C1CB6"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STYLEREF 2 \s</w:instrText>
      </w:r>
      <w:r w:rsidRPr="003C5CAE">
        <w:rPr>
          <w:rFonts w:eastAsiaTheme="minorEastAsia"/>
        </w:rPr>
        <w:instrText xml:space="preserve"> </w:instrText>
      </w:r>
      <w:r w:rsidR="001C1CB6" w:rsidRPr="003C5CAE">
        <w:rPr>
          <w:rFonts w:eastAsiaTheme="minorEastAsia"/>
        </w:rPr>
        <w:fldChar w:fldCharType="separate"/>
      </w:r>
      <w:r w:rsidR="00E009BE">
        <w:rPr>
          <w:rFonts w:eastAsiaTheme="minorEastAsia"/>
          <w:noProof/>
        </w:rPr>
        <w:t>4.3</w:t>
      </w:r>
      <w:r w:rsidR="001C1CB6" w:rsidRPr="003C5CAE">
        <w:rPr>
          <w:rFonts w:eastAsiaTheme="minorEastAsia"/>
        </w:rPr>
        <w:fldChar w:fldCharType="end"/>
      </w:r>
      <w:r w:rsidRPr="003C5CAE">
        <w:rPr>
          <w:rFonts w:eastAsiaTheme="minorEastAsia"/>
        </w:rPr>
        <w:noBreakHyphen/>
      </w:r>
      <w:r w:rsidR="001C1CB6"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SEQ Table \* ARABIC \s 2</w:instrText>
      </w:r>
      <w:r w:rsidRPr="003C5CAE">
        <w:rPr>
          <w:rFonts w:eastAsiaTheme="minorEastAsia"/>
        </w:rPr>
        <w:instrText xml:space="preserve"> </w:instrText>
      </w:r>
      <w:r w:rsidR="001C1CB6" w:rsidRPr="003C5CAE">
        <w:rPr>
          <w:rFonts w:eastAsiaTheme="minorEastAsia"/>
        </w:rPr>
        <w:fldChar w:fldCharType="separate"/>
      </w:r>
      <w:r w:rsidR="00E009BE">
        <w:rPr>
          <w:rFonts w:eastAsiaTheme="minorEastAsia"/>
          <w:noProof/>
        </w:rPr>
        <w:t>2</w:t>
      </w:r>
      <w:r w:rsidR="001C1CB6" w:rsidRPr="003C5CAE">
        <w:rPr>
          <w:rFonts w:eastAsiaTheme="minorEastAsia"/>
        </w:rPr>
        <w:fldChar w:fldCharType="end"/>
      </w:r>
      <w:r w:rsidRPr="003C5CAE">
        <w:rPr>
          <w:rFonts w:hint="eastAsia"/>
        </w:rPr>
        <w:t xml:space="preserve"> </w:t>
      </w:r>
      <w:r w:rsidR="008B48FA" w:rsidRPr="000C34E1">
        <w:rPr>
          <w:rFonts w:hint="eastAsia"/>
        </w:rPr>
        <w:t>Conclusion of the Alternative Study</w:t>
      </w:r>
    </w:p>
    <w:p w:rsidR="008B48FA" w:rsidRPr="006C4C4C" w:rsidRDefault="008B48FA" w:rsidP="008B48FA"/>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993"/>
        <w:gridCol w:w="2126"/>
        <w:gridCol w:w="2410"/>
        <w:gridCol w:w="2268"/>
        <w:gridCol w:w="1417"/>
      </w:tblGrid>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No.</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Item</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F/S</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Times New Roman"/>
                <w:kern w:val="0"/>
                <w:sz w:val="18"/>
                <w:szCs w:val="18"/>
              </w:rPr>
            </w:pPr>
            <w:r>
              <w:rPr>
                <w:rFonts w:hint="eastAsia"/>
                <w:b/>
              </w:rPr>
              <w:t>Consultant</w:t>
            </w:r>
            <w:r>
              <w:rPr>
                <w:b/>
              </w:rPr>
              <w:t>’</w:t>
            </w:r>
            <w:r>
              <w:rPr>
                <w:rFonts w:hint="eastAsia"/>
                <w:b/>
              </w:rPr>
              <w:t>s Proposal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Remark</w:t>
            </w:r>
          </w:p>
        </w:tc>
      </w:tr>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1</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Bridge Location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5C21D0" w:rsidRDefault="008B48FA" w:rsidP="008B48FA">
            <w:pPr>
              <w:widowControl/>
              <w:jc w:val="center"/>
              <w:rPr>
                <w:kern w:val="0"/>
                <w:sz w:val="18"/>
                <w:szCs w:val="18"/>
              </w:rPr>
            </w:pPr>
            <w:r w:rsidRPr="005C21D0">
              <w:rPr>
                <w:rFonts w:hint="eastAsia"/>
                <w:kern w:val="0"/>
                <w:sz w:val="18"/>
                <w:szCs w:val="18"/>
              </w:rPr>
              <w:t>KM109+315</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5C21D0" w:rsidRDefault="008B48FA" w:rsidP="008B48FA">
            <w:pPr>
              <w:widowControl/>
              <w:jc w:val="center"/>
              <w:rPr>
                <w:b/>
                <w:kern w:val="0"/>
                <w:sz w:val="18"/>
                <w:szCs w:val="18"/>
              </w:rPr>
            </w:pPr>
            <w:r w:rsidRPr="005C21D0">
              <w:rPr>
                <w:rFonts w:hint="eastAsia"/>
                <w:b/>
                <w:kern w:val="0"/>
                <w:sz w:val="18"/>
                <w:szCs w:val="18"/>
              </w:rPr>
              <w:t>KM109+002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 xml:space="preserve">Same </w:t>
            </w:r>
            <w:r>
              <w:rPr>
                <w:rFonts w:hint="eastAsia"/>
                <w:kern w:val="0"/>
                <w:sz w:val="18"/>
                <w:szCs w:val="18"/>
              </w:rPr>
              <w:t xml:space="preserve">as </w:t>
            </w:r>
            <w:r w:rsidRPr="00012194">
              <w:rPr>
                <w:rFonts w:eastAsia="Times New Roman"/>
                <w:kern w:val="0"/>
                <w:sz w:val="18"/>
                <w:szCs w:val="18"/>
              </w:rPr>
              <w:t>F/S</w:t>
            </w:r>
          </w:p>
        </w:tc>
      </w:tr>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3</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Alignment</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Straight (R=∞)</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Straight (R=∞)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4</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Profile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autoSpaceDE w:val="0"/>
              <w:autoSpaceDN w:val="0"/>
              <w:adjustRightInd w:val="0"/>
              <w:jc w:val="center"/>
              <w:rPr>
                <w:rFonts w:eastAsia="ＭＳ Ｐゴシック"/>
                <w:kern w:val="0"/>
                <w:sz w:val="18"/>
                <w:szCs w:val="18"/>
              </w:rPr>
            </w:pPr>
            <w:r w:rsidRPr="00012194">
              <w:rPr>
                <w:rFonts w:eastAsia="Times New Roman"/>
                <w:kern w:val="0"/>
                <w:sz w:val="18"/>
                <w:szCs w:val="18"/>
              </w:rPr>
              <w:t>Constant Gradient</w:t>
            </w:r>
          </w:p>
          <w:p w:rsidR="008B48FA" w:rsidRPr="00012194" w:rsidRDefault="008B48FA" w:rsidP="008B48FA">
            <w:pPr>
              <w:widowControl/>
              <w:ind w:left="900" w:hangingChars="500" w:hanging="900"/>
              <w:jc w:val="center"/>
              <w:rPr>
                <w:rFonts w:eastAsia="Times New Roman"/>
                <w:kern w:val="0"/>
                <w:sz w:val="18"/>
                <w:szCs w:val="18"/>
              </w:rPr>
            </w:pPr>
            <w:r w:rsidRPr="00012194">
              <w:rPr>
                <w:rFonts w:eastAsia="Times New Roman"/>
                <w:kern w:val="0"/>
                <w:sz w:val="18"/>
                <w:szCs w:val="18"/>
              </w:rPr>
              <w:t>(I=+0.15% ,</w:t>
            </w:r>
          </w:p>
          <w:p w:rsidR="008B48FA" w:rsidRPr="00012194" w:rsidRDefault="008B48FA" w:rsidP="008B48FA">
            <w:pPr>
              <w:widowControl/>
              <w:ind w:left="900" w:hangingChars="500" w:hanging="900"/>
              <w:jc w:val="center"/>
              <w:rPr>
                <w:rFonts w:eastAsia="Times New Roman"/>
                <w:kern w:val="0"/>
                <w:sz w:val="18"/>
                <w:szCs w:val="18"/>
              </w:rPr>
            </w:pPr>
            <w:r w:rsidRPr="00012194">
              <w:rPr>
                <w:rFonts w:eastAsia="Times New Roman"/>
                <w:kern w:val="0"/>
                <w:sz w:val="18"/>
                <w:szCs w:val="18"/>
              </w:rPr>
              <w:t>Maximum PH=12.73m)</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57FC8" w:rsidRDefault="008B48FA" w:rsidP="008B48FA">
            <w:pPr>
              <w:widowControl/>
              <w:jc w:val="center"/>
              <w:rPr>
                <w:rFonts w:eastAsia="ＭＳ Ｐゴシック"/>
                <w:b/>
                <w:kern w:val="0"/>
                <w:sz w:val="18"/>
                <w:szCs w:val="18"/>
              </w:rPr>
            </w:pPr>
            <w:r w:rsidRPr="00057FC8">
              <w:rPr>
                <w:rFonts w:eastAsia="Times New Roman"/>
                <w:b/>
                <w:kern w:val="0"/>
                <w:sz w:val="18"/>
                <w:szCs w:val="18"/>
              </w:rPr>
              <w:t>Included Vertical Carve</w:t>
            </w:r>
          </w:p>
          <w:p w:rsidR="008B48FA" w:rsidRPr="00057FC8" w:rsidRDefault="008B48FA" w:rsidP="008B48FA">
            <w:pPr>
              <w:widowControl/>
              <w:jc w:val="center"/>
              <w:rPr>
                <w:rFonts w:eastAsia="Times New Roman"/>
                <w:b/>
                <w:kern w:val="0"/>
                <w:sz w:val="18"/>
                <w:szCs w:val="18"/>
              </w:rPr>
            </w:pPr>
            <w:r w:rsidRPr="00057FC8">
              <w:rPr>
                <w:rFonts w:eastAsia="Times New Roman"/>
                <w:b/>
                <w:kern w:val="0"/>
                <w:sz w:val="18"/>
                <w:szCs w:val="18"/>
              </w:rPr>
              <w:t>(VCL=320m,</w:t>
            </w:r>
          </w:p>
          <w:p w:rsidR="008B48FA" w:rsidRPr="00057FC8" w:rsidRDefault="008B48FA" w:rsidP="008B48FA">
            <w:pPr>
              <w:widowControl/>
              <w:jc w:val="center"/>
              <w:rPr>
                <w:rFonts w:eastAsia="Times New Roman"/>
                <w:b/>
                <w:kern w:val="0"/>
                <w:sz w:val="18"/>
                <w:szCs w:val="18"/>
              </w:rPr>
            </w:pPr>
            <w:r w:rsidRPr="00057FC8">
              <w:rPr>
                <w:rFonts w:eastAsia="Times New Roman"/>
                <w:b/>
                <w:kern w:val="0"/>
                <w:sz w:val="18"/>
                <w:szCs w:val="18"/>
              </w:rPr>
              <w:t>i1=+1.3%,i2=-0.8%</w:t>
            </w:r>
          </w:p>
          <w:p w:rsidR="008B48FA" w:rsidRPr="00012194" w:rsidRDefault="008B48FA" w:rsidP="008B48FA">
            <w:pPr>
              <w:widowControl/>
              <w:jc w:val="center"/>
              <w:rPr>
                <w:rFonts w:eastAsia="Times New Roman"/>
                <w:kern w:val="0"/>
                <w:sz w:val="18"/>
                <w:szCs w:val="18"/>
              </w:rPr>
            </w:pPr>
            <w:r w:rsidRPr="00057FC8">
              <w:rPr>
                <w:rFonts w:eastAsia="Times New Roman"/>
                <w:b/>
                <w:kern w:val="0"/>
                <w:sz w:val="18"/>
                <w:szCs w:val="18"/>
              </w:rPr>
              <w:t>Maximum PH=14.128m)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48FA" w:rsidRPr="00012194" w:rsidRDefault="008B48FA" w:rsidP="008B48FA">
            <w:pPr>
              <w:widowControl/>
              <w:jc w:val="center"/>
              <w:rPr>
                <w:rFonts w:eastAsia="Times New Roman"/>
                <w:kern w:val="0"/>
                <w:sz w:val="18"/>
                <w:szCs w:val="18"/>
              </w:rPr>
            </w:pPr>
          </w:p>
        </w:tc>
      </w:tr>
      <w:tr w:rsidR="008B48FA" w:rsidRPr="00012194" w:rsidTr="008B48FA">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5</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48FA" w:rsidRPr="00012194" w:rsidRDefault="008B48FA" w:rsidP="008B48FA">
            <w:pPr>
              <w:widowControl/>
              <w:ind w:left="113" w:right="113"/>
              <w:jc w:val="center"/>
              <w:rPr>
                <w:rFonts w:eastAsia="Times New Roman"/>
                <w:kern w:val="0"/>
                <w:sz w:val="18"/>
                <w:szCs w:val="18"/>
              </w:rPr>
            </w:pPr>
            <w:r w:rsidRPr="00012194">
              <w:rPr>
                <w:rFonts w:eastAsia="Times New Roman"/>
                <w:kern w:val="0"/>
                <w:sz w:val="18"/>
                <w:szCs w:val="18"/>
              </w:rPr>
              <w:t>Bridge Type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Superstructure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Pr>
                <w:rFonts w:eastAsia="Times New Roman"/>
                <w:kern w:val="0"/>
                <w:sz w:val="18"/>
                <w:szCs w:val="18"/>
              </w:rPr>
              <w:t>Super T</w:t>
            </w:r>
            <w:r w:rsidRPr="00012194">
              <w:rPr>
                <w:rFonts w:eastAsia="Times New Roman"/>
                <w:kern w:val="0"/>
                <w:sz w:val="18"/>
                <w:szCs w:val="18"/>
              </w:rPr>
              <w:t xml:space="preserve"> Girder</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Times New Roman"/>
                <w:kern w:val="0"/>
                <w:sz w:val="18"/>
                <w:szCs w:val="18"/>
              </w:rPr>
            </w:pPr>
            <w:r>
              <w:rPr>
                <w:rFonts w:eastAsia="Times New Roman"/>
                <w:kern w:val="0"/>
                <w:sz w:val="18"/>
                <w:szCs w:val="18"/>
              </w:rPr>
              <w:t>Super T</w:t>
            </w:r>
            <w:r w:rsidRPr="00012194">
              <w:rPr>
                <w:rFonts w:eastAsia="Times New Roman"/>
                <w:kern w:val="0"/>
                <w:sz w:val="18"/>
                <w:szCs w:val="18"/>
              </w:rPr>
              <w:t xml:space="preserve"> Girder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End of Girder</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 xml:space="preserve">Dapped </w:t>
            </w:r>
            <w:r>
              <w:rPr>
                <w:rFonts w:hint="eastAsia"/>
                <w:kern w:val="0"/>
                <w:sz w:val="18"/>
                <w:szCs w:val="18"/>
              </w:rPr>
              <w:t>-end</w:t>
            </w:r>
            <w:r w:rsidRPr="00012194">
              <w:rPr>
                <w:rFonts w:eastAsia="Times New Roman"/>
                <w:kern w:val="0"/>
                <w:sz w:val="18"/>
                <w:szCs w:val="18"/>
              </w:rPr>
              <w:t xml:space="preserve"> Type</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57FC8" w:rsidRDefault="008B48FA" w:rsidP="008B48FA">
            <w:pPr>
              <w:widowControl/>
              <w:jc w:val="center"/>
              <w:rPr>
                <w:rFonts w:eastAsia="Times New Roman"/>
                <w:b/>
                <w:kern w:val="0"/>
                <w:sz w:val="18"/>
                <w:szCs w:val="18"/>
              </w:rPr>
            </w:pPr>
            <w:r>
              <w:rPr>
                <w:rFonts w:hint="eastAsia"/>
                <w:b/>
                <w:kern w:val="0"/>
                <w:sz w:val="18"/>
                <w:szCs w:val="18"/>
              </w:rPr>
              <w:t>Straight</w:t>
            </w:r>
            <w:r w:rsidRPr="00057FC8">
              <w:rPr>
                <w:rFonts w:eastAsia="Times New Roman"/>
                <w:b/>
                <w:kern w:val="0"/>
                <w:sz w:val="18"/>
                <w:szCs w:val="18"/>
              </w:rPr>
              <w:t xml:space="preserve"> Type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48FA" w:rsidRPr="00012194" w:rsidRDefault="008B48FA" w:rsidP="008B48FA">
            <w:pPr>
              <w:widowControl/>
              <w:jc w:val="center"/>
              <w:rPr>
                <w:rFonts w:eastAsia="Times New Roman"/>
                <w:kern w:val="0"/>
                <w:sz w:val="18"/>
                <w:szCs w:val="18"/>
              </w:rPr>
            </w:pPr>
          </w:p>
        </w:tc>
      </w:tr>
      <w:tr w:rsidR="008B48FA" w:rsidRPr="00012194" w:rsidTr="008B48FA">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Abutments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Pr>
                <w:rFonts w:eastAsia="Times New Roman"/>
                <w:kern w:val="0"/>
                <w:sz w:val="18"/>
                <w:szCs w:val="18"/>
              </w:rPr>
              <w:t>Inverse</w:t>
            </w:r>
            <w:r>
              <w:rPr>
                <w:rFonts w:hint="eastAsia"/>
                <w:kern w:val="0"/>
                <w:sz w:val="18"/>
                <w:szCs w:val="18"/>
              </w:rPr>
              <w:t>d</w:t>
            </w:r>
            <w:r w:rsidRPr="00012194">
              <w:rPr>
                <w:rFonts w:eastAsia="Times New Roman"/>
                <w:kern w:val="0"/>
                <w:sz w:val="18"/>
                <w:szCs w:val="18"/>
              </w:rPr>
              <w:t xml:space="preserve"> T-shape</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Times New Roman"/>
                <w:kern w:val="0"/>
                <w:sz w:val="18"/>
                <w:szCs w:val="18"/>
              </w:rPr>
            </w:pPr>
            <w:r>
              <w:rPr>
                <w:rFonts w:eastAsia="Times New Roman"/>
                <w:kern w:val="0"/>
                <w:sz w:val="18"/>
                <w:szCs w:val="18"/>
              </w:rPr>
              <w:t>Inverse</w:t>
            </w:r>
            <w:r>
              <w:rPr>
                <w:rFonts w:hint="eastAsia"/>
                <w:kern w:val="0"/>
                <w:sz w:val="18"/>
                <w:szCs w:val="18"/>
              </w:rPr>
              <w:t>d</w:t>
            </w:r>
            <w:r w:rsidRPr="00012194">
              <w:rPr>
                <w:rFonts w:eastAsia="Times New Roman"/>
                <w:kern w:val="0"/>
                <w:sz w:val="18"/>
                <w:szCs w:val="18"/>
              </w:rPr>
              <w:t xml:space="preserve"> T-shape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Piers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ＭＳ Ｐゴシック"/>
                <w:kern w:val="0"/>
                <w:sz w:val="18"/>
                <w:szCs w:val="18"/>
              </w:rPr>
            </w:pPr>
            <w:r w:rsidRPr="00012194">
              <w:rPr>
                <w:rFonts w:eastAsia="Times New Roman"/>
                <w:kern w:val="0"/>
                <w:sz w:val="18"/>
                <w:szCs w:val="18"/>
              </w:rPr>
              <w:t>Wall type</w:t>
            </w:r>
          </w:p>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(Oval shaped type)</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ＭＳ Ｐゴシック"/>
                <w:kern w:val="0"/>
                <w:sz w:val="18"/>
                <w:szCs w:val="18"/>
              </w:rPr>
            </w:pPr>
            <w:r w:rsidRPr="00012194">
              <w:rPr>
                <w:rFonts w:eastAsia="Times New Roman"/>
                <w:kern w:val="0"/>
                <w:sz w:val="18"/>
                <w:szCs w:val="18"/>
              </w:rPr>
              <w:t>Wall type</w:t>
            </w:r>
          </w:p>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(Oval shaped type)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Pile Cap</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Separated</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57FC8" w:rsidRDefault="008B48FA" w:rsidP="008B48FA">
            <w:pPr>
              <w:widowControl/>
              <w:jc w:val="center"/>
              <w:rPr>
                <w:rFonts w:eastAsia="Times New Roman"/>
                <w:b/>
                <w:kern w:val="0"/>
                <w:sz w:val="18"/>
                <w:szCs w:val="18"/>
              </w:rPr>
            </w:pPr>
            <w:r w:rsidRPr="00057FC8">
              <w:rPr>
                <w:rFonts w:eastAsia="Times New Roman"/>
                <w:b/>
                <w:kern w:val="0"/>
                <w:sz w:val="18"/>
                <w:szCs w:val="18"/>
              </w:rPr>
              <w:t>Non Separated</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48FA" w:rsidRPr="00012194" w:rsidRDefault="008B48FA" w:rsidP="008B48FA">
            <w:pPr>
              <w:widowControl/>
              <w:jc w:val="center"/>
              <w:rPr>
                <w:rFonts w:eastAsia="Times New Roman"/>
                <w:kern w:val="0"/>
                <w:sz w:val="18"/>
                <w:szCs w:val="18"/>
              </w:rPr>
            </w:pPr>
          </w:p>
        </w:tc>
      </w:tr>
      <w:tr w:rsidR="008B48FA" w:rsidRPr="00012194" w:rsidTr="008B48FA">
        <w:tc>
          <w:tcPr>
            <w:tcW w:w="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Foundation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ＭＳ Ｐゴシック"/>
                <w:kern w:val="0"/>
                <w:sz w:val="18"/>
                <w:szCs w:val="18"/>
              </w:rPr>
            </w:pPr>
            <w:r w:rsidRPr="00012194">
              <w:rPr>
                <w:rFonts w:eastAsia="Times New Roman"/>
                <w:kern w:val="0"/>
                <w:sz w:val="18"/>
                <w:szCs w:val="18"/>
              </w:rPr>
              <w:t>Cast in place pile</w:t>
            </w:r>
          </w:p>
          <w:p w:rsidR="008B48FA" w:rsidRPr="00012194" w:rsidRDefault="008B48FA" w:rsidP="008B48FA">
            <w:pPr>
              <w:widowControl/>
              <w:jc w:val="center"/>
              <w:rPr>
                <w:rFonts w:eastAsia="Times New Roman"/>
                <w:kern w:val="0"/>
                <w:sz w:val="18"/>
                <w:szCs w:val="18"/>
              </w:rPr>
            </w:pPr>
            <w:r w:rsidRPr="00221267">
              <w:rPr>
                <w:rFonts w:eastAsia="Times New Roman"/>
                <w:kern w:val="0"/>
                <w:sz w:val="18"/>
                <w:szCs w:val="18"/>
              </w:rPr>
              <w:t>(D1</w:t>
            </w:r>
            <w:r>
              <w:rPr>
                <w:rFonts w:hint="eastAsia"/>
                <w:kern w:val="0"/>
                <w:sz w:val="18"/>
                <w:szCs w:val="18"/>
              </w:rPr>
              <w:t>.5</w:t>
            </w:r>
            <w:r w:rsidRPr="00012194">
              <w:rPr>
                <w:rFonts w:eastAsia="Times New Roman"/>
                <w:kern w:val="0"/>
                <w:sz w:val="18"/>
                <w:szCs w:val="18"/>
              </w:rPr>
              <w:t>m)</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ＭＳ Ｐゴシック"/>
                <w:kern w:val="0"/>
                <w:sz w:val="18"/>
                <w:szCs w:val="18"/>
              </w:rPr>
            </w:pPr>
            <w:r w:rsidRPr="00012194">
              <w:rPr>
                <w:rFonts w:eastAsia="Times New Roman"/>
                <w:kern w:val="0"/>
                <w:sz w:val="18"/>
                <w:szCs w:val="18"/>
              </w:rPr>
              <w:t>Cast in place pile</w:t>
            </w:r>
          </w:p>
          <w:p w:rsidR="008B48FA" w:rsidRPr="00012194" w:rsidRDefault="008B48FA" w:rsidP="008B48FA">
            <w:pPr>
              <w:widowControl/>
              <w:jc w:val="center"/>
              <w:rPr>
                <w:rFonts w:eastAsia="Times New Roman"/>
                <w:kern w:val="0"/>
                <w:sz w:val="18"/>
                <w:szCs w:val="18"/>
              </w:rPr>
            </w:pPr>
            <w:r w:rsidRPr="00221267">
              <w:rPr>
                <w:rFonts w:eastAsia="Times New Roman"/>
                <w:kern w:val="0"/>
                <w:sz w:val="18"/>
                <w:szCs w:val="18"/>
              </w:rPr>
              <w:t>(D1</w:t>
            </w:r>
            <w:r>
              <w:rPr>
                <w:rFonts w:hint="eastAsia"/>
                <w:kern w:val="0"/>
                <w:sz w:val="18"/>
                <w:szCs w:val="18"/>
              </w:rPr>
              <w:t>.0</w:t>
            </w:r>
            <w:r w:rsidRPr="00012194">
              <w:rPr>
                <w:rFonts w:eastAsia="Times New Roman"/>
                <w:kern w:val="0"/>
                <w:sz w:val="18"/>
                <w:szCs w:val="18"/>
              </w:rPr>
              <w:t>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6</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Girder length</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438.5m</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438.5mm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Same</w:t>
            </w:r>
            <w:r>
              <w:rPr>
                <w:rFonts w:hint="eastAsia"/>
                <w:kern w:val="0"/>
                <w:sz w:val="18"/>
                <w:szCs w:val="18"/>
              </w:rPr>
              <w:t xml:space="preserve"> as</w:t>
            </w:r>
            <w:r w:rsidRPr="00012194">
              <w:rPr>
                <w:rFonts w:eastAsia="Times New Roman"/>
                <w:kern w:val="0"/>
                <w:sz w:val="18"/>
                <w:szCs w:val="18"/>
              </w:rPr>
              <w:t xml:space="preserve"> F/S</w:t>
            </w:r>
          </w:p>
        </w:tc>
      </w:tr>
      <w:tr w:rsidR="008B48FA" w:rsidRPr="00012194" w:rsidTr="008B48FA">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7</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Number of Expansion Joints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8FA" w:rsidRPr="00012194" w:rsidRDefault="008B48FA" w:rsidP="008B48FA">
            <w:pPr>
              <w:widowControl/>
              <w:jc w:val="center"/>
              <w:rPr>
                <w:rFonts w:eastAsia="Times New Roman"/>
                <w:kern w:val="0"/>
                <w:sz w:val="18"/>
                <w:szCs w:val="18"/>
              </w:rPr>
            </w:pPr>
            <w:r w:rsidRPr="00012194">
              <w:rPr>
                <w:rFonts w:eastAsia="Times New Roman"/>
                <w:kern w:val="0"/>
                <w:sz w:val="18"/>
                <w:szCs w:val="18"/>
              </w:rPr>
              <w:t>4 sets</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B48FA" w:rsidRPr="00057FC8" w:rsidRDefault="008B48FA" w:rsidP="008B48FA">
            <w:pPr>
              <w:widowControl/>
              <w:jc w:val="center"/>
              <w:rPr>
                <w:rFonts w:eastAsia="Times New Roman"/>
                <w:b/>
                <w:kern w:val="0"/>
                <w:sz w:val="18"/>
                <w:szCs w:val="18"/>
              </w:rPr>
            </w:pPr>
            <w:r w:rsidRPr="00057FC8">
              <w:rPr>
                <w:rFonts w:eastAsia="Times New Roman"/>
                <w:b/>
                <w:kern w:val="0"/>
                <w:sz w:val="18"/>
                <w:szCs w:val="18"/>
              </w:rPr>
              <w:t>3sets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48FA" w:rsidRPr="00012194" w:rsidRDefault="008B48FA" w:rsidP="008B48FA">
            <w:pPr>
              <w:widowControl/>
              <w:jc w:val="center"/>
              <w:rPr>
                <w:rFonts w:eastAsia="Times New Roman"/>
                <w:kern w:val="0"/>
                <w:sz w:val="18"/>
                <w:szCs w:val="18"/>
              </w:rPr>
            </w:pPr>
          </w:p>
        </w:tc>
      </w:tr>
    </w:tbl>
    <w:p w:rsidR="008B48FA" w:rsidRDefault="008B48FA" w:rsidP="008B48FA"/>
    <w:p w:rsidR="008B48FA" w:rsidRPr="001E3C8A" w:rsidRDefault="008B48FA" w:rsidP="008B48FA"/>
    <w:p w:rsidR="008B48FA" w:rsidRDefault="008B48FA" w:rsidP="00C3490A">
      <w:pPr>
        <w:pStyle w:val="30"/>
        <w:spacing w:before="145" w:after="58"/>
      </w:pPr>
      <w:bookmarkStart w:id="86" w:name="_Toc331142159"/>
      <w:r>
        <w:t>Tra</w:t>
      </w:r>
      <w:r>
        <w:rPr>
          <w:rFonts w:hint="eastAsia"/>
        </w:rPr>
        <w:t xml:space="preserve"> Khuc Bridge</w:t>
      </w:r>
      <w:bookmarkEnd w:id="86"/>
    </w:p>
    <w:p w:rsidR="008B48FA" w:rsidRDefault="008B48FA" w:rsidP="00C3490A">
      <w:pPr>
        <w:pStyle w:val="MainSentence"/>
        <w:spacing w:after="145"/>
        <w:ind w:firstLine="720"/>
      </w:pPr>
      <w:r>
        <w:t>B</w:t>
      </w:r>
      <w:r>
        <w:rPr>
          <w:rFonts w:hint="eastAsia"/>
        </w:rPr>
        <w:t xml:space="preserve">ased on the Previous Review study </w:t>
      </w:r>
      <w:r>
        <w:t>and Alternative</w:t>
      </w:r>
      <w:r>
        <w:rPr>
          <w:rFonts w:hint="eastAsia"/>
        </w:rPr>
        <w:t xml:space="preserve"> study </w:t>
      </w:r>
      <w:r>
        <w:t>results, The</w:t>
      </w:r>
      <w:r>
        <w:rPr>
          <w:rFonts w:hint="eastAsia"/>
        </w:rPr>
        <w:t xml:space="preserve"> Consultant propose </w:t>
      </w:r>
      <w:r w:rsidRPr="00950F33">
        <w:rPr>
          <w:rFonts w:hint="eastAsia"/>
          <w:b/>
          <w:u w:val="single"/>
        </w:rPr>
        <w:t xml:space="preserve">8-span </w:t>
      </w:r>
      <w:r w:rsidRPr="00950F33">
        <w:rPr>
          <w:b/>
          <w:u w:val="single"/>
        </w:rPr>
        <w:t>continuous</w:t>
      </w:r>
      <w:r w:rsidRPr="00950F33">
        <w:rPr>
          <w:rFonts w:hint="eastAsia"/>
          <w:b/>
          <w:u w:val="single"/>
        </w:rPr>
        <w:t xml:space="preserve"> PC Box Girde</w:t>
      </w:r>
      <w:r w:rsidRPr="00950F33">
        <w:rPr>
          <w:rFonts w:hint="eastAsia"/>
          <w:u w:val="single"/>
        </w:rPr>
        <w:t>r</w:t>
      </w:r>
      <w:r>
        <w:rPr>
          <w:rFonts w:hint="eastAsia"/>
        </w:rPr>
        <w:t xml:space="preserve"> as shown in Table 7.4 , Figure 7.4.1 and Figure 7.4.2</w:t>
      </w:r>
    </w:p>
    <w:p w:rsidR="008B48FA" w:rsidRPr="006C4C4C" w:rsidRDefault="008B48FA" w:rsidP="008B48FA"/>
    <w:p w:rsidR="008B48FA" w:rsidRDefault="00C3490A" w:rsidP="00C3490A">
      <w:pPr>
        <w:pStyle w:val="TableTitle"/>
      </w:pPr>
      <w:r w:rsidRPr="003C5CAE">
        <w:rPr>
          <w:rFonts w:eastAsiaTheme="minorEastAsia" w:hint="eastAsia"/>
        </w:rPr>
        <w:t xml:space="preserve">Table </w:t>
      </w:r>
      <w:r w:rsidR="001C1CB6"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STYLEREF 2 \s</w:instrText>
      </w:r>
      <w:r w:rsidRPr="003C5CAE">
        <w:rPr>
          <w:rFonts w:eastAsiaTheme="minorEastAsia"/>
        </w:rPr>
        <w:instrText xml:space="preserve"> </w:instrText>
      </w:r>
      <w:r w:rsidR="001C1CB6" w:rsidRPr="003C5CAE">
        <w:rPr>
          <w:rFonts w:eastAsiaTheme="minorEastAsia"/>
        </w:rPr>
        <w:fldChar w:fldCharType="separate"/>
      </w:r>
      <w:r w:rsidR="00E009BE">
        <w:rPr>
          <w:rFonts w:eastAsiaTheme="minorEastAsia"/>
          <w:noProof/>
        </w:rPr>
        <w:t>4.3</w:t>
      </w:r>
      <w:r w:rsidR="001C1CB6" w:rsidRPr="003C5CAE">
        <w:rPr>
          <w:rFonts w:eastAsiaTheme="minorEastAsia"/>
        </w:rPr>
        <w:fldChar w:fldCharType="end"/>
      </w:r>
      <w:r w:rsidRPr="003C5CAE">
        <w:rPr>
          <w:rFonts w:eastAsiaTheme="minorEastAsia"/>
        </w:rPr>
        <w:noBreakHyphen/>
      </w:r>
      <w:r w:rsidR="001C1CB6" w:rsidRPr="003C5CAE">
        <w:rPr>
          <w:rFonts w:eastAsiaTheme="minorEastAsia"/>
        </w:rPr>
        <w:fldChar w:fldCharType="begin"/>
      </w:r>
      <w:r w:rsidRPr="003C5CAE">
        <w:rPr>
          <w:rFonts w:eastAsiaTheme="minorEastAsia"/>
        </w:rPr>
        <w:instrText xml:space="preserve"> </w:instrText>
      </w:r>
      <w:r w:rsidRPr="003C5CAE">
        <w:rPr>
          <w:rFonts w:eastAsiaTheme="minorEastAsia" w:hint="eastAsia"/>
        </w:rPr>
        <w:instrText>SEQ Table \* ARABIC \s 2</w:instrText>
      </w:r>
      <w:r w:rsidRPr="003C5CAE">
        <w:rPr>
          <w:rFonts w:eastAsiaTheme="minorEastAsia"/>
        </w:rPr>
        <w:instrText xml:space="preserve"> </w:instrText>
      </w:r>
      <w:r w:rsidR="001C1CB6" w:rsidRPr="003C5CAE">
        <w:rPr>
          <w:rFonts w:eastAsiaTheme="minorEastAsia"/>
        </w:rPr>
        <w:fldChar w:fldCharType="separate"/>
      </w:r>
      <w:r w:rsidR="00E009BE">
        <w:rPr>
          <w:rFonts w:eastAsiaTheme="minorEastAsia"/>
          <w:noProof/>
        </w:rPr>
        <w:t>3</w:t>
      </w:r>
      <w:r w:rsidR="001C1CB6" w:rsidRPr="003C5CAE">
        <w:rPr>
          <w:rFonts w:eastAsiaTheme="minorEastAsia"/>
        </w:rPr>
        <w:fldChar w:fldCharType="end"/>
      </w:r>
      <w:r w:rsidRPr="003C5CAE">
        <w:rPr>
          <w:rFonts w:hint="eastAsia"/>
        </w:rPr>
        <w:t xml:space="preserve"> </w:t>
      </w:r>
      <w:r w:rsidR="008B48FA" w:rsidRPr="000C34E1">
        <w:rPr>
          <w:rFonts w:hint="eastAsia"/>
        </w:rPr>
        <w:t>Conclusion of the Alternative Study</w:t>
      </w:r>
    </w:p>
    <w:p w:rsidR="008B48FA" w:rsidRPr="006C4C4C" w:rsidRDefault="008B48FA" w:rsidP="008B48FA"/>
    <w:tbl>
      <w:tblPr>
        <w:tblW w:w="97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3"/>
        <w:gridCol w:w="1365"/>
        <w:gridCol w:w="1755"/>
        <w:gridCol w:w="2340"/>
        <w:gridCol w:w="2340"/>
        <w:gridCol w:w="1463"/>
      </w:tblGrid>
      <w:tr w:rsidR="008B48FA" w:rsidTr="008B48FA">
        <w:tc>
          <w:tcPr>
            <w:tcW w:w="443" w:type="dxa"/>
            <w:vAlign w:val="center"/>
          </w:tcPr>
          <w:p w:rsidR="008B48FA" w:rsidRDefault="008B48FA" w:rsidP="008B48FA">
            <w:pPr>
              <w:jc w:val="center"/>
            </w:pPr>
            <w:r>
              <w:rPr>
                <w:rFonts w:hint="eastAsia"/>
              </w:rPr>
              <w:t>No.</w:t>
            </w:r>
          </w:p>
        </w:tc>
        <w:tc>
          <w:tcPr>
            <w:tcW w:w="3120" w:type="dxa"/>
            <w:gridSpan w:val="2"/>
            <w:vAlign w:val="center"/>
          </w:tcPr>
          <w:p w:rsidR="008B48FA" w:rsidRDefault="008B48FA" w:rsidP="008B48FA">
            <w:pPr>
              <w:jc w:val="center"/>
            </w:pPr>
            <w:r>
              <w:rPr>
                <w:rFonts w:hint="eastAsia"/>
              </w:rPr>
              <w:t>Item</w:t>
            </w:r>
          </w:p>
        </w:tc>
        <w:tc>
          <w:tcPr>
            <w:tcW w:w="2340" w:type="dxa"/>
            <w:vAlign w:val="center"/>
          </w:tcPr>
          <w:p w:rsidR="008B48FA" w:rsidRDefault="008B48FA" w:rsidP="008B48FA">
            <w:pPr>
              <w:jc w:val="center"/>
            </w:pPr>
            <w:r>
              <w:rPr>
                <w:rFonts w:hint="eastAsia"/>
              </w:rPr>
              <w:t>F/S</w:t>
            </w:r>
          </w:p>
        </w:tc>
        <w:tc>
          <w:tcPr>
            <w:tcW w:w="2340" w:type="dxa"/>
            <w:shd w:val="clear" w:color="auto" w:fill="DBE5F1"/>
            <w:vAlign w:val="center"/>
          </w:tcPr>
          <w:p w:rsidR="008B48FA" w:rsidRPr="006B477D" w:rsidRDefault="008B48FA" w:rsidP="008B48FA">
            <w:pPr>
              <w:jc w:val="center"/>
              <w:rPr>
                <w:b/>
              </w:rPr>
            </w:pPr>
            <w:r>
              <w:rPr>
                <w:rFonts w:hint="eastAsia"/>
                <w:b/>
              </w:rPr>
              <w:t>Consultant</w:t>
            </w:r>
            <w:r>
              <w:rPr>
                <w:b/>
              </w:rPr>
              <w:t>’</w:t>
            </w:r>
            <w:r>
              <w:rPr>
                <w:rFonts w:hint="eastAsia"/>
                <w:b/>
              </w:rPr>
              <w:t>s Proposal</w:t>
            </w:r>
          </w:p>
        </w:tc>
        <w:tc>
          <w:tcPr>
            <w:tcW w:w="1463" w:type="dxa"/>
            <w:vAlign w:val="center"/>
          </w:tcPr>
          <w:p w:rsidR="008B48FA" w:rsidRDefault="008B48FA" w:rsidP="008B48FA">
            <w:pPr>
              <w:jc w:val="center"/>
            </w:pPr>
            <w:r>
              <w:t>Remark</w:t>
            </w:r>
          </w:p>
        </w:tc>
      </w:tr>
      <w:tr w:rsidR="008B48FA" w:rsidTr="008B48FA">
        <w:tc>
          <w:tcPr>
            <w:tcW w:w="443" w:type="dxa"/>
            <w:vAlign w:val="center"/>
          </w:tcPr>
          <w:p w:rsidR="008B48FA" w:rsidRDefault="008B48FA" w:rsidP="008B48FA">
            <w:pPr>
              <w:jc w:val="center"/>
            </w:pPr>
            <w:r>
              <w:rPr>
                <w:rFonts w:hint="eastAsia"/>
              </w:rPr>
              <w:t>1</w:t>
            </w:r>
          </w:p>
        </w:tc>
        <w:tc>
          <w:tcPr>
            <w:tcW w:w="3120" w:type="dxa"/>
            <w:gridSpan w:val="2"/>
            <w:vAlign w:val="center"/>
          </w:tcPr>
          <w:p w:rsidR="008B48FA" w:rsidRDefault="008B48FA" w:rsidP="008B48FA">
            <w:pPr>
              <w:jc w:val="center"/>
            </w:pPr>
            <w:r>
              <w:rPr>
                <w:rFonts w:hint="eastAsia"/>
              </w:rPr>
              <w:t>Bridge Location</w:t>
            </w:r>
          </w:p>
        </w:tc>
        <w:tc>
          <w:tcPr>
            <w:tcW w:w="2340" w:type="dxa"/>
            <w:vAlign w:val="center"/>
          </w:tcPr>
          <w:p w:rsidR="008B48FA" w:rsidRPr="005C21D0" w:rsidRDefault="008B48FA" w:rsidP="008B48FA">
            <w:pPr>
              <w:jc w:val="center"/>
            </w:pPr>
            <w:r w:rsidRPr="005C21D0">
              <w:rPr>
                <w:rFonts w:hint="eastAsia"/>
              </w:rPr>
              <w:t>KM125+687</w:t>
            </w:r>
          </w:p>
        </w:tc>
        <w:tc>
          <w:tcPr>
            <w:tcW w:w="2340" w:type="dxa"/>
            <w:shd w:val="clear" w:color="auto" w:fill="DBE5F1"/>
            <w:vAlign w:val="center"/>
          </w:tcPr>
          <w:p w:rsidR="008B48FA" w:rsidRPr="005C21D0" w:rsidRDefault="008B48FA" w:rsidP="008B48FA">
            <w:pPr>
              <w:jc w:val="center"/>
              <w:rPr>
                <w:b/>
              </w:rPr>
            </w:pPr>
            <w:r w:rsidRPr="005C21D0">
              <w:rPr>
                <w:rFonts w:hint="eastAsia"/>
                <w:b/>
              </w:rPr>
              <w:t>KM125+385</w:t>
            </w:r>
          </w:p>
        </w:tc>
        <w:tc>
          <w:tcPr>
            <w:tcW w:w="1463" w:type="dxa"/>
            <w:vAlign w:val="center"/>
          </w:tcPr>
          <w:p w:rsidR="008B48FA" w:rsidRDefault="008B48FA" w:rsidP="008B48FA">
            <w:pPr>
              <w:jc w:val="center"/>
            </w:pPr>
            <w:r>
              <w:rPr>
                <w:rFonts w:hint="eastAsia"/>
              </w:rPr>
              <w:t>Same as F/S</w:t>
            </w:r>
          </w:p>
        </w:tc>
      </w:tr>
      <w:tr w:rsidR="008B48FA" w:rsidTr="008B48FA">
        <w:tc>
          <w:tcPr>
            <w:tcW w:w="443" w:type="dxa"/>
            <w:vMerge w:val="restart"/>
            <w:vAlign w:val="center"/>
          </w:tcPr>
          <w:p w:rsidR="008B48FA" w:rsidRDefault="008B48FA" w:rsidP="008B48FA">
            <w:pPr>
              <w:jc w:val="center"/>
            </w:pPr>
            <w:r>
              <w:rPr>
                <w:rFonts w:hint="eastAsia"/>
              </w:rPr>
              <w:t>2</w:t>
            </w:r>
          </w:p>
        </w:tc>
        <w:tc>
          <w:tcPr>
            <w:tcW w:w="1365" w:type="dxa"/>
            <w:vMerge w:val="restart"/>
            <w:vAlign w:val="center"/>
          </w:tcPr>
          <w:p w:rsidR="008B48FA" w:rsidRDefault="008B48FA" w:rsidP="008B48FA">
            <w:pPr>
              <w:jc w:val="center"/>
            </w:pPr>
            <w:r>
              <w:rPr>
                <w:rFonts w:hint="eastAsia"/>
              </w:rPr>
              <w:t>Bridge Type</w:t>
            </w:r>
          </w:p>
        </w:tc>
        <w:tc>
          <w:tcPr>
            <w:tcW w:w="1755" w:type="dxa"/>
            <w:vAlign w:val="center"/>
          </w:tcPr>
          <w:p w:rsidR="008B48FA" w:rsidRDefault="008B48FA" w:rsidP="008B48FA">
            <w:pPr>
              <w:jc w:val="center"/>
            </w:pPr>
            <w:r>
              <w:rPr>
                <w:rFonts w:hint="eastAsia"/>
              </w:rPr>
              <w:t>Superstructure</w:t>
            </w:r>
          </w:p>
        </w:tc>
        <w:tc>
          <w:tcPr>
            <w:tcW w:w="2340" w:type="dxa"/>
            <w:vAlign w:val="center"/>
          </w:tcPr>
          <w:p w:rsidR="008B48FA" w:rsidRDefault="008B48FA" w:rsidP="008B48FA">
            <w:pPr>
              <w:jc w:val="center"/>
            </w:pPr>
            <w:r>
              <w:rPr>
                <w:rFonts w:hint="eastAsia"/>
              </w:rPr>
              <w:t>PC Box Girder</w:t>
            </w:r>
          </w:p>
        </w:tc>
        <w:tc>
          <w:tcPr>
            <w:tcW w:w="2340" w:type="dxa"/>
            <w:shd w:val="clear" w:color="auto" w:fill="DBE5F1"/>
            <w:vAlign w:val="center"/>
          </w:tcPr>
          <w:p w:rsidR="008B48FA" w:rsidRDefault="008B48FA" w:rsidP="008B48FA">
            <w:pPr>
              <w:jc w:val="center"/>
            </w:pPr>
            <w:r>
              <w:rPr>
                <w:rFonts w:hint="eastAsia"/>
              </w:rPr>
              <w:t>PC Box Girder</w:t>
            </w:r>
          </w:p>
        </w:tc>
        <w:tc>
          <w:tcPr>
            <w:tcW w:w="1463" w:type="dxa"/>
            <w:vAlign w:val="center"/>
          </w:tcPr>
          <w:p w:rsidR="008B48FA" w:rsidRDefault="008B48FA" w:rsidP="008B48FA">
            <w:pPr>
              <w:jc w:val="center"/>
            </w:pPr>
            <w:r>
              <w:rPr>
                <w:rFonts w:hint="eastAsia"/>
              </w:rPr>
              <w:t>Same as F/S</w:t>
            </w:r>
          </w:p>
        </w:tc>
      </w:tr>
      <w:tr w:rsidR="008B48FA" w:rsidTr="008B48FA">
        <w:tc>
          <w:tcPr>
            <w:tcW w:w="443" w:type="dxa"/>
            <w:vMerge/>
            <w:vAlign w:val="center"/>
          </w:tcPr>
          <w:p w:rsidR="008B48FA" w:rsidRDefault="008B48FA" w:rsidP="008B48FA">
            <w:pPr>
              <w:jc w:val="center"/>
            </w:pPr>
          </w:p>
        </w:tc>
        <w:tc>
          <w:tcPr>
            <w:tcW w:w="1365" w:type="dxa"/>
            <w:vMerge/>
            <w:vAlign w:val="center"/>
          </w:tcPr>
          <w:p w:rsidR="008B48FA" w:rsidRDefault="008B48FA" w:rsidP="008B48FA">
            <w:pPr>
              <w:jc w:val="center"/>
            </w:pPr>
          </w:p>
        </w:tc>
        <w:tc>
          <w:tcPr>
            <w:tcW w:w="1755" w:type="dxa"/>
            <w:vAlign w:val="center"/>
          </w:tcPr>
          <w:p w:rsidR="008B48FA" w:rsidRDefault="008B48FA" w:rsidP="008B48FA">
            <w:pPr>
              <w:jc w:val="center"/>
            </w:pPr>
            <w:r>
              <w:t>Abutments</w:t>
            </w:r>
          </w:p>
        </w:tc>
        <w:tc>
          <w:tcPr>
            <w:tcW w:w="2340" w:type="dxa"/>
            <w:vAlign w:val="center"/>
          </w:tcPr>
          <w:p w:rsidR="008B48FA" w:rsidRDefault="008B48FA" w:rsidP="008B48FA">
            <w:pPr>
              <w:jc w:val="center"/>
            </w:pPr>
            <w:r>
              <w:t>Inverse</w:t>
            </w:r>
            <w:r>
              <w:rPr>
                <w:rFonts w:hint="eastAsia"/>
              </w:rPr>
              <w:t>d T-shape</w:t>
            </w:r>
          </w:p>
        </w:tc>
        <w:tc>
          <w:tcPr>
            <w:tcW w:w="2340" w:type="dxa"/>
            <w:shd w:val="clear" w:color="auto" w:fill="DBE5F1"/>
            <w:vAlign w:val="center"/>
          </w:tcPr>
          <w:p w:rsidR="008B48FA" w:rsidRDefault="008B48FA" w:rsidP="008B48FA">
            <w:pPr>
              <w:jc w:val="center"/>
            </w:pPr>
            <w:r>
              <w:t>Inverse</w:t>
            </w:r>
            <w:r>
              <w:rPr>
                <w:rFonts w:hint="eastAsia"/>
              </w:rPr>
              <w:t>d T-shape</w:t>
            </w:r>
          </w:p>
        </w:tc>
        <w:tc>
          <w:tcPr>
            <w:tcW w:w="1463" w:type="dxa"/>
            <w:vAlign w:val="center"/>
          </w:tcPr>
          <w:p w:rsidR="008B48FA" w:rsidRDefault="008B48FA" w:rsidP="008B48FA">
            <w:pPr>
              <w:jc w:val="center"/>
            </w:pPr>
            <w:r>
              <w:rPr>
                <w:rFonts w:hint="eastAsia"/>
              </w:rPr>
              <w:t>Same as F/S</w:t>
            </w:r>
          </w:p>
        </w:tc>
      </w:tr>
      <w:tr w:rsidR="008B48FA" w:rsidTr="008B48FA">
        <w:tc>
          <w:tcPr>
            <w:tcW w:w="443" w:type="dxa"/>
            <w:vMerge/>
            <w:vAlign w:val="center"/>
          </w:tcPr>
          <w:p w:rsidR="008B48FA" w:rsidRDefault="008B48FA" w:rsidP="008B48FA">
            <w:pPr>
              <w:jc w:val="center"/>
            </w:pPr>
          </w:p>
        </w:tc>
        <w:tc>
          <w:tcPr>
            <w:tcW w:w="1365" w:type="dxa"/>
            <w:vMerge/>
            <w:vAlign w:val="center"/>
          </w:tcPr>
          <w:p w:rsidR="008B48FA" w:rsidRDefault="008B48FA" w:rsidP="008B48FA">
            <w:pPr>
              <w:jc w:val="center"/>
            </w:pPr>
          </w:p>
        </w:tc>
        <w:tc>
          <w:tcPr>
            <w:tcW w:w="1755" w:type="dxa"/>
            <w:vAlign w:val="center"/>
          </w:tcPr>
          <w:p w:rsidR="008B48FA" w:rsidRDefault="008B48FA" w:rsidP="008B48FA">
            <w:pPr>
              <w:jc w:val="center"/>
            </w:pPr>
            <w:r>
              <w:rPr>
                <w:rFonts w:hint="eastAsia"/>
              </w:rPr>
              <w:t>Piers</w:t>
            </w:r>
          </w:p>
        </w:tc>
        <w:tc>
          <w:tcPr>
            <w:tcW w:w="2340" w:type="dxa"/>
            <w:vAlign w:val="center"/>
          </w:tcPr>
          <w:p w:rsidR="008B48FA" w:rsidRDefault="008B48FA" w:rsidP="008B48FA">
            <w:pPr>
              <w:jc w:val="center"/>
            </w:pPr>
            <w:r>
              <w:rPr>
                <w:rFonts w:hint="eastAsia"/>
              </w:rPr>
              <w:t>Wall type</w:t>
            </w:r>
          </w:p>
          <w:p w:rsidR="008B48FA" w:rsidRDefault="008B48FA" w:rsidP="008B48FA">
            <w:pPr>
              <w:jc w:val="center"/>
            </w:pPr>
            <w:r>
              <w:rPr>
                <w:rFonts w:hint="eastAsia"/>
              </w:rPr>
              <w:t>(Oval shaped type)</w:t>
            </w:r>
          </w:p>
        </w:tc>
        <w:tc>
          <w:tcPr>
            <w:tcW w:w="2340" w:type="dxa"/>
            <w:shd w:val="clear" w:color="auto" w:fill="DBE5F1"/>
            <w:vAlign w:val="center"/>
          </w:tcPr>
          <w:p w:rsidR="008B48FA" w:rsidRDefault="008B48FA" w:rsidP="008B48FA">
            <w:pPr>
              <w:jc w:val="center"/>
            </w:pPr>
            <w:r>
              <w:rPr>
                <w:rFonts w:hint="eastAsia"/>
              </w:rPr>
              <w:t>Wall type</w:t>
            </w:r>
          </w:p>
          <w:p w:rsidR="008B48FA" w:rsidRDefault="008B48FA" w:rsidP="008B48FA">
            <w:pPr>
              <w:jc w:val="center"/>
            </w:pPr>
            <w:r>
              <w:rPr>
                <w:rFonts w:hint="eastAsia"/>
              </w:rPr>
              <w:t>(Hexagon shaped type)</w:t>
            </w:r>
          </w:p>
        </w:tc>
        <w:tc>
          <w:tcPr>
            <w:tcW w:w="1463" w:type="dxa"/>
            <w:vAlign w:val="center"/>
          </w:tcPr>
          <w:p w:rsidR="008B48FA" w:rsidRDefault="008B48FA" w:rsidP="008B48FA">
            <w:pPr>
              <w:jc w:val="center"/>
            </w:pPr>
          </w:p>
        </w:tc>
      </w:tr>
      <w:tr w:rsidR="008B48FA" w:rsidTr="008B48FA">
        <w:tc>
          <w:tcPr>
            <w:tcW w:w="443" w:type="dxa"/>
            <w:vMerge/>
            <w:vAlign w:val="center"/>
          </w:tcPr>
          <w:p w:rsidR="008B48FA" w:rsidRDefault="008B48FA" w:rsidP="008B48FA">
            <w:pPr>
              <w:jc w:val="center"/>
            </w:pPr>
          </w:p>
        </w:tc>
        <w:tc>
          <w:tcPr>
            <w:tcW w:w="1365" w:type="dxa"/>
            <w:vMerge/>
            <w:vAlign w:val="center"/>
          </w:tcPr>
          <w:p w:rsidR="008B48FA" w:rsidRDefault="008B48FA" w:rsidP="008B48FA">
            <w:pPr>
              <w:jc w:val="center"/>
            </w:pPr>
          </w:p>
        </w:tc>
        <w:tc>
          <w:tcPr>
            <w:tcW w:w="1755" w:type="dxa"/>
            <w:vAlign w:val="center"/>
          </w:tcPr>
          <w:p w:rsidR="008B48FA" w:rsidRDefault="008B48FA" w:rsidP="008B48FA">
            <w:pPr>
              <w:jc w:val="center"/>
            </w:pPr>
            <w:r>
              <w:rPr>
                <w:rFonts w:hint="eastAsia"/>
              </w:rPr>
              <w:t>Foundation</w:t>
            </w:r>
          </w:p>
        </w:tc>
        <w:tc>
          <w:tcPr>
            <w:tcW w:w="2340" w:type="dxa"/>
            <w:vAlign w:val="center"/>
          </w:tcPr>
          <w:p w:rsidR="008B48FA" w:rsidRDefault="008B48FA" w:rsidP="008B48FA">
            <w:pPr>
              <w:jc w:val="center"/>
            </w:pPr>
            <w:r>
              <w:rPr>
                <w:rFonts w:hint="eastAsia"/>
              </w:rPr>
              <w:t>Cast in place pile</w:t>
            </w:r>
          </w:p>
          <w:p w:rsidR="008B48FA" w:rsidRDefault="008B48FA" w:rsidP="008B48FA">
            <w:pPr>
              <w:jc w:val="center"/>
            </w:pPr>
            <w:r>
              <w:rPr>
                <w:rFonts w:hint="eastAsia"/>
              </w:rPr>
              <w:t>(D1.5m)</w:t>
            </w:r>
          </w:p>
        </w:tc>
        <w:tc>
          <w:tcPr>
            <w:tcW w:w="2340" w:type="dxa"/>
            <w:shd w:val="clear" w:color="auto" w:fill="DBE5F1"/>
            <w:vAlign w:val="center"/>
          </w:tcPr>
          <w:p w:rsidR="008B48FA" w:rsidRDefault="008B48FA" w:rsidP="008B48FA">
            <w:pPr>
              <w:jc w:val="center"/>
            </w:pPr>
            <w:r>
              <w:rPr>
                <w:rFonts w:hint="eastAsia"/>
              </w:rPr>
              <w:t>Cast in place pile</w:t>
            </w:r>
          </w:p>
          <w:p w:rsidR="008B48FA" w:rsidRDefault="008B48FA" w:rsidP="008B48FA">
            <w:pPr>
              <w:jc w:val="center"/>
            </w:pPr>
            <w:r>
              <w:rPr>
                <w:rFonts w:hint="eastAsia"/>
              </w:rPr>
              <w:t>(D1.5m)</w:t>
            </w:r>
          </w:p>
        </w:tc>
        <w:tc>
          <w:tcPr>
            <w:tcW w:w="1463" w:type="dxa"/>
            <w:vAlign w:val="center"/>
          </w:tcPr>
          <w:p w:rsidR="008B48FA" w:rsidRDefault="008B48FA" w:rsidP="008B48FA">
            <w:pPr>
              <w:jc w:val="center"/>
            </w:pPr>
            <w:r>
              <w:rPr>
                <w:rFonts w:hint="eastAsia"/>
              </w:rPr>
              <w:t>Same as F/S</w:t>
            </w:r>
          </w:p>
        </w:tc>
      </w:tr>
      <w:tr w:rsidR="008B48FA" w:rsidTr="008B48FA">
        <w:trPr>
          <w:trHeight w:val="367"/>
        </w:trPr>
        <w:tc>
          <w:tcPr>
            <w:tcW w:w="443" w:type="dxa"/>
            <w:vAlign w:val="center"/>
          </w:tcPr>
          <w:p w:rsidR="008B48FA" w:rsidRDefault="008B48FA" w:rsidP="008B48FA">
            <w:pPr>
              <w:jc w:val="center"/>
            </w:pPr>
            <w:r>
              <w:rPr>
                <w:rFonts w:hint="eastAsia"/>
              </w:rPr>
              <w:t>3</w:t>
            </w:r>
          </w:p>
        </w:tc>
        <w:tc>
          <w:tcPr>
            <w:tcW w:w="3120" w:type="dxa"/>
            <w:gridSpan w:val="2"/>
            <w:vAlign w:val="center"/>
          </w:tcPr>
          <w:p w:rsidR="008B48FA" w:rsidRDefault="008B48FA" w:rsidP="008B48FA">
            <w:pPr>
              <w:jc w:val="center"/>
            </w:pPr>
            <w:r>
              <w:rPr>
                <w:rFonts w:hint="eastAsia"/>
              </w:rPr>
              <w:t>Girder length</w:t>
            </w:r>
          </w:p>
        </w:tc>
        <w:tc>
          <w:tcPr>
            <w:tcW w:w="2340" w:type="dxa"/>
            <w:vAlign w:val="center"/>
          </w:tcPr>
          <w:p w:rsidR="008B48FA" w:rsidRPr="00AD74AB" w:rsidRDefault="008B48FA" w:rsidP="008B48FA">
            <w:pPr>
              <w:jc w:val="center"/>
            </w:pPr>
            <w:r w:rsidRPr="00AD74AB">
              <w:rPr>
                <w:rFonts w:hint="eastAsia"/>
              </w:rPr>
              <w:t>830m</w:t>
            </w:r>
          </w:p>
        </w:tc>
        <w:tc>
          <w:tcPr>
            <w:tcW w:w="2340" w:type="dxa"/>
            <w:shd w:val="clear" w:color="auto" w:fill="DBE5F1"/>
            <w:vAlign w:val="center"/>
          </w:tcPr>
          <w:p w:rsidR="008B48FA" w:rsidRPr="00370C37" w:rsidRDefault="008B48FA" w:rsidP="008B48FA">
            <w:pPr>
              <w:jc w:val="center"/>
              <w:rPr>
                <w:b/>
              </w:rPr>
            </w:pPr>
            <w:r w:rsidRPr="00370C37">
              <w:rPr>
                <w:rFonts w:hint="eastAsia"/>
                <w:b/>
              </w:rPr>
              <w:t>730m</w:t>
            </w:r>
          </w:p>
        </w:tc>
        <w:tc>
          <w:tcPr>
            <w:tcW w:w="1463" w:type="dxa"/>
            <w:vAlign w:val="center"/>
          </w:tcPr>
          <w:p w:rsidR="008B48FA" w:rsidRDefault="008B48FA" w:rsidP="008B48FA">
            <w:pPr>
              <w:jc w:val="center"/>
            </w:pPr>
          </w:p>
        </w:tc>
      </w:tr>
      <w:tr w:rsidR="008B48FA" w:rsidTr="008B48FA">
        <w:trPr>
          <w:trHeight w:val="428"/>
        </w:trPr>
        <w:tc>
          <w:tcPr>
            <w:tcW w:w="443" w:type="dxa"/>
            <w:vAlign w:val="center"/>
          </w:tcPr>
          <w:p w:rsidR="008B48FA" w:rsidRDefault="008B48FA" w:rsidP="008B48FA">
            <w:pPr>
              <w:jc w:val="center"/>
            </w:pPr>
            <w:r>
              <w:rPr>
                <w:rFonts w:hint="eastAsia"/>
              </w:rPr>
              <w:t>4</w:t>
            </w:r>
          </w:p>
        </w:tc>
        <w:tc>
          <w:tcPr>
            <w:tcW w:w="3120" w:type="dxa"/>
            <w:gridSpan w:val="2"/>
            <w:vAlign w:val="center"/>
          </w:tcPr>
          <w:p w:rsidR="008B48FA" w:rsidRDefault="008B48FA" w:rsidP="008B48FA">
            <w:pPr>
              <w:jc w:val="center"/>
            </w:pPr>
            <w:r>
              <w:rPr>
                <w:rFonts w:hint="eastAsia"/>
              </w:rPr>
              <w:t xml:space="preserve">Span </w:t>
            </w:r>
            <w:r>
              <w:t>Arrangement</w:t>
            </w:r>
          </w:p>
        </w:tc>
        <w:tc>
          <w:tcPr>
            <w:tcW w:w="2340" w:type="dxa"/>
            <w:vAlign w:val="center"/>
          </w:tcPr>
          <w:p w:rsidR="008B48FA" w:rsidRPr="00AD74AB" w:rsidRDefault="008B48FA" w:rsidP="008B48FA">
            <w:pPr>
              <w:jc w:val="center"/>
            </w:pPr>
            <w:r>
              <w:rPr>
                <w:rFonts w:hint="eastAsia"/>
              </w:rPr>
              <w:t>9- Span</w:t>
            </w:r>
            <w:r w:rsidRPr="00AD74AB">
              <w:rPr>
                <w:rFonts w:hint="eastAsia"/>
              </w:rPr>
              <w:t xml:space="preserve"> </w:t>
            </w:r>
            <w:r w:rsidRPr="00AD74AB">
              <w:t>Continuous</w:t>
            </w:r>
          </w:p>
        </w:tc>
        <w:tc>
          <w:tcPr>
            <w:tcW w:w="2340" w:type="dxa"/>
            <w:shd w:val="clear" w:color="auto" w:fill="DBE5F1"/>
            <w:vAlign w:val="center"/>
          </w:tcPr>
          <w:p w:rsidR="008B48FA" w:rsidRPr="00370C37" w:rsidRDefault="008B48FA" w:rsidP="008B48FA">
            <w:pPr>
              <w:jc w:val="center"/>
              <w:rPr>
                <w:b/>
              </w:rPr>
            </w:pPr>
            <w:r w:rsidRPr="00370C37">
              <w:rPr>
                <w:rFonts w:hint="eastAsia"/>
                <w:b/>
              </w:rPr>
              <w:t xml:space="preserve">8 </w:t>
            </w:r>
            <w:r>
              <w:rPr>
                <w:rFonts w:hint="eastAsia"/>
                <w:b/>
              </w:rPr>
              <w:t>-Span</w:t>
            </w:r>
            <w:r w:rsidRPr="00370C37">
              <w:rPr>
                <w:rFonts w:hint="eastAsia"/>
                <w:b/>
              </w:rPr>
              <w:t xml:space="preserve"> </w:t>
            </w:r>
            <w:r w:rsidRPr="00370C37">
              <w:rPr>
                <w:b/>
              </w:rPr>
              <w:t>Continuous</w:t>
            </w:r>
          </w:p>
        </w:tc>
        <w:tc>
          <w:tcPr>
            <w:tcW w:w="1463" w:type="dxa"/>
            <w:vAlign w:val="center"/>
          </w:tcPr>
          <w:p w:rsidR="008B48FA" w:rsidRDefault="008B48FA" w:rsidP="008B48FA">
            <w:pPr>
              <w:jc w:val="center"/>
            </w:pPr>
          </w:p>
        </w:tc>
      </w:tr>
    </w:tbl>
    <w:p w:rsidR="008B48FA" w:rsidRDefault="008B48FA" w:rsidP="008B48FA"/>
    <w:p w:rsidR="008B48FA" w:rsidRDefault="008B48FA" w:rsidP="008B48FA"/>
    <w:p w:rsidR="008B48FA" w:rsidRDefault="008B48FA" w:rsidP="008B48FA"/>
    <w:p w:rsidR="008B48FA" w:rsidRDefault="008B48FA" w:rsidP="008B48FA"/>
    <w:p w:rsidR="008B48FA" w:rsidRDefault="008B48FA" w:rsidP="008B48FA"/>
    <w:p w:rsidR="008B48FA" w:rsidRDefault="008B48FA" w:rsidP="008B48FA"/>
    <w:p w:rsidR="008B48FA" w:rsidRDefault="008B48FA" w:rsidP="008B48FA"/>
    <w:p w:rsidR="008B48FA" w:rsidRDefault="008B48FA" w:rsidP="008B48FA"/>
    <w:p w:rsidR="008B48FA" w:rsidRDefault="008B48FA" w:rsidP="008B48FA"/>
    <w:p w:rsidR="008B48FA" w:rsidRDefault="008B48FA" w:rsidP="008B48FA"/>
    <w:p w:rsidR="008B48FA" w:rsidRPr="00612903" w:rsidRDefault="008B48FA" w:rsidP="008B48FA"/>
    <w:p w:rsidR="008B48FA" w:rsidRDefault="008B48FA" w:rsidP="008B48FA">
      <w:pPr>
        <w:pStyle w:val="MainSentence"/>
        <w:spacing w:after="145"/>
        <w:ind w:firstLine="720"/>
      </w:pPr>
    </w:p>
    <w:p w:rsidR="008B48FA" w:rsidRDefault="008B48FA" w:rsidP="008B48FA">
      <w:pPr>
        <w:pStyle w:val="MainSentence"/>
        <w:spacing w:after="145"/>
        <w:ind w:firstLine="720"/>
      </w:pPr>
    </w:p>
    <w:p w:rsidR="008B48FA" w:rsidRPr="00A94F2F" w:rsidRDefault="008B48FA" w:rsidP="008B48FA">
      <w:pPr>
        <w:pStyle w:val="MainSentence"/>
        <w:spacing w:after="145"/>
        <w:ind w:firstLineChars="0" w:firstLine="0"/>
        <w:sectPr w:rsidR="008B48FA" w:rsidRPr="00A94F2F" w:rsidSect="008B48FA">
          <w:footerReference w:type="default" r:id="rId61"/>
          <w:pgSz w:w="11909" w:h="16834" w:code="9"/>
          <w:pgMar w:top="1440" w:right="1440" w:bottom="1440" w:left="1440" w:header="907" w:footer="907" w:gutter="0"/>
          <w:pgNumType w:start="1"/>
          <w:cols w:space="425"/>
          <w:docGrid w:type="lines" w:linePitch="290" w:charSpace="-15"/>
        </w:sectPr>
      </w:pPr>
    </w:p>
    <w:p w:rsidR="008B48FA" w:rsidRDefault="008B48FA" w:rsidP="008B48FA">
      <w:pPr>
        <w:pStyle w:val="MainSentence"/>
        <w:spacing w:after="120"/>
        <w:ind w:firstLine="720"/>
      </w:pPr>
    </w:p>
    <w:p w:rsidR="008B48FA" w:rsidRPr="00C26BC7" w:rsidRDefault="001C1CB6" w:rsidP="008B48FA">
      <w:pPr>
        <w:pStyle w:val="MainSentence"/>
        <w:spacing w:after="120"/>
        <w:ind w:firstLineChars="0" w:firstLine="0"/>
        <w:sectPr w:rsidR="008B48FA" w:rsidRPr="00C26BC7" w:rsidSect="008B48FA">
          <w:pgSz w:w="23818" w:h="16834" w:orient="landscape" w:code="8"/>
          <w:pgMar w:top="1440" w:right="1440" w:bottom="1440" w:left="1440" w:header="907" w:footer="907" w:gutter="0"/>
          <w:pgNumType w:start="1"/>
          <w:cols w:space="425"/>
          <w:docGrid w:linePitch="290" w:charSpace="-15"/>
        </w:sectPr>
      </w:pPr>
      <w:r>
        <w:rPr>
          <w:noProof/>
        </w:rPr>
        <w:pict>
          <v:shape id="_x0000_s1061" type="#_x0000_t202" style="position:absolute;left:0;text-align:left;margin-left:354.75pt;margin-top:543.4pt;width:243pt;height:16.5pt;z-index:251688960" stroked="f">
            <v:textbox inset="5.85pt,.7pt,5.85pt,.7pt">
              <w:txbxContent>
                <w:p w:rsidR="002E27E7" w:rsidRPr="004947AD" w:rsidRDefault="002E27E7"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1</w:t>
                    </w:r>
                  </w:fldSimple>
                  <w:r>
                    <w:rPr>
                      <w:rFonts w:hint="eastAsia"/>
                    </w:rPr>
                    <w:t xml:space="preserve">  </w:t>
                  </w:r>
                  <w:r w:rsidRPr="004947AD">
                    <w:rPr>
                      <w:sz w:val="24"/>
                      <w:szCs w:val="24"/>
                    </w:rPr>
                    <w:t>Chime</w:t>
                  </w:r>
                  <w:r w:rsidRPr="004947AD">
                    <w:rPr>
                      <w:rFonts w:hint="eastAsia"/>
                      <w:sz w:val="24"/>
                      <w:szCs w:val="24"/>
                    </w:rPr>
                    <w:t xml:space="preserve"> Son Bridge</w:t>
                  </w:r>
                  <w:r>
                    <w:rPr>
                      <w:rFonts w:hint="eastAsia"/>
                      <w:sz w:val="24"/>
                      <w:szCs w:val="24"/>
                    </w:rPr>
                    <w:t xml:space="preserve"> General View</w:t>
                  </w:r>
                </w:p>
              </w:txbxContent>
            </v:textbox>
          </v:shape>
        </w:pict>
      </w:r>
      <w:r w:rsidR="008B48FA">
        <w:rPr>
          <w:noProof/>
        </w:rPr>
        <w:drawing>
          <wp:inline distT="0" distB="0" distL="0" distR="0">
            <wp:extent cx="13510895" cy="6452235"/>
            <wp:effectExtent l="0" t="0" r="0" b="0"/>
            <wp:docPr id="1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srcRect l="10266" t="2023" r="13055" b="2023"/>
                    <a:stretch>
                      <a:fillRect/>
                    </a:stretch>
                  </pic:blipFill>
                  <pic:spPr bwMode="auto">
                    <a:xfrm>
                      <a:off x="0" y="0"/>
                      <a:ext cx="13510895" cy="6452235"/>
                    </a:xfrm>
                    <a:prstGeom prst="rect">
                      <a:avLst/>
                    </a:prstGeom>
                    <a:noFill/>
                    <a:ln w="9525">
                      <a:noFill/>
                      <a:miter lim="800000"/>
                      <a:headEnd/>
                      <a:tailEnd/>
                    </a:ln>
                  </pic:spPr>
                </pic:pic>
              </a:graphicData>
            </a:graphic>
          </wp:inline>
        </w:drawing>
      </w:r>
    </w:p>
    <w:p w:rsidR="008B48FA" w:rsidRDefault="008B48FA" w:rsidP="008B48FA">
      <w:pPr>
        <w:pStyle w:val="MainSentence"/>
        <w:spacing w:after="120"/>
        <w:ind w:firstLineChars="0" w:firstLine="0"/>
      </w:pPr>
    </w:p>
    <w:p w:rsidR="008B48FA" w:rsidRDefault="008B48FA" w:rsidP="008B48FA">
      <w:pPr>
        <w:pStyle w:val="MainSentence"/>
        <w:spacing w:after="120"/>
        <w:ind w:left="-360" w:firstLineChars="0" w:firstLine="0"/>
      </w:pPr>
      <w:r>
        <w:rPr>
          <w:noProof/>
        </w:rPr>
        <w:drawing>
          <wp:inline distT="0" distB="0" distL="0" distR="0">
            <wp:extent cx="6569075" cy="2099310"/>
            <wp:effectExtent l="0" t="0" r="0" b="0"/>
            <wp:docPr id="16"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srcRect l="3317" t="9143" r="4138" b="13969"/>
                    <a:stretch>
                      <a:fillRect/>
                    </a:stretch>
                  </pic:blipFill>
                  <pic:spPr bwMode="auto">
                    <a:xfrm>
                      <a:off x="0" y="0"/>
                      <a:ext cx="6569075" cy="2099310"/>
                    </a:xfrm>
                    <a:prstGeom prst="rect">
                      <a:avLst/>
                    </a:prstGeom>
                    <a:noFill/>
                    <a:ln w="9525">
                      <a:noFill/>
                      <a:miter lim="800000"/>
                      <a:headEnd/>
                      <a:tailEnd/>
                    </a:ln>
                  </pic:spPr>
                </pic:pic>
              </a:graphicData>
            </a:graphic>
          </wp:inline>
        </w:drawing>
      </w:r>
    </w:p>
    <w:p w:rsidR="008B48FA" w:rsidRPr="00BB508C" w:rsidRDefault="008B48FA" w:rsidP="008B48FA">
      <w:pPr>
        <w:pStyle w:val="MainSentence"/>
        <w:spacing w:after="120"/>
        <w:ind w:firstLineChars="0" w:firstLine="0"/>
      </w:pPr>
    </w:p>
    <w:p w:rsidR="008B48FA" w:rsidRDefault="008B48FA" w:rsidP="008B48FA">
      <w:pPr>
        <w:pStyle w:val="MainSentence"/>
        <w:spacing w:after="120"/>
        <w:ind w:left="-360" w:firstLineChars="0" w:firstLine="0"/>
      </w:pPr>
      <w:r>
        <w:rPr>
          <w:noProof/>
        </w:rPr>
        <w:drawing>
          <wp:inline distT="0" distB="0" distL="0" distR="0">
            <wp:extent cx="6481445" cy="5647055"/>
            <wp:effectExtent l="0" t="0" r="0" b="0"/>
            <wp:docPr id="15"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cstate="print"/>
                    <a:srcRect l="25726" r="29980" b="-58"/>
                    <a:stretch>
                      <a:fillRect/>
                    </a:stretch>
                  </pic:blipFill>
                  <pic:spPr bwMode="auto">
                    <a:xfrm>
                      <a:off x="0" y="0"/>
                      <a:ext cx="6481445" cy="5647055"/>
                    </a:xfrm>
                    <a:prstGeom prst="rect">
                      <a:avLst/>
                    </a:prstGeom>
                    <a:noFill/>
                    <a:ln w="9525">
                      <a:noFill/>
                      <a:miter lim="800000"/>
                      <a:headEnd/>
                      <a:tailEnd/>
                    </a:ln>
                  </pic:spPr>
                </pic:pic>
              </a:graphicData>
            </a:graphic>
          </wp:inline>
        </w:drawing>
      </w:r>
    </w:p>
    <w:p w:rsidR="008B48FA" w:rsidRDefault="001C1CB6" w:rsidP="008B48FA">
      <w:pPr>
        <w:pStyle w:val="MainSentence"/>
        <w:spacing w:after="120"/>
        <w:ind w:firstLine="720"/>
      </w:pPr>
      <w:r>
        <w:rPr>
          <w:noProof/>
        </w:rPr>
        <w:pict>
          <v:shape id="_x0000_s1064" type="#_x0000_t202" style="position:absolute;left:0;text-align:left;margin-left:86.25pt;margin-top:7.05pt;width:297.75pt;height:16.5pt;z-index:251692032" stroked="f">
            <v:textbox inset="5.85pt,.7pt,5.85pt,.7pt">
              <w:txbxContent>
                <w:p w:rsidR="002E27E7" w:rsidRPr="004947AD" w:rsidRDefault="002E27E7"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2</w:t>
                    </w:r>
                  </w:fldSimple>
                  <w:r>
                    <w:rPr>
                      <w:rFonts w:hint="eastAsia"/>
                    </w:rPr>
                    <w:t xml:space="preserve">  </w:t>
                  </w:r>
                  <w:r w:rsidRPr="004947AD">
                    <w:rPr>
                      <w:sz w:val="24"/>
                      <w:szCs w:val="24"/>
                    </w:rPr>
                    <w:t>Chime</w:t>
                  </w:r>
                  <w:r w:rsidRPr="004947AD">
                    <w:rPr>
                      <w:rFonts w:hint="eastAsia"/>
                      <w:sz w:val="24"/>
                      <w:szCs w:val="24"/>
                    </w:rPr>
                    <w:t xml:space="preserve"> Son </w:t>
                  </w:r>
                  <w:proofErr w:type="spellStart"/>
                  <w:r w:rsidRPr="004947AD">
                    <w:rPr>
                      <w:rFonts w:hint="eastAsia"/>
                      <w:sz w:val="24"/>
                      <w:szCs w:val="24"/>
                    </w:rPr>
                    <w:t>Bridge</w:t>
                  </w:r>
                  <w:r>
                    <w:rPr>
                      <w:rFonts w:hint="eastAsia"/>
                      <w:sz w:val="24"/>
                      <w:szCs w:val="24"/>
                    </w:rPr>
                    <w:t>Typical</w:t>
                  </w:r>
                  <w:proofErr w:type="spellEnd"/>
                  <w:r>
                    <w:rPr>
                      <w:rFonts w:hint="eastAsia"/>
                      <w:sz w:val="24"/>
                      <w:szCs w:val="24"/>
                    </w:rPr>
                    <w:t xml:space="preserve"> Cross Section</w:t>
                  </w:r>
                </w:p>
              </w:txbxContent>
            </v:textbox>
          </v:shape>
        </w:pict>
      </w:r>
    </w:p>
    <w:p w:rsidR="008B48FA" w:rsidRPr="008344BB" w:rsidRDefault="008B48FA" w:rsidP="008B48FA">
      <w:pPr>
        <w:pStyle w:val="MainSentence"/>
        <w:spacing w:after="120"/>
        <w:ind w:firstLineChars="0" w:firstLine="0"/>
        <w:sectPr w:rsidR="008B48FA" w:rsidRPr="008344BB" w:rsidSect="008B48FA">
          <w:pgSz w:w="11907" w:h="16839" w:code="9"/>
          <w:pgMar w:top="1440" w:right="1440" w:bottom="1440" w:left="1440" w:header="907" w:footer="907" w:gutter="0"/>
          <w:pgNumType w:start="1"/>
          <w:cols w:space="425"/>
          <w:docGrid w:linePitch="290" w:charSpace="-15"/>
        </w:sectPr>
      </w:pPr>
    </w:p>
    <w:p w:rsidR="008B48FA" w:rsidRDefault="008B48FA" w:rsidP="008B48FA">
      <w:pPr>
        <w:pStyle w:val="MainSentence"/>
        <w:spacing w:after="120"/>
        <w:ind w:firstLineChars="0" w:firstLine="0"/>
      </w:pPr>
    </w:p>
    <w:p w:rsidR="008B48FA" w:rsidRDefault="008B48FA" w:rsidP="008B48FA">
      <w:pPr>
        <w:pStyle w:val="MainSentence"/>
        <w:spacing w:after="120"/>
        <w:ind w:firstLineChars="0" w:firstLine="0"/>
        <w:jc w:val="center"/>
      </w:pPr>
    </w:p>
    <w:p w:rsidR="008B48FA" w:rsidRDefault="001C1CB6" w:rsidP="008B48FA">
      <w:pPr>
        <w:pStyle w:val="MainSentence"/>
        <w:spacing w:after="120"/>
        <w:ind w:firstLineChars="0" w:firstLine="0"/>
      </w:pPr>
      <w:r>
        <w:rPr>
          <w:noProof/>
        </w:rPr>
        <w:pict>
          <v:shape id="_x0000_s1062" type="#_x0000_t202" style="position:absolute;left:0;text-align:left;margin-left:390.75pt;margin-top:555.4pt;width:258pt;height:16.5pt;z-index:251689984" stroked="f">
            <v:textbox inset="5.85pt,.7pt,5.85pt,.7pt">
              <w:txbxContent>
                <w:p w:rsidR="002E27E7" w:rsidRPr="004947AD" w:rsidRDefault="002E27E7"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3</w:t>
                    </w:r>
                  </w:fldSimple>
                  <w:r>
                    <w:rPr>
                      <w:rFonts w:hint="eastAsia"/>
                    </w:rPr>
                    <w:t xml:space="preserve">  </w:t>
                  </w:r>
                  <w:r>
                    <w:rPr>
                      <w:sz w:val="24"/>
                      <w:szCs w:val="24"/>
                    </w:rPr>
                    <w:t xml:space="preserve"> </w:t>
                  </w:r>
                  <w:r>
                    <w:rPr>
                      <w:rFonts w:hint="eastAsia"/>
                      <w:sz w:val="24"/>
                      <w:szCs w:val="24"/>
                    </w:rPr>
                    <w:t>Tra Bong</w:t>
                  </w:r>
                  <w:r w:rsidRPr="004947AD">
                    <w:rPr>
                      <w:rFonts w:hint="eastAsia"/>
                      <w:sz w:val="24"/>
                      <w:szCs w:val="24"/>
                    </w:rPr>
                    <w:t xml:space="preserve"> Bridge</w:t>
                  </w:r>
                  <w:r>
                    <w:rPr>
                      <w:rFonts w:hint="eastAsia"/>
                      <w:sz w:val="24"/>
                      <w:szCs w:val="24"/>
                    </w:rPr>
                    <w:t xml:space="preserve"> General View</w:t>
                  </w:r>
                </w:p>
              </w:txbxContent>
            </v:textbox>
          </v:shape>
        </w:pict>
      </w:r>
      <w:r w:rsidR="008B48FA">
        <w:rPr>
          <w:noProof/>
        </w:rPr>
        <w:drawing>
          <wp:inline distT="0" distB="0" distL="0" distR="0">
            <wp:extent cx="13430885" cy="6525260"/>
            <wp:effectExtent l="0" t="0" r="0" b="0"/>
            <wp:docPr id="1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cstate="print"/>
                    <a:srcRect l="8594" t="1672" r="13615"/>
                    <a:stretch>
                      <a:fillRect/>
                    </a:stretch>
                  </pic:blipFill>
                  <pic:spPr bwMode="auto">
                    <a:xfrm>
                      <a:off x="0" y="0"/>
                      <a:ext cx="13430885" cy="6525260"/>
                    </a:xfrm>
                    <a:prstGeom prst="rect">
                      <a:avLst/>
                    </a:prstGeom>
                    <a:noFill/>
                    <a:ln w="9525">
                      <a:noFill/>
                      <a:miter lim="800000"/>
                      <a:headEnd/>
                      <a:tailEnd/>
                    </a:ln>
                  </pic:spPr>
                </pic:pic>
              </a:graphicData>
            </a:graphic>
          </wp:inline>
        </w:drawing>
      </w:r>
    </w:p>
    <w:p w:rsidR="008B48FA" w:rsidRPr="00E265B9" w:rsidRDefault="008B48FA" w:rsidP="008B48FA">
      <w:pPr>
        <w:pStyle w:val="MainSentence"/>
        <w:spacing w:after="120"/>
        <w:ind w:firstLineChars="0" w:firstLine="0"/>
        <w:sectPr w:rsidR="008B48FA" w:rsidRPr="00E265B9" w:rsidSect="008B48FA">
          <w:pgSz w:w="23818" w:h="16834" w:orient="landscape" w:code="8"/>
          <w:pgMar w:top="1440" w:right="1440" w:bottom="1440" w:left="1440" w:header="907" w:footer="907" w:gutter="0"/>
          <w:pgNumType w:start="1"/>
          <w:cols w:space="425"/>
          <w:docGrid w:linePitch="290" w:charSpace="-15"/>
        </w:sectPr>
      </w:pPr>
    </w:p>
    <w:p w:rsidR="008B48FA" w:rsidRDefault="008B48FA" w:rsidP="008B48FA">
      <w:pPr>
        <w:pStyle w:val="MainSentence"/>
        <w:spacing w:after="120"/>
        <w:ind w:firstLineChars="0" w:firstLine="0"/>
        <w:jc w:val="center"/>
      </w:pPr>
      <w:r>
        <w:rPr>
          <w:noProof/>
        </w:rPr>
        <w:lastRenderedPageBreak/>
        <w:drawing>
          <wp:inline distT="0" distB="0" distL="0" distR="0">
            <wp:extent cx="4220845" cy="1967865"/>
            <wp:effectExtent l="0" t="0" r="8255" b="0"/>
            <wp:docPr id="13"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srcRect l="12036" t="13974" r="20889" b="4831"/>
                    <a:stretch>
                      <a:fillRect/>
                    </a:stretch>
                  </pic:blipFill>
                  <pic:spPr bwMode="auto">
                    <a:xfrm>
                      <a:off x="0" y="0"/>
                      <a:ext cx="4220845" cy="1967865"/>
                    </a:xfrm>
                    <a:prstGeom prst="rect">
                      <a:avLst/>
                    </a:prstGeom>
                    <a:noFill/>
                    <a:ln w="9525">
                      <a:noFill/>
                      <a:miter lim="800000"/>
                      <a:headEnd/>
                      <a:tailEnd/>
                    </a:ln>
                  </pic:spPr>
                </pic:pic>
              </a:graphicData>
            </a:graphic>
          </wp:inline>
        </w:drawing>
      </w:r>
      <w:r>
        <w:rPr>
          <w:noProof/>
        </w:rPr>
        <w:drawing>
          <wp:inline distT="0" distB="0" distL="0" distR="0">
            <wp:extent cx="5039995" cy="2048510"/>
            <wp:effectExtent l="0" t="0" r="8255" b="0"/>
            <wp:docPr id="12"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cstate="print"/>
                    <a:srcRect l="8708" t="9692" r="12236" b="6958"/>
                    <a:stretch>
                      <a:fillRect/>
                    </a:stretch>
                  </pic:blipFill>
                  <pic:spPr bwMode="auto">
                    <a:xfrm>
                      <a:off x="0" y="0"/>
                      <a:ext cx="5039995" cy="2048510"/>
                    </a:xfrm>
                    <a:prstGeom prst="rect">
                      <a:avLst/>
                    </a:prstGeom>
                    <a:noFill/>
                    <a:ln w="9525">
                      <a:noFill/>
                      <a:miter lim="800000"/>
                      <a:headEnd/>
                      <a:tailEnd/>
                    </a:ln>
                  </pic:spPr>
                </pic:pic>
              </a:graphicData>
            </a:graphic>
          </wp:inline>
        </w:drawing>
      </w:r>
    </w:p>
    <w:p w:rsidR="008B48FA" w:rsidRPr="00B87FC1" w:rsidRDefault="001C1CB6" w:rsidP="008B48FA">
      <w:pPr>
        <w:pStyle w:val="MainSentence"/>
        <w:spacing w:after="120"/>
        <w:ind w:firstLineChars="0" w:firstLine="0"/>
        <w:jc w:val="center"/>
        <w:rPr>
          <w:rFonts w:eastAsia="ＭＳ 明朝"/>
        </w:rPr>
      </w:pPr>
      <w:r w:rsidRPr="001C1CB6">
        <w:rPr>
          <w:noProof/>
        </w:rPr>
        <w:pict>
          <v:shape id="_x0000_s1065" type="#_x0000_t202" style="position:absolute;left:0;text-align:left;margin-left:65.25pt;margin-top:352.6pt;width:307.5pt;height:16.5pt;z-index:251693056" stroked="f">
            <v:textbox inset="5.85pt,.7pt,5.85pt,.7pt">
              <w:txbxContent>
                <w:p w:rsidR="002E27E7" w:rsidRPr="004947AD" w:rsidRDefault="002E27E7"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4</w:t>
                    </w:r>
                  </w:fldSimple>
                  <w:r>
                    <w:rPr>
                      <w:rFonts w:hint="eastAsia"/>
                    </w:rPr>
                    <w:t xml:space="preserve">  </w:t>
                  </w:r>
                  <w:r>
                    <w:rPr>
                      <w:rFonts w:hint="eastAsia"/>
                      <w:sz w:val="24"/>
                      <w:szCs w:val="24"/>
                    </w:rPr>
                    <w:t xml:space="preserve"> Tra Bong </w:t>
                  </w:r>
                  <w:r w:rsidRPr="004947AD">
                    <w:rPr>
                      <w:rFonts w:hint="eastAsia"/>
                      <w:sz w:val="24"/>
                      <w:szCs w:val="24"/>
                    </w:rPr>
                    <w:t>Bridge</w:t>
                  </w:r>
                  <w:r>
                    <w:rPr>
                      <w:rFonts w:hint="eastAsia"/>
                      <w:sz w:val="24"/>
                      <w:szCs w:val="24"/>
                    </w:rPr>
                    <w:t xml:space="preserve"> Typical Cross Section</w:t>
                  </w:r>
                </w:p>
              </w:txbxContent>
            </v:textbox>
          </v:shape>
        </w:pict>
      </w:r>
      <w:r w:rsidR="008B48FA">
        <w:rPr>
          <w:noProof/>
        </w:rPr>
        <w:drawing>
          <wp:inline distT="0" distB="0" distL="0" distR="0">
            <wp:extent cx="5442585" cy="4535170"/>
            <wp:effectExtent l="0" t="0" r="0" b="0"/>
            <wp:docPr id="4"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cstate="print"/>
                    <a:srcRect l="22037" r="31680"/>
                    <a:stretch>
                      <a:fillRect/>
                    </a:stretch>
                  </pic:blipFill>
                  <pic:spPr bwMode="auto">
                    <a:xfrm>
                      <a:off x="0" y="0"/>
                      <a:ext cx="5442585" cy="4535170"/>
                    </a:xfrm>
                    <a:prstGeom prst="rect">
                      <a:avLst/>
                    </a:prstGeom>
                    <a:noFill/>
                    <a:ln w="9525">
                      <a:noFill/>
                      <a:miter lim="800000"/>
                      <a:headEnd/>
                      <a:tailEnd/>
                    </a:ln>
                  </pic:spPr>
                </pic:pic>
              </a:graphicData>
            </a:graphic>
          </wp:inline>
        </w:drawing>
      </w:r>
    </w:p>
    <w:p w:rsidR="008B48FA" w:rsidRPr="008378DB" w:rsidRDefault="008B48FA" w:rsidP="008B48FA">
      <w:pPr>
        <w:pStyle w:val="MainSentence"/>
        <w:spacing w:after="120"/>
        <w:ind w:firstLineChars="0" w:firstLine="0"/>
        <w:jc w:val="center"/>
        <w:sectPr w:rsidR="008B48FA" w:rsidRPr="008378DB" w:rsidSect="008B48FA">
          <w:pgSz w:w="11907" w:h="16839" w:code="9"/>
          <w:pgMar w:top="1440" w:right="1440" w:bottom="1440" w:left="1440" w:header="907" w:footer="907" w:gutter="0"/>
          <w:pgNumType w:start="1"/>
          <w:cols w:space="425"/>
          <w:docGrid w:linePitch="290" w:charSpace="-15"/>
        </w:sectPr>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jc w:val="center"/>
      </w:pPr>
    </w:p>
    <w:p w:rsidR="008B48FA" w:rsidRDefault="008B48FA" w:rsidP="008B48FA">
      <w:pPr>
        <w:pStyle w:val="MainSentence"/>
        <w:spacing w:after="120"/>
        <w:ind w:firstLineChars="0" w:firstLine="0"/>
        <w:jc w:val="center"/>
      </w:pPr>
    </w:p>
    <w:p w:rsidR="008B48FA" w:rsidRDefault="001C1CB6" w:rsidP="008B48FA">
      <w:pPr>
        <w:pStyle w:val="MainSentence"/>
        <w:spacing w:after="120"/>
        <w:ind w:firstLineChars="0" w:firstLine="0"/>
        <w:jc w:val="center"/>
      </w:pPr>
      <w:r>
        <w:rPr>
          <w:noProof/>
        </w:rPr>
        <w:pict>
          <v:shape id="_x0000_s1063" type="#_x0000_t202" style="position:absolute;left:0;text-align:left;margin-left:354.75pt;margin-top:529.75pt;width:267pt;height:16.5pt;z-index:251691008" stroked="f">
            <v:textbox inset="5.85pt,.7pt,5.85pt,.7pt">
              <w:txbxContent>
                <w:p w:rsidR="002E27E7" w:rsidRPr="004947AD" w:rsidRDefault="002E27E7"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5</w:t>
                    </w:r>
                  </w:fldSimple>
                  <w:r>
                    <w:rPr>
                      <w:rFonts w:hint="eastAsia"/>
                    </w:rPr>
                    <w:t xml:space="preserve">  </w:t>
                  </w:r>
                  <w:r>
                    <w:rPr>
                      <w:rFonts w:hint="eastAsia"/>
                      <w:sz w:val="24"/>
                      <w:szCs w:val="24"/>
                    </w:rPr>
                    <w:t xml:space="preserve">Tra Khuc </w:t>
                  </w:r>
                  <w:r w:rsidRPr="004947AD">
                    <w:rPr>
                      <w:rFonts w:hint="eastAsia"/>
                      <w:sz w:val="24"/>
                      <w:szCs w:val="24"/>
                    </w:rPr>
                    <w:t>Bridge</w:t>
                  </w:r>
                  <w:r>
                    <w:rPr>
                      <w:rFonts w:hint="eastAsia"/>
                      <w:sz w:val="24"/>
                      <w:szCs w:val="24"/>
                    </w:rPr>
                    <w:t xml:space="preserve"> General View</w:t>
                  </w:r>
                </w:p>
              </w:txbxContent>
            </v:textbox>
          </v:shape>
        </w:pict>
      </w:r>
      <w:r w:rsidR="008B48FA">
        <w:rPr>
          <w:noProof/>
        </w:rPr>
        <w:drawing>
          <wp:inline distT="0" distB="0" distL="0" distR="0">
            <wp:extent cx="13562330" cy="4330700"/>
            <wp:effectExtent l="0" t="0" r="1270" b="0"/>
            <wp:docPr id="3"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cstate="print"/>
                    <a:srcRect l="2565" t="7526" r="2679" b="13907"/>
                    <a:stretch>
                      <a:fillRect/>
                    </a:stretch>
                  </pic:blipFill>
                  <pic:spPr bwMode="auto">
                    <a:xfrm>
                      <a:off x="0" y="0"/>
                      <a:ext cx="13562330" cy="4330700"/>
                    </a:xfrm>
                    <a:prstGeom prst="rect">
                      <a:avLst/>
                    </a:prstGeom>
                    <a:noFill/>
                    <a:ln w="9525">
                      <a:noFill/>
                      <a:miter lim="800000"/>
                      <a:headEnd/>
                      <a:tailEnd/>
                    </a:ln>
                  </pic:spPr>
                </pic:pic>
              </a:graphicData>
            </a:graphic>
          </wp:inline>
        </w:drawing>
      </w:r>
    </w:p>
    <w:p w:rsidR="008B48FA" w:rsidRPr="008378DB" w:rsidRDefault="008B48FA" w:rsidP="008B48FA">
      <w:pPr>
        <w:pStyle w:val="MainSentence"/>
        <w:spacing w:after="120"/>
        <w:ind w:firstLineChars="0" w:firstLine="0"/>
        <w:jc w:val="center"/>
        <w:sectPr w:rsidR="008B48FA" w:rsidRPr="008378DB" w:rsidSect="008B48FA">
          <w:pgSz w:w="23818" w:h="16834" w:orient="landscape" w:code="8"/>
          <w:pgMar w:top="1440" w:right="1440" w:bottom="1440" w:left="1440" w:header="907" w:footer="907" w:gutter="0"/>
          <w:pgNumType w:start="1"/>
          <w:cols w:space="425"/>
          <w:docGrid w:linePitch="290" w:charSpace="-15"/>
        </w:sectPr>
      </w:pPr>
    </w:p>
    <w:p w:rsidR="008B48FA" w:rsidRDefault="008B48FA" w:rsidP="008B48FA">
      <w:pPr>
        <w:pStyle w:val="MainSentence"/>
        <w:spacing w:after="145"/>
        <w:ind w:firstLineChars="0" w:firstLine="0"/>
        <w:jc w:val="center"/>
      </w:pPr>
    </w:p>
    <w:p w:rsidR="008B48FA" w:rsidRDefault="008B48FA" w:rsidP="008B48FA">
      <w:pPr>
        <w:pStyle w:val="MainSentence"/>
        <w:spacing w:after="145"/>
        <w:ind w:firstLineChars="0" w:firstLine="0"/>
        <w:jc w:val="center"/>
      </w:pPr>
      <w:r>
        <w:rPr>
          <w:noProof/>
        </w:rPr>
        <w:drawing>
          <wp:inline distT="0" distB="0" distL="0" distR="0">
            <wp:extent cx="4966970" cy="2816225"/>
            <wp:effectExtent l="0" t="0" r="5080" b="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cstate="print"/>
                    <a:srcRect l="15143" t="8626" r="22609"/>
                    <a:stretch>
                      <a:fillRect/>
                    </a:stretch>
                  </pic:blipFill>
                  <pic:spPr bwMode="auto">
                    <a:xfrm>
                      <a:off x="0" y="0"/>
                      <a:ext cx="4966970" cy="2816225"/>
                    </a:xfrm>
                    <a:prstGeom prst="rect">
                      <a:avLst/>
                    </a:prstGeom>
                    <a:noFill/>
                    <a:ln w="9525">
                      <a:noFill/>
                      <a:miter lim="800000"/>
                      <a:headEnd/>
                      <a:tailEnd/>
                    </a:ln>
                  </pic:spPr>
                </pic:pic>
              </a:graphicData>
            </a:graphic>
          </wp:inline>
        </w:drawing>
      </w:r>
    </w:p>
    <w:p w:rsidR="008B48FA" w:rsidRDefault="001C1CB6" w:rsidP="008B48FA">
      <w:pPr>
        <w:pStyle w:val="MainSentence"/>
        <w:spacing w:after="145"/>
        <w:ind w:firstLineChars="0" w:firstLine="0"/>
        <w:jc w:val="center"/>
      </w:pPr>
      <w:r>
        <w:rPr>
          <w:noProof/>
        </w:rPr>
        <w:pict>
          <v:shape id="_x0000_s1066" type="#_x0000_t202" style="position:absolute;left:0;text-align:left;margin-left:23.25pt;margin-top:433.7pt;width:348pt;height:16.5pt;z-index:251694080" stroked="f">
            <v:textbox inset="5.85pt,.7pt,5.85pt,.7pt">
              <w:txbxContent>
                <w:p w:rsidR="002E27E7" w:rsidRPr="004947AD" w:rsidRDefault="002E27E7" w:rsidP="00C3490A">
                  <w:pPr>
                    <w:pStyle w:val="FigureTitle"/>
                    <w:rPr>
                      <w:sz w:val="24"/>
                      <w:szCs w:val="24"/>
                    </w:rPr>
                  </w:pPr>
                  <w:r>
                    <w:t xml:space="preserve">Figure </w:t>
                  </w:r>
                  <w:fldSimple w:instr=" STYLEREF 2 \s ">
                    <w:r>
                      <w:rPr>
                        <w:noProof/>
                      </w:rPr>
                      <w:t>4.3</w:t>
                    </w:r>
                  </w:fldSimple>
                  <w:r>
                    <w:noBreakHyphen/>
                  </w:r>
                  <w:fldSimple w:instr=" SEQ Figure \* ARABIC \s 2 ">
                    <w:r>
                      <w:rPr>
                        <w:noProof/>
                      </w:rPr>
                      <w:t>6</w:t>
                    </w:r>
                  </w:fldSimple>
                  <w:r>
                    <w:rPr>
                      <w:rFonts w:hint="eastAsia"/>
                    </w:rPr>
                    <w:t xml:space="preserve">  </w:t>
                  </w:r>
                  <w:r>
                    <w:rPr>
                      <w:rFonts w:hint="eastAsia"/>
                      <w:sz w:val="24"/>
                      <w:szCs w:val="24"/>
                    </w:rPr>
                    <w:t xml:space="preserve"> Tra Khuc </w:t>
                  </w:r>
                  <w:r w:rsidRPr="004947AD">
                    <w:rPr>
                      <w:rFonts w:hint="eastAsia"/>
                      <w:sz w:val="24"/>
                      <w:szCs w:val="24"/>
                    </w:rPr>
                    <w:t>Bridge</w:t>
                  </w:r>
                  <w:r>
                    <w:rPr>
                      <w:rFonts w:hint="eastAsia"/>
                      <w:sz w:val="24"/>
                      <w:szCs w:val="24"/>
                    </w:rPr>
                    <w:t xml:space="preserve">  Typical Cross Section</w:t>
                  </w:r>
                </w:p>
              </w:txbxContent>
            </v:textbox>
          </v:shape>
        </w:pict>
      </w:r>
      <w:r w:rsidR="008B48FA">
        <w:rPr>
          <w:noProof/>
        </w:rPr>
        <w:drawing>
          <wp:inline distT="0" distB="0" distL="0" distR="0">
            <wp:extent cx="6078855" cy="5530215"/>
            <wp:effectExtent l="0" t="0" r="0" b="0"/>
            <wp:docPr id="2"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cstate="print"/>
                    <a:srcRect l="25912" r="31950" b="407"/>
                    <a:stretch>
                      <a:fillRect/>
                    </a:stretch>
                  </pic:blipFill>
                  <pic:spPr bwMode="auto">
                    <a:xfrm>
                      <a:off x="0" y="0"/>
                      <a:ext cx="6078855" cy="5530215"/>
                    </a:xfrm>
                    <a:prstGeom prst="rect">
                      <a:avLst/>
                    </a:prstGeom>
                    <a:noFill/>
                    <a:ln w="9525">
                      <a:noFill/>
                      <a:miter lim="800000"/>
                      <a:headEnd/>
                      <a:tailEnd/>
                    </a:ln>
                  </pic:spPr>
                </pic:pic>
              </a:graphicData>
            </a:graphic>
          </wp:inline>
        </w:drawing>
      </w:r>
    </w:p>
    <w:p w:rsidR="00EB4955" w:rsidRDefault="00EB4955" w:rsidP="00AA02B2">
      <w:pPr>
        <w:pStyle w:val="1"/>
        <w:spacing w:after="58"/>
        <w:rPr>
          <w:rFonts w:eastAsiaTheme="minorEastAsia"/>
        </w:rPr>
      </w:pPr>
      <w:bookmarkStart w:id="87" w:name="_Toc331142160"/>
      <w:r>
        <w:rPr>
          <w:rFonts w:hint="eastAsia"/>
        </w:rPr>
        <w:lastRenderedPageBreak/>
        <w:t xml:space="preserve">Basic Design of Other </w:t>
      </w:r>
      <w:r w:rsidRPr="00B557F7">
        <w:rPr>
          <w:rFonts w:hint="eastAsia"/>
        </w:rPr>
        <w:t>Bridge</w:t>
      </w:r>
      <w:r>
        <w:rPr>
          <w:rFonts w:hint="eastAsia"/>
        </w:rPr>
        <w:t>s</w:t>
      </w:r>
      <w:bookmarkEnd w:id="87"/>
    </w:p>
    <w:p w:rsidR="00E958DC" w:rsidRDefault="00E958DC" w:rsidP="00E958DC">
      <w:pPr>
        <w:pStyle w:val="1"/>
        <w:spacing w:after="58"/>
        <w:rPr>
          <w:rFonts w:eastAsiaTheme="minorEastAsia"/>
        </w:rPr>
      </w:pPr>
      <w:bookmarkStart w:id="88" w:name="_Toc331142161"/>
      <w:r>
        <w:rPr>
          <w:rFonts w:hint="eastAsia"/>
        </w:rPr>
        <w:t xml:space="preserve">Basic Design </w:t>
      </w:r>
      <w:r>
        <w:rPr>
          <w:rFonts w:eastAsiaTheme="minorEastAsia" w:hint="eastAsia"/>
        </w:rPr>
        <w:t xml:space="preserve">of </w:t>
      </w:r>
      <w:r w:rsidRPr="00B557F7">
        <w:rPr>
          <w:rFonts w:hint="eastAsia"/>
        </w:rPr>
        <w:t>Tunnel</w:t>
      </w:r>
      <w:bookmarkEnd w:id="88"/>
    </w:p>
    <w:p w:rsidR="00C6216A" w:rsidRDefault="00C6216A" w:rsidP="00AA02B2">
      <w:pPr>
        <w:pStyle w:val="1"/>
        <w:spacing w:after="58"/>
        <w:rPr>
          <w:rFonts w:eastAsiaTheme="minorEastAsia"/>
        </w:rPr>
      </w:pPr>
      <w:bookmarkStart w:id="89" w:name="_Toc331142162"/>
      <w:r w:rsidRPr="00B557F7">
        <w:rPr>
          <w:rFonts w:hint="eastAsia"/>
        </w:rPr>
        <w:t>O&amp;M Plan and Design</w:t>
      </w:r>
      <w:bookmarkEnd w:id="89"/>
    </w:p>
    <w:p w:rsidR="00155EFC" w:rsidRPr="00B557F7" w:rsidRDefault="00155EFC" w:rsidP="00C11FA6">
      <w:pPr>
        <w:pStyle w:val="20"/>
        <w:spacing w:before="145" w:after="58"/>
      </w:pPr>
      <w:bookmarkStart w:id="90" w:name="_Toc331142163"/>
      <w:r w:rsidRPr="00B557F7">
        <w:rPr>
          <w:rFonts w:hint="eastAsia"/>
        </w:rPr>
        <w:t>Location of O&amp;M Buildings</w:t>
      </w:r>
      <w:bookmarkEnd w:id="90"/>
    </w:p>
    <w:p w:rsidR="00155EFC" w:rsidRPr="00B557F7" w:rsidRDefault="00155EFC" w:rsidP="00155EFC">
      <w:pPr>
        <w:pStyle w:val="MainSentence"/>
        <w:spacing w:after="145"/>
        <w:ind w:firstLine="720"/>
        <w:rPr>
          <w:rFonts w:eastAsia="MS Mincho"/>
          <w:color w:val="auto"/>
        </w:rPr>
      </w:pPr>
      <w:r w:rsidRPr="00B557F7">
        <w:rPr>
          <w:rFonts w:eastAsia="MS Mincho" w:hint="eastAsia"/>
          <w:color w:val="auto"/>
        </w:rPr>
        <w:t xml:space="preserve">In order to confirm the extent of the topographic survey area, Traffic management Specialist and Architect were mobilized at early </w:t>
      </w:r>
      <w:r w:rsidRPr="00B557F7">
        <w:rPr>
          <w:rFonts w:eastAsia="MS Mincho"/>
          <w:color w:val="auto"/>
        </w:rPr>
        <w:t>February</w:t>
      </w:r>
      <w:r w:rsidRPr="00B557F7">
        <w:rPr>
          <w:rFonts w:eastAsia="MS Mincho" w:hint="eastAsia"/>
          <w:color w:val="auto"/>
        </w:rPr>
        <w:t xml:space="preserve"> 2012.</w:t>
      </w:r>
    </w:p>
    <w:p w:rsidR="00155EFC" w:rsidRPr="00B557F7" w:rsidRDefault="00155EFC" w:rsidP="00155EFC">
      <w:pPr>
        <w:pStyle w:val="MainSentence"/>
        <w:spacing w:after="145"/>
        <w:ind w:firstLine="720"/>
        <w:rPr>
          <w:rFonts w:eastAsia="MS Mincho"/>
          <w:color w:val="auto"/>
        </w:rPr>
      </w:pPr>
      <w:r w:rsidRPr="00B557F7">
        <w:rPr>
          <w:rFonts w:eastAsia="MS Mincho" w:hint="eastAsia"/>
          <w:color w:val="auto"/>
        </w:rPr>
        <w:t>After discussion with the World Bank Mission on 15 February 2012, the followings are agreed.</w:t>
      </w:r>
    </w:p>
    <w:p w:rsidR="00155EFC" w:rsidRPr="00B557F7" w:rsidRDefault="00155EFC" w:rsidP="00057A45">
      <w:pPr>
        <w:pStyle w:val="MainSentence"/>
        <w:numPr>
          <w:ilvl w:val="2"/>
          <w:numId w:val="2"/>
        </w:numPr>
        <w:spacing w:afterLines="25"/>
        <w:ind w:left="1259" w:firstLineChars="0"/>
        <w:rPr>
          <w:rFonts w:eastAsia="MS Mincho"/>
          <w:color w:val="auto"/>
        </w:rPr>
      </w:pPr>
      <w:r w:rsidRPr="00B557F7">
        <w:rPr>
          <w:rFonts w:eastAsia="MS Mincho"/>
          <w:color w:val="auto"/>
        </w:rPr>
        <w:t>Traffic Management Center (TMC): VEC and WB Consultant agreed with the Design Consultant proposal which is relocation of the TMC to near the toll gate provided that the access is limited to the local road. The Desi</w:t>
      </w:r>
      <w:r w:rsidRPr="00B557F7">
        <w:rPr>
          <w:rFonts w:eastAsia="MS Mincho" w:hint="eastAsia"/>
          <w:color w:val="auto"/>
        </w:rPr>
        <w:t>g</w:t>
      </w:r>
      <w:r w:rsidRPr="00B557F7">
        <w:rPr>
          <w:rFonts w:eastAsia="MS Mincho"/>
          <w:color w:val="auto"/>
        </w:rPr>
        <w:t>n Consultant shall get agreement with local authority for the relocation and the scale of development.</w:t>
      </w:r>
    </w:p>
    <w:p w:rsidR="00155EFC" w:rsidRPr="00B557F7" w:rsidRDefault="00155EFC" w:rsidP="00057A45">
      <w:pPr>
        <w:pStyle w:val="MainSentence"/>
        <w:numPr>
          <w:ilvl w:val="2"/>
          <w:numId w:val="2"/>
        </w:numPr>
        <w:spacing w:afterLines="25"/>
        <w:ind w:left="1259" w:firstLineChars="0"/>
        <w:rPr>
          <w:rFonts w:eastAsia="MS Mincho"/>
          <w:color w:val="auto"/>
        </w:rPr>
      </w:pPr>
      <w:r w:rsidRPr="00B557F7">
        <w:rPr>
          <w:rFonts w:eastAsia="MS Mincho"/>
          <w:color w:val="auto"/>
        </w:rPr>
        <w:t>Operation and Maintena</w:t>
      </w:r>
      <w:r w:rsidRPr="00B557F7">
        <w:rPr>
          <w:rFonts w:eastAsia="MS Mincho" w:hint="eastAsia"/>
          <w:color w:val="auto"/>
        </w:rPr>
        <w:t>n</w:t>
      </w:r>
      <w:r w:rsidRPr="00B557F7">
        <w:rPr>
          <w:rFonts w:eastAsia="MS Mincho"/>
          <w:color w:val="auto"/>
        </w:rPr>
        <w:t>ce Office (OMO): WB consultant proposes to increase the number of OMO to two (2) from one. VEC agreed.</w:t>
      </w:r>
    </w:p>
    <w:p w:rsidR="00155EFC" w:rsidRPr="00B557F7" w:rsidRDefault="00155EFC" w:rsidP="00057A45">
      <w:pPr>
        <w:pStyle w:val="MainSentence"/>
        <w:numPr>
          <w:ilvl w:val="2"/>
          <w:numId w:val="2"/>
        </w:numPr>
        <w:spacing w:afterLines="25"/>
        <w:ind w:left="1259" w:firstLineChars="0"/>
        <w:rPr>
          <w:rFonts w:eastAsia="MS Mincho"/>
          <w:color w:val="auto"/>
        </w:rPr>
      </w:pPr>
      <w:r w:rsidRPr="00B557F7">
        <w:rPr>
          <w:rFonts w:eastAsia="MS Mincho"/>
          <w:color w:val="auto"/>
        </w:rPr>
        <w:t>SA/PA: WB consultant and VEC agreed with the proposal of the Design Consultant which is increase of two (2) PAs near the beginning and near the end of the expressway.</w:t>
      </w:r>
    </w:p>
    <w:p w:rsidR="00155EFC" w:rsidRDefault="00155EFC" w:rsidP="00D16EDC">
      <w:pPr>
        <w:pStyle w:val="MainSentence"/>
        <w:numPr>
          <w:ilvl w:val="2"/>
          <w:numId w:val="2"/>
        </w:numPr>
        <w:spacing w:after="145"/>
        <w:ind w:firstLineChars="0"/>
        <w:rPr>
          <w:rFonts w:eastAsia="MS Mincho"/>
          <w:color w:val="auto"/>
        </w:rPr>
      </w:pPr>
      <w:r w:rsidRPr="00B557F7">
        <w:rPr>
          <w:rFonts w:eastAsia="MS Mincho"/>
          <w:color w:val="auto"/>
        </w:rPr>
        <w:t>General Construction Sequence: VEC advised the Design Consultant that the construction sequence of the buildings should be further studied to meet efficient development the buildings of center and offices considering the available budget.</w:t>
      </w:r>
    </w:p>
    <w:p w:rsidR="005D3CA9" w:rsidRPr="00B557F7" w:rsidRDefault="005D3CA9" w:rsidP="005D3CA9">
      <w:pPr>
        <w:pStyle w:val="MainSentence"/>
        <w:spacing w:after="145"/>
        <w:ind w:firstLine="720"/>
        <w:rPr>
          <w:rFonts w:eastAsia="MS Mincho"/>
          <w:color w:val="auto"/>
        </w:rPr>
      </w:pPr>
      <w:r>
        <w:rPr>
          <w:rFonts w:eastAsia="MS Mincho" w:hint="eastAsia"/>
          <w:color w:val="auto"/>
        </w:rPr>
        <w:t xml:space="preserve">In this reporting </w:t>
      </w:r>
      <w:r w:rsidR="00F5449A">
        <w:rPr>
          <w:rFonts w:eastAsiaTheme="minorEastAsia" w:hint="eastAsia"/>
          <w:color w:val="auto"/>
        </w:rPr>
        <w:t>period</w:t>
      </w:r>
      <w:r>
        <w:rPr>
          <w:rFonts w:eastAsia="MS Mincho" w:hint="eastAsia"/>
          <w:color w:val="auto"/>
        </w:rPr>
        <w:t>, t</w:t>
      </w:r>
      <w:r w:rsidRPr="00B557F7">
        <w:rPr>
          <w:rFonts w:eastAsia="MS Mincho" w:hint="eastAsia"/>
          <w:color w:val="auto"/>
        </w:rPr>
        <w:t xml:space="preserve">opographic survey </w:t>
      </w:r>
      <w:r w:rsidR="00B229EC">
        <w:rPr>
          <w:rFonts w:eastAsia="MS Mincho" w:hint="eastAsia"/>
          <w:color w:val="auto"/>
        </w:rPr>
        <w:t>for above areas is</w:t>
      </w:r>
      <w:r>
        <w:rPr>
          <w:rFonts w:eastAsia="MS Mincho" w:hint="eastAsia"/>
          <w:color w:val="auto"/>
        </w:rPr>
        <w:t xml:space="preserve"> </w:t>
      </w:r>
      <w:r w:rsidR="00F5449A">
        <w:rPr>
          <w:rFonts w:eastAsiaTheme="minorEastAsia" w:hint="eastAsia"/>
          <w:color w:val="auto"/>
        </w:rPr>
        <w:t>completed</w:t>
      </w:r>
      <w:r>
        <w:rPr>
          <w:rFonts w:eastAsia="MS Mincho" w:hint="eastAsia"/>
          <w:color w:val="auto"/>
        </w:rPr>
        <w:t>.</w:t>
      </w:r>
    </w:p>
    <w:p w:rsidR="00AE2324" w:rsidRPr="00B557F7" w:rsidRDefault="00AE2324"/>
    <w:p w:rsidR="00101C91" w:rsidRDefault="00407F93" w:rsidP="00AA02B2">
      <w:pPr>
        <w:pStyle w:val="1"/>
        <w:spacing w:after="58"/>
        <w:rPr>
          <w:rFonts w:eastAsiaTheme="minorEastAsia"/>
        </w:rPr>
      </w:pPr>
      <w:bookmarkStart w:id="91" w:name="_Toc331142164"/>
      <w:r w:rsidRPr="00B557F7">
        <w:rPr>
          <w:rFonts w:hint="eastAsia"/>
        </w:rPr>
        <w:t>Updating EIA and EMP</w:t>
      </w:r>
      <w:bookmarkEnd w:id="91"/>
    </w:p>
    <w:p w:rsidR="007443BF" w:rsidRPr="008A68E5" w:rsidRDefault="007443BF" w:rsidP="007443BF">
      <w:pPr>
        <w:pStyle w:val="20"/>
        <w:spacing w:before="145" w:after="58"/>
      </w:pPr>
      <w:bookmarkStart w:id="92" w:name="_Toc326846061"/>
      <w:bookmarkStart w:id="93" w:name="_Toc331142165"/>
      <w:r w:rsidRPr="008A68E5">
        <w:t>Examination of validity of the proposed alignment</w:t>
      </w:r>
      <w:bookmarkEnd w:id="92"/>
      <w:bookmarkEnd w:id="93"/>
    </w:p>
    <w:p w:rsidR="007443BF" w:rsidRDefault="007443BF" w:rsidP="00DE51B6">
      <w:pPr>
        <w:pStyle w:val="30"/>
        <w:spacing w:before="145" w:after="58"/>
      </w:pPr>
      <w:bookmarkStart w:id="94" w:name="_Toc326846062"/>
      <w:bookmarkStart w:id="95" w:name="_Toc331142166"/>
      <w:r>
        <w:t>Alignment alternatives proposed by the studies in the past</w:t>
      </w:r>
      <w:bookmarkEnd w:id="94"/>
      <w:bookmarkEnd w:id="95"/>
    </w:p>
    <w:p w:rsidR="007443BF" w:rsidRDefault="007443BF" w:rsidP="007443BF">
      <w:pPr>
        <w:pStyle w:val="MainSentence"/>
        <w:spacing w:after="145"/>
        <w:ind w:firstLine="720"/>
      </w:pPr>
      <w:r>
        <w:t xml:space="preserve">The Danang - Quang Ngai Expressway is planned to be constructed along the western side of the existing National Highway NH1A and the North-South Railway. </w:t>
      </w:r>
    </w:p>
    <w:p w:rsidR="007443BF" w:rsidRDefault="007443BF" w:rsidP="007443BF">
      <w:pPr>
        <w:pStyle w:val="MainSentence"/>
        <w:spacing w:after="145"/>
        <w:ind w:firstLine="720"/>
      </w:pPr>
      <w:r>
        <w:t xml:space="preserve">The beginning point (Km0+000) is planned at Km23+908 of the NH14B in </w:t>
      </w:r>
      <w:proofErr w:type="spellStart"/>
      <w:r>
        <w:t>Tuy</w:t>
      </w:r>
      <w:proofErr w:type="spellEnd"/>
      <w:r>
        <w:t xml:space="preserve"> Loan Village (Hoa </w:t>
      </w:r>
      <w:proofErr w:type="spellStart"/>
      <w:r>
        <w:t>Nhon</w:t>
      </w:r>
      <w:proofErr w:type="spellEnd"/>
      <w:r>
        <w:t xml:space="preserve"> Commune, Hoa </w:t>
      </w:r>
      <w:proofErr w:type="spellStart"/>
      <w:r>
        <w:t>Vang</w:t>
      </w:r>
      <w:proofErr w:type="spellEnd"/>
      <w:r>
        <w:t xml:space="preserve"> District, Danang City) where it will be connected with the southern access road of the Hai Van Tunnel.</w:t>
      </w:r>
      <w:r w:rsidRPr="009905FA">
        <w:t xml:space="preserve"> It will be also connected to the planned North-South Expressway toward Ha Noi in the future</w:t>
      </w:r>
      <w:r w:rsidRPr="00CA25D7">
        <w:t>.</w:t>
      </w:r>
    </w:p>
    <w:p w:rsidR="007443BF" w:rsidRDefault="007443BF" w:rsidP="007443BF">
      <w:pPr>
        <w:pStyle w:val="MainSentence"/>
        <w:spacing w:after="145"/>
        <w:ind w:firstLine="720"/>
      </w:pPr>
      <w:r>
        <w:t xml:space="preserve">The end point is planned in the western side of Quang Ngai city, at the intersection with Provincial Road 635 (at Km131+008) in </w:t>
      </w:r>
      <w:proofErr w:type="spellStart"/>
      <w:r>
        <w:t>Nghia</w:t>
      </w:r>
      <w:proofErr w:type="spellEnd"/>
      <w:r>
        <w:t xml:space="preserve"> Ky commune, </w:t>
      </w:r>
      <w:proofErr w:type="spellStart"/>
      <w:r>
        <w:t>Tu</w:t>
      </w:r>
      <w:proofErr w:type="spellEnd"/>
      <w:r>
        <w:t xml:space="preserve"> </w:t>
      </w:r>
      <w:proofErr w:type="spellStart"/>
      <w:r>
        <w:t>Nghia</w:t>
      </w:r>
      <w:proofErr w:type="spellEnd"/>
      <w:r>
        <w:t xml:space="preserve"> district, Quang Ngai province. </w:t>
      </w:r>
      <w:r w:rsidRPr="00F520B2">
        <w:t xml:space="preserve">From here, the Expressway will be connected to the planned North-South Expressway toward </w:t>
      </w:r>
      <w:proofErr w:type="spellStart"/>
      <w:r w:rsidRPr="00F520B2">
        <w:t>Hochiminh</w:t>
      </w:r>
      <w:proofErr w:type="spellEnd"/>
      <w:r w:rsidRPr="00F520B2">
        <w:t xml:space="preserve"> City.</w:t>
      </w:r>
    </w:p>
    <w:p w:rsidR="007443BF" w:rsidRDefault="007443BF" w:rsidP="007443BF">
      <w:pPr>
        <w:pStyle w:val="MainSentence"/>
        <w:spacing w:after="145"/>
        <w:ind w:firstLine="720"/>
      </w:pPr>
      <w:r>
        <w:t xml:space="preserve">The horizontal alignment between the beginning point and the end point had been reviewed and modified many times in the past during the following studies: </w:t>
      </w:r>
    </w:p>
    <w:p w:rsidR="007443BF" w:rsidRPr="00CA25D7" w:rsidRDefault="007443BF" w:rsidP="00D16EDC">
      <w:pPr>
        <w:pStyle w:val="Midashidot"/>
        <w:numPr>
          <w:ilvl w:val="2"/>
          <w:numId w:val="2"/>
        </w:numPr>
        <w:spacing w:after="72"/>
        <w:ind w:left="1259" w:firstLine="0"/>
      </w:pPr>
      <w:r w:rsidRPr="00CA25D7">
        <w:t xml:space="preserve">Pre-F/S : its report was prepared by PMU85 and approved by the Prime Minister on April 21, 2003. </w:t>
      </w:r>
    </w:p>
    <w:p w:rsidR="007443BF" w:rsidRPr="00CA25D7" w:rsidRDefault="007443BF" w:rsidP="00D16EDC">
      <w:pPr>
        <w:pStyle w:val="Midashidot"/>
        <w:numPr>
          <w:ilvl w:val="2"/>
          <w:numId w:val="2"/>
        </w:numPr>
        <w:spacing w:after="72"/>
        <w:ind w:left="1259" w:firstLine="0"/>
      </w:pPr>
      <w:r w:rsidRPr="00CA25D7">
        <w:t xml:space="preserve">F/S 2005: its report was prepared by PMU85 and submitted to MOT on May 11, 2005. </w:t>
      </w:r>
    </w:p>
    <w:p w:rsidR="007443BF" w:rsidRPr="00CA25D7" w:rsidRDefault="007443BF" w:rsidP="00D16EDC">
      <w:pPr>
        <w:pStyle w:val="Midashidot"/>
        <w:numPr>
          <w:ilvl w:val="2"/>
          <w:numId w:val="2"/>
        </w:numPr>
        <w:spacing w:after="72"/>
        <w:ind w:left="1259" w:firstLine="0"/>
      </w:pPr>
      <w:r w:rsidRPr="00CA25D7">
        <w:t>JETRO Study : its report was submitted to MOT on April 28, 2008.</w:t>
      </w:r>
    </w:p>
    <w:p w:rsidR="007443BF" w:rsidRPr="00CA25D7" w:rsidRDefault="007443BF" w:rsidP="00D16EDC">
      <w:pPr>
        <w:pStyle w:val="Midashidot"/>
        <w:numPr>
          <w:ilvl w:val="2"/>
          <w:numId w:val="2"/>
        </w:numPr>
        <w:spacing w:after="72"/>
        <w:ind w:left="1259" w:firstLine="0"/>
      </w:pPr>
      <w:r w:rsidRPr="00CA25D7">
        <w:t>WB Supplemental Study: its report was prepared and submitted to MOT on June 13, 2009.</w:t>
      </w:r>
    </w:p>
    <w:p w:rsidR="007443BF" w:rsidRPr="00CA25D7" w:rsidRDefault="007443BF" w:rsidP="00D16EDC">
      <w:pPr>
        <w:pStyle w:val="Midashidot"/>
        <w:numPr>
          <w:ilvl w:val="2"/>
          <w:numId w:val="2"/>
        </w:numPr>
        <w:spacing w:after="72"/>
        <w:ind w:left="1259" w:firstLine="0"/>
      </w:pPr>
      <w:r w:rsidRPr="00CA25D7">
        <w:t>F/S 2010: its report was approved by MOT on September 10, 2010.</w:t>
      </w:r>
    </w:p>
    <w:p w:rsidR="007443BF" w:rsidRPr="00CA25D7" w:rsidRDefault="007443BF" w:rsidP="00D16EDC">
      <w:pPr>
        <w:pStyle w:val="Midashidot"/>
        <w:numPr>
          <w:ilvl w:val="2"/>
          <w:numId w:val="2"/>
        </w:numPr>
        <w:spacing w:after="72"/>
        <w:ind w:left="1259" w:firstLine="0"/>
      </w:pPr>
      <w:r w:rsidRPr="00CA25D7">
        <w:t>D/D Study: officially commenced from December 1, 2011.</w:t>
      </w:r>
    </w:p>
    <w:p w:rsidR="007443BF" w:rsidRPr="00CA25D7" w:rsidRDefault="007443BF" w:rsidP="00057A45">
      <w:pPr>
        <w:pStyle w:val="MainSentence"/>
        <w:spacing w:afterLines="25"/>
        <w:ind w:left="1259" w:firstLineChars="0" w:firstLine="0"/>
        <w:rPr>
          <w:color w:val="auto"/>
        </w:rPr>
      </w:pPr>
    </w:p>
    <w:p w:rsidR="007443BF" w:rsidRDefault="007443BF" w:rsidP="00DE51B6">
      <w:pPr>
        <w:pStyle w:val="30"/>
        <w:spacing w:before="145" w:after="58"/>
      </w:pPr>
      <w:bookmarkStart w:id="96" w:name="_Toc326846063"/>
      <w:bookmarkStart w:id="97" w:name="_Toc331142167"/>
      <w:r>
        <w:lastRenderedPageBreak/>
        <w:t>Examination of validity of the proposed alignment</w:t>
      </w:r>
      <w:bookmarkEnd w:id="96"/>
      <w:bookmarkEnd w:id="97"/>
    </w:p>
    <w:p w:rsidR="007443BF" w:rsidRDefault="007443BF" w:rsidP="007443BF">
      <w:pPr>
        <w:pStyle w:val="MainSentence"/>
        <w:spacing w:after="145"/>
        <w:ind w:firstLine="720"/>
      </w:pPr>
      <w:r>
        <w:t xml:space="preserve">The following aspects are considered in examining the adequacy and </w:t>
      </w:r>
      <w:proofErr w:type="spellStart"/>
      <w:r>
        <w:t>approprateness</w:t>
      </w:r>
      <w:proofErr w:type="spellEnd"/>
      <w:r>
        <w:t xml:space="preserve"> of the alignment planning:</w:t>
      </w:r>
    </w:p>
    <w:p w:rsidR="007443BF" w:rsidRPr="00CA25D7" w:rsidRDefault="007443BF" w:rsidP="00D16EDC">
      <w:pPr>
        <w:pStyle w:val="Midashidot"/>
        <w:numPr>
          <w:ilvl w:val="2"/>
          <w:numId w:val="2"/>
        </w:numPr>
        <w:spacing w:after="72"/>
        <w:ind w:left="1259" w:firstLine="0"/>
      </w:pPr>
      <w:r w:rsidRPr="00CA25D7">
        <w:t>Physical controls: topography, watercourses, geophysical conditions, land use, and man-made futures.</w:t>
      </w:r>
    </w:p>
    <w:p w:rsidR="007443BF" w:rsidRPr="00CA25D7" w:rsidRDefault="007443BF" w:rsidP="00D16EDC">
      <w:pPr>
        <w:pStyle w:val="Midashidot"/>
        <w:numPr>
          <w:ilvl w:val="2"/>
          <w:numId w:val="2"/>
        </w:numPr>
        <w:spacing w:after="72"/>
        <w:ind w:left="1259" w:firstLine="0"/>
      </w:pPr>
      <w:r w:rsidRPr="00CA25D7">
        <w:t>Environmental considerations: affect on adjacent land use, community impacts, ecologically sensitive areas.</w:t>
      </w:r>
    </w:p>
    <w:p w:rsidR="007443BF" w:rsidRPr="00CA25D7" w:rsidRDefault="007443BF" w:rsidP="00D16EDC">
      <w:pPr>
        <w:pStyle w:val="Midashidot"/>
        <w:numPr>
          <w:ilvl w:val="2"/>
          <w:numId w:val="2"/>
        </w:numPr>
        <w:spacing w:after="72"/>
        <w:ind w:left="1259" w:firstLine="0"/>
      </w:pPr>
      <w:r w:rsidRPr="00CA25D7">
        <w:t>Economics: construction costs, right-of-way costs, utility impacts, operating and maintenance costs.</w:t>
      </w:r>
    </w:p>
    <w:p w:rsidR="007443BF" w:rsidRPr="00CA25D7" w:rsidRDefault="007443BF" w:rsidP="00D16EDC">
      <w:pPr>
        <w:pStyle w:val="Midashidot"/>
        <w:numPr>
          <w:ilvl w:val="2"/>
          <w:numId w:val="2"/>
        </w:numPr>
        <w:spacing w:after="72"/>
        <w:ind w:left="1259" w:firstLine="0"/>
      </w:pPr>
      <w:r w:rsidRPr="00CA25D7">
        <w:t>Safety: sight distance, consistency of alignment, human factor considerations.</w:t>
      </w:r>
    </w:p>
    <w:p w:rsidR="007443BF" w:rsidRPr="00CA25D7" w:rsidRDefault="007443BF" w:rsidP="00D16EDC">
      <w:pPr>
        <w:pStyle w:val="Midashidot"/>
        <w:numPr>
          <w:ilvl w:val="2"/>
          <w:numId w:val="2"/>
        </w:numPr>
        <w:spacing w:after="72"/>
        <w:ind w:left="1259" w:firstLine="0"/>
      </w:pPr>
      <w:r w:rsidRPr="00CA25D7">
        <w:t>Highway design policies: functional classification, level of service, design speed, design standards.</w:t>
      </w:r>
    </w:p>
    <w:p w:rsidR="007443BF" w:rsidRPr="00CA25D7" w:rsidRDefault="007443BF" w:rsidP="00D16EDC">
      <w:pPr>
        <w:pStyle w:val="Midashidot"/>
        <w:numPr>
          <w:ilvl w:val="2"/>
          <w:numId w:val="2"/>
        </w:numPr>
        <w:spacing w:after="72"/>
        <w:ind w:left="1259" w:firstLine="0"/>
      </w:pPr>
      <w:r w:rsidRPr="00CA25D7">
        <w:t>Impacts on politics, economy and national defense (such as military areas).</w:t>
      </w:r>
    </w:p>
    <w:p w:rsidR="007443BF" w:rsidRPr="000E7A71" w:rsidRDefault="007443BF" w:rsidP="00DE51B6">
      <w:pPr>
        <w:pStyle w:val="4"/>
        <w:spacing w:before="145" w:after="58"/>
      </w:pPr>
      <w:r w:rsidRPr="000E7A71">
        <w:t xml:space="preserve">Process of alignment planning </w:t>
      </w:r>
    </w:p>
    <w:p w:rsidR="007443BF" w:rsidRDefault="007443BF" w:rsidP="007443BF">
      <w:pPr>
        <w:pStyle w:val="MainSentence"/>
        <w:spacing w:after="145"/>
        <w:ind w:firstLine="720"/>
      </w:pPr>
      <w:r>
        <w:t xml:space="preserve">The alignment of Da Nang – Quang Ngai Expressway had been firstly examined early in the past before the Pre-F/S 2003. Since then, the alignment of the Expressway </w:t>
      </w:r>
      <w:proofErr w:type="spellStart"/>
      <w:r>
        <w:t>hade</w:t>
      </w:r>
      <w:proofErr w:type="spellEnd"/>
      <w:r>
        <w:t xml:space="preserve"> been reviewed and modified many times. However, it seems that the process of alignment planning can be summarized in two stages: the first stage from 2000s to 2009 which includes the Pre-F/S 2003, F/S 2005, JETRO Study 2008, and the WB Supplemental Study 2009; the second stage from 2010 to this present time which includes the F/S 2010 and the on-going D/D. During the first stage (or “macro level planning”), alignment planning was done based mainly on the topographic maps with scale of 1/50000 and 1/25000. In the second stage (or “micro level planning”), since the F/S 2010, planimetric survey have been carried out and alignment planning are done based on topographic maps with scale of 1/5000 and 1/1000. </w:t>
      </w:r>
    </w:p>
    <w:p w:rsidR="007443BF" w:rsidRDefault="007443BF" w:rsidP="00DE51B6">
      <w:pPr>
        <w:pStyle w:val="5"/>
        <w:spacing w:before="145" w:after="58"/>
      </w:pPr>
      <w:r>
        <w:t>In macro-level planning (2003~2009)</w:t>
      </w:r>
    </w:p>
    <w:p w:rsidR="007443BF" w:rsidRDefault="007443BF" w:rsidP="007443BF">
      <w:pPr>
        <w:pStyle w:val="MainSentence"/>
        <w:spacing w:after="145"/>
        <w:ind w:firstLine="720"/>
      </w:pPr>
      <w:r>
        <w:t xml:space="preserve">The planned Expressway passes through one city and two provinces (Danang City, Quang Nam Province, and Quang Ngai Province) whose a large portion (about 80%) of surface area is mountainous and forest area. The Truong Son Mountain Range lays along the west of the project area, and it narrows the width of the low plain areas between the foots of the mountains in the west and the seashore in the east. </w:t>
      </w:r>
    </w:p>
    <w:p w:rsidR="007443BF" w:rsidRDefault="007443BF" w:rsidP="007443BF">
      <w:pPr>
        <w:pStyle w:val="MainSentence"/>
        <w:spacing w:after="145"/>
        <w:ind w:firstLine="720"/>
      </w:pPr>
      <w:r>
        <w:t>Two alignment alternatives were examined in the F/S in 2005, and the alignment alternative which runs through the low plain areas was considered as the optimum alternative. This selection is considered reasonable due to its geometric aspect, avoidance of cutting and digging of the rocky mountains, avoidance of impacts to military areas, etc.</w:t>
      </w:r>
    </w:p>
    <w:p w:rsidR="007443BF" w:rsidRDefault="007443BF" w:rsidP="007443BF">
      <w:pPr>
        <w:pStyle w:val="MainSentence"/>
        <w:spacing w:after="145"/>
        <w:ind w:firstLine="720"/>
      </w:pPr>
      <w:r>
        <w:t xml:space="preserve">As shown in the following </w:t>
      </w:r>
      <w:r w:rsidRPr="00896D18">
        <w:rPr>
          <w:color w:val="0070C0"/>
        </w:rPr>
        <w:t xml:space="preserve">Figure </w:t>
      </w:r>
      <w:r>
        <w:rPr>
          <w:color w:val="0070C0"/>
        </w:rPr>
        <w:t>1,</w:t>
      </w:r>
      <w:r>
        <w:t xml:space="preserve"> the alignment planning at this macro level had taken into consideration the following three major control points:</w:t>
      </w:r>
    </w:p>
    <w:p w:rsidR="007443BF" w:rsidRDefault="007443BF" w:rsidP="007443BF">
      <w:pPr>
        <w:pStyle w:val="MainSentence"/>
        <w:spacing w:after="145"/>
        <w:ind w:firstLine="720"/>
      </w:pPr>
      <w:proofErr w:type="spellStart"/>
      <w:r>
        <w:t>i</w:t>
      </w:r>
      <w:proofErr w:type="spellEnd"/>
      <w:r>
        <w:t xml:space="preserve">) Ho </w:t>
      </w:r>
      <w:proofErr w:type="spellStart"/>
      <w:r>
        <w:t>Nuoc</w:t>
      </w:r>
      <w:proofErr w:type="spellEnd"/>
      <w:r>
        <w:t xml:space="preserve"> Mountain at km27-km29</w:t>
      </w:r>
    </w:p>
    <w:p w:rsidR="007443BF" w:rsidRDefault="007443BF" w:rsidP="007443BF">
      <w:pPr>
        <w:pStyle w:val="MainSentence"/>
        <w:spacing w:after="145"/>
        <w:ind w:firstLine="720"/>
      </w:pPr>
      <w:r>
        <w:t>ii) Phu Ninh Lake and Hon Ro Mountain at km70-km75</w:t>
      </w:r>
    </w:p>
    <w:p w:rsidR="007443BF" w:rsidRPr="00EB3A6B" w:rsidRDefault="007443BF" w:rsidP="007443BF">
      <w:pPr>
        <w:pStyle w:val="MainSentence"/>
        <w:spacing w:after="145"/>
        <w:ind w:firstLine="720"/>
      </w:pPr>
      <w:r>
        <w:t xml:space="preserve">iii) Hang </w:t>
      </w:r>
      <w:proofErr w:type="spellStart"/>
      <w:r>
        <w:t>Ba</w:t>
      </w:r>
      <w:proofErr w:type="spellEnd"/>
      <w:r>
        <w:t xml:space="preserve"> Mountain, </w:t>
      </w:r>
      <w:proofErr w:type="spellStart"/>
      <w:r>
        <w:t>Ga</w:t>
      </w:r>
      <w:proofErr w:type="spellEnd"/>
      <w:r>
        <w:t xml:space="preserve"> Cao Mountain, Son Tra Mountain at km93-km100</w:t>
      </w:r>
    </w:p>
    <w:p w:rsidR="007443BF" w:rsidRDefault="007443BF" w:rsidP="007443BF">
      <w:pPr>
        <w:pStyle w:val="MainSentence"/>
        <w:spacing w:after="145"/>
        <w:ind w:firstLine="720"/>
      </w:pPr>
      <w:r>
        <w:t xml:space="preserve">Avoidance of these three control points is considered indispensable for all alignment alternatives. Since all alignment alternatives should run through the narrow areas limited by the rocky mountains and the lakes in the west side and the existing national railway in the east side, only minor changes in alignment between these three control points are allowable. </w:t>
      </w:r>
    </w:p>
    <w:p w:rsidR="007443BF" w:rsidRPr="004A0922" w:rsidRDefault="007443BF" w:rsidP="007443BF">
      <w:pPr>
        <w:pStyle w:val="MainSentence"/>
        <w:spacing w:after="145"/>
        <w:ind w:firstLine="720"/>
      </w:pPr>
      <w:r>
        <w:t xml:space="preserve">Although the alignment planning (including the selection of optimum alignment alternative) was done based on topographic maps with scale of 1/50000 and 1/25000, the planning process is considered valid at macro level before F/S 2010. </w:t>
      </w:r>
    </w:p>
    <w:p w:rsidR="007443BF" w:rsidRDefault="007443BF" w:rsidP="007443BF">
      <w:pPr>
        <w:rPr>
          <w:noProof/>
        </w:rPr>
      </w:pPr>
    </w:p>
    <w:p w:rsidR="007443BF" w:rsidRDefault="007443BF" w:rsidP="007443BF">
      <w:pPr>
        <w:pStyle w:val="FigureTitle"/>
      </w:pPr>
      <w:r>
        <w:rPr>
          <w:noProof/>
        </w:rPr>
        <w:drawing>
          <wp:anchor distT="0" distB="0" distL="114300" distR="114300" simplePos="0" relativeHeight="251698176" behindDoc="0" locked="0" layoutInCell="1" allowOverlap="1">
            <wp:simplePos x="0" y="0"/>
            <wp:positionH relativeFrom="margin">
              <wp:align>center</wp:align>
            </wp:positionH>
            <wp:positionV relativeFrom="margin">
              <wp:align>top</wp:align>
            </wp:positionV>
            <wp:extent cx="5397500" cy="7505700"/>
            <wp:effectExtent l="19050" t="0" r="0" b="0"/>
            <wp:wrapSquare wrapText="bothSides"/>
            <wp:docPr id="7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72" cstate="print"/>
                    <a:srcRect/>
                    <a:stretch>
                      <a:fillRect/>
                    </a:stretch>
                  </pic:blipFill>
                  <pic:spPr bwMode="auto">
                    <a:xfrm>
                      <a:off x="0" y="0"/>
                      <a:ext cx="5397500" cy="7505700"/>
                    </a:xfrm>
                    <a:prstGeom prst="rect">
                      <a:avLst/>
                    </a:prstGeom>
                    <a:noFill/>
                  </pic:spPr>
                </pic:pic>
              </a:graphicData>
            </a:graphic>
          </wp:anchor>
        </w:drawing>
      </w:r>
      <w:r>
        <w:t>Figure 1  Three majors control points at macro level of alignment planning</w:t>
      </w:r>
    </w:p>
    <w:p w:rsidR="007443BF" w:rsidRDefault="007443BF" w:rsidP="00DE51B6">
      <w:pPr>
        <w:pStyle w:val="5"/>
        <w:spacing w:before="145" w:after="58"/>
      </w:pPr>
      <w:r>
        <w:br w:type="page"/>
      </w:r>
      <w:r>
        <w:lastRenderedPageBreak/>
        <w:t>In micro-level planning (2010 ~ present time)</w:t>
      </w:r>
    </w:p>
    <w:p w:rsidR="007443BF" w:rsidRDefault="007443BF" w:rsidP="007443BF">
      <w:pPr>
        <w:pStyle w:val="MainSentence"/>
        <w:spacing w:after="145"/>
        <w:ind w:firstLine="720"/>
      </w:pPr>
      <w:r>
        <w:t xml:space="preserve">In F/S 2010 and D/D, planimetric survey had been carried out along the alignment determined in F/S 2010 (with width of 70 meters from each side of the centerline). And topographic maps with scale of 1/5000 and 1/1000 had been made for the thruway horizontal alignment planning. </w:t>
      </w:r>
    </w:p>
    <w:p w:rsidR="007443BF" w:rsidRPr="006122B7" w:rsidRDefault="007443BF" w:rsidP="007443BF">
      <w:pPr>
        <w:pStyle w:val="MainSentence"/>
        <w:spacing w:after="145"/>
        <w:ind w:firstLine="720"/>
      </w:pPr>
      <w:r w:rsidRPr="00121010">
        <w:t xml:space="preserve">In D/D </w:t>
      </w:r>
      <w:r>
        <w:t>stage, with the use of the 1/1000 topographic maps, various design controls (schools, temples, graves, memorial monuments, etc.) which could not be identified on 1/25000 topographic maps or satellite images have been found. Site investigations were also carried out to confirm these design controls, and modifications of several sections of alignment were examined between stakeholders.</w:t>
      </w:r>
    </w:p>
    <w:p w:rsidR="007443BF" w:rsidRDefault="007443BF" w:rsidP="007443BF">
      <w:pPr>
        <w:pStyle w:val="MainSentence"/>
        <w:spacing w:after="145"/>
        <w:ind w:firstLine="720"/>
      </w:pPr>
      <w:r>
        <w:t xml:space="preserve">The following </w:t>
      </w:r>
      <w:r w:rsidRPr="004A0922">
        <w:rPr>
          <w:color w:val="0070C0"/>
        </w:rPr>
        <w:t xml:space="preserve">Table </w:t>
      </w:r>
      <w:r>
        <w:rPr>
          <w:color w:val="0070C0"/>
        </w:rPr>
        <w:t>1</w:t>
      </w:r>
      <w:r>
        <w:t xml:space="preserve"> summarizes environmentally-sensitive spots/structures avoided by modifications of alignment in F/S 2010 and D/D.</w:t>
      </w:r>
    </w:p>
    <w:p w:rsidR="007443BF" w:rsidRPr="005C2831" w:rsidRDefault="007443BF" w:rsidP="007443BF">
      <w:pPr>
        <w:pStyle w:val="TableTitle"/>
      </w:pPr>
      <w:r w:rsidRPr="00921F1F">
        <w:rPr>
          <w:color w:val="0070C0"/>
        </w:rPr>
        <w:t xml:space="preserve">Table </w:t>
      </w:r>
      <w:r>
        <w:rPr>
          <w:color w:val="0070C0"/>
        </w:rPr>
        <w:t>1</w:t>
      </w:r>
      <w:r>
        <w:t xml:space="preserve">   Sensitive spots/structures avoided by modifications of alignment</w:t>
      </w:r>
    </w:p>
    <w:tbl>
      <w:tblPr>
        <w:tblW w:w="9120" w:type="dxa"/>
        <w:tblInd w:w="103" w:type="dxa"/>
        <w:tblLook w:val="0000"/>
      </w:tblPr>
      <w:tblGrid>
        <w:gridCol w:w="600"/>
        <w:gridCol w:w="1660"/>
        <w:gridCol w:w="3540"/>
        <w:gridCol w:w="1660"/>
        <w:gridCol w:w="1660"/>
      </w:tblGrid>
      <w:tr w:rsidR="007443BF" w:rsidRPr="006F5025" w:rsidTr="007443BF">
        <w:trPr>
          <w:trHeight w:val="405"/>
          <w:tblHeader/>
        </w:trPr>
        <w:tc>
          <w:tcPr>
            <w:tcW w:w="600" w:type="dxa"/>
            <w:tcBorders>
              <w:top w:val="single" w:sz="4" w:space="0" w:color="auto"/>
              <w:left w:val="single" w:sz="4" w:space="0" w:color="auto"/>
              <w:bottom w:val="single" w:sz="4" w:space="0" w:color="auto"/>
              <w:right w:val="single" w:sz="4" w:space="0" w:color="auto"/>
            </w:tcBorders>
            <w:shd w:val="clear" w:color="auto" w:fill="FFCC99"/>
            <w:noWrap/>
            <w:vAlign w:val="center"/>
          </w:tcPr>
          <w:p w:rsidR="007443BF" w:rsidRPr="00B63760" w:rsidRDefault="007443BF" w:rsidP="007443BF">
            <w:pPr>
              <w:jc w:val="center"/>
              <w:rPr>
                <w:rFonts w:eastAsia="Times New Roman"/>
                <w:b/>
                <w:sz w:val="20"/>
                <w:szCs w:val="20"/>
                <w:lang w:eastAsia="en-US"/>
              </w:rPr>
            </w:pPr>
            <w:r w:rsidRPr="00B63760">
              <w:rPr>
                <w:rFonts w:eastAsia="Times New Roman"/>
                <w:b/>
                <w:sz w:val="20"/>
                <w:szCs w:val="20"/>
                <w:lang w:eastAsia="en-US"/>
              </w:rPr>
              <w:t>No.</w:t>
            </w:r>
          </w:p>
        </w:tc>
        <w:tc>
          <w:tcPr>
            <w:tcW w:w="1660" w:type="dxa"/>
            <w:tcBorders>
              <w:top w:val="single" w:sz="4" w:space="0" w:color="auto"/>
              <w:left w:val="nil"/>
              <w:bottom w:val="single" w:sz="4" w:space="0" w:color="auto"/>
              <w:right w:val="single" w:sz="4" w:space="0" w:color="auto"/>
            </w:tcBorders>
            <w:shd w:val="clear" w:color="auto" w:fill="FFCC99"/>
            <w:noWrap/>
            <w:vAlign w:val="center"/>
          </w:tcPr>
          <w:p w:rsidR="007443BF" w:rsidRPr="00B63760" w:rsidRDefault="007443BF" w:rsidP="007443BF">
            <w:pPr>
              <w:jc w:val="center"/>
              <w:rPr>
                <w:rFonts w:eastAsia="Times New Roman"/>
                <w:b/>
                <w:sz w:val="20"/>
                <w:szCs w:val="20"/>
                <w:lang w:eastAsia="en-US"/>
              </w:rPr>
            </w:pPr>
            <w:r w:rsidRPr="00B63760">
              <w:rPr>
                <w:rFonts w:eastAsia="Times New Roman"/>
                <w:b/>
                <w:sz w:val="20"/>
                <w:szCs w:val="20"/>
                <w:lang w:eastAsia="en-US"/>
              </w:rPr>
              <w:t>Location</w:t>
            </w:r>
          </w:p>
        </w:tc>
        <w:tc>
          <w:tcPr>
            <w:tcW w:w="3540" w:type="dxa"/>
            <w:tcBorders>
              <w:top w:val="single" w:sz="4" w:space="0" w:color="auto"/>
              <w:left w:val="nil"/>
              <w:bottom w:val="single" w:sz="4" w:space="0" w:color="auto"/>
              <w:right w:val="single" w:sz="4" w:space="0" w:color="auto"/>
            </w:tcBorders>
            <w:shd w:val="clear" w:color="auto" w:fill="FFCC99"/>
            <w:vAlign w:val="center"/>
          </w:tcPr>
          <w:p w:rsidR="007443BF" w:rsidRPr="00B63760" w:rsidRDefault="007443BF" w:rsidP="007443BF">
            <w:pPr>
              <w:jc w:val="center"/>
              <w:rPr>
                <w:rFonts w:eastAsia="Times New Roman"/>
                <w:b/>
                <w:sz w:val="20"/>
                <w:szCs w:val="20"/>
                <w:lang w:eastAsia="en-US"/>
              </w:rPr>
            </w:pPr>
            <w:r w:rsidRPr="00B63760">
              <w:rPr>
                <w:rFonts w:eastAsia="Times New Roman"/>
                <w:b/>
                <w:sz w:val="20"/>
                <w:szCs w:val="20"/>
                <w:lang w:eastAsia="en-US"/>
              </w:rPr>
              <w:t>Sensitive Spots/Structures</w:t>
            </w:r>
          </w:p>
        </w:tc>
        <w:tc>
          <w:tcPr>
            <w:tcW w:w="1660" w:type="dxa"/>
            <w:tcBorders>
              <w:top w:val="single" w:sz="4" w:space="0" w:color="auto"/>
              <w:left w:val="nil"/>
              <w:bottom w:val="single" w:sz="4" w:space="0" w:color="auto"/>
              <w:right w:val="single" w:sz="4" w:space="0" w:color="auto"/>
            </w:tcBorders>
            <w:shd w:val="clear" w:color="auto" w:fill="FFCC99"/>
            <w:noWrap/>
            <w:vAlign w:val="center"/>
          </w:tcPr>
          <w:p w:rsidR="007443BF" w:rsidRPr="00B63760" w:rsidRDefault="007443BF" w:rsidP="007443BF">
            <w:pPr>
              <w:jc w:val="center"/>
              <w:rPr>
                <w:rFonts w:eastAsia="Times New Roman"/>
                <w:b/>
                <w:sz w:val="20"/>
                <w:szCs w:val="20"/>
                <w:lang w:eastAsia="en-US"/>
              </w:rPr>
            </w:pPr>
            <w:r w:rsidRPr="00B63760">
              <w:rPr>
                <w:rFonts w:eastAsia="Times New Roman"/>
                <w:b/>
                <w:sz w:val="20"/>
                <w:szCs w:val="20"/>
                <w:lang w:eastAsia="en-US"/>
              </w:rPr>
              <w:t>Avoided by F/S</w:t>
            </w:r>
          </w:p>
        </w:tc>
        <w:tc>
          <w:tcPr>
            <w:tcW w:w="1660" w:type="dxa"/>
            <w:tcBorders>
              <w:top w:val="single" w:sz="4" w:space="0" w:color="auto"/>
              <w:left w:val="nil"/>
              <w:bottom w:val="single" w:sz="4" w:space="0" w:color="auto"/>
              <w:right w:val="single" w:sz="4" w:space="0" w:color="auto"/>
            </w:tcBorders>
            <w:shd w:val="clear" w:color="auto" w:fill="FFCC99"/>
            <w:noWrap/>
            <w:vAlign w:val="center"/>
          </w:tcPr>
          <w:p w:rsidR="007443BF" w:rsidRPr="00B63760" w:rsidRDefault="007443BF" w:rsidP="007443BF">
            <w:pPr>
              <w:jc w:val="center"/>
              <w:rPr>
                <w:rFonts w:eastAsia="Times New Roman"/>
                <w:b/>
                <w:sz w:val="20"/>
                <w:szCs w:val="20"/>
                <w:lang w:eastAsia="en-US"/>
              </w:rPr>
            </w:pPr>
            <w:r w:rsidRPr="00B63760">
              <w:rPr>
                <w:rFonts w:eastAsia="Times New Roman"/>
                <w:b/>
                <w:sz w:val="20"/>
                <w:szCs w:val="20"/>
                <w:lang w:eastAsia="en-US"/>
              </w:rPr>
              <w:t>Avoided by D/D</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Km0+800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Km4+400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eastAsia="Times New Roman"/>
                <w:sz w:val="20"/>
                <w:szCs w:val="20"/>
                <w:lang w:eastAsia="en-US"/>
              </w:rPr>
            </w:pPr>
            <w:r w:rsidRPr="005C2831">
              <w:rPr>
                <w:rFonts w:eastAsia="Times New Roman"/>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3</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 xml:space="preserve">Bo </w:t>
            </w:r>
            <w:proofErr w:type="spellStart"/>
            <w:r w:rsidRPr="005C2831">
              <w:rPr>
                <w:rFonts w:ascii="Cambria" w:hAnsi="Cambria"/>
                <w:sz w:val="20"/>
                <w:szCs w:val="20"/>
                <w:lang w:eastAsia="en-US"/>
              </w:rPr>
              <w:t>Bo</w:t>
            </w:r>
            <w:proofErr w:type="spellEnd"/>
            <w:r w:rsidRPr="005C2831">
              <w:rPr>
                <w:rFonts w:ascii="Cambria" w:hAnsi="Cambria"/>
                <w:sz w:val="20"/>
                <w:szCs w:val="20"/>
                <w:lang w:eastAsia="en-US"/>
              </w:rPr>
              <w:t xml:space="preserve"> </w:t>
            </w:r>
            <w:proofErr w:type="spellStart"/>
            <w:r w:rsidRPr="005C2831">
              <w:rPr>
                <w:rFonts w:ascii="Cambria" w:hAnsi="Cambria"/>
                <w:sz w:val="20"/>
                <w:szCs w:val="20"/>
                <w:lang w:eastAsia="en-US"/>
              </w:rPr>
              <w:t>Mountaint</w:t>
            </w:r>
            <w:proofErr w:type="spellEnd"/>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4</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Km21+000 - Km23+000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proofErr w:type="spellStart"/>
            <w:r w:rsidRPr="005C2831">
              <w:rPr>
                <w:rFonts w:ascii="Cambria" w:hAnsi="Cambria"/>
                <w:sz w:val="20"/>
                <w:szCs w:val="20"/>
                <w:lang w:eastAsia="en-US"/>
              </w:rPr>
              <w:t>Champa</w:t>
            </w:r>
            <w:proofErr w:type="spellEnd"/>
            <w:r w:rsidRPr="005C2831">
              <w:rPr>
                <w:rFonts w:ascii="Cambria" w:hAnsi="Cambria"/>
                <w:sz w:val="20"/>
                <w:szCs w:val="20"/>
                <w:lang w:eastAsia="en-US"/>
              </w:rPr>
              <w:t xml:space="preserve"> Ruins</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5</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Km24+180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Hoa Quang Pagoda</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6</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Km24+450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Nguyen Thanh Han Secondary School</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7</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Km24+840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Martyrs Cemetery</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8</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Km34+200 - Km35+000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Rocky Mountain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9</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Km44+500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 xml:space="preserve">Ngoc </w:t>
            </w:r>
            <w:proofErr w:type="spellStart"/>
            <w:r w:rsidRPr="005C2831">
              <w:rPr>
                <w:rFonts w:ascii="Cambria" w:hAnsi="Cambria"/>
                <w:sz w:val="20"/>
                <w:szCs w:val="20"/>
                <w:lang w:eastAsia="en-US"/>
              </w:rPr>
              <w:t>Kho</w:t>
            </w:r>
            <w:proofErr w:type="spellEnd"/>
            <w:r w:rsidRPr="005C2831">
              <w:rPr>
                <w:rFonts w:ascii="Cambria" w:hAnsi="Cambria"/>
                <w:sz w:val="20"/>
                <w:szCs w:val="20"/>
                <w:lang w:eastAsia="en-US"/>
              </w:rPr>
              <w:t xml:space="preserve"> River</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10</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Km46+000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 xml:space="preserve">Binh </w:t>
            </w:r>
            <w:proofErr w:type="spellStart"/>
            <w:r w:rsidRPr="005C2831">
              <w:rPr>
                <w:rFonts w:ascii="Cambria" w:hAnsi="Cambria"/>
                <w:sz w:val="20"/>
                <w:szCs w:val="20"/>
                <w:lang w:eastAsia="en-US"/>
              </w:rPr>
              <w:t>Chanh</w:t>
            </w:r>
            <w:proofErr w:type="spellEnd"/>
            <w:r w:rsidRPr="005C2831">
              <w:rPr>
                <w:rFonts w:ascii="Cambria" w:hAnsi="Cambria"/>
                <w:sz w:val="20"/>
                <w:szCs w:val="20"/>
                <w:lang w:eastAsia="en-US"/>
              </w:rPr>
              <w:t xml:space="preserve"> River</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11</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Km51+100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Temple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12</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Km60+650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13</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Km66+000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10KV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14</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Km67+186</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15</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Km67+900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16</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Km69+000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10KV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17</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Km71+000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18</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Km77+000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Military Area</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19</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Km87+280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War Memorial</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20</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Km91+230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21</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Km92+480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22</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Km94+000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 xml:space="preserve">Military Area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23</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Km94+000 - Km94+600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Ho May dam</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24</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Km100+000 - Km100+400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 xml:space="preserve">Ham </w:t>
            </w:r>
            <w:proofErr w:type="spellStart"/>
            <w:r w:rsidRPr="005C2831">
              <w:rPr>
                <w:rFonts w:ascii="Cambria" w:hAnsi="Cambria"/>
                <w:sz w:val="20"/>
                <w:szCs w:val="20"/>
                <w:lang w:eastAsia="en-US"/>
              </w:rPr>
              <w:t>Rong</w:t>
            </w:r>
            <w:proofErr w:type="spellEnd"/>
            <w:r w:rsidRPr="005C2831">
              <w:rPr>
                <w:rFonts w:ascii="Cambria" w:hAnsi="Cambria"/>
                <w:sz w:val="20"/>
                <w:szCs w:val="20"/>
                <w:lang w:eastAsia="en-US"/>
              </w:rPr>
              <w:t xml:space="preserve"> dam</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25</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Km100+220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110KV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26</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Km100+880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110KV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27</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Km101+025</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110KV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28</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Km103+245</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29</w:t>
            </w:r>
          </w:p>
        </w:tc>
        <w:tc>
          <w:tcPr>
            <w:tcW w:w="1660" w:type="dxa"/>
            <w:tcBorders>
              <w:top w:val="nil"/>
              <w:left w:val="nil"/>
              <w:bottom w:val="single" w:sz="4" w:space="0" w:color="auto"/>
              <w:right w:val="single" w:sz="4" w:space="0" w:color="auto"/>
            </w:tcBorders>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Km103+635</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30</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Km106+000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Pagoda</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31</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Km108+700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500KV High Voltage Line</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32</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Km125+000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Pagoda</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r w:rsidR="007443BF" w:rsidRPr="006F5025" w:rsidTr="007443BF">
        <w:tc>
          <w:tcPr>
            <w:tcW w:w="600" w:type="dxa"/>
            <w:tcBorders>
              <w:top w:val="nil"/>
              <w:left w:val="single" w:sz="4" w:space="0" w:color="auto"/>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33</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Km130+000</w:t>
            </w:r>
          </w:p>
        </w:tc>
        <w:tc>
          <w:tcPr>
            <w:tcW w:w="3540" w:type="dxa"/>
            <w:tcBorders>
              <w:top w:val="nil"/>
              <w:left w:val="nil"/>
              <w:bottom w:val="single" w:sz="4" w:space="0" w:color="auto"/>
              <w:right w:val="single" w:sz="4" w:space="0" w:color="auto"/>
            </w:tcBorders>
            <w:vAlign w:val="center"/>
          </w:tcPr>
          <w:p w:rsidR="007443BF" w:rsidRPr="005C2831" w:rsidRDefault="007443BF" w:rsidP="007443BF">
            <w:pPr>
              <w:rPr>
                <w:rFonts w:ascii="Cambria" w:hAnsi="Cambria"/>
                <w:sz w:val="20"/>
                <w:szCs w:val="20"/>
                <w:lang w:eastAsia="en-US"/>
              </w:rPr>
            </w:pPr>
            <w:r w:rsidRPr="005C2831">
              <w:rPr>
                <w:rFonts w:ascii="Cambria" w:hAnsi="Cambria"/>
                <w:sz w:val="20"/>
                <w:szCs w:val="20"/>
                <w:lang w:eastAsia="en-US"/>
              </w:rPr>
              <w:t>35/15KV Electrical Substation</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x</w:t>
            </w:r>
          </w:p>
        </w:tc>
        <w:tc>
          <w:tcPr>
            <w:tcW w:w="1660" w:type="dxa"/>
            <w:tcBorders>
              <w:top w:val="nil"/>
              <w:left w:val="nil"/>
              <w:bottom w:val="single" w:sz="4" w:space="0" w:color="auto"/>
              <w:right w:val="single" w:sz="4" w:space="0" w:color="auto"/>
            </w:tcBorders>
            <w:noWrap/>
            <w:vAlign w:val="center"/>
          </w:tcPr>
          <w:p w:rsidR="007443BF" w:rsidRPr="005C2831" w:rsidRDefault="007443BF" w:rsidP="007443BF">
            <w:pPr>
              <w:jc w:val="center"/>
              <w:rPr>
                <w:rFonts w:ascii="Cambria" w:hAnsi="Cambria"/>
                <w:sz w:val="20"/>
                <w:szCs w:val="20"/>
                <w:lang w:eastAsia="en-US"/>
              </w:rPr>
            </w:pPr>
            <w:r w:rsidRPr="005C2831">
              <w:rPr>
                <w:rFonts w:ascii="Cambria" w:hAnsi="Cambria"/>
                <w:sz w:val="20"/>
                <w:szCs w:val="20"/>
                <w:lang w:eastAsia="en-US"/>
              </w:rPr>
              <w:t> </w:t>
            </w:r>
          </w:p>
        </w:tc>
      </w:tr>
    </w:tbl>
    <w:p w:rsidR="007443BF" w:rsidRDefault="007443BF" w:rsidP="007443BF">
      <w:pPr>
        <w:pStyle w:val="Datasource"/>
        <w:spacing w:before="145" w:after="145"/>
      </w:pPr>
      <w:r>
        <w:t>Data source: D/D Study Team</w:t>
      </w:r>
    </w:p>
    <w:p w:rsidR="007443BF" w:rsidRDefault="007443BF" w:rsidP="007443BF">
      <w:pPr>
        <w:pStyle w:val="MainSentence"/>
        <w:spacing w:after="145"/>
        <w:ind w:firstLine="720"/>
      </w:pPr>
      <w:r>
        <w:t xml:space="preserve">However, as of February 2012, it seems that the following spots/structures would be significantly affected by the proposed route alignment. </w:t>
      </w:r>
      <w:r w:rsidRPr="00017762">
        <w:rPr>
          <w:color w:val="0070C0"/>
        </w:rPr>
        <w:t xml:space="preserve">(Table </w:t>
      </w:r>
      <w:r>
        <w:rPr>
          <w:color w:val="0070C0"/>
        </w:rPr>
        <w:t>2</w:t>
      </w:r>
      <w:r w:rsidRPr="00017762">
        <w:rPr>
          <w:color w:val="0070C0"/>
        </w:rPr>
        <w:t>)</w:t>
      </w:r>
      <w:r>
        <w:t xml:space="preserve">. Measures to avoid/mitigate impact to these spots/structures should be further examined. </w:t>
      </w:r>
    </w:p>
    <w:p w:rsidR="007443BF" w:rsidRPr="00383501" w:rsidRDefault="007443BF" w:rsidP="007443BF">
      <w:pPr>
        <w:pStyle w:val="TableTitle"/>
      </w:pPr>
      <w:r w:rsidRPr="00383501">
        <w:t xml:space="preserve">Table </w:t>
      </w:r>
      <w:r>
        <w:t>2  Spots/structures likely affected by the proposed alignment (as of February 2012)</w:t>
      </w:r>
    </w:p>
    <w:tbl>
      <w:tblPr>
        <w:tblW w:w="9072" w:type="dxa"/>
        <w:tblInd w:w="108" w:type="dxa"/>
        <w:tblLook w:val="0000"/>
      </w:tblPr>
      <w:tblGrid>
        <w:gridCol w:w="540"/>
        <w:gridCol w:w="1303"/>
        <w:gridCol w:w="3489"/>
        <w:gridCol w:w="3740"/>
      </w:tblGrid>
      <w:tr w:rsidR="007443BF" w:rsidRPr="006F5025" w:rsidTr="007443BF">
        <w:trPr>
          <w:trHeight w:val="540"/>
          <w:tblHeader/>
        </w:trPr>
        <w:tc>
          <w:tcPr>
            <w:tcW w:w="540" w:type="dxa"/>
            <w:tcBorders>
              <w:top w:val="single" w:sz="4" w:space="0" w:color="auto"/>
              <w:left w:val="single" w:sz="4" w:space="0" w:color="auto"/>
              <w:bottom w:val="single" w:sz="4" w:space="0" w:color="auto"/>
              <w:right w:val="single" w:sz="4" w:space="0" w:color="auto"/>
            </w:tcBorders>
            <w:shd w:val="clear" w:color="auto" w:fill="CCFFCC"/>
            <w:noWrap/>
            <w:vAlign w:val="center"/>
          </w:tcPr>
          <w:p w:rsidR="007443BF" w:rsidRPr="00192864" w:rsidRDefault="007443BF" w:rsidP="007443BF">
            <w:pPr>
              <w:jc w:val="center"/>
              <w:rPr>
                <w:rFonts w:eastAsia="Times New Roman"/>
                <w:b/>
                <w:bCs/>
                <w:lang w:eastAsia="en-US"/>
              </w:rPr>
            </w:pPr>
            <w:r w:rsidRPr="00192864">
              <w:rPr>
                <w:rFonts w:eastAsia="Times New Roman"/>
                <w:b/>
                <w:bCs/>
                <w:sz w:val="22"/>
                <w:szCs w:val="22"/>
                <w:lang w:eastAsia="en-US"/>
              </w:rPr>
              <w:t>No.</w:t>
            </w:r>
          </w:p>
        </w:tc>
        <w:tc>
          <w:tcPr>
            <w:tcW w:w="1303" w:type="dxa"/>
            <w:tcBorders>
              <w:top w:val="single" w:sz="4" w:space="0" w:color="auto"/>
              <w:left w:val="nil"/>
              <w:bottom w:val="single" w:sz="4" w:space="0" w:color="auto"/>
              <w:right w:val="single" w:sz="4" w:space="0" w:color="auto"/>
            </w:tcBorders>
            <w:shd w:val="clear" w:color="auto" w:fill="CCFFCC"/>
            <w:noWrap/>
            <w:vAlign w:val="center"/>
          </w:tcPr>
          <w:p w:rsidR="007443BF" w:rsidRPr="00192864" w:rsidRDefault="007443BF" w:rsidP="007443BF">
            <w:pPr>
              <w:jc w:val="center"/>
              <w:rPr>
                <w:rFonts w:eastAsia="Times New Roman"/>
                <w:b/>
                <w:bCs/>
                <w:lang w:eastAsia="en-US"/>
              </w:rPr>
            </w:pPr>
            <w:r w:rsidRPr="00192864">
              <w:rPr>
                <w:rFonts w:eastAsia="Times New Roman"/>
                <w:b/>
                <w:bCs/>
                <w:sz w:val="22"/>
                <w:szCs w:val="22"/>
                <w:lang w:eastAsia="en-US"/>
              </w:rPr>
              <w:t>Location</w:t>
            </w:r>
          </w:p>
        </w:tc>
        <w:tc>
          <w:tcPr>
            <w:tcW w:w="3489" w:type="dxa"/>
            <w:tcBorders>
              <w:top w:val="single" w:sz="4" w:space="0" w:color="auto"/>
              <w:left w:val="nil"/>
              <w:bottom w:val="single" w:sz="4" w:space="0" w:color="auto"/>
              <w:right w:val="single" w:sz="4" w:space="0" w:color="auto"/>
            </w:tcBorders>
            <w:shd w:val="clear" w:color="auto" w:fill="CCFFCC"/>
            <w:noWrap/>
            <w:vAlign w:val="center"/>
          </w:tcPr>
          <w:p w:rsidR="007443BF" w:rsidRPr="00192864" w:rsidRDefault="007443BF" w:rsidP="007443BF">
            <w:pPr>
              <w:jc w:val="center"/>
              <w:rPr>
                <w:rFonts w:eastAsia="Times New Roman"/>
                <w:b/>
                <w:bCs/>
                <w:lang w:eastAsia="en-US"/>
              </w:rPr>
            </w:pPr>
            <w:r w:rsidRPr="00192864">
              <w:rPr>
                <w:rFonts w:eastAsia="Times New Roman"/>
                <w:b/>
                <w:bCs/>
                <w:sz w:val="22"/>
                <w:szCs w:val="22"/>
                <w:lang w:eastAsia="en-US"/>
              </w:rPr>
              <w:t>Affected village/ hamlet</w:t>
            </w:r>
          </w:p>
        </w:tc>
        <w:tc>
          <w:tcPr>
            <w:tcW w:w="3740" w:type="dxa"/>
            <w:tcBorders>
              <w:top w:val="single" w:sz="4" w:space="0" w:color="auto"/>
              <w:left w:val="nil"/>
              <w:bottom w:val="single" w:sz="4" w:space="0" w:color="auto"/>
              <w:right w:val="single" w:sz="4" w:space="0" w:color="auto"/>
            </w:tcBorders>
            <w:shd w:val="clear" w:color="auto" w:fill="CCFFCC"/>
            <w:noWrap/>
            <w:vAlign w:val="center"/>
          </w:tcPr>
          <w:p w:rsidR="007443BF" w:rsidRPr="00192864" w:rsidRDefault="007443BF" w:rsidP="007443BF">
            <w:pPr>
              <w:jc w:val="center"/>
              <w:rPr>
                <w:rFonts w:eastAsia="Times New Roman"/>
                <w:b/>
                <w:bCs/>
                <w:lang w:eastAsia="en-US"/>
              </w:rPr>
            </w:pPr>
            <w:r w:rsidRPr="00192864">
              <w:rPr>
                <w:rFonts w:eastAsia="Times New Roman"/>
                <w:b/>
                <w:bCs/>
                <w:sz w:val="22"/>
                <w:szCs w:val="22"/>
                <w:lang w:eastAsia="en-US"/>
              </w:rPr>
              <w:t>Characteristics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lastRenderedPageBreak/>
              <w:t>1</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Km000+450 - Km000+650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Phu Hoa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A5557A">
              <w:rPr>
                <w:rFonts w:eastAsia="Times New Roman"/>
                <w:color w:val="000000"/>
                <w:sz w:val="18"/>
                <w:szCs w:val="18"/>
                <w:lang w:eastAsia="en-US"/>
              </w:rPr>
              <w:br/>
              <w:t>Location in F/S is: Km0+000 - Km0+800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Km005+500 - Km005+750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proofErr w:type="spellStart"/>
            <w:r w:rsidRPr="00A5557A">
              <w:rPr>
                <w:rFonts w:eastAsia="Times New Roman"/>
                <w:color w:val="000000"/>
                <w:sz w:val="18"/>
                <w:szCs w:val="18"/>
                <w:lang w:eastAsia="en-US"/>
              </w:rPr>
              <w:t>Thach</w:t>
            </w:r>
            <w:proofErr w:type="spellEnd"/>
            <w:r w:rsidRPr="00A5557A">
              <w:rPr>
                <w:rFonts w:eastAsia="Times New Roman"/>
                <w:color w:val="000000"/>
                <w:sz w:val="18"/>
                <w:szCs w:val="18"/>
                <w:lang w:eastAsia="en-US"/>
              </w:rPr>
              <w:t xml:space="preserve"> Bo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Mostly are one-storey structure, </w:t>
            </w:r>
            <w:r w:rsidRPr="006F5025">
              <w:rPr>
                <w:color w:val="000000"/>
                <w:sz w:val="18"/>
                <w:szCs w:val="18"/>
              </w:rPr>
              <w:br/>
            </w:r>
            <w:r w:rsidRPr="00A5557A">
              <w:rPr>
                <w:rFonts w:eastAsia="Times New Roman"/>
                <w:color w:val="000000"/>
                <w:sz w:val="18"/>
                <w:szCs w:val="18"/>
                <w:lang w:eastAsia="en-US"/>
              </w:rPr>
              <w:t>Location in F/S is: Km3+100 - Km3+250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3</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Km010+680 - Km013+800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6F5025">
              <w:rPr>
                <w:color w:val="000000"/>
                <w:sz w:val="18"/>
                <w:szCs w:val="18"/>
              </w:rPr>
              <w:t>P</w:t>
            </w:r>
            <w:r w:rsidRPr="00A5557A">
              <w:rPr>
                <w:rFonts w:eastAsia="Times New Roman"/>
                <w:color w:val="000000"/>
                <w:sz w:val="18"/>
                <w:szCs w:val="18"/>
                <w:lang w:eastAsia="en-US"/>
              </w:rPr>
              <w:t xml:space="preserve">rovincial </w:t>
            </w:r>
            <w:r w:rsidRPr="006F5025">
              <w:rPr>
                <w:color w:val="000000"/>
                <w:sz w:val="18"/>
                <w:szCs w:val="18"/>
              </w:rPr>
              <w:t>R</w:t>
            </w:r>
            <w:r w:rsidRPr="00A5557A">
              <w:rPr>
                <w:rFonts w:eastAsia="Times New Roman"/>
                <w:color w:val="000000"/>
                <w:sz w:val="18"/>
                <w:szCs w:val="18"/>
                <w:lang w:eastAsia="en-US"/>
              </w:rPr>
              <w:t xml:space="preserve">oad 609 and Thon </w:t>
            </w:r>
            <w:proofErr w:type="spellStart"/>
            <w:r w:rsidRPr="00A5557A">
              <w:rPr>
                <w:rFonts w:eastAsia="Times New Roman"/>
                <w:color w:val="000000"/>
                <w:sz w:val="18"/>
                <w:szCs w:val="18"/>
                <w:lang w:eastAsia="en-US"/>
              </w:rPr>
              <w:t>Tay</w:t>
            </w:r>
            <w:proofErr w:type="spellEnd"/>
            <w:r w:rsidRPr="00A5557A">
              <w:rPr>
                <w:rFonts w:eastAsia="Times New Roman"/>
                <w:color w:val="000000"/>
                <w:sz w:val="18"/>
                <w:szCs w:val="18"/>
                <w:lang w:eastAsia="en-US"/>
              </w:rPr>
              <w:t xml:space="preserve">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4</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Km014+040 - Km014+500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Chau </w:t>
            </w:r>
            <w:proofErr w:type="spellStart"/>
            <w:r w:rsidRPr="00A5557A">
              <w:rPr>
                <w:rFonts w:eastAsia="Times New Roman"/>
                <w:color w:val="000000"/>
                <w:sz w:val="18"/>
                <w:szCs w:val="18"/>
                <w:lang w:eastAsia="en-US"/>
              </w:rPr>
              <w:t>Thuy</w:t>
            </w:r>
            <w:proofErr w:type="spellEnd"/>
            <w:r w:rsidRPr="00A5557A">
              <w:rPr>
                <w:rFonts w:eastAsia="Times New Roman"/>
                <w:color w:val="000000"/>
                <w:sz w:val="18"/>
                <w:szCs w:val="18"/>
                <w:lang w:eastAsia="en-US"/>
              </w:rPr>
              <w:t xml:space="preserve">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Km14+100 - Km15+250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5</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Km016+660 - Km016+940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Ky Long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6</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Km019+100 - Km019+320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Xuan Dai </w:t>
            </w:r>
            <w:r w:rsidRPr="006F5025">
              <w:rPr>
                <w:color w:val="000000"/>
                <w:sz w:val="18"/>
                <w:szCs w:val="18"/>
              </w:rPr>
              <w:t>H</w:t>
            </w:r>
            <w:r w:rsidRPr="00A5557A">
              <w:rPr>
                <w:rFonts w:eastAsia="Times New Roman"/>
                <w:color w:val="000000"/>
                <w:sz w:val="18"/>
                <w:szCs w:val="18"/>
                <w:lang w:eastAsia="en-US"/>
              </w:rPr>
              <w:t>amlet,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Km18+950 - Km19+000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7</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Km023+950 - Km024+280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Hamlet 5, </w:t>
            </w:r>
            <w:proofErr w:type="spellStart"/>
            <w:r w:rsidRPr="00A5557A">
              <w:rPr>
                <w:rFonts w:eastAsia="Times New Roman"/>
                <w:color w:val="000000"/>
                <w:sz w:val="18"/>
                <w:szCs w:val="18"/>
                <w:lang w:eastAsia="en-US"/>
              </w:rPr>
              <w:t>Duy</w:t>
            </w:r>
            <w:proofErr w:type="spellEnd"/>
            <w:r w:rsidRPr="00A5557A">
              <w:rPr>
                <w:rFonts w:eastAsia="Times New Roman"/>
                <w:color w:val="000000"/>
                <w:sz w:val="18"/>
                <w:szCs w:val="18"/>
                <w:lang w:eastAsia="en-US"/>
              </w:rPr>
              <w:t xml:space="preserve"> Son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one-or-two-storey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Km24+000 - Km24+100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8</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Km024+740 - Km024+840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Hamlet 5, </w:t>
            </w:r>
            <w:proofErr w:type="spellStart"/>
            <w:r w:rsidRPr="00A5557A">
              <w:rPr>
                <w:rFonts w:eastAsia="Times New Roman"/>
                <w:color w:val="000000"/>
                <w:sz w:val="18"/>
                <w:szCs w:val="18"/>
                <w:lang w:eastAsia="en-US"/>
              </w:rPr>
              <w:t>Duy</w:t>
            </w:r>
            <w:proofErr w:type="spellEnd"/>
            <w:r w:rsidRPr="00A5557A">
              <w:rPr>
                <w:rFonts w:eastAsia="Times New Roman"/>
                <w:color w:val="000000"/>
                <w:sz w:val="18"/>
                <w:szCs w:val="18"/>
                <w:lang w:eastAsia="en-US"/>
              </w:rPr>
              <w:t xml:space="preserve"> Son commune,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one-or-two-storey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Km24+000 - Km24+100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9</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Km037+200 – Km037+300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Hamlet 4, </w:t>
            </w:r>
            <w:proofErr w:type="spellStart"/>
            <w:r w:rsidRPr="00A5557A">
              <w:rPr>
                <w:rFonts w:eastAsia="Times New Roman"/>
                <w:color w:val="000000"/>
                <w:sz w:val="18"/>
                <w:szCs w:val="18"/>
                <w:lang w:eastAsia="en-US"/>
              </w:rPr>
              <w:t>Phuc</w:t>
            </w:r>
            <w:proofErr w:type="spellEnd"/>
            <w:r w:rsidRPr="00A5557A">
              <w:rPr>
                <w:rFonts w:eastAsia="Times New Roman"/>
                <w:color w:val="000000"/>
                <w:sz w:val="18"/>
                <w:szCs w:val="18"/>
                <w:lang w:eastAsia="en-US"/>
              </w:rPr>
              <w:t xml:space="preserve"> Tho commune,</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10</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Km042+660 - Km043+040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Hamlet 1</w:t>
            </w:r>
            <w:r w:rsidRPr="006F5025">
              <w:rPr>
                <w:color w:val="000000"/>
                <w:sz w:val="18"/>
                <w:szCs w:val="18"/>
              </w:rPr>
              <w:t>,</w:t>
            </w:r>
            <w:r w:rsidRPr="00A5557A">
              <w:rPr>
                <w:rFonts w:eastAsia="Times New Roman"/>
                <w:color w:val="000000"/>
                <w:sz w:val="18"/>
                <w:szCs w:val="18"/>
                <w:lang w:eastAsia="en-US"/>
              </w:rPr>
              <w:t xml:space="preserve"> Binh </w:t>
            </w:r>
            <w:proofErr w:type="spellStart"/>
            <w:r w:rsidRPr="00A5557A">
              <w:rPr>
                <w:rFonts w:eastAsia="Times New Roman"/>
                <w:color w:val="000000"/>
                <w:sz w:val="18"/>
                <w:szCs w:val="18"/>
                <w:lang w:eastAsia="en-US"/>
              </w:rPr>
              <w:t>Quy</w:t>
            </w:r>
            <w:proofErr w:type="spellEnd"/>
            <w:r w:rsidRPr="00A5557A">
              <w:rPr>
                <w:rFonts w:eastAsia="Times New Roman"/>
                <w:color w:val="000000"/>
                <w:sz w:val="18"/>
                <w:szCs w:val="18"/>
                <w:lang w:eastAsia="en-US"/>
              </w:rPr>
              <w:t xml:space="preserve"> </w:t>
            </w:r>
            <w:r w:rsidRPr="006F5025">
              <w:rPr>
                <w:color w:val="000000"/>
                <w:sz w:val="18"/>
                <w:szCs w:val="18"/>
              </w:rPr>
              <w:t>C</w:t>
            </w:r>
            <w:r w:rsidRPr="00A5557A">
              <w:rPr>
                <w:rFonts w:eastAsia="Times New Roman"/>
                <w:color w:val="000000"/>
                <w:sz w:val="18"/>
                <w:szCs w:val="18"/>
                <w:lang w:eastAsia="en-US"/>
              </w:rPr>
              <w:t>ommune population</w:t>
            </w:r>
            <w:r w:rsidRPr="006F5025">
              <w:rPr>
                <w:color w:val="000000"/>
                <w:sz w:val="18"/>
                <w:szCs w:val="18"/>
              </w:rPr>
              <w:t>,</w:t>
            </w:r>
            <w:r w:rsidRPr="00A5557A">
              <w:rPr>
                <w:rFonts w:eastAsia="Times New Roman"/>
                <w:color w:val="000000"/>
                <w:sz w:val="18"/>
                <w:szCs w:val="18"/>
                <w:lang w:eastAsia="en-US"/>
              </w:rPr>
              <w:t xml:space="preserve">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Km42+750 - Km43+500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11</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Km047+100 - Km047+500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Hamlet 4</w:t>
            </w:r>
            <w:r w:rsidRPr="006F5025">
              <w:rPr>
                <w:color w:val="000000"/>
                <w:sz w:val="18"/>
                <w:szCs w:val="18"/>
              </w:rPr>
              <w:t>,</w:t>
            </w:r>
            <w:r w:rsidRPr="00A5557A">
              <w:rPr>
                <w:rFonts w:eastAsia="Times New Roman"/>
                <w:color w:val="000000"/>
                <w:sz w:val="18"/>
                <w:szCs w:val="18"/>
                <w:lang w:eastAsia="en-US"/>
              </w:rPr>
              <w:t xml:space="preserve"> Binh </w:t>
            </w:r>
            <w:proofErr w:type="spellStart"/>
            <w:r w:rsidRPr="00A5557A">
              <w:rPr>
                <w:rFonts w:eastAsia="Times New Roman"/>
                <w:color w:val="000000"/>
                <w:sz w:val="18"/>
                <w:szCs w:val="18"/>
                <w:lang w:eastAsia="en-US"/>
              </w:rPr>
              <w:t>Chanh</w:t>
            </w:r>
            <w:proofErr w:type="spellEnd"/>
            <w:r w:rsidRPr="00A5557A">
              <w:rPr>
                <w:rFonts w:eastAsia="Times New Roman"/>
                <w:color w:val="000000"/>
                <w:sz w:val="18"/>
                <w:szCs w:val="18"/>
                <w:lang w:eastAsia="en-US"/>
              </w:rPr>
              <w:t xml:space="preserve"> </w:t>
            </w:r>
            <w:r w:rsidRPr="006F5025">
              <w:rPr>
                <w:color w:val="000000"/>
                <w:sz w:val="18"/>
                <w:szCs w:val="18"/>
              </w:rPr>
              <w:t>C</w:t>
            </w:r>
            <w:r w:rsidRPr="00A5557A">
              <w:rPr>
                <w:rFonts w:eastAsia="Times New Roman"/>
                <w:color w:val="000000"/>
                <w:sz w:val="18"/>
                <w:szCs w:val="18"/>
                <w:lang w:eastAsia="en-US"/>
              </w:rPr>
              <w:t>ommune</w:t>
            </w:r>
            <w:r w:rsidRPr="006F5025">
              <w:rPr>
                <w:color w:val="000000"/>
                <w:sz w:val="18"/>
                <w:szCs w:val="18"/>
              </w:rPr>
              <w:t>,</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population density is medium</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Mostly are one-storey structure</w:t>
            </w:r>
            <w:r w:rsidRPr="006F5025">
              <w:rPr>
                <w:color w:val="000000"/>
                <w:sz w:val="18"/>
                <w:szCs w:val="18"/>
              </w:rPr>
              <w:t>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12</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Km049+020 - Km049+280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Binh Hoi Hamlet</w:t>
            </w:r>
            <w:r w:rsidRPr="006F5025">
              <w:rPr>
                <w:color w:val="000000"/>
                <w:sz w:val="18"/>
                <w:szCs w:val="18"/>
              </w:rPr>
              <w:t>,</w:t>
            </w:r>
            <w:r w:rsidRPr="00A5557A">
              <w:rPr>
                <w:rFonts w:eastAsia="Times New Roman"/>
                <w:color w:val="000000"/>
                <w:sz w:val="18"/>
                <w:szCs w:val="18"/>
                <w:lang w:eastAsia="en-US"/>
              </w:rPr>
              <w:t xml:space="preserve"> Binh </w:t>
            </w:r>
            <w:proofErr w:type="spellStart"/>
            <w:r w:rsidRPr="00A5557A">
              <w:rPr>
                <w:rFonts w:eastAsia="Times New Roman"/>
                <w:color w:val="000000"/>
                <w:sz w:val="18"/>
                <w:szCs w:val="18"/>
                <w:lang w:eastAsia="en-US"/>
              </w:rPr>
              <w:t>Que</w:t>
            </w:r>
            <w:proofErr w:type="spellEnd"/>
            <w:r w:rsidRPr="00A5557A">
              <w:rPr>
                <w:rFonts w:eastAsia="Times New Roman"/>
                <w:color w:val="000000"/>
                <w:sz w:val="18"/>
                <w:szCs w:val="18"/>
                <w:lang w:eastAsia="en-US"/>
              </w:rPr>
              <w:t xml:space="preserve"> </w:t>
            </w:r>
            <w:r w:rsidRPr="006F5025">
              <w:rPr>
                <w:color w:val="000000"/>
                <w:sz w:val="18"/>
                <w:szCs w:val="18"/>
              </w:rPr>
              <w:t>C</w:t>
            </w:r>
            <w:r w:rsidRPr="00A5557A">
              <w:rPr>
                <w:rFonts w:eastAsia="Times New Roman"/>
                <w:color w:val="000000"/>
                <w:sz w:val="18"/>
                <w:szCs w:val="18"/>
                <w:lang w:eastAsia="en-US"/>
              </w:rPr>
              <w:t>ommune</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One-or-two-storey structure</w:t>
            </w:r>
            <w:r w:rsidRPr="006F5025">
              <w:rPr>
                <w:color w:val="000000"/>
                <w:sz w:val="18"/>
                <w:szCs w:val="18"/>
              </w:rPr>
              <w:t>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13</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Km051+020 - Km051+120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Binh Quang Hamlet</w:t>
            </w:r>
            <w:r w:rsidRPr="006F5025">
              <w:rPr>
                <w:color w:val="000000"/>
                <w:sz w:val="18"/>
                <w:szCs w:val="18"/>
              </w:rPr>
              <w:t>,</w:t>
            </w:r>
            <w:r w:rsidRPr="00A5557A">
              <w:rPr>
                <w:rFonts w:eastAsia="Times New Roman"/>
                <w:color w:val="000000"/>
                <w:sz w:val="18"/>
                <w:szCs w:val="18"/>
                <w:lang w:eastAsia="en-US"/>
              </w:rPr>
              <w:t xml:space="preserve"> Binh An </w:t>
            </w:r>
            <w:r w:rsidRPr="006F5025">
              <w:rPr>
                <w:color w:val="000000"/>
                <w:sz w:val="18"/>
                <w:szCs w:val="18"/>
              </w:rPr>
              <w:t>C</w:t>
            </w:r>
            <w:r w:rsidRPr="00A5557A">
              <w:rPr>
                <w:rFonts w:eastAsia="Times New Roman"/>
                <w:color w:val="000000"/>
                <w:sz w:val="18"/>
                <w:szCs w:val="18"/>
                <w:lang w:eastAsia="en-US"/>
              </w:rPr>
              <w:t>ommune</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Mostly are one-storey structure</w:t>
            </w:r>
            <w:r w:rsidRPr="006F5025">
              <w:rPr>
                <w:color w:val="000000"/>
                <w:sz w:val="18"/>
                <w:szCs w:val="18"/>
              </w:rPr>
              <w:t>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14</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Km063+620 - Km063+860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Hamlet 10</w:t>
            </w:r>
            <w:r w:rsidRPr="006F5025">
              <w:rPr>
                <w:color w:val="000000"/>
                <w:sz w:val="18"/>
                <w:szCs w:val="18"/>
              </w:rPr>
              <w:t>,</w:t>
            </w:r>
            <w:r w:rsidRPr="00A5557A">
              <w:rPr>
                <w:rFonts w:eastAsia="Times New Roman"/>
                <w:color w:val="000000"/>
                <w:sz w:val="18"/>
                <w:szCs w:val="18"/>
                <w:lang w:eastAsia="en-US"/>
              </w:rPr>
              <w:t xml:space="preserve"> Tam Thai </w:t>
            </w:r>
            <w:r w:rsidRPr="006F5025">
              <w:rPr>
                <w:color w:val="000000"/>
                <w:sz w:val="18"/>
                <w:szCs w:val="18"/>
              </w:rPr>
              <w:t>C</w:t>
            </w:r>
            <w:r w:rsidRPr="00A5557A">
              <w:rPr>
                <w:rFonts w:eastAsia="Times New Roman"/>
                <w:color w:val="000000"/>
                <w:sz w:val="18"/>
                <w:szCs w:val="18"/>
                <w:lang w:eastAsia="en-US"/>
              </w:rPr>
              <w:t xml:space="preserve">ommune, </w:t>
            </w:r>
            <w:r w:rsidRPr="006F5025">
              <w:rPr>
                <w:color w:val="000000"/>
                <w:sz w:val="18"/>
                <w:szCs w:val="18"/>
              </w:rPr>
              <w:br/>
            </w:r>
            <w:r w:rsidRPr="00A5557A">
              <w:rPr>
                <w:rFonts w:eastAsia="Times New Roman"/>
                <w:color w:val="000000"/>
                <w:sz w:val="18"/>
                <w:szCs w:val="18"/>
                <w:lang w:eastAsia="en-US"/>
              </w:rPr>
              <w:t>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one-or-two-storey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Km62+950 - Km63+600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15</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Km089+060 - Km089+240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Da Phu Hamlet</w:t>
            </w:r>
            <w:r w:rsidRPr="006F5025">
              <w:rPr>
                <w:color w:val="000000"/>
                <w:sz w:val="18"/>
                <w:szCs w:val="18"/>
              </w:rPr>
              <w:t>,</w:t>
            </w:r>
            <w:r w:rsidRPr="00A5557A">
              <w:rPr>
                <w:rFonts w:eastAsia="Times New Roman"/>
                <w:color w:val="000000"/>
                <w:sz w:val="18"/>
                <w:szCs w:val="18"/>
                <w:lang w:eastAsia="en-US"/>
              </w:rPr>
              <w:t xml:space="preserve"> Tam My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Mostly are one-storey structure</w:t>
            </w:r>
            <w:r w:rsidRPr="006F5025">
              <w:rPr>
                <w:color w:val="000000"/>
                <w:sz w:val="18"/>
                <w:szCs w:val="18"/>
              </w:rPr>
              <w:t>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16</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Km089+340 - Km089+560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Da Phu Hamlet</w:t>
            </w:r>
            <w:r w:rsidRPr="006F5025">
              <w:rPr>
                <w:color w:val="000000"/>
                <w:sz w:val="18"/>
                <w:szCs w:val="18"/>
              </w:rPr>
              <w:t>,</w:t>
            </w:r>
            <w:r w:rsidRPr="00A5557A">
              <w:rPr>
                <w:rFonts w:eastAsia="Times New Roman"/>
                <w:color w:val="000000"/>
                <w:sz w:val="18"/>
                <w:szCs w:val="18"/>
                <w:lang w:eastAsia="en-US"/>
              </w:rPr>
              <w:t xml:space="preserve"> Tam My </w:t>
            </w:r>
            <w:r w:rsidRPr="006F5025">
              <w:rPr>
                <w:color w:val="000000"/>
                <w:sz w:val="18"/>
                <w:szCs w:val="18"/>
              </w:rPr>
              <w:t>C</w:t>
            </w:r>
            <w:r w:rsidRPr="00A5557A">
              <w:rPr>
                <w:rFonts w:eastAsia="Times New Roman"/>
                <w:color w:val="000000"/>
                <w:sz w:val="18"/>
                <w:szCs w:val="18"/>
                <w:lang w:eastAsia="en-US"/>
              </w:rPr>
              <w:t xml:space="preserve">ommune, </w:t>
            </w:r>
            <w:r w:rsidRPr="006F5025">
              <w:rPr>
                <w:color w:val="000000"/>
                <w:sz w:val="18"/>
                <w:szCs w:val="18"/>
              </w:rPr>
              <w:br/>
            </w:r>
            <w:r w:rsidRPr="00A5557A">
              <w:rPr>
                <w:rFonts w:eastAsia="Times New Roman"/>
                <w:color w:val="000000"/>
                <w:sz w:val="18"/>
                <w:szCs w:val="18"/>
                <w:lang w:eastAsia="en-US"/>
              </w:rPr>
              <w:t>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br/>
            </w:r>
            <w:r w:rsidRPr="00A5557A">
              <w:rPr>
                <w:rFonts w:eastAsia="Times New Roman"/>
                <w:color w:val="000000"/>
                <w:sz w:val="18"/>
                <w:szCs w:val="18"/>
                <w:lang w:eastAsia="en-US"/>
              </w:rPr>
              <w:t>Location in F/S is: Km89+500 - Km89+700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17</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Km100+120 – Km100+760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Tri Binh Hamlet</w:t>
            </w:r>
            <w:r w:rsidRPr="006F5025">
              <w:rPr>
                <w:color w:val="000000"/>
                <w:sz w:val="18"/>
                <w:szCs w:val="18"/>
              </w:rPr>
              <w:t>,</w:t>
            </w:r>
            <w:r w:rsidRPr="00A5557A">
              <w:rPr>
                <w:rFonts w:eastAsia="Times New Roman"/>
                <w:color w:val="000000"/>
                <w:sz w:val="18"/>
                <w:szCs w:val="18"/>
                <w:lang w:eastAsia="en-US"/>
              </w:rPr>
              <w:t xml:space="preserve"> Binh Nguyen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Mostly are one-or-two-storey structure</w:t>
            </w:r>
            <w:r w:rsidRPr="006F5025">
              <w:rPr>
                <w:color w:val="000000"/>
                <w:sz w:val="18"/>
                <w:szCs w:val="18"/>
              </w:rPr>
              <w:t>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18</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Km105+560 - Km105+900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proofErr w:type="spellStart"/>
            <w:r w:rsidRPr="00A5557A">
              <w:rPr>
                <w:rFonts w:eastAsia="Times New Roman"/>
                <w:color w:val="000000"/>
                <w:sz w:val="18"/>
                <w:szCs w:val="18"/>
                <w:lang w:eastAsia="en-US"/>
              </w:rPr>
              <w:t>Phuoc</w:t>
            </w:r>
            <w:proofErr w:type="spellEnd"/>
            <w:r w:rsidRPr="00A5557A">
              <w:rPr>
                <w:rFonts w:eastAsia="Times New Roman"/>
                <w:color w:val="000000"/>
                <w:sz w:val="18"/>
                <w:szCs w:val="18"/>
                <w:lang w:eastAsia="en-US"/>
              </w:rPr>
              <w:t xml:space="preserve"> Binh Hamlet</w:t>
            </w:r>
            <w:r w:rsidRPr="006F5025">
              <w:rPr>
                <w:color w:val="000000"/>
                <w:sz w:val="18"/>
                <w:szCs w:val="18"/>
              </w:rPr>
              <w:t>,</w:t>
            </w:r>
            <w:r w:rsidRPr="00A5557A">
              <w:rPr>
                <w:rFonts w:eastAsia="Times New Roman"/>
                <w:color w:val="000000"/>
                <w:sz w:val="18"/>
                <w:szCs w:val="18"/>
                <w:lang w:eastAsia="en-US"/>
              </w:rPr>
              <w:t xml:space="preserve"> Binh Nguyen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6F5025" w:rsidRDefault="007443BF" w:rsidP="007443BF">
            <w:pPr>
              <w:rPr>
                <w:color w:val="000000"/>
                <w:sz w:val="18"/>
                <w:szCs w:val="18"/>
              </w:rPr>
            </w:pPr>
            <w:r w:rsidRPr="00A5557A">
              <w:rPr>
                <w:rFonts w:eastAsia="Times New Roman"/>
                <w:color w:val="000000"/>
                <w:sz w:val="18"/>
                <w:szCs w:val="18"/>
                <w:lang w:eastAsia="en-US"/>
              </w:rPr>
              <w:t>Mostly are one-storey structure</w:t>
            </w:r>
            <w:r w:rsidRPr="006F5025">
              <w:rPr>
                <w:color w:val="000000"/>
                <w:sz w:val="18"/>
                <w:szCs w:val="18"/>
              </w:rPr>
              <w:t>s</w:t>
            </w:r>
            <w:r w:rsidRPr="00A5557A">
              <w:rPr>
                <w:rFonts w:eastAsia="Times New Roman"/>
                <w:color w:val="000000"/>
                <w:sz w:val="18"/>
                <w:szCs w:val="18"/>
                <w:lang w:eastAsia="en-US"/>
              </w:rPr>
              <w:t xml:space="preserve">, </w:t>
            </w:r>
            <w:r w:rsidRPr="006F5025">
              <w:rPr>
                <w:color w:val="000000"/>
                <w:sz w:val="18"/>
                <w:szCs w:val="18"/>
              </w:rPr>
              <w:t>l</w:t>
            </w:r>
            <w:r w:rsidRPr="00A5557A">
              <w:rPr>
                <w:rFonts w:eastAsia="Times New Roman"/>
                <w:color w:val="000000"/>
                <w:sz w:val="18"/>
                <w:szCs w:val="18"/>
                <w:lang w:eastAsia="en-US"/>
              </w:rPr>
              <w:t>ocation in F/S is: Km</w:t>
            </w:r>
            <w:r w:rsidRPr="006F5025">
              <w:rPr>
                <w:color w:val="000000"/>
                <w:sz w:val="18"/>
                <w:szCs w:val="18"/>
              </w:rPr>
              <w:t>105+500</w:t>
            </w:r>
            <w:r w:rsidRPr="00A5557A">
              <w:rPr>
                <w:rFonts w:eastAsia="Times New Roman"/>
                <w:color w:val="000000"/>
                <w:sz w:val="18"/>
                <w:szCs w:val="18"/>
                <w:lang w:eastAsia="en-US"/>
              </w:rPr>
              <w:t xml:space="preserve"> </w:t>
            </w:r>
            <w:r>
              <w:rPr>
                <w:rFonts w:eastAsia="Times New Roman"/>
                <w:color w:val="000000"/>
                <w:sz w:val="18"/>
                <w:szCs w:val="18"/>
                <w:lang w:eastAsia="en-US"/>
              </w:rPr>
              <w:t>–</w:t>
            </w:r>
            <w:r w:rsidRPr="00A5557A">
              <w:rPr>
                <w:rFonts w:eastAsia="Times New Roman"/>
                <w:color w:val="000000"/>
                <w:sz w:val="18"/>
                <w:szCs w:val="18"/>
                <w:lang w:eastAsia="en-US"/>
              </w:rPr>
              <w:t xml:space="preserve"> Km</w:t>
            </w:r>
            <w:r w:rsidRPr="006F5025">
              <w:rPr>
                <w:color w:val="000000"/>
                <w:sz w:val="18"/>
                <w:szCs w:val="18"/>
              </w:rPr>
              <w:t>105+550</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19</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Km116+080 - Km116+880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 xml:space="preserve">Tho </w:t>
            </w:r>
            <w:proofErr w:type="spellStart"/>
            <w:r w:rsidRPr="00A5557A">
              <w:rPr>
                <w:rFonts w:eastAsia="Times New Roman"/>
                <w:color w:val="000000"/>
                <w:sz w:val="18"/>
                <w:szCs w:val="18"/>
                <w:lang w:eastAsia="en-US"/>
              </w:rPr>
              <w:t>Tay</w:t>
            </w:r>
            <w:proofErr w:type="spellEnd"/>
            <w:r w:rsidRPr="00A5557A">
              <w:rPr>
                <w:rFonts w:eastAsia="Times New Roman"/>
                <w:color w:val="000000"/>
                <w:sz w:val="18"/>
                <w:szCs w:val="18"/>
                <w:lang w:eastAsia="en-US"/>
              </w:rPr>
              <w:t xml:space="preserve"> Hamlet</w:t>
            </w:r>
            <w:r w:rsidRPr="006F5025">
              <w:rPr>
                <w:color w:val="000000"/>
                <w:sz w:val="18"/>
                <w:szCs w:val="18"/>
              </w:rPr>
              <w:t>,</w:t>
            </w:r>
            <w:r w:rsidRPr="00A5557A">
              <w:rPr>
                <w:rFonts w:eastAsia="Times New Roman"/>
                <w:color w:val="000000"/>
                <w:sz w:val="18"/>
                <w:szCs w:val="18"/>
                <w:lang w:eastAsia="en-US"/>
              </w:rPr>
              <w:t xml:space="preserve"> Tinh Tho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Mostly are one-storey structure,</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20</w:t>
            </w: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Km123+840 - Km124+140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 Trung Hamlet</w:t>
            </w:r>
            <w:r w:rsidRPr="006F5025">
              <w:rPr>
                <w:color w:val="000000"/>
                <w:sz w:val="18"/>
                <w:szCs w:val="18"/>
              </w:rPr>
              <w:t>,</w:t>
            </w:r>
            <w:r w:rsidRPr="00A5557A">
              <w:rPr>
                <w:rFonts w:eastAsia="Times New Roman"/>
                <w:color w:val="000000"/>
                <w:sz w:val="18"/>
                <w:szCs w:val="18"/>
                <w:lang w:eastAsia="en-US"/>
              </w:rPr>
              <w:t xml:space="preserve"> Tinh Ha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nil"/>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21</w:t>
            </w:r>
          </w:p>
          <w:p w:rsidR="007443BF" w:rsidRPr="00A5557A" w:rsidRDefault="007443BF" w:rsidP="007443BF">
            <w:pPr>
              <w:rPr>
                <w:rFonts w:eastAsia="Times New Roman"/>
                <w:color w:val="000000"/>
                <w:sz w:val="18"/>
                <w:szCs w:val="18"/>
                <w:lang w:eastAsia="en-US"/>
              </w:rPr>
            </w:pPr>
          </w:p>
        </w:tc>
        <w:tc>
          <w:tcPr>
            <w:tcW w:w="1303"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Km128+320 - Km128+680</w:t>
            </w:r>
          </w:p>
        </w:tc>
        <w:tc>
          <w:tcPr>
            <w:tcW w:w="3489" w:type="dxa"/>
            <w:tcBorders>
              <w:top w:val="nil"/>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An Hoi Hamlet</w:t>
            </w:r>
            <w:r w:rsidRPr="006F5025">
              <w:rPr>
                <w:color w:val="000000"/>
                <w:sz w:val="18"/>
                <w:szCs w:val="18"/>
              </w:rPr>
              <w:t>,</w:t>
            </w:r>
            <w:r w:rsidRPr="00A5557A">
              <w:rPr>
                <w:rFonts w:eastAsia="Times New Roman"/>
                <w:color w:val="000000"/>
                <w:sz w:val="18"/>
                <w:szCs w:val="18"/>
                <w:lang w:eastAsia="en-US"/>
              </w:rPr>
              <w:t xml:space="preserve"> </w:t>
            </w:r>
            <w:proofErr w:type="spellStart"/>
            <w:r w:rsidRPr="00A5557A">
              <w:rPr>
                <w:rFonts w:eastAsia="Times New Roman"/>
                <w:color w:val="000000"/>
                <w:sz w:val="18"/>
                <w:szCs w:val="18"/>
                <w:lang w:eastAsia="en-US"/>
              </w:rPr>
              <w:t>Nghia</w:t>
            </w:r>
            <w:proofErr w:type="spellEnd"/>
            <w:r w:rsidRPr="00A5557A">
              <w:rPr>
                <w:rFonts w:eastAsia="Times New Roman"/>
                <w:color w:val="000000"/>
                <w:sz w:val="18"/>
                <w:szCs w:val="18"/>
                <w:lang w:eastAsia="en-US"/>
              </w:rPr>
              <w:t xml:space="preserve"> Ky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nil"/>
              <w:left w:val="nil"/>
              <w:bottom w:val="single" w:sz="4" w:space="0" w:color="auto"/>
              <w:right w:val="single" w:sz="4" w:space="0" w:color="auto"/>
            </w:tcBorders>
          </w:tcPr>
          <w:p w:rsidR="007443BF" w:rsidRPr="006F5025" w:rsidRDefault="007443BF" w:rsidP="007443BF">
            <w:pPr>
              <w:rPr>
                <w:sz w:val="18"/>
                <w:szCs w:val="18"/>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single" w:sz="4" w:space="0" w:color="auto"/>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22</w:t>
            </w:r>
          </w:p>
        </w:tc>
        <w:tc>
          <w:tcPr>
            <w:tcW w:w="1303"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Km128+750 - Km128+850</w:t>
            </w:r>
          </w:p>
        </w:tc>
        <w:tc>
          <w:tcPr>
            <w:tcW w:w="3489"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An Hoi Nam Hamlet</w:t>
            </w:r>
            <w:r w:rsidRPr="006F5025">
              <w:rPr>
                <w:color w:val="000000"/>
                <w:sz w:val="18"/>
                <w:szCs w:val="18"/>
              </w:rPr>
              <w:t>,</w:t>
            </w:r>
            <w:r w:rsidRPr="00A5557A">
              <w:rPr>
                <w:rFonts w:eastAsia="Times New Roman"/>
                <w:color w:val="000000"/>
                <w:sz w:val="18"/>
                <w:szCs w:val="18"/>
                <w:lang w:eastAsia="en-US"/>
              </w:rPr>
              <w:t xml:space="preserve"> </w:t>
            </w:r>
            <w:proofErr w:type="spellStart"/>
            <w:r w:rsidRPr="00A5557A">
              <w:rPr>
                <w:rFonts w:eastAsia="Times New Roman"/>
                <w:color w:val="000000"/>
                <w:sz w:val="18"/>
                <w:szCs w:val="18"/>
                <w:lang w:eastAsia="en-US"/>
              </w:rPr>
              <w:t>Nghia</w:t>
            </w:r>
            <w:proofErr w:type="spellEnd"/>
            <w:r w:rsidRPr="00A5557A">
              <w:rPr>
                <w:rFonts w:eastAsia="Times New Roman"/>
                <w:color w:val="000000"/>
                <w:sz w:val="18"/>
                <w:szCs w:val="18"/>
                <w:lang w:eastAsia="en-US"/>
              </w:rPr>
              <w:t xml:space="preserve"> Ky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single" w:sz="4" w:space="0" w:color="auto"/>
              <w:left w:val="nil"/>
              <w:bottom w:val="single" w:sz="4" w:space="0" w:color="auto"/>
              <w:right w:val="single" w:sz="4" w:space="0" w:color="auto"/>
            </w:tcBorders>
          </w:tcPr>
          <w:p w:rsidR="007443BF" w:rsidRPr="006F5025" w:rsidRDefault="007443BF" w:rsidP="007443BF">
            <w:pPr>
              <w:rPr>
                <w:sz w:val="18"/>
                <w:szCs w:val="18"/>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single" w:sz="4" w:space="0" w:color="auto"/>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23</w:t>
            </w:r>
          </w:p>
        </w:tc>
        <w:tc>
          <w:tcPr>
            <w:tcW w:w="1303"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Km129+350 - Km129+450</w:t>
            </w:r>
          </w:p>
        </w:tc>
        <w:tc>
          <w:tcPr>
            <w:tcW w:w="3489"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An Hoi Nam Hamlet</w:t>
            </w:r>
            <w:r w:rsidRPr="006F5025">
              <w:rPr>
                <w:color w:val="000000"/>
                <w:sz w:val="18"/>
                <w:szCs w:val="18"/>
              </w:rPr>
              <w:t>,</w:t>
            </w:r>
            <w:r w:rsidRPr="00A5557A">
              <w:rPr>
                <w:rFonts w:eastAsia="Times New Roman"/>
                <w:color w:val="000000"/>
                <w:sz w:val="18"/>
                <w:szCs w:val="18"/>
                <w:lang w:eastAsia="en-US"/>
              </w:rPr>
              <w:t xml:space="preserve"> </w:t>
            </w:r>
            <w:proofErr w:type="spellStart"/>
            <w:r w:rsidRPr="00A5557A">
              <w:rPr>
                <w:rFonts w:eastAsia="Times New Roman"/>
                <w:color w:val="000000"/>
                <w:sz w:val="18"/>
                <w:szCs w:val="18"/>
                <w:lang w:eastAsia="en-US"/>
              </w:rPr>
              <w:t>Nghia</w:t>
            </w:r>
            <w:proofErr w:type="spellEnd"/>
            <w:r w:rsidRPr="00A5557A">
              <w:rPr>
                <w:rFonts w:eastAsia="Times New Roman"/>
                <w:color w:val="000000"/>
                <w:sz w:val="18"/>
                <w:szCs w:val="18"/>
                <w:lang w:eastAsia="en-US"/>
              </w:rPr>
              <w:t xml:space="preserve"> </w:t>
            </w:r>
            <w:proofErr w:type="spellStart"/>
            <w:r w:rsidRPr="00A5557A">
              <w:rPr>
                <w:rFonts w:eastAsia="Times New Roman"/>
                <w:color w:val="000000"/>
                <w:sz w:val="18"/>
                <w:szCs w:val="18"/>
                <w:lang w:eastAsia="en-US"/>
              </w:rPr>
              <w:t>Dien</w:t>
            </w:r>
            <w:proofErr w:type="spellEnd"/>
            <w:r w:rsidRPr="00A5557A">
              <w:rPr>
                <w:rFonts w:eastAsia="Times New Roman"/>
                <w:color w:val="000000"/>
                <w:sz w:val="18"/>
                <w:szCs w:val="18"/>
                <w:lang w:eastAsia="en-US"/>
              </w:rPr>
              <w:t xml:space="preserve"> </w:t>
            </w:r>
            <w:r w:rsidRPr="006F5025">
              <w:rPr>
                <w:color w:val="000000"/>
                <w:sz w:val="18"/>
                <w:szCs w:val="18"/>
              </w:rPr>
              <w:t>C</w:t>
            </w:r>
            <w:r w:rsidRPr="00A5557A">
              <w:rPr>
                <w:rFonts w:eastAsia="Times New Roman"/>
                <w:color w:val="000000"/>
                <w:sz w:val="18"/>
                <w:szCs w:val="18"/>
                <w:lang w:eastAsia="en-US"/>
              </w:rPr>
              <w:t>ommune,</w:t>
            </w:r>
          </w:p>
        </w:tc>
        <w:tc>
          <w:tcPr>
            <w:tcW w:w="3740" w:type="dxa"/>
            <w:tcBorders>
              <w:top w:val="single" w:sz="4" w:space="0" w:color="auto"/>
              <w:left w:val="nil"/>
              <w:bottom w:val="single" w:sz="4" w:space="0" w:color="auto"/>
              <w:right w:val="single" w:sz="4" w:space="0" w:color="auto"/>
            </w:tcBorders>
          </w:tcPr>
          <w:p w:rsidR="007443BF" w:rsidRPr="006F5025" w:rsidRDefault="007443BF" w:rsidP="007443BF">
            <w:pPr>
              <w:rPr>
                <w:sz w:val="18"/>
                <w:szCs w:val="18"/>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single" w:sz="4" w:space="0" w:color="auto"/>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24</w:t>
            </w:r>
          </w:p>
        </w:tc>
        <w:tc>
          <w:tcPr>
            <w:tcW w:w="1303"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Km131+700 - Km132+450</w:t>
            </w:r>
          </w:p>
        </w:tc>
        <w:tc>
          <w:tcPr>
            <w:tcW w:w="3489"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proofErr w:type="spellStart"/>
            <w:r w:rsidRPr="00A5557A">
              <w:rPr>
                <w:rFonts w:eastAsia="Times New Roman"/>
                <w:color w:val="000000"/>
                <w:sz w:val="18"/>
                <w:szCs w:val="18"/>
                <w:lang w:eastAsia="en-US"/>
              </w:rPr>
              <w:t>Dieu</w:t>
            </w:r>
            <w:proofErr w:type="spellEnd"/>
            <w:r w:rsidRPr="00A5557A">
              <w:rPr>
                <w:rFonts w:eastAsia="Times New Roman"/>
                <w:color w:val="000000"/>
                <w:sz w:val="18"/>
                <w:szCs w:val="18"/>
                <w:lang w:eastAsia="en-US"/>
              </w:rPr>
              <w:t xml:space="preserve"> An Hamlet</w:t>
            </w:r>
            <w:r w:rsidRPr="006F5025">
              <w:rPr>
                <w:color w:val="000000"/>
                <w:sz w:val="18"/>
                <w:szCs w:val="18"/>
              </w:rPr>
              <w:t>,</w:t>
            </w:r>
            <w:r w:rsidRPr="00A5557A">
              <w:rPr>
                <w:rFonts w:eastAsia="Times New Roman"/>
                <w:color w:val="000000"/>
                <w:sz w:val="18"/>
                <w:szCs w:val="18"/>
                <w:lang w:eastAsia="en-US"/>
              </w:rPr>
              <w:t xml:space="preserve"> </w:t>
            </w:r>
            <w:proofErr w:type="spellStart"/>
            <w:r w:rsidRPr="00A5557A">
              <w:rPr>
                <w:rFonts w:eastAsia="Times New Roman"/>
                <w:color w:val="000000"/>
                <w:sz w:val="18"/>
                <w:szCs w:val="18"/>
                <w:lang w:eastAsia="en-US"/>
              </w:rPr>
              <w:t>Nghia</w:t>
            </w:r>
            <w:proofErr w:type="spellEnd"/>
            <w:r w:rsidRPr="00A5557A">
              <w:rPr>
                <w:rFonts w:eastAsia="Times New Roman"/>
                <w:color w:val="000000"/>
                <w:sz w:val="18"/>
                <w:szCs w:val="18"/>
                <w:lang w:eastAsia="en-US"/>
              </w:rPr>
              <w:t xml:space="preserve"> Ky </w:t>
            </w:r>
            <w:r w:rsidRPr="006F5025">
              <w:rPr>
                <w:color w:val="000000"/>
                <w:sz w:val="18"/>
                <w:szCs w:val="18"/>
              </w:rPr>
              <w:t>C</w:t>
            </w:r>
            <w:r w:rsidRPr="00A5557A">
              <w:rPr>
                <w:rFonts w:eastAsia="Times New Roman"/>
                <w:color w:val="000000"/>
                <w:sz w:val="18"/>
                <w:szCs w:val="18"/>
                <w:lang w:eastAsia="en-US"/>
              </w:rPr>
              <w:t>ommune, population density is medium</w:t>
            </w:r>
          </w:p>
        </w:tc>
        <w:tc>
          <w:tcPr>
            <w:tcW w:w="3740" w:type="dxa"/>
            <w:tcBorders>
              <w:top w:val="single" w:sz="4" w:space="0" w:color="auto"/>
              <w:left w:val="nil"/>
              <w:bottom w:val="single" w:sz="4" w:space="0" w:color="auto"/>
              <w:right w:val="single" w:sz="4" w:space="0" w:color="auto"/>
            </w:tcBorders>
          </w:tcPr>
          <w:p w:rsidR="007443BF" w:rsidRPr="006F5025" w:rsidRDefault="007443BF" w:rsidP="007443BF">
            <w:pPr>
              <w:rPr>
                <w:sz w:val="18"/>
                <w:szCs w:val="18"/>
              </w:rPr>
            </w:pPr>
            <w:r w:rsidRPr="00A5557A">
              <w:rPr>
                <w:rFonts w:eastAsia="Times New Roman"/>
                <w:color w:val="000000"/>
                <w:sz w:val="18"/>
                <w:szCs w:val="18"/>
                <w:lang w:eastAsia="en-US"/>
              </w:rPr>
              <w:t>Have not been identified in F/S</w:t>
            </w:r>
          </w:p>
        </w:tc>
      </w:tr>
      <w:tr w:rsidR="007443BF" w:rsidRPr="006F5025" w:rsidTr="007443BF">
        <w:tc>
          <w:tcPr>
            <w:tcW w:w="540" w:type="dxa"/>
            <w:tcBorders>
              <w:top w:val="single" w:sz="4" w:space="0" w:color="auto"/>
              <w:left w:val="single" w:sz="4" w:space="0" w:color="auto"/>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25</w:t>
            </w:r>
          </w:p>
        </w:tc>
        <w:tc>
          <w:tcPr>
            <w:tcW w:w="1303"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r w:rsidRPr="00A5557A">
              <w:rPr>
                <w:rFonts w:eastAsia="Times New Roman"/>
                <w:color w:val="000000"/>
                <w:sz w:val="18"/>
                <w:szCs w:val="18"/>
                <w:lang w:eastAsia="en-US"/>
              </w:rPr>
              <w:t>Km137+450 - Km137+550</w:t>
            </w:r>
          </w:p>
        </w:tc>
        <w:tc>
          <w:tcPr>
            <w:tcW w:w="3489" w:type="dxa"/>
            <w:tcBorders>
              <w:top w:val="single" w:sz="4" w:space="0" w:color="auto"/>
              <w:left w:val="nil"/>
              <w:bottom w:val="single" w:sz="4" w:space="0" w:color="auto"/>
              <w:right w:val="single" w:sz="4" w:space="0" w:color="auto"/>
            </w:tcBorders>
          </w:tcPr>
          <w:p w:rsidR="007443BF" w:rsidRPr="00A5557A" w:rsidRDefault="007443BF" w:rsidP="007443BF">
            <w:pPr>
              <w:rPr>
                <w:rFonts w:eastAsia="Times New Roman"/>
                <w:color w:val="000000"/>
                <w:sz w:val="18"/>
                <w:szCs w:val="18"/>
                <w:lang w:eastAsia="en-US"/>
              </w:rPr>
            </w:pPr>
            <w:proofErr w:type="spellStart"/>
            <w:r w:rsidRPr="00A5557A">
              <w:rPr>
                <w:rFonts w:eastAsia="Times New Roman"/>
                <w:color w:val="000000"/>
                <w:sz w:val="18"/>
                <w:szCs w:val="18"/>
                <w:lang w:eastAsia="en-US"/>
              </w:rPr>
              <w:t>Nghia</w:t>
            </w:r>
            <w:proofErr w:type="spellEnd"/>
            <w:r w:rsidRPr="00A5557A">
              <w:rPr>
                <w:rFonts w:eastAsia="Times New Roman"/>
                <w:color w:val="000000"/>
                <w:sz w:val="18"/>
                <w:szCs w:val="18"/>
                <w:lang w:eastAsia="en-US"/>
              </w:rPr>
              <w:t xml:space="preserve">  Trung </w:t>
            </w:r>
            <w:r w:rsidRPr="006F5025">
              <w:rPr>
                <w:color w:val="000000"/>
                <w:sz w:val="18"/>
                <w:szCs w:val="18"/>
              </w:rPr>
              <w:t>C</w:t>
            </w:r>
            <w:r w:rsidRPr="00A5557A">
              <w:rPr>
                <w:rFonts w:eastAsia="Times New Roman"/>
                <w:color w:val="000000"/>
                <w:sz w:val="18"/>
                <w:szCs w:val="18"/>
                <w:lang w:eastAsia="en-US"/>
              </w:rPr>
              <w:t>ommune</w:t>
            </w:r>
          </w:p>
        </w:tc>
        <w:tc>
          <w:tcPr>
            <w:tcW w:w="3740" w:type="dxa"/>
            <w:tcBorders>
              <w:top w:val="single" w:sz="4" w:space="0" w:color="auto"/>
              <w:left w:val="nil"/>
              <w:bottom w:val="single" w:sz="4" w:space="0" w:color="auto"/>
              <w:right w:val="single" w:sz="4" w:space="0" w:color="auto"/>
            </w:tcBorders>
          </w:tcPr>
          <w:p w:rsidR="007443BF" w:rsidRPr="006F5025" w:rsidRDefault="007443BF" w:rsidP="007443BF">
            <w:pPr>
              <w:rPr>
                <w:sz w:val="18"/>
                <w:szCs w:val="18"/>
              </w:rPr>
            </w:pPr>
            <w:r w:rsidRPr="00A5557A">
              <w:rPr>
                <w:rFonts w:eastAsia="Times New Roman"/>
                <w:color w:val="000000"/>
                <w:sz w:val="18"/>
                <w:szCs w:val="18"/>
                <w:lang w:eastAsia="en-US"/>
              </w:rPr>
              <w:t>Have not been identified in F/S</w:t>
            </w:r>
          </w:p>
        </w:tc>
      </w:tr>
    </w:tbl>
    <w:p w:rsidR="007443BF" w:rsidRDefault="007443BF" w:rsidP="007443BF">
      <w:pPr>
        <w:pStyle w:val="Datasource"/>
        <w:spacing w:before="145" w:after="145"/>
      </w:pPr>
      <w:r>
        <w:t>Data source: D/D Study Team</w:t>
      </w:r>
    </w:p>
    <w:p w:rsidR="007443BF" w:rsidRDefault="007443BF" w:rsidP="007443BF">
      <w:pPr>
        <w:pStyle w:val="MainSentence"/>
        <w:spacing w:after="145"/>
        <w:ind w:firstLine="720"/>
      </w:pPr>
      <w:r>
        <w:t>It seems that a major shortcoming of the alignment planning process in F/S and D/D is the narrow width of the range of planimetric survey (i.e. only 70 meters from each side of the alignment). It is said that such narrow width of planimetric survey range is commonly applied in many road development projects in Vietnam, and it was determined in TOR for the Consulting Services Contract for D/D (November 2011). However, this width of range for planimetric survey is considered not appropriate. With this narrow range, it is difficult to judge the land use condition, the residential condition, the population density, etc. of the areas in both sides of the alignment. Therefore, it is difficult to examine the possibility to slightly shift the alignment to avoid/mitigate impacts to the populous residential areas along the alignment.</w:t>
      </w:r>
    </w:p>
    <w:p w:rsidR="007443BF" w:rsidRPr="004D3291" w:rsidRDefault="007443BF" w:rsidP="007443BF">
      <w:pPr>
        <w:pStyle w:val="MainSentence"/>
        <w:spacing w:after="145"/>
        <w:ind w:firstLine="720"/>
      </w:pPr>
      <w:r>
        <w:lastRenderedPageBreak/>
        <w:t xml:space="preserve">During the D/D stage, further efforts should be paid to examine feasible measures to avoid or mitigate impacts to the spots/structures such as the ones listed in the above </w:t>
      </w:r>
      <w:r w:rsidRPr="002059C2">
        <w:rPr>
          <w:color w:val="0070C0"/>
        </w:rPr>
        <w:t xml:space="preserve">Table </w:t>
      </w:r>
      <w:r>
        <w:rPr>
          <w:color w:val="0070C0"/>
        </w:rPr>
        <w:t>2</w:t>
      </w:r>
      <w:r>
        <w:t>. In order to examine the mitigation measures properly, site investigations should be carefully carried out at the spots/structures listed in the Table, and at other populous residential areas which may be identified as control points for the alignment finalization. Planimetric survey range should be extended wider (to 250 meters as least from each side of the proposed alignment) at specified sections where there is possibility to avoid/mitigate impact to the surrounding populous residential areas.</w:t>
      </w:r>
    </w:p>
    <w:p w:rsidR="007443BF" w:rsidRDefault="007443BF" w:rsidP="007443BF">
      <w:pPr>
        <w:pStyle w:val="Midashi1"/>
      </w:pPr>
      <w:r>
        <w:t>2)</w:t>
      </w:r>
      <w:r>
        <w:tab/>
        <w:t>Recommendation on the finalization of alignment planning</w:t>
      </w:r>
    </w:p>
    <w:p w:rsidR="007443BF" w:rsidRDefault="007443BF" w:rsidP="007443BF">
      <w:pPr>
        <w:pStyle w:val="MainSentence"/>
        <w:spacing w:after="145"/>
        <w:ind w:firstLine="720"/>
      </w:pPr>
      <w:r>
        <w:t xml:space="preserve">In short, at macro level, the alignment planning is considered reasonable with limited information on land use condition, sensitive spots/structures. However, at micro level, it </w:t>
      </w:r>
      <w:proofErr w:type="spellStart"/>
      <w:r>
        <w:t>can not</w:t>
      </w:r>
      <w:proofErr w:type="spellEnd"/>
      <w:r>
        <w:t xml:space="preserve"> assess whether the alignment at some sections of the Expressway is optimum or not, due to the lack of information on land use condition, population density, housing density, etc. of the areas located a little far from the centerline of the alignment (more than 70 meters from the Expressway centerline). Therefore, for the finalization of alignment planning, the following tasks were recommended. </w:t>
      </w:r>
    </w:p>
    <w:p w:rsidR="007443BF" w:rsidRDefault="007443BF" w:rsidP="007443BF">
      <w:pPr>
        <w:pStyle w:val="Midashi-"/>
        <w:ind w:left="902"/>
      </w:pPr>
      <w:r>
        <w:t>1)</w:t>
      </w:r>
      <w:r>
        <w:tab/>
        <w:t>Identify the populous residential areas along the alignment based on the existing topographic maps</w:t>
      </w:r>
    </w:p>
    <w:p w:rsidR="007443BF" w:rsidRDefault="007443BF" w:rsidP="007443BF">
      <w:pPr>
        <w:pStyle w:val="Midashi-"/>
        <w:ind w:left="902"/>
      </w:pPr>
      <w:r>
        <w:t>2)</w:t>
      </w:r>
      <w:r>
        <w:tab/>
        <w:t xml:space="preserve">Based on the field surveys and hearings to local people, identify the environmentally-sensitive spots, structures existing along the alignment in the area ranged at least 250 meters from the centerline, </w:t>
      </w:r>
    </w:p>
    <w:p w:rsidR="007443BF" w:rsidRDefault="007443BF" w:rsidP="007443BF">
      <w:pPr>
        <w:pStyle w:val="Midashi-"/>
        <w:ind w:left="902"/>
      </w:pPr>
      <w:r>
        <w:t>3)</w:t>
      </w:r>
      <w:r>
        <w:tab/>
        <w:t>Carry out planimetric survey in wider range (at least 250 meters from the centerline) at some specified alignment sections</w:t>
      </w:r>
    </w:p>
    <w:p w:rsidR="007443BF" w:rsidRDefault="007443BF" w:rsidP="007443BF">
      <w:pPr>
        <w:pStyle w:val="Midashi-"/>
        <w:ind w:left="902"/>
      </w:pPr>
      <w:r>
        <w:t>4)</w:t>
      </w:r>
      <w:r>
        <w:tab/>
        <w:t>Discuss with the Road Design Team on the possibility to shift the alignment to avoid/mitigate impact to local communities.</w:t>
      </w:r>
    </w:p>
    <w:p w:rsidR="007443BF" w:rsidRPr="00406CDB" w:rsidRDefault="007443BF" w:rsidP="007443BF">
      <w:pPr>
        <w:pStyle w:val="MainSentence"/>
        <w:spacing w:after="145"/>
        <w:ind w:firstLine="720"/>
      </w:pPr>
    </w:p>
    <w:p w:rsidR="007443BF" w:rsidRDefault="007443BF" w:rsidP="00DE51B6">
      <w:pPr>
        <w:pStyle w:val="20"/>
        <w:spacing w:before="145" w:after="58"/>
      </w:pPr>
      <w:bookmarkStart w:id="98" w:name="_Toc326846064"/>
      <w:bookmarkStart w:id="99" w:name="_Toc331142168"/>
      <w:r>
        <w:t>Checklist of Environmental Impacts</w:t>
      </w:r>
      <w:bookmarkEnd w:id="98"/>
      <w:bookmarkEnd w:id="99"/>
    </w:p>
    <w:p w:rsidR="007443BF" w:rsidRPr="001E4824" w:rsidRDefault="007443BF" w:rsidP="007443BF">
      <w:pPr>
        <w:pStyle w:val="MainSentence"/>
        <w:spacing w:after="145"/>
        <w:ind w:firstLine="720"/>
        <w:rPr>
          <w:spacing w:val="-4"/>
          <w:lang w:val="vi-VN"/>
        </w:rPr>
      </w:pPr>
      <w:r>
        <w:t>Table 3 summarizes</w:t>
      </w:r>
      <w:r w:rsidRPr="001E4824">
        <w:t xml:space="preserve"> potential impacts those would be caused by the Project</w:t>
      </w:r>
      <w:r>
        <w:t xml:space="preserve"> during pre-construction phase, construction phase, and operation phase.</w:t>
      </w:r>
      <w:r w:rsidRPr="001E4824">
        <w:rPr>
          <w:spacing w:val="-4"/>
          <w:lang w:val="vi-VN"/>
        </w:rPr>
        <w:t xml:space="preserve"> </w:t>
      </w:r>
    </w:p>
    <w:p w:rsidR="007443BF" w:rsidRPr="006D26D3" w:rsidRDefault="007443BF" w:rsidP="007443BF">
      <w:pPr>
        <w:pStyle w:val="TableTitle"/>
      </w:pPr>
      <w:r>
        <w:t>Table 3  C</w:t>
      </w:r>
      <w:r w:rsidRPr="006D26D3">
        <w:t>hecklist o</w:t>
      </w:r>
      <w:r>
        <w:t>f</w:t>
      </w:r>
      <w:r w:rsidRPr="006D26D3">
        <w:t xml:space="preserve"> </w:t>
      </w:r>
      <w:r>
        <w:t xml:space="preserve">Environmental Impacts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5"/>
        <w:gridCol w:w="2027"/>
        <w:gridCol w:w="567"/>
        <w:gridCol w:w="595"/>
        <w:gridCol w:w="595"/>
        <w:gridCol w:w="4763"/>
      </w:tblGrid>
      <w:tr w:rsidR="007443BF" w:rsidRPr="006F5025" w:rsidTr="007443BF">
        <w:trPr>
          <w:cantSplit/>
          <w:tblHeader/>
        </w:trPr>
        <w:tc>
          <w:tcPr>
            <w:tcW w:w="2552" w:type="dxa"/>
            <w:gridSpan w:val="2"/>
            <w:shd w:val="clear" w:color="auto" w:fill="FBD4B4"/>
            <w:vAlign w:val="center"/>
          </w:tcPr>
          <w:p w:rsidR="007443BF" w:rsidRPr="00FA5712" w:rsidRDefault="007443BF" w:rsidP="007443BF">
            <w:pPr>
              <w:pStyle w:val="TableHeading"/>
              <w:rPr>
                <w:lang w:val="nb-NO"/>
              </w:rPr>
            </w:pPr>
            <w:r w:rsidRPr="00FA5712">
              <w:rPr>
                <w:lang w:val="nb-NO"/>
              </w:rPr>
              <w:t>Environmental Impacts</w:t>
            </w:r>
          </w:p>
        </w:tc>
        <w:tc>
          <w:tcPr>
            <w:tcW w:w="1757" w:type="dxa"/>
            <w:gridSpan w:val="3"/>
            <w:shd w:val="clear" w:color="auto" w:fill="FBD4B4"/>
            <w:vAlign w:val="center"/>
          </w:tcPr>
          <w:p w:rsidR="007443BF" w:rsidRPr="00A10E3E" w:rsidRDefault="007443BF" w:rsidP="007443BF">
            <w:pPr>
              <w:pStyle w:val="TableHeading"/>
              <w:rPr>
                <w:lang w:val="pt-BR"/>
              </w:rPr>
            </w:pPr>
            <w:r>
              <w:rPr>
                <w:lang w:val="pt-BR"/>
              </w:rPr>
              <w:t>Evaluation</w:t>
            </w:r>
          </w:p>
        </w:tc>
        <w:tc>
          <w:tcPr>
            <w:tcW w:w="4763" w:type="dxa"/>
            <w:shd w:val="clear" w:color="auto" w:fill="FBD4B4"/>
            <w:vAlign w:val="center"/>
          </w:tcPr>
          <w:p w:rsidR="007443BF" w:rsidRPr="00FA5712" w:rsidRDefault="007443BF" w:rsidP="007443BF">
            <w:pPr>
              <w:pStyle w:val="TableHeading"/>
              <w:rPr>
                <w:lang w:val="pt-BR"/>
              </w:rPr>
            </w:pPr>
            <w:r w:rsidRPr="00FA5712">
              <w:rPr>
                <w:lang w:val="pt-BR"/>
              </w:rPr>
              <w:t>Remark</w:t>
            </w:r>
          </w:p>
        </w:tc>
      </w:tr>
      <w:tr w:rsidR="007443BF" w:rsidRPr="006F5025" w:rsidTr="007443BF">
        <w:trPr>
          <w:cantSplit/>
          <w:trHeight w:val="1417"/>
          <w:tblHeader/>
        </w:trPr>
        <w:tc>
          <w:tcPr>
            <w:tcW w:w="2552" w:type="dxa"/>
            <w:gridSpan w:val="2"/>
            <w:tcBorders>
              <w:bottom w:val="double" w:sz="4" w:space="0" w:color="auto"/>
            </w:tcBorders>
            <w:shd w:val="clear" w:color="auto" w:fill="FBD4B4"/>
            <w:vAlign w:val="center"/>
          </w:tcPr>
          <w:p w:rsidR="007443BF" w:rsidRPr="00FA5712" w:rsidRDefault="007443BF" w:rsidP="007443BF">
            <w:pPr>
              <w:pStyle w:val="TableHeading"/>
              <w:rPr>
                <w:lang w:val="fr-FR"/>
              </w:rPr>
            </w:pPr>
          </w:p>
        </w:tc>
        <w:tc>
          <w:tcPr>
            <w:tcW w:w="567" w:type="dxa"/>
            <w:tcBorders>
              <w:bottom w:val="double" w:sz="4" w:space="0" w:color="auto"/>
            </w:tcBorders>
            <w:shd w:val="clear" w:color="auto" w:fill="FBD4B4"/>
            <w:textDirection w:val="btLr"/>
          </w:tcPr>
          <w:p w:rsidR="007443BF" w:rsidRPr="00411E41" w:rsidRDefault="007443BF" w:rsidP="007443BF">
            <w:pPr>
              <w:pStyle w:val="TableHeading"/>
              <w:spacing w:before="0" w:after="0" w:line="200" w:lineRule="exact"/>
            </w:pPr>
            <w:r>
              <w:t>Pre-construction phase</w:t>
            </w:r>
          </w:p>
        </w:tc>
        <w:tc>
          <w:tcPr>
            <w:tcW w:w="595" w:type="dxa"/>
            <w:tcBorders>
              <w:bottom w:val="double" w:sz="4" w:space="0" w:color="auto"/>
            </w:tcBorders>
            <w:shd w:val="clear" w:color="auto" w:fill="FBD4B4"/>
            <w:textDirection w:val="btLr"/>
          </w:tcPr>
          <w:p w:rsidR="007443BF" w:rsidRPr="00411E41" w:rsidRDefault="007443BF" w:rsidP="007443BF">
            <w:pPr>
              <w:pStyle w:val="TableHeading"/>
              <w:spacing w:before="0" w:after="0" w:line="200" w:lineRule="exact"/>
            </w:pPr>
            <w:r>
              <w:t>Construction</w:t>
            </w:r>
            <w:r>
              <w:br/>
              <w:t xml:space="preserve"> phase</w:t>
            </w:r>
          </w:p>
        </w:tc>
        <w:tc>
          <w:tcPr>
            <w:tcW w:w="595" w:type="dxa"/>
            <w:tcBorders>
              <w:bottom w:val="double" w:sz="4" w:space="0" w:color="auto"/>
            </w:tcBorders>
            <w:shd w:val="clear" w:color="auto" w:fill="FBD4B4"/>
            <w:textDirection w:val="btLr"/>
          </w:tcPr>
          <w:p w:rsidR="007443BF" w:rsidRPr="00411E41" w:rsidRDefault="007443BF" w:rsidP="007443BF">
            <w:pPr>
              <w:pStyle w:val="TableHeading"/>
              <w:spacing w:before="0" w:after="0" w:line="200" w:lineRule="exact"/>
            </w:pPr>
            <w:r>
              <w:t xml:space="preserve">Operation </w:t>
            </w:r>
            <w:r>
              <w:br/>
              <w:t>phase</w:t>
            </w:r>
          </w:p>
        </w:tc>
        <w:tc>
          <w:tcPr>
            <w:tcW w:w="4763" w:type="dxa"/>
            <w:tcBorders>
              <w:bottom w:val="double" w:sz="4" w:space="0" w:color="auto"/>
            </w:tcBorders>
            <w:shd w:val="clear" w:color="auto" w:fill="FBD4B4"/>
            <w:vAlign w:val="center"/>
          </w:tcPr>
          <w:p w:rsidR="007443BF" w:rsidRPr="00325F7F" w:rsidRDefault="007443BF" w:rsidP="007443BF">
            <w:pPr>
              <w:pStyle w:val="TableHeading"/>
            </w:pPr>
            <w:r w:rsidRPr="00325F7F">
              <w:t>(Cause of impacts)</w:t>
            </w:r>
          </w:p>
        </w:tc>
      </w:tr>
      <w:tr w:rsidR="007443BF" w:rsidRPr="006F5025" w:rsidTr="007443BF">
        <w:tc>
          <w:tcPr>
            <w:tcW w:w="2552" w:type="dxa"/>
            <w:gridSpan w:val="2"/>
            <w:tcBorders>
              <w:top w:val="double" w:sz="4" w:space="0" w:color="auto"/>
            </w:tcBorders>
            <w:shd w:val="clear" w:color="auto" w:fill="E6E6E6"/>
          </w:tcPr>
          <w:p w:rsidR="007443BF" w:rsidRPr="00FD7AB3" w:rsidRDefault="007443BF" w:rsidP="007443BF">
            <w:pPr>
              <w:pStyle w:val="Tabletext10ptLeft"/>
              <w:spacing w:line="220" w:lineRule="exact"/>
              <w:rPr>
                <w:b/>
                <w:lang w:val="fr-FR"/>
              </w:rPr>
            </w:pPr>
            <w:r w:rsidRPr="00FD7AB3">
              <w:rPr>
                <w:b/>
                <w:lang w:val="fr-FR"/>
              </w:rPr>
              <w:t>Pollution</w:t>
            </w:r>
          </w:p>
        </w:tc>
        <w:tc>
          <w:tcPr>
            <w:tcW w:w="567" w:type="dxa"/>
            <w:tcBorders>
              <w:top w:val="double" w:sz="4" w:space="0" w:color="auto"/>
            </w:tcBorders>
            <w:shd w:val="clear" w:color="auto" w:fill="E6E6E6"/>
          </w:tcPr>
          <w:p w:rsidR="007443BF" w:rsidRPr="00FA5712" w:rsidRDefault="007443BF" w:rsidP="007443BF">
            <w:pPr>
              <w:pStyle w:val="Tabletext10ptLeft"/>
              <w:spacing w:line="220" w:lineRule="exact"/>
            </w:pPr>
          </w:p>
        </w:tc>
        <w:tc>
          <w:tcPr>
            <w:tcW w:w="595" w:type="dxa"/>
            <w:tcBorders>
              <w:top w:val="double" w:sz="4" w:space="0" w:color="auto"/>
            </w:tcBorders>
            <w:shd w:val="clear" w:color="auto" w:fill="E6E6E6"/>
          </w:tcPr>
          <w:p w:rsidR="007443BF" w:rsidRPr="00FA5712" w:rsidRDefault="007443BF" w:rsidP="007443BF">
            <w:pPr>
              <w:pStyle w:val="Tabletext10ptLeft"/>
              <w:spacing w:line="220" w:lineRule="exact"/>
            </w:pPr>
          </w:p>
        </w:tc>
        <w:tc>
          <w:tcPr>
            <w:tcW w:w="595" w:type="dxa"/>
            <w:tcBorders>
              <w:top w:val="double" w:sz="4" w:space="0" w:color="auto"/>
            </w:tcBorders>
            <w:shd w:val="clear" w:color="auto" w:fill="E6E6E6"/>
          </w:tcPr>
          <w:p w:rsidR="007443BF" w:rsidRPr="00FA5712" w:rsidRDefault="007443BF" w:rsidP="007443BF">
            <w:pPr>
              <w:pStyle w:val="Tabletext10ptLeft"/>
              <w:spacing w:line="220" w:lineRule="exact"/>
            </w:pPr>
          </w:p>
        </w:tc>
        <w:tc>
          <w:tcPr>
            <w:tcW w:w="4763" w:type="dxa"/>
            <w:tcBorders>
              <w:top w:val="double" w:sz="4" w:space="0" w:color="auto"/>
            </w:tcBorders>
            <w:shd w:val="clear" w:color="auto" w:fill="E6E6E6"/>
          </w:tcPr>
          <w:p w:rsidR="007443BF" w:rsidRPr="00FA5712" w:rsidRDefault="007443BF" w:rsidP="007443BF">
            <w:pPr>
              <w:pStyle w:val="Tabletext10ptLeft"/>
              <w:spacing w:line="220" w:lineRule="exact"/>
            </w:pPr>
          </w:p>
        </w:tc>
      </w:tr>
      <w:tr w:rsidR="007443BF" w:rsidRPr="006F5025" w:rsidTr="007443BF">
        <w:tc>
          <w:tcPr>
            <w:tcW w:w="525" w:type="dxa"/>
          </w:tcPr>
          <w:p w:rsidR="007443BF" w:rsidRPr="00FA5712" w:rsidRDefault="007443BF" w:rsidP="007443BF">
            <w:pPr>
              <w:pStyle w:val="tabletext10ptcentering"/>
              <w:spacing w:line="220" w:lineRule="exact"/>
            </w:pPr>
            <w:r w:rsidRPr="00FA5712">
              <w:t>1</w:t>
            </w:r>
          </w:p>
        </w:tc>
        <w:tc>
          <w:tcPr>
            <w:tcW w:w="2027" w:type="dxa"/>
          </w:tcPr>
          <w:p w:rsidR="007443BF" w:rsidRPr="00FA5712" w:rsidRDefault="007443BF" w:rsidP="007443BF">
            <w:pPr>
              <w:pStyle w:val="Tabletext10ptLeft"/>
              <w:spacing w:line="220" w:lineRule="exact"/>
              <w:rPr>
                <w:lang w:val="fr-FR"/>
              </w:rPr>
            </w:pPr>
            <w:r w:rsidRPr="00FA5712">
              <w:rPr>
                <w:lang w:val="fr-FR"/>
              </w:rPr>
              <w:t>Air pollution</w:t>
            </w:r>
          </w:p>
        </w:tc>
        <w:tc>
          <w:tcPr>
            <w:tcW w:w="567" w:type="dxa"/>
          </w:tcPr>
          <w:p w:rsidR="007443BF" w:rsidRPr="00BF0DB6" w:rsidRDefault="007443BF" w:rsidP="007443BF">
            <w:pPr>
              <w:pStyle w:val="tabletext10ptcentering"/>
              <w:spacing w:line="220" w:lineRule="exact"/>
            </w:pPr>
            <w:r>
              <w:t>-</w:t>
            </w:r>
          </w:p>
        </w:tc>
        <w:tc>
          <w:tcPr>
            <w:tcW w:w="595" w:type="dxa"/>
          </w:tcPr>
          <w:p w:rsidR="007443BF" w:rsidRPr="00BF0DB6" w:rsidRDefault="007443BF" w:rsidP="007443BF">
            <w:pPr>
              <w:pStyle w:val="tabletext10ptcentering"/>
              <w:spacing w:line="220" w:lineRule="exact"/>
            </w:pPr>
            <w:r>
              <w:t>A</w:t>
            </w:r>
          </w:p>
        </w:tc>
        <w:tc>
          <w:tcPr>
            <w:tcW w:w="595" w:type="dxa"/>
          </w:tcPr>
          <w:p w:rsidR="007443BF" w:rsidRPr="00BF0DB6" w:rsidRDefault="007443BF" w:rsidP="007443BF">
            <w:pPr>
              <w:pStyle w:val="tabletext10ptcentering"/>
              <w:spacing w:line="220" w:lineRule="exact"/>
            </w:pPr>
            <w:r>
              <w:t>B</w:t>
            </w:r>
          </w:p>
        </w:tc>
        <w:tc>
          <w:tcPr>
            <w:tcW w:w="4763" w:type="dxa"/>
          </w:tcPr>
          <w:p w:rsidR="007443BF" w:rsidRPr="00FA5712" w:rsidRDefault="007443BF" w:rsidP="007443BF">
            <w:pPr>
              <w:pStyle w:val="Tabletext10ptLeft"/>
              <w:spacing w:line="220" w:lineRule="exact"/>
              <w:ind w:left="118" w:hangingChars="59" w:hanging="118"/>
            </w:pPr>
            <w:r>
              <w:t>-</w:t>
            </w:r>
            <w:r>
              <w:tab/>
            </w:r>
            <w:r w:rsidRPr="00FA5712">
              <w:t>Exhaust gases and dust from construction equipment</w:t>
            </w:r>
          </w:p>
          <w:p w:rsidR="007443BF" w:rsidRPr="00FA5712" w:rsidRDefault="007443BF" w:rsidP="007443BF">
            <w:pPr>
              <w:pStyle w:val="Tabletext10ptLeft"/>
              <w:spacing w:line="220" w:lineRule="exact"/>
              <w:ind w:left="118" w:hangingChars="59" w:hanging="118"/>
            </w:pPr>
            <w:r>
              <w:t>-</w:t>
            </w:r>
            <w:r>
              <w:tab/>
            </w:r>
            <w:r w:rsidRPr="00FA5712">
              <w:t>Exhaust gases and dust fr</w:t>
            </w:r>
            <w:r>
              <w:t>o</w:t>
            </w:r>
            <w:r w:rsidRPr="00FA5712">
              <w:t>m vehicles bringing construction materials and excavated soil</w:t>
            </w:r>
          </w:p>
          <w:p w:rsidR="007443BF" w:rsidRPr="002346C1" w:rsidRDefault="007443BF" w:rsidP="007443BF">
            <w:pPr>
              <w:pStyle w:val="Tabletext10ptLeft"/>
              <w:spacing w:line="220" w:lineRule="exact"/>
              <w:ind w:left="118" w:hangingChars="59" w:hanging="118"/>
            </w:pPr>
            <w:r>
              <w:t>-</w:t>
            </w:r>
            <w:r>
              <w:tab/>
            </w:r>
            <w:r w:rsidRPr="00FA5712">
              <w:t xml:space="preserve">Exhaust gases and dust from </w:t>
            </w:r>
            <w:r w:rsidRPr="002346C1">
              <w:t xml:space="preserve">vehicles using the </w:t>
            </w:r>
            <w:r>
              <w:t>Expressway</w:t>
            </w:r>
            <w:r w:rsidRPr="002346C1">
              <w:t xml:space="preserve"> </w:t>
            </w:r>
            <w:r>
              <w:t>(operation phase)</w:t>
            </w:r>
          </w:p>
        </w:tc>
      </w:tr>
      <w:tr w:rsidR="007443BF" w:rsidRPr="006F5025" w:rsidTr="007443BF">
        <w:tc>
          <w:tcPr>
            <w:tcW w:w="525" w:type="dxa"/>
          </w:tcPr>
          <w:p w:rsidR="007443BF" w:rsidRPr="00FA5712" w:rsidRDefault="007443BF" w:rsidP="007443BF">
            <w:pPr>
              <w:pStyle w:val="tabletext10ptcentering"/>
              <w:spacing w:line="220" w:lineRule="exact"/>
            </w:pPr>
            <w:r w:rsidRPr="00FA5712">
              <w:t>2</w:t>
            </w:r>
          </w:p>
        </w:tc>
        <w:tc>
          <w:tcPr>
            <w:tcW w:w="2027" w:type="dxa"/>
          </w:tcPr>
          <w:p w:rsidR="007443BF" w:rsidRPr="00FA5712" w:rsidRDefault="007443BF" w:rsidP="007443BF">
            <w:pPr>
              <w:pStyle w:val="Tabletext10ptLeft"/>
              <w:spacing w:line="220" w:lineRule="exact"/>
              <w:rPr>
                <w:lang w:val="fr-FR"/>
              </w:rPr>
            </w:pPr>
            <w:r w:rsidRPr="00FA5712">
              <w:rPr>
                <w:lang w:val="fr-FR"/>
              </w:rPr>
              <w:t>Surface water pollution</w:t>
            </w:r>
          </w:p>
        </w:tc>
        <w:tc>
          <w:tcPr>
            <w:tcW w:w="567" w:type="dxa"/>
          </w:tcPr>
          <w:p w:rsidR="007443BF" w:rsidRPr="00BF0DB6" w:rsidRDefault="007443BF" w:rsidP="007443BF">
            <w:pPr>
              <w:pStyle w:val="tabletext10ptcentering"/>
              <w:spacing w:line="220" w:lineRule="exact"/>
            </w:pPr>
            <w:r>
              <w:t>-</w:t>
            </w:r>
          </w:p>
        </w:tc>
        <w:tc>
          <w:tcPr>
            <w:tcW w:w="595" w:type="dxa"/>
          </w:tcPr>
          <w:p w:rsidR="007443BF" w:rsidRPr="00BF0DB6" w:rsidRDefault="007443BF" w:rsidP="007443BF">
            <w:pPr>
              <w:pStyle w:val="tabletext10ptcentering"/>
              <w:spacing w:line="220" w:lineRule="exact"/>
            </w:pPr>
            <w:r>
              <w:t>A</w:t>
            </w:r>
          </w:p>
        </w:tc>
        <w:tc>
          <w:tcPr>
            <w:tcW w:w="595" w:type="dxa"/>
          </w:tcPr>
          <w:p w:rsidR="007443BF" w:rsidRPr="00BF0DB6" w:rsidRDefault="007443BF" w:rsidP="007443BF">
            <w:pPr>
              <w:pStyle w:val="tabletext10ptcentering"/>
              <w:spacing w:line="220" w:lineRule="exact"/>
            </w:pPr>
            <w:r>
              <w:t>B</w:t>
            </w:r>
          </w:p>
        </w:tc>
        <w:tc>
          <w:tcPr>
            <w:tcW w:w="4763" w:type="dxa"/>
          </w:tcPr>
          <w:p w:rsidR="007443BF" w:rsidRPr="00137878" w:rsidRDefault="007443BF" w:rsidP="007443BF">
            <w:pPr>
              <w:pStyle w:val="Tabletext10ptLeft"/>
              <w:spacing w:line="220" w:lineRule="exact"/>
              <w:ind w:left="118" w:hangingChars="59" w:hanging="118"/>
            </w:pPr>
            <w:r>
              <w:t>-</w:t>
            </w:r>
            <w:r>
              <w:tab/>
            </w:r>
            <w:r w:rsidRPr="00FA5712">
              <w:t>Contamination</w:t>
            </w:r>
            <w:r>
              <w:t>/toxic materials</w:t>
            </w:r>
            <w:r w:rsidRPr="00FA5712">
              <w:t xml:space="preserve"> from construction</w:t>
            </w:r>
            <w:r>
              <w:t xml:space="preserve"> sites/camps </w:t>
            </w:r>
          </w:p>
          <w:p w:rsidR="007443BF" w:rsidRDefault="007443BF" w:rsidP="007443BF">
            <w:pPr>
              <w:pStyle w:val="Tabletext10ptLeft"/>
              <w:spacing w:line="220" w:lineRule="exact"/>
              <w:ind w:left="118" w:hangingChars="59" w:hanging="118"/>
            </w:pPr>
            <w:r>
              <w:t>-</w:t>
            </w:r>
            <w:r>
              <w:tab/>
              <w:t xml:space="preserve">Polluted runoff water from road surface, leakage of toxic materials caused by traffic accident, etc. (operation phase) </w:t>
            </w:r>
          </w:p>
          <w:p w:rsidR="007443BF" w:rsidRPr="00137878" w:rsidRDefault="007443BF" w:rsidP="007443BF">
            <w:pPr>
              <w:pStyle w:val="Tabletext10ptLeft"/>
              <w:spacing w:line="220" w:lineRule="exact"/>
              <w:ind w:left="118" w:hangingChars="59" w:hanging="118"/>
            </w:pPr>
            <w:r>
              <w:t>-</w:t>
            </w:r>
            <w:r>
              <w:tab/>
            </w:r>
            <w:r w:rsidRPr="00FA5712">
              <w:t>Waste water from</w:t>
            </w:r>
            <w:r w:rsidRPr="002346C1">
              <w:t xml:space="preserve"> the service areas, parking areas, etc.</w:t>
            </w:r>
            <w:r>
              <w:t xml:space="preserve"> (operation phase)</w:t>
            </w:r>
          </w:p>
        </w:tc>
      </w:tr>
      <w:tr w:rsidR="007443BF" w:rsidRPr="006F5025" w:rsidTr="007443BF">
        <w:tc>
          <w:tcPr>
            <w:tcW w:w="525" w:type="dxa"/>
          </w:tcPr>
          <w:p w:rsidR="007443BF" w:rsidRPr="00FA5712" w:rsidRDefault="007443BF" w:rsidP="007443BF">
            <w:pPr>
              <w:pStyle w:val="tabletext10ptcentering"/>
              <w:spacing w:line="220" w:lineRule="exact"/>
            </w:pPr>
            <w:r w:rsidRPr="00FA5712">
              <w:t>3</w:t>
            </w:r>
          </w:p>
        </w:tc>
        <w:tc>
          <w:tcPr>
            <w:tcW w:w="2027" w:type="dxa"/>
          </w:tcPr>
          <w:p w:rsidR="007443BF" w:rsidRPr="00FA5712" w:rsidRDefault="007443BF" w:rsidP="007443BF">
            <w:pPr>
              <w:pStyle w:val="Tabletext10ptLeft"/>
              <w:spacing w:line="220" w:lineRule="exact"/>
              <w:rPr>
                <w:lang w:val="fr-FR"/>
              </w:rPr>
            </w:pPr>
            <w:r w:rsidRPr="00FA5712">
              <w:rPr>
                <w:lang w:val="fr-FR"/>
              </w:rPr>
              <w:t>Groundwater pollution</w:t>
            </w:r>
          </w:p>
        </w:tc>
        <w:tc>
          <w:tcPr>
            <w:tcW w:w="567" w:type="dxa"/>
          </w:tcPr>
          <w:p w:rsidR="007443BF" w:rsidRPr="00BF0DB6"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B</w:t>
            </w:r>
          </w:p>
        </w:tc>
        <w:tc>
          <w:tcPr>
            <w:tcW w:w="595" w:type="dxa"/>
          </w:tcPr>
          <w:p w:rsidR="007443BF" w:rsidRPr="009E383A" w:rsidRDefault="007443BF" w:rsidP="007443BF">
            <w:pPr>
              <w:pStyle w:val="tabletext10ptcentering"/>
              <w:spacing w:line="220" w:lineRule="exact"/>
            </w:pPr>
            <w:r>
              <w:t>C</w:t>
            </w:r>
          </w:p>
        </w:tc>
        <w:tc>
          <w:tcPr>
            <w:tcW w:w="4763" w:type="dxa"/>
          </w:tcPr>
          <w:p w:rsidR="007443BF" w:rsidRPr="00137878" w:rsidRDefault="007443BF" w:rsidP="007443BF">
            <w:pPr>
              <w:pStyle w:val="Tabletext10ptLeft"/>
              <w:spacing w:line="220" w:lineRule="exact"/>
              <w:ind w:left="118" w:hangingChars="59" w:hanging="118"/>
            </w:pPr>
            <w:r>
              <w:t>-</w:t>
            </w:r>
            <w:r>
              <w:tab/>
            </w:r>
            <w:r w:rsidRPr="00FA5712">
              <w:t>Contamination from construction</w:t>
            </w:r>
            <w:r>
              <w:t xml:space="preserve"> sites</w:t>
            </w:r>
          </w:p>
        </w:tc>
      </w:tr>
      <w:tr w:rsidR="007443BF" w:rsidRPr="006F5025" w:rsidTr="007443BF">
        <w:tc>
          <w:tcPr>
            <w:tcW w:w="525" w:type="dxa"/>
          </w:tcPr>
          <w:p w:rsidR="007443BF" w:rsidRPr="00FA5712" w:rsidRDefault="007443BF" w:rsidP="007443BF">
            <w:pPr>
              <w:pStyle w:val="tabletext10ptcentering"/>
              <w:spacing w:line="220" w:lineRule="exact"/>
            </w:pPr>
            <w:r w:rsidRPr="00FA5712">
              <w:t>4</w:t>
            </w:r>
          </w:p>
        </w:tc>
        <w:tc>
          <w:tcPr>
            <w:tcW w:w="2027" w:type="dxa"/>
          </w:tcPr>
          <w:p w:rsidR="007443BF" w:rsidRPr="00FA5712" w:rsidRDefault="007443BF" w:rsidP="007443BF">
            <w:pPr>
              <w:pStyle w:val="Tabletext10ptLeft"/>
              <w:spacing w:line="220" w:lineRule="exact"/>
              <w:rPr>
                <w:lang w:val="fr-FR"/>
              </w:rPr>
            </w:pPr>
            <w:r w:rsidRPr="00325F7F">
              <w:rPr>
                <w:lang w:val="fr-FR"/>
              </w:rPr>
              <w:t>Spoil, w</w:t>
            </w:r>
            <w:r w:rsidRPr="00FA5712">
              <w:rPr>
                <w:lang w:val="fr-FR"/>
              </w:rPr>
              <w:t xml:space="preserve">aste </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A</w:t>
            </w:r>
          </w:p>
        </w:tc>
        <w:tc>
          <w:tcPr>
            <w:tcW w:w="595" w:type="dxa"/>
          </w:tcPr>
          <w:p w:rsidR="007443BF" w:rsidRPr="009E383A" w:rsidRDefault="007443BF" w:rsidP="007443BF">
            <w:pPr>
              <w:pStyle w:val="tabletext10ptcentering"/>
              <w:spacing w:line="220" w:lineRule="exact"/>
            </w:pPr>
            <w:r>
              <w:t>B</w:t>
            </w:r>
          </w:p>
        </w:tc>
        <w:tc>
          <w:tcPr>
            <w:tcW w:w="4763" w:type="dxa"/>
          </w:tcPr>
          <w:p w:rsidR="007443BF" w:rsidRDefault="007443BF" w:rsidP="007443BF">
            <w:pPr>
              <w:pStyle w:val="Tabletext10ptLeft"/>
              <w:spacing w:line="220" w:lineRule="exact"/>
              <w:ind w:left="118" w:hangingChars="59" w:hanging="118"/>
            </w:pPr>
            <w:r>
              <w:t>-</w:t>
            </w:r>
            <w:r>
              <w:tab/>
            </w:r>
            <w:r w:rsidRPr="002346C1">
              <w:t>Transportation</w:t>
            </w:r>
            <w:r w:rsidRPr="00FA5712">
              <w:t xml:space="preserve"> and disposal of </w:t>
            </w:r>
            <w:r w:rsidRPr="002346C1">
              <w:t>spoils/construction wastes generated</w:t>
            </w:r>
            <w:r w:rsidRPr="00FA5712">
              <w:t xml:space="preserve"> </w:t>
            </w:r>
            <w:r>
              <w:t xml:space="preserve">from </w:t>
            </w:r>
            <w:r w:rsidRPr="002346C1">
              <w:t xml:space="preserve">the demolition of structures, </w:t>
            </w:r>
            <w:r w:rsidRPr="002346C1">
              <w:lastRenderedPageBreak/>
              <w:t xml:space="preserve">and </w:t>
            </w:r>
            <w:r>
              <w:t>constructi</w:t>
            </w:r>
            <w:r w:rsidRPr="002346C1">
              <w:t>on of road,</w:t>
            </w:r>
            <w:r w:rsidRPr="00FA5712">
              <w:t xml:space="preserve"> tunnel</w:t>
            </w:r>
            <w:r w:rsidRPr="002346C1">
              <w:t>, bridges, etc.</w:t>
            </w:r>
            <w:r>
              <w:t xml:space="preserve"> </w:t>
            </w:r>
          </w:p>
          <w:p w:rsidR="007443BF" w:rsidRPr="00224927" w:rsidRDefault="007443BF" w:rsidP="007443BF">
            <w:pPr>
              <w:pStyle w:val="Tabletext10ptLeft"/>
              <w:spacing w:line="220" w:lineRule="exact"/>
              <w:ind w:left="118" w:hangingChars="59" w:hanging="118"/>
            </w:pPr>
            <w:r>
              <w:t>-</w:t>
            </w:r>
            <w:r>
              <w:tab/>
              <w:t>Solid wastes generated from construction yards/sites, worker camps</w:t>
            </w:r>
          </w:p>
          <w:p w:rsidR="007443BF" w:rsidRPr="00FA5712" w:rsidRDefault="007443BF" w:rsidP="007443BF">
            <w:pPr>
              <w:pStyle w:val="Tabletext10ptLeft"/>
              <w:spacing w:line="220" w:lineRule="exact"/>
              <w:ind w:left="118" w:hangingChars="59" w:hanging="118"/>
            </w:pPr>
            <w:r>
              <w:t>-</w:t>
            </w:r>
            <w:r>
              <w:tab/>
              <w:t>Solid</w:t>
            </w:r>
            <w:r w:rsidRPr="00FA5712">
              <w:t xml:space="preserve"> waste</w:t>
            </w:r>
            <w:r>
              <w:t>s</w:t>
            </w:r>
            <w:r w:rsidRPr="00FA5712">
              <w:t xml:space="preserve"> generated from </w:t>
            </w:r>
            <w:r w:rsidRPr="002346C1">
              <w:t>service areas, parking areas, etc.</w:t>
            </w:r>
            <w:r>
              <w:t xml:space="preserve"> (operation phase)</w:t>
            </w:r>
          </w:p>
        </w:tc>
      </w:tr>
      <w:tr w:rsidR="007443BF" w:rsidRPr="006F5025" w:rsidTr="007443BF">
        <w:tc>
          <w:tcPr>
            <w:tcW w:w="525" w:type="dxa"/>
          </w:tcPr>
          <w:p w:rsidR="007443BF" w:rsidRPr="00FA5712" w:rsidRDefault="007443BF" w:rsidP="007443BF">
            <w:pPr>
              <w:pStyle w:val="tabletext10ptcentering"/>
              <w:spacing w:line="220" w:lineRule="exact"/>
            </w:pPr>
            <w:r w:rsidRPr="00FA5712">
              <w:lastRenderedPageBreak/>
              <w:t>5</w:t>
            </w:r>
          </w:p>
        </w:tc>
        <w:tc>
          <w:tcPr>
            <w:tcW w:w="2027" w:type="dxa"/>
          </w:tcPr>
          <w:p w:rsidR="007443BF" w:rsidRPr="00FA5712" w:rsidRDefault="007443BF" w:rsidP="007443BF">
            <w:pPr>
              <w:pStyle w:val="Tabletext10ptLeft"/>
              <w:spacing w:line="220" w:lineRule="exact"/>
              <w:rPr>
                <w:lang w:val="fr-FR"/>
              </w:rPr>
            </w:pPr>
            <w:r w:rsidRPr="00FA5712">
              <w:rPr>
                <w:lang w:val="fr-FR"/>
              </w:rPr>
              <w:t>Soil contamination</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B</w:t>
            </w:r>
          </w:p>
        </w:tc>
        <w:tc>
          <w:tcPr>
            <w:tcW w:w="595" w:type="dxa"/>
          </w:tcPr>
          <w:p w:rsidR="007443BF" w:rsidRPr="009E383A" w:rsidRDefault="007443BF" w:rsidP="007443BF">
            <w:pPr>
              <w:pStyle w:val="tabletext10ptcentering"/>
              <w:spacing w:line="220" w:lineRule="exact"/>
            </w:pPr>
            <w:r>
              <w:t>B</w:t>
            </w:r>
          </w:p>
        </w:tc>
        <w:tc>
          <w:tcPr>
            <w:tcW w:w="4763" w:type="dxa"/>
          </w:tcPr>
          <w:p w:rsidR="007443BF" w:rsidRDefault="007443BF" w:rsidP="007443BF">
            <w:pPr>
              <w:pStyle w:val="Tabletext10ptLeft"/>
              <w:spacing w:line="220" w:lineRule="exact"/>
              <w:ind w:left="118" w:hangingChars="59" w:hanging="118"/>
            </w:pPr>
            <w:r>
              <w:t>-</w:t>
            </w:r>
            <w:r>
              <w:tab/>
              <w:t>Toxic materials from construction equipment</w:t>
            </w:r>
          </w:p>
          <w:p w:rsidR="007443BF" w:rsidRPr="00FA5712" w:rsidRDefault="007443BF" w:rsidP="007443BF">
            <w:pPr>
              <w:pStyle w:val="Tabletext10ptLeft"/>
              <w:spacing w:line="220" w:lineRule="exact"/>
              <w:ind w:left="118" w:hangingChars="59" w:hanging="118"/>
            </w:pPr>
            <w:r>
              <w:t>-</w:t>
            </w:r>
            <w:r>
              <w:tab/>
              <w:t>Polluted runoff</w:t>
            </w:r>
            <w:r w:rsidRPr="00FA5712">
              <w:t xml:space="preserve"> water from </w:t>
            </w:r>
            <w:r>
              <w:t>road surface (operation phase)</w:t>
            </w:r>
          </w:p>
        </w:tc>
      </w:tr>
      <w:tr w:rsidR="007443BF" w:rsidRPr="006F5025" w:rsidTr="007443BF">
        <w:tc>
          <w:tcPr>
            <w:tcW w:w="525" w:type="dxa"/>
          </w:tcPr>
          <w:p w:rsidR="007443BF" w:rsidRPr="00FA5712" w:rsidRDefault="007443BF" w:rsidP="007443BF">
            <w:pPr>
              <w:pStyle w:val="tabletext10ptcentering"/>
              <w:spacing w:line="220" w:lineRule="exact"/>
            </w:pPr>
            <w:r w:rsidRPr="00FA5712">
              <w:t>6</w:t>
            </w:r>
          </w:p>
        </w:tc>
        <w:tc>
          <w:tcPr>
            <w:tcW w:w="2027" w:type="dxa"/>
          </w:tcPr>
          <w:p w:rsidR="007443BF" w:rsidRPr="00FA5712" w:rsidRDefault="007443BF" w:rsidP="007443BF">
            <w:pPr>
              <w:pStyle w:val="Tabletext10ptLeft"/>
              <w:spacing w:line="220" w:lineRule="exact"/>
              <w:rPr>
                <w:lang w:val="fr-FR"/>
              </w:rPr>
            </w:pPr>
            <w:r w:rsidRPr="00FA5712">
              <w:rPr>
                <w:lang w:val="fr-FR"/>
              </w:rPr>
              <w:t xml:space="preserve">Vibration </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B</w:t>
            </w:r>
          </w:p>
        </w:tc>
        <w:tc>
          <w:tcPr>
            <w:tcW w:w="595" w:type="dxa"/>
          </w:tcPr>
          <w:p w:rsidR="007443BF" w:rsidRPr="009E383A" w:rsidRDefault="007443BF" w:rsidP="007443BF">
            <w:pPr>
              <w:pStyle w:val="tabletext10ptcentering"/>
              <w:spacing w:line="220" w:lineRule="exact"/>
            </w:pPr>
            <w:r>
              <w:t>C</w:t>
            </w:r>
          </w:p>
        </w:tc>
        <w:tc>
          <w:tcPr>
            <w:tcW w:w="4763" w:type="dxa"/>
          </w:tcPr>
          <w:p w:rsidR="007443BF" w:rsidRPr="002346C1" w:rsidRDefault="007443BF" w:rsidP="007443BF">
            <w:pPr>
              <w:pStyle w:val="Tabletext10ptLeft"/>
              <w:spacing w:line="220" w:lineRule="exact"/>
              <w:ind w:left="118" w:hangingChars="59" w:hanging="118"/>
            </w:pPr>
            <w:r>
              <w:t>-</w:t>
            </w:r>
            <w:r w:rsidRPr="002346C1">
              <w:tab/>
              <w:t xml:space="preserve">Vibration generated by construction equipment </w:t>
            </w:r>
          </w:p>
          <w:p w:rsidR="007443BF" w:rsidRPr="00672591" w:rsidRDefault="007443BF" w:rsidP="007443BF">
            <w:pPr>
              <w:pStyle w:val="Tabletext10ptLeft"/>
              <w:spacing w:line="220" w:lineRule="exact"/>
              <w:ind w:left="118" w:hangingChars="59" w:hanging="118"/>
            </w:pPr>
            <w:r>
              <w:t>-</w:t>
            </w:r>
            <w:r w:rsidRPr="00672591">
              <w:tab/>
              <w:t>Vibration</w:t>
            </w:r>
            <w:r w:rsidRPr="00FA5712">
              <w:t xml:space="preserve"> from vehicles bringing construction materials and s</w:t>
            </w:r>
            <w:r w:rsidRPr="002346C1">
              <w:t>p</w:t>
            </w:r>
            <w:r w:rsidRPr="00FA5712">
              <w:t>oil</w:t>
            </w:r>
            <w:r w:rsidRPr="002346C1">
              <w:t>s</w:t>
            </w:r>
            <w:r w:rsidRPr="00FA5712">
              <w:t xml:space="preserve"> </w:t>
            </w:r>
          </w:p>
          <w:p w:rsidR="007443BF" w:rsidRPr="002346C1" w:rsidRDefault="007443BF" w:rsidP="007443BF">
            <w:pPr>
              <w:pStyle w:val="Tabletext10ptLeft"/>
              <w:spacing w:line="220" w:lineRule="exact"/>
              <w:ind w:left="118" w:hangingChars="59" w:hanging="118"/>
            </w:pPr>
            <w:r>
              <w:t>-</w:t>
            </w:r>
            <w:r w:rsidRPr="00672591">
              <w:tab/>
              <w:t>Vibration generated by</w:t>
            </w:r>
            <w:r w:rsidRPr="00FA5712">
              <w:t xml:space="preserve"> </w:t>
            </w:r>
            <w:r w:rsidRPr="002346C1">
              <w:t>vehic</w:t>
            </w:r>
            <w:r>
              <w:t>les using the Expressway (</w:t>
            </w:r>
            <w:r w:rsidRPr="002346C1">
              <w:t>operation phase</w:t>
            </w:r>
            <w:r>
              <w:t>)</w:t>
            </w:r>
          </w:p>
        </w:tc>
      </w:tr>
      <w:tr w:rsidR="007443BF" w:rsidRPr="006F5025" w:rsidTr="007443BF">
        <w:tc>
          <w:tcPr>
            <w:tcW w:w="525" w:type="dxa"/>
          </w:tcPr>
          <w:p w:rsidR="007443BF" w:rsidRPr="00FA5712" w:rsidRDefault="007443BF" w:rsidP="007443BF">
            <w:pPr>
              <w:pStyle w:val="tabletext10ptcentering"/>
              <w:spacing w:line="220" w:lineRule="exact"/>
            </w:pPr>
            <w:r w:rsidRPr="00FA5712">
              <w:t>7</w:t>
            </w:r>
          </w:p>
        </w:tc>
        <w:tc>
          <w:tcPr>
            <w:tcW w:w="2027" w:type="dxa"/>
          </w:tcPr>
          <w:p w:rsidR="007443BF" w:rsidRPr="00FA5712" w:rsidRDefault="007443BF" w:rsidP="007443BF">
            <w:pPr>
              <w:pStyle w:val="Tabletext10ptLeft"/>
              <w:spacing w:line="220" w:lineRule="exact"/>
              <w:rPr>
                <w:lang w:val="fr-FR"/>
              </w:rPr>
            </w:pPr>
            <w:r w:rsidRPr="00FA5712">
              <w:rPr>
                <w:lang w:val="fr-FR"/>
              </w:rPr>
              <w:t xml:space="preserve">Noise </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A</w:t>
            </w:r>
          </w:p>
        </w:tc>
        <w:tc>
          <w:tcPr>
            <w:tcW w:w="595" w:type="dxa"/>
          </w:tcPr>
          <w:p w:rsidR="007443BF" w:rsidRPr="009E383A" w:rsidRDefault="007443BF" w:rsidP="007443BF">
            <w:pPr>
              <w:pStyle w:val="tabletext10ptcentering"/>
              <w:spacing w:line="220" w:lineRule="exact"/>
            </w:pPr>
            <w:r>
              <w:t>A</w:t>
            </w:r>
          </w:p>
        </w:tc>
        <w:tc>
          <w:tcPr>
            <w:tcW w:w="4763" w:type="dxa"/>
          </w:tcPr>
          <w:p w:rsidR="007443BF" w:rsidRPr="002346C1" w:rsidRDefault="007443BF" w:rsidP="007443BF">
            <w:pPr>
              <w:pStyle w:val="Tabletext10ptLeft"/>
              <w:spacing w:line="220" w:lineRule="exact"/>
              <w:ind w:left="118" w:hangingChars="59" w:hanging="118"/>
            </w:pPr>
            <w:r>
              <w:t>-</w:t>
            </w:r>
            <w:r w:rsidRPr="002346C1">
              <w:tab/>
              <w:t xml:space="preserve">Noise generated by construction equipment </w:t>
            </w:r>
          </w:p>
          <w:p w:rsidR="007443BF" w:rsidRPr="002346C1" w:rsidRDefault="007443BF" w:rsidP="007443BF">
            <w:pPr>
              <w:pStyle w:val="Tabletext10ptLeft"/>
              <w:spacing w:line="220" w:lineRule="exact"/>
              <w:ind w:left="118" w:hangingChars="59" w:hanging="118"/>
            </w:pPr>
            <w:r>
              <w:t>-</w:t>
            </w:r>
            <w:r w:rsidRPr="002346C1">
              <w:tab/>
              <w:t xml:space="preserve">Noise </w:t>
            </w:r>
            <w:r w:rsidRPr="00FA5712">
              <w:t>from vehicles bringing construction materials and s</w:t>
            </w:r>
            <w:r w:rsidRPr="002346C1">
              <w:t>p</w:t>
            </w:r>
            <w:r w:rsidRPr="00FA5712">
              <w:t>oil</w:t>
            </w:r>
            <w:r w:rsidRPr="002346C1">
              <w:t>s</w:t>
            </w:r>
          </w:p>
          <w:p w:rsidR="007443BF" w:rsidRPr="002346C1" w:rsidRDefault="007443BF" w:rsidP="007443BF">
            <w:pPr>
              <w:pStyle w:val="Tabletext10ptLeft"/>
              <w:spacing w:line="220" w:lineRule="exact"/>
              <w:ind w:left="118" w:hangingChars="59" w:hanging="118"/>
            </w:pPr>
            <w:r>
              <w:t>-</w:t>
            </w:r>
            <w:r w:rsidRPr="00672591">
              <w:tab/>
              <w:t>Noise generated by</w:t>
            </w:r>
            <w:r w:rsidRPr="00FA5712">
              <w:t xml:space="preserve"> </w:t>
            </w:r>
            <w:r w:rsidRPr="002346C1">
              <w:t xml:space="preserve">vehicles using the </w:t>
            </w:r>
            <w:r>
              <w:t>Expressway</w:t>
            </w:r>
            <w:r w:rsidRPr="002346C1">
              <w:t xml:space="preserve"> in operation phase</w:t>
            </w:r>
          </w:p>
        </w:tc>
      </w:tr>
      <w:tr w:rsidR="007443BF" w:rsidRPr="006F5025" w:rsidTr="007443BF">
        <w:tc>
          <w:tcPr>
            <w:tcW w:w="525" w:type="dxa"/>
          </w:tcPr>
          <w:p w:rsidR="007443BF" w:rsidRPr="00FA5712" w:rsidRDefault="007443BF" w:rsidP="007443BF">
            <w:pPr>
              <w:pStyle w:val="tabletext10ptcentering"/>
              <w:spacing w:line="220" w:lineRule="exact"/>
            </w:pPr>
            <w:r w:rsidRPr="00FA5712">
              <w:t>8</w:t>
            </w:r>
          </w:p>
        </w:tc>
        <w:tc>
          <w:tcPr>
            <w:tcW w:w="2027" w:type="dxa"/>
          </w:tcPr>
          <w:p w:rsidR="007443BF" w:rsidRPr="00FA5712" w:rsidRDefault="007443BF" w:rsidP="007443BF">
            <w:pPr>
              <w:pStyle w:val="Tabletext10ptLeft"/>
              <w:spacing w:line="220" w:lineRule="exact"/>
              <w:rPr>
                <w:lang w:val="fr-FR"/>
              </w:rPr>
            </w:pPr>
            <w:r w:rsidRPr="00FA5712">
              <w:rPr>
                <w:lang w:val="fr-FR"/>
              </w:rPr>
              <w:t>Ground subsidence</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C</w:t>
            </w:r>
          </w:p>
        </w:tc>
        <w:tc>
          <w:tcPr>
            <w:tcW w:w="595" w:type="dxa"/>
          </w:tcPr>
          <w:p w:rsidR="007443BF" w:rsidRPr="009E383A" w:rsidRDefault="007443BF" w:rsidP="007443BF">
            <w:pPr>
              <w:pStyle w:val="tabletext10ptcentering"/>
              <w:spacing w:line="220" w:lineRule="exact"/>
            </w:pPr>
            <w:r>
              <w:t>C</w:t>
            </w:r>
          </w:p>
        </w:tc>
        <w:tc>
          <w:tcPr>
            <w:tcW w:w="4763" w:type="dxa"/>
          </w:tcPr>
          <w:p w:rsidR="007443BF" w:rsidRPr="00FA5712" w:rsidRDefault="007443BF" w:rsidP="007443BF">
            <w:pPr>
              <w:pStyle w:val="Tabletext10ptLeft"/>
              <w:spacing w:line="220" w:lineRule="exact"/>
              <w:ind w:left="118" w:hangingChars="59" w:hanging="118"/>
            </w:pPr>
            <w:r>
              <w:t>-</w:t>
            </w:r>
            <w:r w:rsidRPr="002346C1">
              <w:tab/>
              <w:t xml:space="preserve">Ground subsidence may occur </w:t>
            </w:r>
            <w:r>
              <w:t>at</w:t>
            </w:r>
            <w:r w:rsidRPr="002346C1">
              <w:t xml:space="preserve"> the section with soft soil foundation</w:t>
            </w:r>
          </w:p>
        </w:tc>
      </w:tr>
      <w:tr w:rsidR="007443BF" w:rsidRPr="006F5025" w:rsidTr="007443BF">
        <w:tc>
          <w:tcPr>
            <w:tcW w:w="525" w:type="dxa"/>
          </w:tcPr>
          <w:p w:rsidR="007443BF" w:rsidRPr="00FA5712" w:rsidRDefault="007443BF" w:rsidP="007443BF">
            <w:pPr>
              <w:pStyle w:val="tabletext10ptcentering"/>
              <w:spacing w:line="220" w:lineRule="exact"/>
            </w:pPr>
            <w:r w:rsidRPr="00FA5712">
              <w:t>9</w:t>
            </w:r>
          </w:p>
        </w:tc>
        <w:tc>
          <w:tcPr>
            <w:tcW w:w="2027" w:type="dxa"/>
          </w:tcPr>
          <w:p w:rsidR="007443BF" w:rsidRPr="00FA5712" w:rsidRDefault="007443BF" w:rsidP="007443BF">
            <w:pPr>
              <w:pStyle w:val="Tabletext10ptLeft"/>
              <w:spacing w:line="220" w:lineRule="exact"/>
              <w:rPr>
                <w:lang w:val="fr-FR"/>
              </w:rPr>
            </w:pPr>
            <w:r w:rsidRPr="00FA5712">
              <w:rPr>
                <w:lang w:val="fr-FR"/>
              </w:rPr>
              <w:t>Offensive odor</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4763" w:type="dxa"/>
          </w:tcPr>
          <w:p w:rsidR="007443BF" w:rsidRPr="00FA5712" w:rsidRDefault="007443BF" w:rsidP="007443BF">
            <w:pPr>
              <w:pStyle w:val="Tabletext10ptLeft"/>
              <w:spacing w:line="220" w:lineRule="exact"/>
              <w:ind w:left="118" w:hangingChars="59" w:hanging="118"/>
            </w:pPr>
            <w:r w:rsidRPr="00FA5712">
              <w:t>-</w:t>
            </w:r>
          </w:p>
        </w:tc>
      </w:tr>
      <w:tr w:rsidR="007443BF" w:rsidRPr="006F5025" w:rsidTr="007443BF">
        <w:tc>
          <w:tcPr>
            <w:tcW w:w="525" w:type="dxa"/>
          </w:tcPr>
          <w:p w:rsidR="007443BF" w:rsidRPr="00FA5712" w:rsidRDefault="007443BF" w:rsidP="007443BF">
            <w:pPr>
              <w:pStyle w:val="tabletext10ptcentering"/>
              <w:spacing w:line="220" w:lineRule="exact"/>
            </w:pPr>
            <w:r w:rsidRPr="00FA5712">
              <w:t>10</w:t>
            </w:r>
          </w:p>
        </w:tc>
        <w:tc>
          <w:tcPr>
            <w:tcW w:w="2027" w:type="dxa"/>
          </w:tcPr>
          <w:p w:rsidR="007443BF" w:rsidRPr="00FA5712" w:rsidRDefault="007443BF" w:rsidP="007443BF">
            <w:pPr>
              <w:pStyle w:val="Tabletext10ptLeft"/>
              <w:spacing w:line="220" w:lineRule="exact"/>
              <w:rPr>
                <w:lang w:val="fr-FR"/>
              </w:rPr>
            </w:pPr>
            <w:r w:rsidRPr="00FA5712">
              <w:rPr>
                <w:lang w:val="fr-FR"/>
              </w:rPr>
              <w:t>Sediment</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4763" w:type="dxa"/>
          </w:tcPr>
          <w:p w:rsidR="007443BF" w:rsidRPr="00FA5712" w:rsidRDefault="007443BF" w:rsidP="007443BF">
            <w:pPr>
              <w:pStyle w:val="Tabletext10ptLeft"/>
              <w:spacing w:line="220" w:lineRule="exact"/>
              <w:ind w:left="118" w:hangingChars="59" w:hanging="118"/>
            </w:pPr>
            <w:r w:rsidRPr="00FA5712">
              <w:t>-</w:t>
            </w:r>
          </w:p>
        </w:tc>
      </w:tr>
      <w:tr w:rsidR="007443BF" w:rsidRPr="006F5025" w:rsidTr="007443BF">
        <w:tc>
          <w:tcPr>
            <w:tcW w:w="2552" w:type="dxa"/>
            <w:gridSpan w:val="2"/>
            <w:shd w:val="clear" w:color="auto" w:fill="F3F3F3"/>
          </w:tcPr>
          <w:p w:rsidR="007443BF" w:rsidRPr="00FA5712" w:rsidRDefault="007443BF" w:rsidP="007443BF">
            <w:pPr>
              <w:pStyle w:val="Tabletext10ptLeft"/>
              <w:spacing w:line="220" w:lineRule="exact"/>
              <w:rPr>
                <w:b/>
                <w:lang w:val="fr-FR"/>
              </w:rPr>
            </w:pPr>
            <w:r w:rsidRPr="00FA5712">
              <w:rPr>
                <w:b/>
                <w:lang w:val="fr-FR"/>
              </w:rPr>
              <w:t>Natural Environment</w:t>
            </w:r>
          </w:p>
        </w:tc>
        <w:tc>
          <w:tcPr>
            <w:tcW w:w="567"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4763" w:type="dxa"/>
            <w:shd w:val="clear" w:color="auto" w:fill="F3F3F3"/>
          </w:tcPr>
          <w:p w:rsidR="007443BF" w:rsidRPr="00FA5712" w:rsidRDefault="007443BF" w:rsidP="007443BF">
            <w:pPr>
              <w:pStyle w:val="Tabletext10ptLeft"/>
              <w:spacing w:line="220" w:lineRule="exact"/>
            </w:pPr>
          </w:p>
        </w:tc>
      </w:tr>
      <w:tr w:rsidR="007443BF" w:rsidRPr="006F5025" w:rsidTr="007443BF">
        <w:tc>
          <w:tcPr>
            <w:tcW w:w="525" w:type="dxa"/>
          </w:tcPr>
          <w:p w:rsidR="007443BF" w:rsidRPr="00FA5712" w:rsidRDefault="007443BF" w:rsidP="007443BF">
            <w:pPr>
              <w:pStyle w:val="tabletext10ptcentering"/>
              <w:spacing w:line="220" w:lineRule="exact"/>
            </w:pPr>
            <w:r w:rsidRPr="00FA5712">
              <w:t>11</w:t>
            </w:r>
          </w:p>
        </w:tc>
        <w:tc>
          <w:tcPr>
            <w:tcW w:w="2027" w:type="dxa"/>
          </w:tcPr>
          <w:p w:rsidR="007443BF" w:rsidRPr="00FA5712" w:rsidRDefault="007443BF" w:rsidP="007443BF">
            <w:pPr>
              <w:pStyle w:val="Tabletext10ptLeft"/>
              <w:spacing w:line="220" w:lineRule="exact"/>
              <w:rPr>
                <w:lang w:val="fr-FR"/>
              </w:rPr>
            </w:pPr>
            <w:r w:rsidRPr="00FA5712">
              <w:rPr>
                <w:lang w:val="fr-FR"/>
              </w:rPr>
              <w:t>Protected area</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w:t>
            </w:r>
          </w:p>
        </w:tc>
        <w:tc>
          <w:tcPr>
            <w:tcW w:w="4763" w:type="dxa"/>
          </w:tcPr>
          <w:p w:rsidR="007443BF" w:rsidRPr="002346C1" w:rsidRDefault="007443BF" w:rsidP="007443BF">
            <w:pPr>
              <w:pStyle w:val="Tabletext10ptLeft"/>
              <w:spacing w:line="220" w:lineRule="exact"/>
              <w:ind w:left="118" w:hangingChars="59" w:hanging="118"/>
            </w:pPr>
            <w:r>
              <w:t>-</w:t>
            </w:r>
            <w:r>
              <w:tab/>
            </w:r>
            <w:r w:rsidRPr="002346C1">
              <w:t>There is no protected area around the project sites</w:t>
            </w:r>
          </w:p>
        </w:tc>
      </w:tr>
      <w:tr w:rsidR="007443BF" w:rsidRPr="006F5025" w:rsidTr="007443BF">
        <w:tc>
          <w:tcPr>
            <w:tcW w:w="525" w:type="dxa"/>
          </w:tcPr>
          <w:p w:rsidR="007443BF" w:rsidRPr="00FA5712" w:rsidRDefault="007443BF" w:rsidP="007443BF">
            <w:pPr>
              <w:pStyle w:val="tabletext10ptcentering"/>
              <w:spacing w:line="220" w:lineRule="exact"/>
            </w:pPr>
            <w:r w:rsidRPr="00FA5712">
              <w:t>12</w:t>
            </w:r>
          </w:p>
        </w:tc>
        <w:tc>
          <w:tcPr>
            <w:tcW w:w="2027" w:type="dxa"/>
          </w:tcPr>
          <w:p w:rsidR="007443BF" w:rsidRPr="00FA5712" w:rsidRDefault="007443BF" w:rsidP="007443BF">
            <w:pPr>
              <w:pStyle w:val="Tabletext10ptLeft"/>
              <w:spacing w:line="220" w:lineRule="exact"/>
              <w:rPr>
                <w:lang w:val="fr-FR"/>
              </w:rPr>
            </w:pPr>
            <w:r>
              <w:rPr>
                <w:lang w:val="fr-FR"/>
              </w:rPr>
              <w:t>Terrestrial e</w:t>
            </w:r>
            <w:r w:rsidRPr="00FA5712">
              <w:rPr>
                <w:lang w:val="fr-FR"/>
              </w:rPr>
              <w:t xml:space="preserve">cosystem </w:t>
            </w:r>
          </w:p>
        </w:tc>
        <w:tc>
          <w:tcPr>
            <w:tcW w:w="567" w:type="dxa"/>
          </w:tcPr>
          <w:p w:rsidR="007443BF" w:rsidRPr="00FA5712" w:rsidRDefault="007443BF" w:rsidP="007443BF">
            <w:pPr>
              <w:pStyle w:val="tabletext10ptcentering"/>
              <w:spacing w:line="220" w:lineRule="exact"/>
            </w:pPr>
            <w:r>
              <w:t>B</w:t>
            </w:r>
          </w:p>
        </w:tc>
        <w:tc>
          <w:tcPr>
            <w:tcW w:w="595" w:type="dxa"/>
          </w:tcPr>
          <w:p w:rsidR="007443BF" w:rsidRPr="00FA5712" w:rsidRDefault="007443BF" w:rsidP="007443BF">
            <w:pPr>
              <w:pStyle w:val="tabletext10ptcentering"/>
              <w:spacing w:line="220" w:lineRule="exact"/>
            </w:pPr>
            <w:r>
              <w:t>B</w:t>
            </w:r>
          </w:p>
        </w:tc>
        <w:tc>
          <w:tcPr>
            <w:tcW w:w="595" w:type="dxa"/>
          </w:tcPr>
          <w:p w:rsidR="007443BF" w:rsidRPr="00FA5712" w:rsidRDefault="007443BF" w:rsidP="007443BF">
            <w:pPr>
              <w:pStyle w:val="tabletext10ptcentering"/>
              <w:spacing w:line="220" w:lineRule="exact"/>
            </w:pPr>
            <w:r>
              <w:t>C</w:t>
            </w:r>
          </w:p>
        </w:tc>
        <w:tc>
          <w:tcPr>
            <w:tcW w:w="4763" w:type="dxa"/>
          </w:tcPr>
          <w:p w:rsidR="007443BF" w:rsidRDefault="007443BF" w:rsidP="007443BF">
            <w:pPr>
              <w:pStyle w:val="Tabletext10ptLeft"/>
              <w:spacing w:line="220" w:lineRule="exact"/>
              <w:ind w:left="118" w:hangingChars="59" w:hanging="118"/>
            </w:pPr>
            <w:r>
              <w:t>-</w:t>
            </w:r>
            <w:r>
              <w:tab/>
              <w:t>Loss of plantation (tree cutoff)</w:t>
            </w:r>
          </w:p>
          <w:p w:rsidR="007443BF" w:rsidRDefault="007443BF" w:rsidP="007443BF">
            <w:pPr>
              <w:pStyle w:val="Tabletext10ptLeft"/>
              <w:spacing w:line="220" w:lineRule="exact"/>
              <w:ind w:left="118" w:hangingChars="59" w:hanging="118"/>
            </w:pPr>
            <w:r>
              <w:t>-</w:t>
            </w:r>
            <w:r>
              <w:tab/>
              <w:t>Civil works (excavation and refilling)</w:t>
            </w:r>
          </w:p>
          <w:p w:rsidR="007443BF" w:rsidRPr="00FA5712" w:rsidRDefault="007443BF" w:rsidP="007443BF">
            <w:pPr>
              <w:pStyle w:val="Tabletext10ptLeft"/>
              <w:spacing w:line="220" w:lineRule="exact"/>
              <w:ind w:left="118" w:hangingChars="59" w:hanging="118"/>
            </w:pPr>
            <w:r>
              <w:t>-</w:t>
            </w:r>
            <w:r>
              <w:tab/>
              <w:t>There is no report on existence of</w:t>
            </w:r>
            <w:r w:rsidRPr="00FA5712">
              <w:t xml:space="preserve"> precious species </w:t>
            </w:r>
            <w:r>
              <w:t>around the project sites</w:t>
            </w:r>
          </w:p>
        </w:tc>
      </w:tr>
      <w:tr w:rsidR="007443BF" w:rsidRPr="006F5025" w:rsidTr="007443BF">
        <w:tc>
          <w:tcPr>
            <w:tcW w:w="525" w:type="dxa"/>
          </w:tcPr>
          <w:p w:rsidR="007443BF" w:rsidRPr="00FA5712" w:rsidRDefault="007443BF" w:rsidP="007443BF">
            <w:pPr>
              <w:pStyle w:val="tabletext10ptcentering"/>
              <w:spacing w:line="220" w:lineRule="exact"/>
            </w:pPr>
            <w:r w:rsidRPr="00FA5712">
              <w:t>13</w:t>
            </w:r>
          </w:p>
        </w:tc>
        <w:tc>
          <w:tcPr>
            <w:tcW w:w="2027" w:type="dxa"/>
          </w:tcPr>
          <w:p w:rsidR="007443BF" w:rsidRPr="00FA5712" w:rsidRDefault="007443BF" w:rsidP="007443BF">
            <w:pPr>
              <w:pStyle w:val="Tabletext10ptLeft"/>
              <w:spacing w:line="220" w:lineRule="exact"/>
              <w:rPr>
                <w:lang w:val="fr-FR"/>
              </w:rPr>
            </w:pPr>
            <w:r w:rsidRPr="00FA5712">
              <w:rPr>
                <w:lang w:val="fr-FR"/>
              </w:rPr>
              <w:t xml:space="preserve">Hydrological situation </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A</w:t>
            </w:r>
          </w:p>
        </w:tc>
        <w:tc>
          <w:tcPr>
            <w:tcW w:w="595" w:type="dxa"/>
          </w:tcPr>
          <w:p w:rsidR="007443BF" w:rsidRPr="009E383A" w:rsidRDefault="007443BF" w:rsidP="007443BF">
            <w:pPr>
              <w:pStyle w:val="tabletext10ptcentering"/>
              <w:spacing w:line="220" w:lineRule="exact"/>
            </w:pPr>
            <w:r>
              <w:t>A</w:t>
            </w:r>
          </w:p>
        </w:tc>
        <w:tc>
          <w:tcPr>
            <w:tcW w:w="4763" w:type="dxa"/>
          </w:tcPr>
          <w:p w:rsidR="007443BF" w:rsidRPr="00FA5712" w:rsidRDefault="007443BF" w:rsidP="007443BF">
            <w:pPr>
              <w:pStyle w:val="Tabletext10ptLeft"/>
              <w:spacing w:line="220" w:lineRule="exact"/>
              <w:ind w:left="118" w:hangingChars="59" w:hanging="118"/>
            </w:pPr>
            <w:r>
              <w:t>-</w:t>
            </w:r>
            <w:r w:rsidRPr="00FA5712">
              <w:t xml:space="preserve"> </w:t>
            </w:r>
            <w:r w:rsidRPr="00D8629B">
              <w:t xml:space="preserve">River flows in </w:t>
            </w:r>
            <w:r>
              <w:t>the project area</w:t>
            </w:r>
            <w:r w:rsidRPr="00D8629B">
              <w:t xml:space="preserve"> may be affected by the </w:t>
            </w:r>
            <w:r>
              <w:t>road embankment, especially in case of flood</w:t>
            </w:r>
          </w:p>
        </w:tc>
      </w:tr>
      <w:tr w:rsidR="007443BF" w:rsidRPr="006F5025" w:rsidTr="007443BF">
        <w:tc>
          <w:tcPr>
            <w:tcW w:w="525" w:type="dxa"/>
          </w:tcPr>
          <w:p w:rsidR="007443BF" w:rsidRPr="00FA5712" w:rsidRDefault="007443BF" w:rsidP="007443BF">
            <w:pPr>
              <w:pStyle w:val="tabletext10ptcentering"/>
              <w:spacing w:line="220" w:lineRule="exact"/>
            </w:pPr>
            <w:r w:rsidRPr="00FA5712">
              <w:t>14</w:t>
            </w:r>
          </w:p>
        </w:tc>
        <w:tc>
          <w:tcPr>
            <w:tcW w:w="2027" w:type="dxa"/>
          </w:tcPr>
          <w:p w:rsidR="007443BF" w:rsidRPr="00FA5712" w:rsidRDefault="007443BF" w:rsidP="007443BF">
            <w:pPr>
              <w:pStyle w:val="Tabletext10ptLeft"/>
              <w:spacing w:line="220" w:lineRule="exact"/>
              <w:rPr>
                <w:lang w:val="fr-FR"/>
              </w:rPr>
            </w:pPr>
            <w:r w:rsidRPr="00FA5712">
              <w:rPr>
                <w:lang w:val="fr-FR"/>
              </w:rPr>
              <w:t xml:space="preserve">Topography and soil </w:t>
            </w:r>
            <w:r w:rsidRPr="00325F7F">
              <w:rPr>
                <w:lang w:val="fr-FR"/>
              </w:rPr>
              <w:t>erosion</w:t>
            </w:r>
          </w:p>
        </w:tc>
        <w:tc>
          <w:tcPr>
            <w:tcW w:w="567" w:type="dxa"/>
          </w:tcPr>
          <w:p w:rsidR="007443BF" w:rsidRPr="009E383A" w:rsidRDefault="007443BF" w:rsidP="007443BF">
            <w:pPr>
              <w:pStyle w:val="tabletext10ptcentering"/>
              <w:spacing w:line="220" w:lineRule="exact"/>
            </w:pPr>
            <w:r>
              <w:t>-</w:t>
            </w:r>
          </w:p>
        </w:tc>
        <w:tc>
          <w:tcPr>
            <w:tcW w:w="595" w:type="dxa"/>
          </w:tcPr>
          <w:p w:rsidR="007443BF" w:rsidRPr="009E383A" w:rsidRDefault="007443BF" w:rsidP="007443BF">
            <w:pPr>
              <w:pStyle w:val="tabletext10ptcentering"/>
              <w:spacing w:line="220" w:lineRule="exact"/>
            </w:pPr>
            <w:r>
              <w:t>A</w:t>
            </w:r>
          </w:p>
        </w:tc>
        <w:tc>
          <w:tcPr>
            <w:tcW w:w="595" w:type="dxa"/>
          </w:tcPr>
          <w:p w:rsidR="007443BF" w:rsidRPr="009E383A" w:rsidRDefault="007443BF" w:rsidP="007443BF">
            <w:pPr>
              <w:pStyle w:val="tabletext10ptcentering"/>
              <w:spacing w:line="220" w:lineRule="exact"/>
            </w:pPr>
            <w:r>
              <w:t>C</w:t>
            </w:r>
          </w:p>
        </w:tc>
        <w:tc>
          <w:tcPr>
            <w:tcW w:w="4763" w:type="dxa"/>
          </w:tcPr>
          <w:p w:rsidR="007443BF" w:rsidRPr="002346C1" w:rsidRDefault="007443BF" w:rsidP="007443BF">
            <w:pPr>
              <w:pStyle w:val="Tabletext10ptLeft"/>
              <w:spacing w:line="220" w:lineRule="exact"/>
              <w:ind w:left="118" w:hangingChars="59" w:hanging="118"/>
            </w:pPr>
            <w:r>
              <w:t>-</w:t>
            </w:r>
            <w:r w:rsidRPr="002346C1">
              <w:tab/>
              <w:t>Excavation works or banking of soil</w:t>
            </w:r>
          </w:p>
        </w:tc>
      </w:tr>
      <w:tr w:rsidR="007443BF" w:rsidRPr="006F5025" w:rsidTr="007443BF">
        <w:tc>
          <w:tcPr>
            <w:tcW w:w="2552" w:type="dxa"/>
            <w:gridSpan w:val="2"/>
            <w:shd w:val="clear" w:color="auto" w:fill="F3F3F3"/>
          </w:tcPr>
          <w:p w:rsidR="007443BF" w:rsidRPr="00FA5712" w:rsidRDefault="007443BF" w:rsidP="007443BF">
            <w:pPr>
              <w:pStyle w:val="Tabletext10ptLeft"/>
              <w:spacing w:line="220" w:lineRule="exact"/>
              <w:rPr>
                <w:b/>
                <w:lang w:val="fr-FR"/>
              </w:rPr>
            </w:pPr>
            <w:r w:rsidRPr="00FA5712">
              <w:rPr>
                <w:b/>
                <w:lang w:val="fr-FR"/>
              </w:rPr>
              <w:t>Social Environment</w:t>
            </w:r>
          </w:p>
        </w:tc>
        <w:tc>
          <w:tcPr>
            <w:tcW w:w="567"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4763" w:type="dxa"/>
            <w:shd w:val="clear" w:color="auto" w:fill="F3F3F3"/>
          </w:tcPr>
          <w:p w:rsidR="007443BF" w:rsidRPr="00FA5712" w:rsidRDefault="007443BF" w:rsidP="007443BF">
            <w:pPr>
              <w:pStyle w:val="Tabletext10ptLeft"/>
              <w:spacing w:line="220" w:lineRule="exact"/>
              <w:ind w:left="118" w:hangingChars="59" w:hanging="118"/>
            </w:pPr>
          </w:p>
        </w:tc>
      </w:tr>
      <w:tr w:rsidR="007443BF" w:rsidRPr="006F5025" w:rsidTr="007443BF">
        <w:tc>
          <w:tcPr>
            <w:tcW w:w="525" w:type="dxa"/>
          </w:tcPr>
          <w:p w:rsidR="007443BF" w:rsidRPr="00FA5712" w:rsidRDefault="007443BF" w:rsidP="007443BF">
            <w:pPr>
              <w:pStyle w:val="tabletext10ptcentering"/>
              <w:spacing w:line="220" w:lineRule="exact"/>
            </w:pPr>
            <w:r>
              <w:t>15</w:t>
            </w:r>
          </w:p>
        </w:tc>
        <w:tc>
          <w:tcPr>
            <w:tcW w:w="2027" w:type="dxa"/>
          </w:tcPr>
          <w:p w:rsidR="007443BF" w:rsidRPr="00FA5712" w:rsidRDefault="007443BF" w:rsidP="007443BF">
            <w:pPr>
              <w:pStyle w:val="Tabletext10ptLeft"/>
              <w:spacing w:line="220" w:lineRule="exact"/>
              <w:rPr>
                <w:lang w:val="fr-FR"/>
              </w:rPr>
            </w:pPr>
            <w:r w:rsidRPr="00FA5712">
              <w:rPr>
                <w:lang w:val="fr-FR"/>
              </w:rPr>
              <w:t>Land</w:t>
            </w:r>
            <w:r w:rsidRPr="00FA5712">
              <w:rPr>
                <w:lang w:val="en-GB"/>
              </w:rPr>
              <w:t xml:space="preserve"> acquisition and </w:t>
            </w:r>
            <w:r>
              <w:rPr>
                <w:lang w:val="en-GB"/>
              </w:rPr>
              <w:t>r</w:t>
            </w:r>
            <w:r w:rsidRPr="00FA5712">
              <w:rPr>
                <w:lang w:val="en-GB"/>
              </w:rPr>
              <w:t>esettlement</w:t>
            </w:r>
            <w:r w:rsidRPr="00FA5712">
              <w:rPr>
                <w:lang w:val="fr-FR"/>
              </w:rPr>
              <w:t xml:space="preserve"> </w:t>
            </w:r>
          </w:p>
        </w:tc>
        <w:tc>
          <w:tcPr>
            <w:tcW w:w="567" w:type="dxa"/>
          </w:tcPr>
          <w:p w:rsidR="007443BF" w:rsidRPr="00FA5712" w:rsidRDefault="007443BF" w:rsidP="007443BF">
            <w:pPr>
              <w:pStyle w:val="tabletext10ptcentering"/>
              <w:spacing w:line="220" w:lineRule="exact"/>
            </w:pPr>
            <w:r w:rsidRPr="00FA5712">
              <w:t>A</w:t>
            </w:r>
          </w:p>
        </w:tc>
        <w:tc>
          <w:tcPr>
            <w:tcW w:w="595" w:type="dxa"/>
          </w:tcPr>
          <w:p w:rsidR="007443BF" w:rsidRPr="006B39F5" w:rsidRDefault="007443BF" w:rsidP="007443BF">
            <w:pPr>
              <w:pStyle w:val="tabletext10ptcentering"/>
              <w:spacing w:line="220" w:lineRule="exact"/>
            </w:pPr>
            <w:r>
              <w:t>C</w:t>
            </w:r>
          </w:p>
        </w:tc>
        <w:tc>
          <w:tcPr>
            <w:tcW w:w="595" w:type="dxa"/>
          </w:tcPr>
          <w:p w:rsidR="007443BF" w:rsidRPr="006B39F5" w:rsidRDefault="007443BF" w:rsidP="007443BF">
            <w:pPr>
              <w:pStyle w:val="tabletext10ptcentering"/>
              <w:spacing w:line="220" w:lineRule="exact"/>
            </w:pPr>
            <w:r>
              <w:t>-</w:t>
            </w:r>
          </w:p>
        </w:tc>
        <w:tc>
          <w:tcPr>
            <w:tcW w:w="4763" w:type="dxa"/>
          </w:tcPr>
          <w:p w:rsidR="007443BF" w:rsidRPr="00137878" w:rsidRDefault="007443BF" w:rsidP="007443BF">
            <w:pPr>
              <w:pStyle w:val="Tabletext10ptLeft"/>
              <w:spacing w:line="220" w:lineRule="exact"/>
              <w:ind w:left="118" w:hangingChars="59" w:hanging="118"/>
            </w:pPr>
            <w:r>
              <w:t>-</w:t>
            </w:r>
            <w:r w:rsidRPr="00FA5712">
              <w:t xml:space="preserve"> </w:t>
            </w:r>
            <w:r w:rsidRPr="00D8629B">
              <w:t xml:space="preserve">Large area of land would be acquired </w:t>
            </w:r>
            <w:r>
              <w:t xml:space="preserve">to make land </w:t>
            </w:r>
            <w:r w:rsidRPr="00D8629B">
              <w:t xml:space="preserve">for </w:t>
            </w:r>
            <w:r>
              <w:t>road, service areas, parking areas, etc.</w:t>
            </w:r>
          </w:p>
        </w:tc>
      </w:tr>
      <w:tr w:rsidR="007443BF" w:rsidRPr="006F5025" w:rsidTr="007443BF">
        <w:tc>
          <w:tcPr>
            <w:tcW w:w="525" w:type="dxa"/>
          </w:tcPr>
          <w:p w:rsidR="007443BF" w:rsidRPr="00FA5712" w:rsidRDefault="007443BF" w:rsidP="007443BF">
            <w:pPr>
              <w:pStyle w:val="tabletext10ptcentering"/>
              <w:spacing w:line="220" w:lineRule="exact"/>
            </w:pPr>
            <w:r>
              <w:t>16</w:t>
            </w:r>
          </w:p>
        </w:tc>
        <w:tc>
          <w:tcPr>
            <w:tcW w:w="2027" w:type="dxa"/>
          </w:tcPr>
          <w:p w:rsidR="007443BF" w:rsidRPr="00FA5712" w:rsidRDefault="007443BF" w:rsidP="007443BF">
            <w:pPr>
              <w:pStyle w:val="Tabletext10ptLeft"/>
              <w:spacing w:line="220" w:lineRule="exact"/>
            </w:pPr>
            <w:r w:rsidRPr="00FA5712">
              <w:t>Living and livelihood (including economic activities)</w:t>
            </w:r>
          </w:p>
        </w:tc>
        <w:tc>
          <w:tcPr>
            <w:tcW w:w="567" w:type="dxa"/>
          </w:tcPr>
          <w:p w:rsidR="007443BF" w:rsidRPr="00325F7F" w:rsidRDefault="007443BF" w:rsidP="007443BF">
            <w:pPr>
              <w:pStyle w:val="tabletext10ptcentering"/>
              <w:spacing w:line="220" w:lineRule="exact"/>
              <w:rPr>
                <w:rFonts w:eastAsia="MS Mincho"/>
              </w:rPr>
            </w:pPr>
            <w:r w:rsidRPr="00325F7F">
              <w:rPr>
                <w:rFonts w:eastAsia="MS Mincho"/>
              </w:rPr>
              <w:t>A</w:t>
            </w:r>
          </w:p>
        </w:tc>
        <w:tc>
          <w:tcPr>
            <w:tcW w:w="595" w:type="dxa"/>
          </w:tcPr>
          <w:p w:rsidR="007443BF" w:rsidRPr="006B39F5" w:rsidRDefault="007443BF" w:rsidP="007443BF">
            <w:pPr>
              <w:pStyle w:val="tabletext10ptcentering"/>
              <w:spacing w:line="220" w:lineRule="exact"/>
            </w:pPr>
            <w:r>
              <w:t>A</w:t>
            </w:r>
          </w:p>
        </w:tc>
        <w:tc>
          <w:tcPr>
            <w:tcW w:w="595" w:type="dxa"/>
          </w:tcPr>
          <w:p w:rsidR="007443BF" w:rsidRPr="006B39F5" w:rsidRDefault="007443BF" w:rsidP="007443BF">
            <w:pPr>
              <w:pStyle w:val="tabletext10ptcentering"/>
              <w:spacing w:line="220" w:lineRule="exact"/>
            </w:pPr>
            <w:r>
              <w:t>B</w:t>
            </w:r>
          </w:p>
        </w:tc>
        <w:tc>
          <w:tcPr>
            <w:tcW w:w="4763" w:type="dxa"/>
          </w:tcPr>
          <w:p w:rsidR="007443BF" w:rsidRDefault="007443BF" w:rsidP="007443BF">
            <w:pPr>
              <w:pStyle w:val="Tabletext10ptLeft"/>
              <w:spacing w:line="220" w:lineRule="exact"/>
              <w:ind w:left="118" w:hangingChars="59" w:hanging="118"/>
            </w:pPr>
            <w:r>
              <w:t>-</w:t>
            </w:r>
            <w:r>
              <w:tab/>
              <w:t xml:space="preserve">Loss of residential land/cultivated land, </w:t>
            </w:r>
          </w:p>
          <w:p w:rsidR="007443BF" w:rsidRDefault="007443BF" w:rsidP="007443BF">
            <w:pPr>
              <w:pStyle w:val="Tabletext10ptLeft"/>
              <w:spacing w:line="220" w:lineRule="exact"/>
              <w:ind w:left="118" w:hangingChars="59" w:hanging="118"/>
            </w:pPr>
            <w:r>
              <w:t>-</w:t>
            </w:r>
            <w:r>
              <w:tab/>
              <w:t>Interruption of production, interruption of schooling,</w:t>
            </w:r>
          </w:p>
          <w:p w:rsidR="007443BF" w:rsidRDefault="007443BF" w:rsidP="007443BF">
            <w:pPr>
              <w:pStyle w:val="Tabletext10ptLeft"/>
              <w:spacing w:line="220" w:lineRule="exact"/>
              <w:ind w:left="118" w:hangingChars="59" w:hanging="118"/>
            </w:pPr>
            <w:r>
              <w:t>-</w:t>
            </w:r>
            <w:r>
              <w:tab/>
              <w:t>Relocation of houses/graves,</w:t>
            </w:r>
            <w:r w:rsidRPr="00CC3BD7">
              <w:t xml:space="preserve"> </w:t>
            </w:r>
            <w:r>
              <w:t xml:space="preserve">relocation of public utilities, </w:t>
            </w:r>
          </w:p>
          <w:p w:rsidR="007443BF" w:rsidRPr="00CC3BD7" w:rsidRDefault="007443BF" w:rsidP="007443BF">
            <w:pPr>
              <w:pStyle w:val="Tabletext10ptLeft"/>
              <w:spacing w:line="220" w:lineRule="exact"/>
              <w:ind w:left="118" w:hangingChars="59" w:hanging="118"/>
            </w:pPr>
            <w:r>
              <w:t>-</w:t>
            </w:r>
            <w:r>
              <w:tab/>
              <w:t>S</w:t>
            </w:r>
            <w:r w:rsidRPr="00CC3BD7">
              <w:t>plit of land, split of community, etc.</w:t>
            </w:r>
          </w:p>
        </w:tc>
      </w:tr>
      <w:tr w:rsidR="007443BF" w:rsidRPr="006F5025" w:rsidTr="007443BF">
        <w:tc>
          <w:tcPr>
            <w:tcW w:w="525" w:type="dxa"/>
          </w:tcPr>
          <w:p w:rsidR="007443BF" w:rsidRPr="00FA5712" w:rsidRDefault="007443BF" w:rsidP="007443BF">
            <w:pPr>
              <w:pStyle w:val="tabletext10ptcentering"/>
              <w:spacing w:line="220" w:lineRule="exact"/>
            </w:pPr>
            <w:r>
              <w:t>17</w:t>
            </w:r>
          </w:p>
        </w:tc>
        <w:tc>
          <w:tcPr>
            <w:tcW w:w="2027" w:type="dxa"/>
          </w:tcPr>
          <w:p w:rsidR="007443BF" w:rsidRPr="00FA5712" w:rsidRDefault="007443BF" w:rsidP="007443BF">
            <w:pPr>
              <w:pStyle w:val="Tabletext10ptLeft"/>
              <w:spacing w:line="220" w:lineRule="exact"/>
            </w:pPr>
            <w:r w:rsidRPr="00FA5712">
              <w:t>Heritage</w:t>
            </w:r>
            <w:r>
              <w:t>, Cultural/Archaeological properties</w:t>
            </w:r>
          </w:p>
        </w:tc>
        <w:tc>
          <w:tcPr>
            <w:tcW w:w="567" w:type="dxa"/>
          </w:tcPr>
          <w:p w:rsidR="007443BF" w:rsidRPr="00FA5712" w:rsidRDefault="007443BF" w:rsidP="007443BF">
            <w:pPr>
              <w:pStyle w:val="tabletext10ptcentering"/>
              <w:spacing w:line="220" w:lineRule="exact"/>
            </w:pPr>
            <w:r>
              <w:t>-</w:t>
            </w:r>
          </w:p>
        </w:tc>
        <w:tc>
          <w:tcPr>
            <w:tcW w:w="595" w:type="dxa"/>
          </w:tcPr>
          <w:p w:rsidR="007443BF" w:rsidRPr="00FA5712" w:rsidRDefault="007443BF" w:rsidP="007443BF">
            <w:pPr>
              <w:pStyle w:val="tabletext10ptcentering"/>
              <w:spacing w:line="220" w:lineRule="exact"/>
            </w:pPr>
            <w:r>
              <w:t>A</w:t>
            </w:r>
          </w:p>
        </w:tc>
        <w:tc>
          <w:tcPr>
            <w:tcW w:w="595" w:type="dxa"/>
          </w:tcPr>
          <w:p w:rsidR="007443BF" w:rsidRPr="00FA5712" w:rsidRDefault="007443BF" w:rsidP="007443BF">
            <w:pPr>
              <w:pStyle w:val="tabletext10ptcentering"/>
              <w:spacing w:line="220" w:lineRule="exact"/>
            </w:pPr>
            <w:r>
              <w:t>O</w:t>
            </w:r>
          </w:p>
        </w:tc>
        <w:tc>
          <w:tcPr>
            <w:tcW w:w="4763" w:type="dxa"/>
          </w:tcPr>
          <w:p w:rsidR="007443BF" w:rsidRPr="00BA4B55" w:rsidRDefault="007443BF" w:rsidP="007443BF">
            <w:pPr>
              <w:pStyle w:val="Tabletext10ptLeft"/>
              <w:spacing w:line="220" w:lineRule="exact"/>
              <w:ind w:left="118" w:hangingChars="59" w:hanging="118"/>
            </w:pPr>
            <w:r>
              <w:t>-</w:t>
            </w:r>
            <w:r>
              <w:tab/>
            </w:r>
            <w:proofErr w:type="spellStart"/>
            <w:r>
              <w:t>Champa</w:t>
            </w:r>
            <w:proofErr w:type="spellEnd"/>
            <w:r>
              <w:t xml:space="preserve"> ruins (in </w:t>
            </w:r>
            <w:proofErr w:type="spellStart"/>
            <w:r>
              <w:t>Duy</w:t>
            </w:r>
            <w:proofErr w:type="spellEnd"/>
            <w:r>
              <w:t xml:space="preserve"> Trinh Commune, Km22+000) may be encroached</w:t>
            </w:r>
          </w:p>
        </w:tc>
      </w:tr>
      <w:tr w:rsidR="007443BF" w:rsidRPr="006F5025" w:rsidTr="007443BF">
        <w:tc>
          <w:tcPr>
            <w:tcW w:w="525" w:type="dxa"/>
          </w:tcPr>
          <w:p w:rsidR="007443BF" w:rsidRPr="00FA5712" w:rsidRDefault="007443BF" w:rsidP="007443BF">
            <w:pPr>
              <w:pStyle w:val="tabletext10ptcentering"/>
              <w:spacing w:line="220" w:lineRule="exact"/>
            </w:pPr>
            <w:r>
              <w:t>18</w:t>
            </w:r>
          </w:p>
        </w:tc>
        <w:tc>
          <w:tcPr>
            <w:tcW w:w="2027" w:type="dxa"/>
          </w:tcPr>
          <w:p w:rsidR="007443BF" w:rsidRPr="00FA5712" w:rsidRDefault="007443BF" w:rsidP="007443BF">
            <w:pPr>
              <w:pStyle w:val="Tabletext10ptLeft"/>
              <w:spacing w:line="220" w:lineRule="exact"/>
            </w:pPr>
            <w:r w:rsidRPr="00FA5712">
              <w:rPr>
                <w:lang w:val="fr-FR"/>
              </w:rPr>
              <w:t>Landscape (aesthetics and visual effects)</w:t>
            </w:r>
          </w:p>
        </w:tc>
        <w:tc>
          <w:tcPr>
            <w:tcW w:w="567" w:type="dxa"/>
          </w:tcPr>
          <w:p w:rsidR="007443BF" w:rsidRPr="00BA4B55" w:rsidRDefault="007443BF" w:rsidP="007443BF">
            <w:pPr>
              <w:pStyle w:val="tabletext10ptcentering"/>
              <w:spacing w:line="220" w:lineRule="exact"/>
            </w:pPr>
            <w:r>
              <w:t>-</w:t>
            </w:r>
          </w:p>
        </w:tc>
        <w:tc>
          <w:tcPr>
            <w:tcW w:w="595" w:type="dxa"/>
          </w:tcPr>
          <w:p w:rsidR="007443BF" w:rsidRPr="00BA4B55" w:rsidRDefault="007443BF" w:rsidP="007443BF">
            <w:pPr>
              <w:pStyle w:val="tabletext10ptcentering"/>
              <w:spacing w:line="220" w:lineRule="exact"/>
            </w:pPr>
            <w:r>
              <w:t>C</w:t>
            </w:r>
          </w:p>
        </w:tc>
        <w:tc>
          <w:tcPr>
            <w:tcW w:w="595" w:type="dxa"/>
          </w:tcPr>
          <w:p w:rsidR="007443BF" w:rsidRPr="00BA4B55" w:rsidRDefault="007443BF" w:rsidP="007443BF">
            <w:pPr>
              <w:pStyle w:val="tabletext10ptcentering"/>
              <w:spacing w:line="220" w:lineRule="exact"/>
            </w:pPr>
            <w:r>
              <w:t>C</w:t>
            </w:r>
          </w:p>
        </w:tc>
        <w:tc>
          <w:tcPr>
            <w:tcW w:w="4763" w:type="dxa"/>
          </w:tcPr>
          <w:p w:rsidR="007443BF" w:rsidRPr="00B13FC6" w:rsidRDefault="007443BF" w:rsidP="007443BF">
            <w:pPr>
              <w:pStyle w:val="Tabletext10ptLeft"/>
              <w:spacing w:line="220" w:lineRule="exact"/>
              <w:ind w:left="118" w:hangingChars="59" w:hanging="118"/>
            </w:pPr>
            <w:r>
              <w:t>-</w:t>
            </w:r>
            <w:r>
              <w:tab/>
              <w:t xml:space="preserve">High road </w:t>
            </w:r>
            <w:proofErr w:type="spellStart"/>
            <w:r>
              <w:t>embarkment</w:t>
            </w:r>
            <w:proofErr w:type="spellEnd"/>
            <w:r>
              <w:t xml:space="preserve"> may cause damage to rural landscape in some sections</w:t>
            </w:r>
          </w:p>
        </w:tc>
      </w:tr>
      <w:tr w:rsidR="007443BF" w:rsidRPr="006F5025" w:rsidTr="007443BF">
        <w:tc>
          <w:tcPr>
            <w:tcW w:w="525" w:type="dxa"/>
          </w:tcPr>
          <w:p w:rsidR="007443BF" w:rsidRPr="00FA5712" w:rsidRDefault="007443BF" w:rsidP="007443BF">
            <w:pPr>
              <w:pStyle w:val="tabletext10ptcentering"/>
              <w:spacing w:line="220" w:lineRule="exact"/>
            </w:pPr>
            <w:r>
              <w:t>19</w:t>
            </w:r>
          </w:p>
        </w:tc>
        <w:tc>
          <w:tcPr>
            <w:tcW w:w="2027" w:type="dxa"/>
          </w:tcPr>
          <w:p w:rsidR="007443BF" w:rsidRPr="00FA5712" w:rsidRDefault="007443BF" w:rsidP="007443BF">
            <w:pPr>
              <w:pStyle w:val="Tabletext10ptLeft"/>
              <w:spacing w:line="220" w:lineRule="exact"/>
            </w:pPr>
            <w:r w:rsidRPr="00FA5712">
              <w:t>Traffic (congestion and accident) and public facility</w:t>
            </w:r>
          </w:p>
        </w:tc>
        <w:tc>
          <w:tcPr>
            <w:tcW w:w="567" w:type="dxa"/>
          </w:tcPr>
          <w:p w:rsidR="007443BF" w:rsidRPr="006B39F5" w:rsidRDefault="007443BF" w:rsidP="007443BF">
            <w:pPr>
              <w:pStyle w:val="tabletext10ptcentering"/>
              <w:spacing w:line="220" w:lineRule="exact"/>
            </w:pPr>
            <w:r>
              <w:t>-</w:t>
            </w:r>
          </w:p>
        </w:tc>
        <w:tc>
          <w:tcPr>
            <w:tcW w:w="595" w:type="dxa"/>
          </w:tcPr>
          <w:p w:rsidR="007443BF" w:rsidRPr="006B39F5" w:rsidRDefault="007443BF" w:rsidP="007443BF">
            <w:pPr>
              <w:pStyle w:val="tabletext10ptcentering"/>
              <w:spacing w:line="220" w:lineRule="exact"/>
            </w:pPr>
            <w:r>
              <w:t>A</w:t>
            </w:r>
          </w:p>
        </w:tc>
        <w:tc>
          <w:tcPr>
            <w:tcW w:w="595" w:type="dxa"/>
          </w:tcPr>
          <w:p w:rsidR="007443BF" w:rsidRPr="006B39F5" w:rsidRDefault="007443BF" w:rsidP="007443BF">
            <w:pPr>
              <w:pStyle w:val="tabletext10ptcentering"/>
              <w:spacing w:line="220" w:lineRule="exact"/>
            </w:pPr>
            <w:r>
              <w:t>B</w:t>
            </w:r>
          </w:p>
        </w:tc>
        <w:tc>
          <w:tcPr>
            <w:tcW w:w="4763" w:type="dxa"/>
          </w:tcPr>
          <w:p w:rsidR="007443BF" w:rsidRDefault="007443BF" w:rsidP="007443BF">
            <w:pPr>
              <w:pStyle w:val="Tabletext10ptLeft"/>
              <w:spacing w:line="220" w:lineRule="exact"/>
              <w:ind w:left="118" w:hangingChars="59" w:hanging="118"/>
            </w:pPr>
            <w:r>
              <w:t>-</w:t>
            </w:r>
            <w:r w:rsidRPr="00CC3BD7">
              <w:tab/>
            </w:r>
            <w:r>
              <w:t>Vehicles involving in construction works may cause traffic c</w:t>
            </w:r>
            <w:r w:rsidRPr="00FA5712">
              <w:t xml:space="preserve">ongestion and accident </w:t>
            </w:r>
            <w:r>
              <w:t xml:space="preserve">on the access roads </w:t>
            </w:r>
          </w:p>
          <w:p w:rsidR="007443BF" w:rsidRPr="00C52307" w:rsidRDefault="007443BF" w:rsidP="007443BF">
            <w:pPr>
              <w:pStyle w:val="Tabletext10ptLeft"/>
              <w:spacing w:line="220" w:lineRule="exact"/>
              <w:ind w:left="118" w:hangingChars="59" w:hanging="118"/>
            </w:pPr>
            <w:r>
              <w:t>-</w:t>
            </w:r>
            <w:r>
              <w:tab/>
              <w:t>Increased traffic volume on linking roads may cause more traffic congestion and accident on these roads (operation phase)</w:t>
            </w:r>
          </w:p>
        </w:tc>
      </w:tr>
      <w:tr w:rsidR="007443BF" w:rsidRPr="006F5025" w:rsidTr="007443BF">
        <w:tc>
          <w:tcPr>
            <w:tcW w:w="525" w:type="dxa"/>
          </w:tcPr>
          <w:p w:rsidR="007443BF" w:rsidRPr="00FA5712" w:rsidRDefault="007443BF" w:rsidP="007443BF">
            <w:pPr>
              <w:pStyle w:val="tabletext10ptcentering"/>
              <w:spacing w:line="220" w:lineRule="exact"/>
            </w:pPr>
            <w:r>
              <w:t>20</w:t>
            </w:r>
          </w:p>
        </w:tc>
        <w:tc>
          <w:tcPr>
            <w:tcW w:w="2027" w:type="dxa"/>
          </w:tcPr>
          <w:p w:rsidR="007443BF" w:rsidRPr="00FA5712" w:rsidRDefault="007443BF" w:rsidP="007443BF">
            <w:pPr>
              <w:pStyle w:val="Tabletext10ptLeft"/>
              <w:spacing w:line="220" w:lineRule="exact"/>
              <w:rPr>
                <w:lang w:val="pt-BR"/>
              </w:rPr>
            </w:pPr>
            <w:r w:rsidRPr="00FA5712">
              <w:rPr>
                <w:lang w:val="pt-BR"/>
              </w:rPr>
              <w:t>Split of community</w:t>
            </w:r>
          </w:p>
        </w:tc>
        <w:tc>
          <w:tcPr>
            <w:tcW w:w="567" w:type="dxa"/>
          </w:tcPr>
          <w:p w:rsidR="007443BF" w:rsidRPr="00FA5712" w:rsidRDefault="007443BF" w:rsidP="007443BF">
            <w:pPr>
              <w:pStyle w:val="tabletext10ptcentering"/>
              <w:spacing w:line="220" w:lineRule="exact"/>
            </w:pPr>
            <w:r>
              <w:t>-</w:t>
            </w:r>
          </w:p>
        </w:tc>
        <w:tc>
          <w:tcPr>
            <w:tcW w:w="595" w:type="dxa"/>
          </w:tcPr>
          <w:p w:rsidR="007443BF" w:rsidRPr="00FA5712" w:rsidRDefault="007443BF" w:rsidP="007443BF">
            <w:pPr>
              <w:pStyle w:val="tabletext10ptcentering"/>
              <w:spacing w:line="220" w:lineRule="exact"/>
            </w:pPr>
            <w:r>
              <w:t>A</w:t>
            </w:r>
          </w:p>
        </w:tc>
        <w:tc>
          <w:tcPr>
            <w:tcW w:w="595" w:type="dxa"/>
          </w:tcPr>
          <w:p w:rsidR="007443BF" w:rsidRPr="00FA5712" w:rsidRDefault="007443BF" w:rsidP="007443BF">
            <w:pPr>
              <w:pStyle w:val="tabletext10ptcentering"/>
              <w:spacing w:line="220" w:lineRule="exact"/>
            </w:pPr>
            <w:r>
              <w:t>A</w:t>
            </w:r>
          </w:p>
        </w:tc>
        <w:tc>
          <w:tcPr>
            <w:tcW w:w="4763" w:type="dxa"/>
          </w:tcPr>
          <w:p w:rsidR="007443BF" w:rsidRPr="001B3FAC" w:rsidRDefault="007443BF" w:rsidP="007443BF">
            <w:pPr>
              <w:pStyle w:val="Tabletext10ptLeft"/>
              <w:spacing w:line="220" w:lineRule="exact"/>
              <w:ind w:left="118" w:hangingChars="59" w:hanging="118"/>
            </w:pPr>
            <w:r>
              <w:t>-</w:t>
            </w:r>
            <w:r>
              <w:tab/>
              <w:t xml:space="preserve">Split of land/ community, communication </w:t>
            </w:r>
            <w:proofErr w:type="spellStart"/>
            <w:r>
              <w:t>impedence</w:t>
            </w:r>
            <w:proofErr w:type="spellEnd"/>
            <w:r>
              <w:t>, etc. (in construction phase and operation phase)</w:t>
            </w:r>
          </w:p>
        </w:tc>
      </w:tr>
      <w:tr w:rsidR="007443BF" w:rsidRPr="006F5025" w:rsidTr="007443BF">
        <w:tc>
          <w:tcPr>
            <w:tcW w:w="525" w:type="dxa"/>
          </w:tcPr>
          <w:p w:rsidR="007443BF" w:rsidRPr="00FA5712" w:rsidRDefault="007443BF" w:rsidP="007443BF">
            <w:pPr>
              <w:pStyle w:val="tabletext10ptcentering"/>
              <w:spacing w:line="220" w:lineRule="exact"/>
            </w:pPr>
            <w:r>
              <w:t>21</w:t>
            </w:r>
          </w:p>
        </w:tc>
        <w:tc>
          <w:tcPr>
            <w:tcW w:w="2027" w:type="dxa"/>
          </w:tcPr>
          <w:p w:rsidR="007443BF" w:rsidRPr="00FA5712" w:rsidRDefault="007443BF" w:rsidP="007443BF">
            <w:pPr>
              <w:pStyle w:val="Tabletext10ptLeft"/>
              <w:spacing w:line="220" w:lineRule="exact"/>
              <w:rPr>
                <w:lang w:val="pt-BR"/>
              </w:rPr>
            </w:pPr>
            <w:r w:rsidRPr="00FA5712">
              <w:rPr>
                <w:lang w:val="pt-BR"/>
              </w:rPr>
              <w:t xml:space="preserve">Public health </w:t>
            </w:r>
            <w:r w:rsidRPr="00FA5712">
              <w:rPr>
                <w:lang w:val="pt-BR"/>
              </w:rPr>
              <w:lastRenderedPageBreak/>
              <w:t>condition</w:t>
            </w:r>
          </w:p>
        </w:tc>
        <w:tc>
          <w:tcPr>
            <w:tcW w:w="567" w:type="dxa"/>
          </w:tcPr>
          <w:p w:rsidR="007443BF" w:rsidRPr="006B39F5" w:rsidRDefault="007443BF" w:rsidP="007443BF">
            <w:pPr>
              <w:pStyle w:val="tabletext10ptcentering"/>
              <w:spacing w:line="220" w:lineRule="exact"/>
            </w:pPr>
            <w:r>
              <w:lastRenderedPageBreak/>
              <w:t>-</w:t>
            </w:r>
          </w:p>
        </w:tc>
        <w:tc>
          <w:tcPr>
            <w:tcW w:w="595" w:type="dxa"/>
          </w:tcPr>
          <w:p w:rsidR="007443BF" w:rsidRPr="006B39F5" w:rsidRDefault="007443BF" w:rsidP="007443BF">
            <w:pPr>
              <w:pStyle w:val="tabletext10ptcentering"/>
              <w:spacing w:line="220" w:lineRule="exact"/>
            </w:pPr>
            <w:r>
              <w:t>B</w:t>
            </w:r>
          </w:p>
        </w:tc>
        <w:tc>
          <w:tcPr>
            <w:tcW w:w="595" w:type="dxa"/>
          </w:tcPr>
          <w:p w:rsidR="007443BF" w:rsidRPr="006B39F5" w:rsidRDefault="007443BF" w:rsidP="007443BF">
            <w:pPr>
              <w:pStyle w:val="tabletext10ptcentering"/>
              <w:spacing w:line="220" w:lineRule="exact"/>
            </w:pPr>
            <w:r>
              <w:t>C</w:t>
            </w:r>
          </w:p>
        </w:tc>
        <w:tc>
          <w:tcPr>
            <w:tcW w:w="4763" w:type="dxa"/>
          </w:tcPr>
          <w:p w:rsidR="007443BF" w:rsidRPr="00FA5712" w:rsidRDefault="007443BF" w:rsidP="007443BF">
            <w:pPr>
              <w:pStyle w:val="Tabletext10ptLeft"/>
              <w:spacing w:line="220" w:lineRule="exact"/>
              <w:ind w:left="118" w:hangingChars="59" w:hanging="118"/>
            </w:pPr>
            <w:r>
              <w:t>-</w:t>
            </w:r>
            <w:r>
              <w:tab/>
            </w:r>
            <w:r w:rsidRPr="00FA5712">
              <w:t xml:space="preserve">Influx of new </w:t>
            </w:r>
            <w:proofErr w:type="spellStart"/>
            <w:r w:rsidRPr="00FA5712">
              <w:t>labour</w:t>
            </w:r>
            <w:proofErr w:type="spellEnd"/>
            <w:r w:rsidRPr="00FA5712">
              <w:t xml:space="preserve"> may bring epidemic</w:t>
            </w:r>
            <w:r>
              <w:t>s</w:t>
            </w:r>
            <w:r w:rsidRPr="00FA5712">
              <w:t xml:space="preserve"> such as HIV </w:t>
            </w:r>
          </w:p>
        </w:tc>
      </w:tr>
      <w:tr w:rsidR="007443BF" w:rsidRPr="006F5025" w:rsidTr="007443BF">
        <w:tc>
          <w:tcPr>
            <w:tcW w:w="525" w:type="dxa"/>
          </w:tcPr>
          <w:p w:rsidR="007443BF" w:rsidRPr="00FA5712" w:rsidRDefault="007443BF" w:rsidP="007443BF">
            <w:pPr>
              <w:pStyle w:val="tabletext10ptcentering"/>
              <w:spacing w:line="220" w:lineRule="exact"/>
            </w:pPr>
            <w:r>
              <w:lastRenderedPageBreak/>
              <w:t>22</w:t>
            </w:r>
          </w:p>
        </w:tc>
        <w:tc>
          <w:tcPr>
            <w:tcW w:w="2027" w:type="dxa"/>
          </w:tcPr>
          <w:p w:rsidR="007443BF" w:rsidRPr="00FA5712" w:rsidRDefault="007443BF" w:rsidP="007443BF">
            <w:pPr>
              <w:pStyle w:val="Tabletext10ptLeft"/>
              <w:spacing w:line="220" w:lineRule="exact"/>
            </w:pPr>
            <w:r w:rsidRPr="00FA5712">
              <w:t>Hazard</w:t>
            </w:r>
          </w:p>
        </w:tc>
        <w:tc>
          <w:tcPr>
            <w:tcW w:w="567" w:type="dxa"/>
          </w:tcPr>
          <w:p w:rsidR="007443BF" w:rsidRPr="006B39F5" w:rsidRDefault="007443BF" w:rsidP="007443BF">
            <w:pPr>
              <w:pStyle w:val="tabletext10ptcentering"/>
              <w:spacing w:line="220" w:lineRule="exact"/>
            </w:pPr>
            <w:r>
              <w:t>-</w:t>
            </w:r>
          </w:p>
        </w:tc>
        <w:tc>
          <w:tcPr>
            <w:tcW w:w="595" w:type="dxa"/>
          </w:tcPr>
          <w:p w:rsidR="007443BF" w:rsidRPr="006B39F5" w:rsidRDefault="007443BF" w:rsidP="007443BF">
            <w:pPr>
              <w:pStyle w:val="tabletext10ptcentering"/>
              <w:spacing w:line="220" w:lineRule="exact"/>
            </w:pPr>
            <w:r>
              <w:t>A</w:t>
            </w:r>
          </w:p>
        </w:tc>
        <w:tc>
          <w:tcPr>
            <w:tcW w:w="595" w:type="dxa"/>
          </w:tcPr>
          <w:p w:rsidR="007443BF" w:rsidRPr="006B39F5" w:rsidRDefault="007443BF" w:rsidP="007443BF">
            <w:pPr>
              <w:pStyle w:val="tabletext10ptcentering"/>
              <w:spacing w:line="220" w:lineRule="exact"/>
            </w:pPr>
            <w:r>
              <w:t>A</w:t>
            </w:r>
          </w:p>
        </w:tc>
        <w:tc>
          <w:tcPr>
            <w:tcW w:w="4763" w:type="dxa"/>
          </w:tcPr>
          <w:p w:rsidR="007443BF" w:rsidRDefault="007443BF" w:rsidP="007443BF">
            <w:pPr>
              <w:pStyle w:val="Tabletext10ptLeft"/>
              <w:spacing w:line="220" w:lineRule="exact"/>
              <w:ind w:left="118" w:hangingChars="59" w:hanging="118"/>
            </w:pPr>
            <w:r>
              <w:t>-</w:t>
            </w:r>
            <w:r w:rsidRPr="00CC3BD7">
              <w:tab/>
              <w:t>Damage of flood may be more severe</w:t>
            </w:r>
            <w:r>
              <w:t xml:space="preserve"> due to the highly-embarked road</w:t>
            </w:r>
          </w:p>
          <w:p w:rsidR="007443BF" w:rsidRPr="00CC3BD7" w:rsidRDefault="007443BF" w:rsidP="007443BF">
            <w:pPr>
              <w:pStyle w:val="Tabletext10ptLeft"/>
              <w:spacing w:line="220" w:lineRule="exact"/>
              <w:ind w:left="118" w:hangingChars="59" w:hanging="118"/>
            </w:pPr>
            <w:r>
              <w:t>-</w:t>
            </w:r>
            <w:r>
              <w:tab/>
              <w:t>Accidents involving trucks transporting hazardous materials on the bridges may pollute the river water</w:t>
            </w:r>
          </w:p>
        </w:tc>
      </w:tr>
      <w:tr w:rsidR="007443BF" w:rsidRPr="006F5025" w:rsidTr="007443BF">
        <w:tc>
          <w:tcPr>
            <w:tcW w:w="525" w:type="dxa"/>
          </w:tcPr>
          <w:p w:rsidR="007443BF" w:rsidRPr="00FA5712" w:rsidRDefault="007443BF" w:rsidP="007443BF">
            <w:pPr>
              <w:pStyle w:val="tabletext10ptcentering"/>
              <w:spacing w:line="220" w:lineRule="exact"/>
            </w:pPr>
            <w:r>
              <w:t>23</w:t>
            </w:r>
          </w:p>
        </w:tc>
        <w:tc>
          <w:tcPr>
            <w:tcW w:w="2027" w:type="dxa"/>
          </w:tcPr>
          <w:p w:rsidR="007443BF" w:rsidRPr="00FA5712" w:rsidRDefault="007443BF" w:rsidP="007443BF">
            <w:pPr>
              <w:pStyle w:val="Tabletext10ptLeft"/>
              <w:spacing w:line="220" w:lineRule="exact"/>
            </w:pPr>
            <w:r w:rsidRPr="00FA5712">
              <w:t>Religious consideration</w:t>
            </w:r>
          </w:p>
        </w:tc>
        <w:tc>
          <w:tcPr>
            <w:tcW w:w="567" w:type="dxa"/>
          </w:tcPr>
          <w:p w:rsidR="007443BF" w:rsidRPr="00FA5712" w:rsidRDefault="007443BF" w:rsidP="007443BF">
            <w:pPr>
              <w:pStyle w:val="tabletext10ptcentering"/>
              <w:spacing w:line="220" w:lineRule="exact"/>
            </w:pPr>
            <w:r>
              <w:t>B</w:t>
            </w:r>
          </w:p>
        </w:tc>
        <w:tc>
          <w:tcPr>
            <w:tcW w:w="595" w:type="dxa"/>
          </w:tcPr>
          <w:p w:rsidR="007443BF" w:rsidRPr="00FA5712" w:rsidRDefault="007443BF" w:rsidP="007443BF">
            <w:pPr>
              <w:pStyle w:val="tabletext10ptcentering"/>
              <w:spacing w:line="220" w:lineRule="exact"/>
            </w:pPr>
            <w:r>
              <w:t>B</w:t>
            </w:r>
          </w:p>
        </w:tc>
        <w:tc>
          <w:tcPr>
            <w:tcW w:w="595" w:type="dxa"/>
          </w:tcPr>
          <w:p w:rsidR="007443BF" w:rsidRPr="00FA5712" w:rsidRDefault="007443BF" w:rsidP="007443BF">
            <w:pPr>
              <w:pStyle w:val="tabletext10ptcentering"/>
              <w:spacing w:line="220" w:lineRule="exact"/>
            </w:pPr>
            <w:r>
              <w:t>B</w:t>
            </w:r>
          </w:p>
        </w:tc>
        <w:tc>
          <w:tcPr>
            <w:tcW w:w="4763" w:type="dxa"/>
          </w:tcPr>
          <w:p w:rsidR="007443BF" w:rsidRPr="00FA5712" w:rsidRDefault="007443BF" w:rsidP="007443BF">
            <w:pPr>
              <w:pStyle w:val="Tabletext10ptLeft"/>
              <w:spacing w:line="220" w:lineRule="exact"/>
              <w:ind w:left="118" w:hangingChars="59" w:hanging="118"/>
            </w:pPr>
            <w:r>
              <w:t>-</w:t>
            </w:r>
            <w:r>
              <w:tab/>
              <w:t>Several</w:t>
            </w:r>
            <w:r w:rsidRPr="00FA5712">
              <w:t xml:space="preserve"> religious establishments </w:t>
            </w:r>
            <w:r>
              <w:t>may</w:t>
            </w:r>
            <w:r w:rsidRPr="00FA5712">
              <w:t xml:space="preserve"> be </w:t>
            </w:r>
            <w:r w:rsidRPr="00CC3BD7">
              <w:t>relocated in pre-construction phase, or</w:t>
            </w:r>
            <w:r>
              <w:t xml:space="preserve"> may</w:t>
            </w:r>
            <w:r w:rsidRPr="00CC3BD7">
              <w:t xml:space="preserve"> be </w:t>
            </w:r>
            <w:r>
              <w:t>affected by noise and vibration during construction phase and operation phase</w:t>
            </w:r>
          </w:p>
        </w:tc>
      </w:tr>
      <w:tr w:rsidR="007443BF" w:rsidRPr="006F5025" w:rsidTr="007443BF">
        <w:tc>
          <w:tcPr>
            <w:tcW w:w="525" w:type="dxa"/>
          </w:tcPr>
          <w:p w:rsidR="007443BF" w:rsidRPr="00FA5712" w:rsidRDefault="007443BF" w:rsidP="007443BF">
            <w:pPr>
              <w:pStyle w:val="tabletext10ptcentering"/>
              <w:spacing w:line="220" w:lineRule="exact"/>
            </w:pPr>
            <w:r>
              <w:t>24</w:t>
            </w:r>
          </w:p>
        </w:tc>
        <w:tc>
          <w:tcPr>
            <w:tcW w:w="2027" w:type="dxa"/>
          </w:tcPr>
          <w:p w:rsidR="007443BF" w:rsidRPr="00FA5712" w:rsidRDefault="007443BF" w:rsidP="007443BF">
            <w:pPr>
              <w:pStyle w:val="Tabletext10ptLeft"/>
              <w:spacing w:line="220" w:lineRule="exact"/>
            </w:pPr>
            <w:r w:rsidRPr="00FA5712">
              <w:t>Ethnic minorities and indigenous peoples</w:t>
            </w:r>
          </w:p>
        </w:tc>
        <w:tc>
          <w:tcPr>
            <w:tcW w:w="567" w:type="dxa"/>
          </w:tcPr>
          <w:p w:rsidR="007443BF" w:rsidRPr="00FA5712" w:rsidRDefault="007443BF" w:rsidP="007443BF">
            <w:pPr>
              <w:pStyle w:val="tabletext10ptcentering"/>
              <w:spacing w:line="220" w:lineRule="exact"/>
            </w:pPr>
            <w:r>
              <w:t>-</w:t>
            </w:r>
          </w:p>
        </w:tc>
        <w:tc>
          <w:tcPr>
            <w:tcW w:w="595" w:type="dxa"/>
          </w:tcPr>
          <w:p w:rsidR="007443BF" w:rsidRPr="00FA5712" w:rsidRDefault="007443BF" w:rsidP="007443BF">
            <w:pPr>
              <w:pStyle w:val="tabletext10ptcentering"/>
              <w:spacing w:line="220" w:lineRule="exact"/>
            </w:pPr>
            <w:r>
              <w:t>-</w:t>
            </w:r>
          </w:p>
        </w:tc>
        <w:tc>
          <w:tcPr>
            <w:tcW w:w="595" w:type="dxa"/>
          </w:tcPr>
          <w:p w:rsidR="007443BF" w:rsidRPr="00FA5712" w:rsidRDefault="007443BF" w:rsidP="007443BF">
            <w:pPr>
              <w:pStyle w:val="tabletext10ptcentering"/>
              <w:spacing w:line="220" w:lineRule="exact"/>
            </w:pPr>
            <w:r>
              <w:t>-</w:t>
            </w:r>
          </w:p>
        </w:tc>
        <w:tc>
          <w:tcPr>
            <w:tcW w:w="4763" w:type="dxa"/>
          </w:tcPr>
          <w:p w:rsidR="007443BF" w:rsidRPr="00C52307" w:rsidRDefault="007443BF" w:rsidP="007443BF">
            <w:pPr>
              <w:pStyle w:val="Tabletext10ptLeft"/>
              <w:spacing w:line="220" w:lineRule="exact"/>
              <w:ind w:left="118" w:hangingChars="59" w:hanging="118"/>
            </w:pPr>
            <w:r>
              <w:t>-</w:t>
            </w:r>
            <w:r w:rsidRPr="00CC3BD7">
              <w:tab/>
            </w:r>
            <w:r w:rsidRPr="00FA5712">
              <w:t xml:space="preserve">There </w:t>
            </w:r>
            <w:r>
              <w:t>is</w:t>
            </w:r>
            <w:r w:rsidRPr="00FA5712">
              <w:t xml:space="preserve"> no </w:t>
            </w:r>
            <w:r>
              <w:t>any report on the existence of</w:t>
            </w:r>
            <w:r w:rsidRPr="00FA5712">
              <w:t xml:space="preserve"> ethnic minorities and indigenous peoples</w:t>
            </w:r>
            <w:r>
              <w:t xml:space="preserve"> in the project area</w:t>
            </w:r>
          </w:p>
        </w:tc>
      </w:tr>
      <w:tr w:rsidR="007443BF" w:rsidRPr="006F5025" w:rsidTr="007443BF">
        <w:tc>
          <w:tcPr>
            <w:tcW w:w="2552" w:type="dxa"/>
            <w:gridSpan w:val="2"/>
            <w:shd w:val="clear" w:color="auto" w:fill="F3F3F3"/>
          </w:tcPr>
          <w:p w:rsidR="007443BF" w:rsidRPr="00FA5712" w:rsidRDefault="007443BF" w:rsidP="007443BF">
            <w:pPr>
              <w:pStyle w:val="Tabletext10ptLeft"/>
              <w:spacing w:line="220" w:lineRule="exact"/>
              <w:rPr>
                <w:b/>
              </w:rPr>
            </w:pPr>
            <w:r>
              <w:rPr>
                <w:b/>
              </w:rPr>
              <w:t>O</w:t>
            </w:r>
            <w:r w:rsidRPr="00FA5712">
              <w:rPr>
                <w:b/>
              </w:rPr>
              <w:t>thers</w:t>
            </w:r>
          </w:p>
        </w:tc>
        <w:tc>
          <w:tcPr>
            <w:tcW w:w="567"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595" w:type="dxa"/>
            <w:shd w:val="clear" w:color="auto" w:fill="F3F3F3"/>
          </w:tcPr>
          <w:p w:rsidR="007443BF" w:rsidRPr="00FA5712" w:rsidRDefault="007443BF" w:rsidP="007443BF">
            <w:pPr>
              <w:pStyle w:val="tabletext10ptcentering"/>
              <w:spacing w:line="220" w:lineRule="exact"/>
            </w:pPr>
          </w:p>
        </w:tc>
        <w:tc>
          <w:tcPr>
            <w:tcW w:w="4763" w:type="dxa"/>
            <w:shd w:val="clear" w:color="auto" w:fill="F3F3F3"/>
          </w:tcPr>
          <w:p w:rsidR="007443BF" w:rsidRPr="00FA5712" w:rsidRDefault="007443BF" w:rsidP="007443BF">
            <w:pPr>
              <w:pStyle w:val="Tabletext10ptLeft"/>
              <w:spacing w:line="220" w:lineRule="exact"/>
            </w:pPr>
          </w:p>
        </w:tc>
      </w:tr>
      <w:tr w:rsidR="007443BF" w:rsidRPr="006F5025" w:rsidTr="007443BF">
        <w:tc>
          <w:tcPr>
            <w:tcW w:w="525" w:type="dxa"/>
          </w:tcPr>
          <w:p w:rsidR="007443BF" w:rsidRPr="008C2425" w:rsidRDefault="007443BF" w:rsidP="007443BF">
            <w:pPr>
              <w:pStyle w:val="tabletext10ptcentering"/>
              <w:spacing w:line="220" w:lineRule="exact"/>
            </w:pPr>
            <w:r w:rsidRPr="00FA5712">
              <w:t>2</w:t>
            </w:r>
            <w:r>
              <w:t>5</w:t>
            </w:r>
          </w:p>
        </w:tc>
        <w:tc>
          <w:tcPr>
            <w:tcW w:w="2027" w:type="dxa"/>
          </w:tcPr>
          <w:p w:rsidR="007443BF" w:rsidRPr="00FA5712" w:rsidRDefault="007443BF" w:rsidP="007443BF">
            <w:pPr>
              <w:pStyle w:val="Tabletext10ptLeft"/>
              <w:spacing w:line="220" w:lineRule="exact"/>
            </w:pPr>
            <w:r w:rsidRPr="00FA5712">
              <w:t>Unexplored bombs and mines</w:t>
            </w:r>
          </w:p>
        </w:tc>
        <w:tc>
          <w:tcPr>
            <w:tcW w:w="567" w:type="dxa"/>
          </w:tcPr>
          <w:p w:rsidR="007443BF" w:rsidRPr="00AD33E3" w:rsidRDefault="007443BF" w:rsidP="007443BF">
            <w:pPr>
              <w:pStyle w:val="tabletext10ptcentering"/>
              <w:spacing w:line="220" w:lineRule="exact"/>
            </w:pPr>
            <w:r>
              <w:t>C</w:t>
            </w:r>
          </w:p>
        </w:tc>
        <w:tc>
          <w:tcPr>
            <w:tcW w:w="595" w:type="dxa"/>
          </w:tcPr>
          <w:p w:rsidR="007443BF" w:rsidRPr="006B39F5" w:rsidRDefault="007443BF" w:rsidP="007443BF">
            <w:pPr>
              <w:pStyle w:val="tabletext10ptcentering"/>
              <w:spacing w:line="220" w:lineRule="exact"/>
            </w:pPr>
            <w:r>
              <w:t>C</w:t>
            </w:r>
          </w:p>
        </w:tc>
        <w:tc>
          <w:tcPr>
            <w:tcW w:w="595" w:type="dxa"/>
          </w:tcPr>
          <w:p w:rsidR="007443BF" w:rsidRPr="006B39F5" w:rsidRDefault="007443BF" w:rsidP="007443BF">
            <w:pPr>
              <w:pStyle w:val="tabletext10ptcentering"/>
              <w:spacing w:line="220" w:lineRule="exact"/>
            </w:pPr>
            <w:r>
              <w:t>-</w:t>
            </w:r>
          </w:p>
        </w:tc>
        <w:tc>
          <w:tcPr>
            <w:tcW w:w="4763" w:type="dxa"/>
          </w:tcPr>
          <w:p w:rsidR="007443BF" w:rsidRPr="00FA5712" w:rsidRDefault="007443BF" w:rsidP="007443BF">
            <w:pPr>
              <w:pStyle w:val="Tabletext10ptLeft"/>
              <w:spacing w:line="220" w:lineRule="exact"/>
              <w:ind w:left="118" w:hangingChars="59" w:hanging="118"/>
            </w:pPr>
            <w:r>
              <w:t>-</w:t>
            </w:r>
            <w:r>
              <w:tab/>
              <w:t>U</w:t>
            </w:r>
            <w:r w:rsidRPr="00FA5712">
              <w:t xml:space="preserve">nexploded bombs and mines </w:t>
            </w:r>
            <w:r>
              <w:t xml:space="preserve">may exist </w:t>
            </w:r>
            <w:r w:rsidRPr="00FA5712">
              <w:t>in the project area</w:t>
            </w:r>
          </w:p>
        </w:tc>
      </w:tr>
    </w:tbl>
    <w:p w:rsidR="007443BF" w:rsidRPr="00C3303E" w:rsidRDefault="007443BF" w:rsidP="007443BF">
      <w:pPr>
        <w:pStyle w:val="Datasource"/>
        <w:spacing w:before="145" w:after="145"/>
        <w:ind w:left="850" w:hangingChars="405" w:hanging="850"/>
      </w:pPr>
      <w:r w:rsidRPr="00C3303E">
        <w:t>Note</w:t>
      </w:r>
      <w:r w:rsidRPr="00C3303E">
        <w:tab/>
        <w:t>A: serious negative impact is expected</w:t>
      </w:r>
    </w:p>
    <w:p w:rsidR="007443BF" w:rsidRPr="00C3303E" w:rsidRDefault="007443BF" w:rsidP="007443BF">
      <w:pPr>
        <w:pStyle w:val="Datasource"/>
        <w:spacing w:before="145" w:after="145"/>
        <w:ind w:left="850" w:hangingChars="405" w:hanging="850"/>
      </w:pPr>
      <w:r w:rsidRPr="00C3303E">
        <w:tab/>
        <w:t>B: negative impact is expected to some extent</w:t>
      </w:r>
    </w:p>
    <w:p w:rsidR="007443BF" w:rsidRPr="00C3303E" w:rsidRDefault="007443BF" w:rsidP="007443BF">
      <w:pPr>
        <w:pStyle w:val="Datasource"/>
        <w:spacing w:before="145" w:after="145"/>
        <w:ind w:left="850" w:hangingChars="405" w:hanging="850"/>
      </w:pPr>
      <w:r w:rsidRPr="00C3303E">
        <w:tab/>
        <w:t>C: limited impact / negligible impact</w:t>
      </w:r>
    </w:p>
    <w:p w:rsidR="007443BF" w:rsidRPr="00C3303E" w:rsidRDefault="007443BF" w:rsidP="007443BF">
      <w:pPr>
        <w:pStyle w:val="Datasource"/>
        <w:spacing w:before="145" w:after="145"/>
        <w:ind w:left="850" w:hangingChars="405" w:hanging="850"/>
      </w:pPr>
      <w:r w:rsidRPr="00C3303E">
        <w:tab/>
        <w:t>O: To be assessed together with other items</w:t>
      </w:r>
    </w:p>
    <w:p w:rsidR="007443BF" w:rsidRDefault="007443BF" w:rsidP="007443BF">
      <w:pPr>
        <w:pStyle w:val="MainSentence"/>
        <w:spacing w:after="145"/>
        <w:ind w:firstLine="720"/>
      </w:pPr>
    </w:p>
    <w:p w:rsidR="007443BF" w:rsidRDefault="007443BF" w:rsidP="00DE51B6">
      <w:pPr>
        <w:pStyle w:val="20"/>
        <w:spacing w:before="145" w:after="58"/>
      </w:pPr>
      <w:bookmarkStart w:id="100" w:name="_Toc326846065"/>
      <w:bookmarkStart w:id="101" w:name="_Toc331142169"/>
      <w:r>
        <w:t>Potential Impacts and Mitigation Measures</w:t>
      </w:r>
      <w:bookmarkEnd w:id="100"/>
      <w:bookmarkEnd w:id="101"/>
    </w:p>
    <w:p w:rsidR="007443BF" w:rsidRDefault="007443BF" w:rsidP="007443BF">
      <w:pPr>
        <w:pStyle w:val="MainSentence"/>
        <w:spacing w:after="145"/>
        <w:ind w:firstLine="720"/>
      </w:pPr>
      <w:r>
        <w:t>Table 4 summarizes major impacts that may be caused by the Project during pre-construction phase, construction phase, and operation phase. Significant negative impacts (which is marked by “</w:t>
      </w:r>
      <w:r w:rsidRPr="00170AC0">
        <w:rPr>
          <w:rFonts w:ascii="Times New Roman" w:hAnsi="Times New Roman"/>
        </w:rPr>
        <w:t>▲</w:t>
      </w:r>
      <w:r>
        <w:rPr>
          <w:rFonts w:ascii="Times New Roman" w:hAnsi="Times New Roman"/>
        </w:rPr>
        <w:t>”</w:t>
      </w:r>
      <w:r>
        <w:t>) and the associated mitigation measures are described in detail in the next following sections.</w:t>
      </w:r>
    </w:p>
    <w:p w:rsidR="007443BF" w:rsidRDefault="007443BF" w:rsidP="007443BF">
      <w:pPr>
        <w:pStyle w:val="TableTitle"/>
      </w:pPr>
      <w:r>
        <w:t>Table 4  Major impacts caused by the Project</w:t>
      </w:r>
    </w:p>
    <w:tbl>
      <w:tblPr>
        <w:tblW w:w="8213"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3360"/>
        <w:gridCol w:w="1818"/>
        <w:gridCol w:w="1528"/>
        <w:gridCol w:w="1507"/>
      </w:tblGrid>
      <w:tr w:rsidR="007443BF" w:rsidRPr="006F5025" w:rsidTr="007443BF">
        <w:tc>
          <w:tcPr>
            <w:tcW w:w="3360" w:type="dxa"/>
            <w:tcBorders>
              <w:top w:val="single" w:sz="12" w:space="0" w:color="auto"/>
            </w:tcBorders>
            <w:shd w:val="clear" w:color="auto" w:fill="FBD4B4"/>
            <w:vAlign w:val="center"/>
          </w:tcPr>
          <w:p w:rsidR="007443BF" w:rsidRPr="004321F3" w:rsidRDefault="007443BF" w:rsidP="007443BF">
            <w:pPr>
              <w:pStyle w:val="TableHeading"/>
            </w:pPr>
            <w:r w:rsidRPr="004321F3">
              <w:t>Environmental items</w:t>
            </w:r>
          </w:p>
        </w:tc>
        <w:tc>
          <w:tcPr>
            <w:tcW w:w="1818" w:type="dxa"/>
            <w:tcBorders>
              <w:top w:val="single" w:sz="12" w:space="0" w:color="auto"/>
            </w:tcBorders>
            <w:shd w:val="clear" w:color="auto" w:fill="FBD4B4"/>
            <w:vAlign w:val="center"/>
          </w:tcPr>
          <w:p w:rsidR="007443BF" w:rsidRPr="004321F3" w:rsidRDefault="007443BF" w:rsidP="007443BF">
            <w:pPr>
              <w:pStyle w:val="TableHeading"/>
            </w:pPr>
            <w:r w:rsidRPr="004321F3">
              <w:t>Pre-construction phase</w:t>
            </w:r>
          </w:p>
        </w:tc>
        <w:tc>
          <w:tcPr>
            <w:tcW w:w="1528" w:type="dxa"/>
            <w:tcBorders>
              <w:top w:val="single" w:sz="12" w:space="0" w:color="auto"/>
            </w:tcBorders>
            <w:shd w:val="clear" w:color="auto" w:fill="FBD4B4"/>
            <w:vAlign w:val="center"/>
          </w:tcPr>
          <w:p w:rsidR="007443BF" w:rsidRPr="004321F3" w:rsidRDefault="007443BF" w:rsidP="007443BF">
            <w:pPr>
              <w:pStyle w:val="TableHeading"/>
            </w:pPr>
            <w:r w:rsidRPr="004321F3">
              <w:t>Construction phase</w:t>
            </w:r>
          </w:p>
        </w:tc>
        <w:tc>
          <w:tcPr>
            <w:tcW w:w="1507" w:type="dxa"/>
            <w:tcBorders>
              <w:top w:val="single" w:sz="12" w:space="0" w:color="auto"/>
            </w:tcBorders>
            <w:shd w:val="clear" w:color="auto" w:fill="FBD4B4"/>
            <w:vAlign w:val="center"/>
          </w:tcPr>
          <w:p w:rsidR="007443BF" w:rsidRPr="004321F3" w:rsidRDefault="007443BF" w:rsidP="007443BF">
            <w:pPr>
              <w:pStyle w:val="TableHeading"/>
            </w:pPr>
            <w:r w:rsidRPr="004321F3">
              <w:t>Operation phase</w:t>
            </w:r>
          </w:p>
        </w:tc>
      </w:tr>
      <w:tr w:rsidR="007443BF" w:rsidRPr="006F5025" w:rsidTr="007443BF">
        <w:tc>
          <w:tcPr>
            <w:tcW w:w="3360" w:type="dxa"/>
            <w:shd w:val="clear" w:color="auto" w:fill="CCFFFF"/>
          </w:tcPr>
          <w:p w:rsidR="007443BF" w:rsidRPr="006F5025" w:rsidRDefault="007443BF" w:rsidP="007443BF">
            <w:pPr>
              <w:pStyle w:val="MainSentence"/>
              <w:spacing w:afterLines="0"/>
              <w:ind w:firstLineChars="0" w:firstLine="0"/>
              <w:rPr>
                <w:rFonts w:ascii="Times New Roman" w:hAnsi="Times New Roman"/>
                <w:b/>
                <w:bCs/>
              </w:rPr>
            </w:pPr>
            <w:r w:rsidRPr="00170AC0">
              <w:rPr>
                <w:rFonts w:ascii="Times New Roman" w:hAnsi="Times New Roman"/>
                <w:b/>
                <w:bCs/>
                <w:lang w:val="fr-FR"/>
              </w:rPr>
              <w:t>Pollution</w:t>
            </w:r>
          </w:p>
        </w:tc>
        <w:tc>
          <w:tcPr>
            <w:tcW w:w="181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2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07"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Air pollution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6F5025" w:rsidRDefault="007443BF" w:rsidP="007443BF">
            <w:pPr>
              <w:pStyle w:val="MainSentence"/>
              <w:spacing w:afterLines="0"/>
              <w:ind w:firstLineChars="0" w:firstLine="0"/>
              <w:rPr>
                <w:rFonts w:ascii="Times New Roman" w:hAnsi="Times New Roman"/>
              </w:rPr>
            </w:pPr>
            <w:r w:rsidRPr="00170AC0">
              <w:rPr>
                <w:rFonts w:ascii="Times New Roman" w:hAnsi="Times New Roman"/>
                <w:lang w:val="fr-FR"/>
              </w:rPr>
              <w:t>Surface water pollution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6F5025" w:rsidRDefault="007443BF" w:rsidP="007443BF">
            <w:pPr>
              <w:pStyle w:val="MainSentence"/>
              <w:spacing w:afterLines="0"/>
              <w:ind w:firstLineChars="0" w:firstLine="0"/>
              <w:rPr>
                <w:rFonts w:ascii="Times New Roman" w:hAnsi="Times New Roman"/>
              </w:rPr>
            </w:pPr>
            <w:r w:rsidRPr="00170AC0">
              <w:rPr>
                <w:rFonts w:ascii="Times New Roman" w:hAnsi="Times New Roman"/>
                <w:lang w:val="fr-FR"/>
              </w:rPr>
              <w:t>Groundwater pollution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F14D7C">
              <w:rPr>
                <w:rFonts w:ascii="Times New Roman" w:hAnsi="Times New Roman"/>
                <w:lang w:val="fr-FR"/>
              </w:rPr>
              <w:t>Spoil, w</w:t>
            </w:r>
            <w:r w:rsidRPr="00170AC0">
              <w:rPr>
                <w:rFonts w:ascii="Times New Roman" w:hAnsi="Times New Roman"/>
                <w:lang w:val="fr-FR"/>
              </w:rPr>
              <w:t>aste</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Soil contamination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Vibration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Noise</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shd w:val="clear" w:color="auto" w:fill="CCFFFF"/>
          </w:tcPr>
          <w:p w:rsidR="007443BF" w:rsidRPr="006F5025" w:rsidRDefault="007443BF" w:rsidP="007443BF">
            <w:pPr>
              <w:pStyle w:val="MainSentence"/>
              <w:spacing w:afterLines="0"/>
              <w:ind w:firstLineChars="0" w:firstLine="0"/>
              <w:rPr>
                <w:rFonts w:ascii="Times New Roman" w:hAnsi="Times New Roman"/>
                <w:b/>
                <w:bCs/>
              </w:rPr>
            </w:pPr>
            <w:r w:rsidRPr="00170AC0">
              <w:rPr>
                <w:rFonts w:ascii="Times New Roman" w:hAnsi="Times New Roman"/>
                <w:b/>
                <w:bCs/>
                <w:lang w:val="fr-FR"/>
              </w:rPr>
              <w:t>Natural Environment</w:t>
            </w:r>
          </w:p>
        </w:tc>
        <w:tc>
          <w:tcPr>
            <w:tcW w:w="181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2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07"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Protected area</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6F5025" w:rsidRDefault="007443BF" w:rsidP="007443BF">
            <w:pPr>
              <w:pStyle w:val="MainSentence"/>
              <w:spacing w:afterLines="0"/>
              <w:ind w:firstLineChars="0" w:firstLine="0"/>
              <w:rPr>
                <w:rFonts w:ascii="Times New Roman" w:hAnsi="Times New Roman"/>
              </w:rPr>
            </w:pPr>
            <w:r w:rsidRPr="00F14D7C">
              <w:rPr>
                <w:rFonts w:ascii="Times New Roman" w:hAnsi="Times New Roman"/>
                <w:lang w:val="fr-FR"/>
              </w:rPr>
              <w:t>Terrestrial ecosystem</w:t>
            </w:r>
          </w:p>
        </w:tc>
        <w:tc>
          <w:tcPr>
            <w:tcW w:w="181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6F5025" w:rsidRDefault="007443BF" w:rsidP="007443BF">
            <w:pPr>
              <w:pStyle w:val="MainSentence"/>
              <w:spacing w:afterLines="0"/>
              <w:ind w:firstLineChars="0" w:firstLine="0"/>
              <w:rPr>
                <w:rFonts w:ascii="Times New Roman" w:hAnsi="Times New Roman"/>
              </w:rPr>
            </w:pPr>
            <w:r w:rsidRPr="006F5025">
              <w:rPr>
                <w:rFonts w:ascii="Times New Roman" w:hAnsi="Times New Roman"/>
              </w:rPr>
              <w:t>Hydrological situation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lang w:val="fr-FR"/>
              </w:rPr>
              <w:t>Topography and soil erosion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shd w:val="clear" w:color="auto" w:fill="CCFFFF"/>
          </w:tcPr>
          <w:p w:rsidR="007443BF" w:rsidRPr="00170AC0" w:rsidRDefault="007443BF" w:rsidP="007443BF">
            <w:pPr>
              <w:pStyle w:val="MainSentence"/>
              <w:spacing w:afterLines="0"/>
              <w:ind w:firstLineChars="0" w:firstLine="0"/>
              <w:rPr>
                <w:rFonts w:ascii="Times New Roman" w:hAnsi="Times New Roman"/>
                <w:lang w:val="fr-FR"/>
              </w:rPr>
            </w:pPr>
            <w:r w:rsidRPr="00170AC0">
              <w:rPr>
                <w:rFonts w:ascii="Times New Roman" w:hAnsi="Times New Roman"/>
                <w:b/>
                <w:lang w:val="fr-FR"/>
              </w:rPr>
              <w:t>Social Environment</w:t>
            </w:r>
          </w:p>
        </w:tc>
        <w:tc>
          <w:tcPr>
            <w:tcW w:w="181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28"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c>
          <w:tcPr>
            <w:tcW w:w="1507" w:type="dxa"/>
            <w:shd w:val="clear" w:color="auto" w:fill="CCFFFF"/>
          </w:tcPr>
          <w:p w:rsidR="007443BF" w:rsidRPr="006F5025" w:rsidRDefault="007443BF" w:rsidP="007443BF">
            <w:pPr>
              <w:pStyle w:val="MainSentence"/>
              <w:spacing w:afterLines="0"/>
              <w:ind w:firstLineChars="0" w:firstLine="0"/>
              <w:jc w:val="center"/>
              <w:rPr>
                <w:rFonts w:ascii="Times New Roman" w:hAnsi="Times New Roman"/>
              </w:rPr>
            </w:pPr>
          </w:p>
        </w:tc>
      </w:tr>
      <w:tr w:rsidR="007443BF" w:rsidRPr="006F5025" w:rsidTr="007443BF">
        <w:tc>
          <w:tcPr>
            <w:tcW w:w="3360" w:type="dxa"/>
          </w:tcPr>
          <w:p w:rsidR="007443BF" w:rsidRPr="00170AC0" w:rsidRDefault="007443BF" w:rsidP="007443BF">
            <w:pPr>
              <w:pStyle w:val="MainSentence"/>
              <w:spacing w:afterLines="0"/>
              <w:ind w:firstLineChars="0" w:firstLine="0"/>
              <w:jc w:val="left"/>
              <w:rPr>
                <w:rFonts w:ascii="Times New Roman" w:hAnsi="Times New Roman"/>
                <w:b/>
                <w:lang w:val="fr-FR"/>
              </w:rPr>
            </w:pPr>
            <w:r w:rsidRPr="00170AC0">
              <w:rPr>
                <w:rFonts w:ascii="Times New Roman" w:hAnsi="Times New Roman"/>
                <w:lang w:val="fr-FR"/>
              </w:rPr>
              <w:t>Land</w:t>
            </w:r>
            <w:r w:rsidRPr="00170AC0">
              <w:rPr>
                <w:rFonts w:ascii="Times New Roman" w:hAnsi="Times New Roman"/>
                <w:lang w:val="en-GB"/>
              </w:rPr>
              <w:t xml:space="preserve"> acquisition and Resettlement</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170AC0" w:rsidRDefault="007443BF" w:rsidP="007443BF">
            <w:pPr>
              <w:pStyle w:val="MainSentence"/>
              <w:spacing w:afterLines="0"/>
              <w:ind w:firstLineChars="0" w:firstLine="0"/>
              <w:jc w:val="left"/>
              <w:rPr>
                <w:rFonts w:ascii="Times New Roman" w:hAnsi="Times New Roman"/>
                <w:lang w:val="fr-FR"/>
              </w:rPr>
            </w:pPr>
            <w:r w:rsidRPr="006F5025">
              <w:rPr>
                <w:rFonts w:ascii="Times New Roman" w:hAnsi="Times New Roman"/>
              </w:rPr>
              <w:t xml:space="preserve">Living and livelihood (including </w:t>
            </w:r>
            <w:r w:rsidRPr="006F5025">
              <w:rPr>
                <w:rFonts w:ascii="Times New Roman" w:hAnsi="Times New Roman"/>
              </w:rPr>
              <w:lastRenderedPageBreak/>
              <w:t>economic activities)</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lastRenderedPageBreak/>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b/>
                <w:lang w:val="fr-FR"/>
              </w:rPr>
            </w:pPr>
            <w:r w:rsidRPr="00F14D7C">
              <w:rPr>
                <w:rFonts w:ascii="Times New Roman" w:hAnsi="Times New Roman"/>
                <w:lang w:val="fr-FR"/>
              </w:rPr>
              <w:lastRenderedPageBreak/>
              <w:t>Heritage</w:t>
            </w:r>
            <w:r>
              <w:rPr>
                <w:rFonts w:ascii="Times New Roman" w:hAnsi="Times New Roman"/>
                <w:lang w:val="fr-FR"/>
              </w:rPr>
              <w:t>, Cultural / Archaeological Properties</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lang w:val="fr-FR"/>
              </w:rPr>
            </w:pPr>
            <w:r w:rsidRPr="00F14D7C">
              <w:rPr>
                <w:rFonts w:ascii="Times New Roman" w:hAnsi="Times New Roman"/>
                <w:lang w:val="fr-FR"/>
              </w:rPr>
              <w:t>Landscape (aesthetics and visual effects)</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b/>
                <w:lang w:val="fr-FR"/>
              </w:rPr>
            </w:pPr>
            <w:r w:rsidRPr="00F14D7C">
              <w:rPr>
                <w:rFonts w:ascii="Times New Roman" w:hAnsi="Times New Roman"/>
                <w:lang w:val="fr-FR"/>
              </w:rPr>
              <w:t>Traffic (congestion and accident) and public safety</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lang w:val="fr-FR"/>
              </w:rPr>
            </w:pPr>
            <w:r w:rsidRPr="006F5025">
              <w:rPr>
                <w:rFonts w:ascii="Times New Roman" w:hAnsi="Times New Roman"/>
              </w:rPr>
              <w:t>Split of community</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lang w:val="fr-FR"/>
              </w:rPr>
            </w:pPr>
            <w:r w:rsidRPr="00F14D7C">
              <w:rPr>
                <w:rFonts w:ascii="Times New Roman" w:hAnsi="Times New Roman"/>
                <w:lang w:val="fr-FR"/>
              </w:rPr>
              <w:t>Public health condition</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F14D7C" w:rsidRDefault="007443BF" w:rsidP="007443BF">
            <w:pPr>
              <w:pStyle w:val="MainSentence"/>
              <w:spacing w:afterLines="0"/>
              <w:ind w:firstLineChars="0" w:firstLine="0"/>
              <w:jc w:val="left"/>
              <w:rPr>
                <w:rFonts w:ascii="Times New Roman" w:hAnsi="Times New Roman"/>
                <w:lang w:val="fr-FR"/>
              </w:rPr>
            </w:pPr>
            <w:r w:rsidRPr="006F5025">
              <w:rPr>
                <w:rFonts w:ascii="Times New Roman" w:hAnsi="Times New Roman"/>
              </w:rPr>
              <w:t>Hazard</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Pr>
          <w:p w:rsidR="007443BF" w:rsidRPr="006F5025" w:rsidRDefault="007443BF" w:rsidP="007443BF">
            <w:pPr>
              <w:pStyle w:val="MainSentence"/>
              <w:spacing w:afterLines="0"/>
              <w:ind w:firstLineChars="0" w:firstLine="0"/>
              <w:jc w:val="left"/>
              <w:rPr>
                <w:rFonts w:ascii="Times New Roman" w:hAnsi="Times New Roman"/>
              </w:rPr>
            </w:pPr>
            <w:r w:rsidRPr="006F5025">
              <w:rPr>
                <w:rFonts w:ascii="Times New Roman" w:hAnsi="Times New Roman"/>
              </w:rPr>
              <w:t>Religious consideration</w:t>
            </w:r>
          </w:p>
        </w:tc>
        <w:tc>
          <w:tcPr>
            <w:tcW w:w="181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28"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r>
      <w:tr w:rsidR="007443BF" w:rsidRPr="006F5025" w:rsidTr="007443BF">
        <w:tc>
          <w:tcPr>
            <w:tcW w:w="3360" w:type="dxa"/>
          </w:tcPr>
          <w:p w:rsidR="007443BF" w:rsidRPr="006F5025" w:rsidRDefault="007443BF" w:rsidP="007443BF">
            <w:pPr>
              <w:pStyle w:val="MainSentence"/>
              <w:spacing w:afterLines="0"/>
              <w:ind w:firstLineChars="0" w:firstLine="0"/>
              <w:jc w:val="left"/>
              <w:rPr>
                <w:rFonts w:ascii="Times New Roman" w:hAnsi="Times New Roman"/>
              </w:rPr>
            </w:pPr>
            <w:r w:rsidRPr="006F5025">
              <w:rPr>
                <w:rFonts w:ascii="Times New Roman" w:hAnsi="Times New Roman"/>
              </w:rPr>
              <w:t xml:space="preserve">Ethnic minorities and </w:t>
            </w:r>
            <w:proofErr w:type="spellStart"/>
            <w:r w:rsidRPr="006F5025">
              <w:rPr>
                <w:rFonts w:ascii="Times New Roman" w:hAnsi="Times New Roman"/>
              </w:rPr>
              <w:t>indegious</w:t>
            </w:r>
            <w:proofErr w:type="spellEnd"/>
            <w:r w:rsidRPr="006F5025">
              <w:rPr>
                <w:rFonts w:ascii="Times New Roman" w:hAnsi="Times New Roman"/>
              </w:rPr>
              <w:t xml:space="preserve"> peoples</w:t>
            </w:r>
          </w:p>
        </w:tc>
        <w:tc>
          <w:tcPr>
            <w:tcW w:w="181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28"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c>
          <w:tcPr>
            <w:tcW w:w="1507" w:type="dxa"/>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r w:rsidR="007443BF" w:rsidRPr="006F5025" w:rsidTr="007443BF">
        <w:tc>
          <w:tcPr>
            <w:tcW w:w="3360" w:type="dxa"/>
            <w:tcBorders>
              <w:bottom w:val="single" w:sz="12" w:space="0" w:color="auto"/>
            </w:tcBorders>
          </w:tcPr>
          <w:p w:rsidR="007443BF" w:rsidRPr="006F5025" w:rsidRDefault="007443BF" w:rsidP="007443BF">
            <w:pPr>
              <w:pStyle w:val="MainSentence"/>
              <w:spacing w:afterLines="0"/>
              <w:ind w:firstLineChars="0" w:firstLine="0"/>
              <w:jc w:val="left"/>
              <w:rPr>
                <w:rFonts w:ascii="Times New Roman" w:hAnsi="Times New Roman"/>
              </w:rPr>
            </w:pPr>
            <w:r w:rsidRPr="006F5025">
              <w:rPr>
                <w:rFonts w:ascii="Times New Roman" w:hAnsi="Times New Roman"/>
              </w:rPr>
              <w:t>Unexplored bombs and mines</w:t>
            </w:r>
          </w:p>
        </w:tc>
        <w:tc>
          <w:tcPr>
            <w:tcW w:w="1818" w:type="dxa"/>
            <w:tcBorders>
              <w:bottom w:val="single" w:sz="12" w:space="0" w:color="auto"/>
            </w:tcBorders>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28" w:type="dxa"/>
            <w:tcBorders>
              <w:bottom w:val="single" w:sz="12" w:space="0" w:color="auto"/>
            </w:tcBorders>
          </w:tcPr>
          <w:p w:rsidR="007443BF" w:rsidRPr="006F5025" w:rsidRDefault="007443BF" w:rsidP="007443BF">
            <w:pPr>
              <w:pStyle w:val="MainSentence"/>
              <w:spacing w:afterLines="0" w:line="280" w:lineRule="exact"/>
              <w:ind w:firstLineChars="0" w:firstLine="0"/>
              <w:jc w:val="center"/>
              <w:rPr>
                <w:rFonts w:ascii="Times New Roman" w:hAnsi="Times New Roman"/>
                <w:sz w:val="36"/>
                <w:szCs w:val="36"/>
              </w:rPr>
            </w:pPr>
            <w:r w:rsidRPr="006F5025">
              <w:rPr>
                <w:rFonts w:ascii="Times New Roman" w:hAnsi="Times New Roman"/>
                <w:sz w:val="36"/>
                <w:szCs w:val="36"/>
              </w:rPr>
              <w:t>○</w:t>
            </w:r>
          </w:p>
        </w:tc>
        <w:tc>
          <w:tcPr>
            <w:tcW w:w="1507" w:type="dxa"/>
            <w:tcBorders>
              <w:bottom w:val="single" w:sz="12" w:space="0" w:color="auto"/>
            </w:tcBorders>
          </w:tcPr>
          <w:p w:rsidR="007443BF" w:rsidRPr="006F5025" w:rsidRDefault="007443BF" w:rsidP="007443BF">
            <w:pPr>
              <w:pStyle w:val="MainSentence"/>
              <w:spacing w:afterLines="0"/>
              <w:ind w:firstLineChars="0" w:firstLine="0"/>
              <w:jc w:val="center"/>
              <w:rPr>
                <w:rFonts w:ascii="Times New Roman" w:hAnsi="Times New Roman"/>
              </w:rPr>
            </w:pPr>
            <w:r w:rsidRPr="006F5025">
              <w:rPr>
                <w:rFonts w:ascii="Times New Roman" w:hAnsi="Times New Roman"/>
              </w:rPr>
              <w:t>-</w:t>
            </w:r>
          </w:p>
        </w:tc>
      </w:tr>
    </w:tbl>
    <w:p w:rsidR="007443BF" w:rsidRDefault="007443BF" w:rsidP="007443BF">
      <w:pPr>
        <w:pStyle w:val="SourceNote"/>
        <w:spacing w:before="29"/>
        <w:ind w:left="421" w:hanging="421"/>
      </w:pPr>
      <w:r>
        <w:t>Note</w:t>
      </w:r>
      <w:r>
        <w:tab/>
      </w:r>
      <w:r w:rsidRPr="008E413A">
        <w:rPr>
          <w:rFonts w:ascii="MS Mincho" w:hAnsi="MS Mincho" w:hint="eastAsia"/>
          <w:sz w:val="20"/>
          <w:szCs w:val="20"/>
        </w:rPr>
        <w:t>▲</w:t>
      </w:r>
      <w:r w:rsidRPr="00B13FC6">
        <w:t xml:space="preserve"> </w:t>
      </w:r>
      <w:r>
        <w:tab/>
      </w:r>
      <w:r w:rsidRPr="00B13FC6">
        <w:t>s</w:t>
      </w:r>
      <w:r>
        <w:t>ignificant</w:t>
      </w:r>
      <w:r w:rsidRPr="00B13FC6">
        <w:t xml:space="preserve"> negative impact is expected</w:t>
      </w:r>
    </w:p>
    <w:p w:rsidR="007443BF" w:rsidRDefault="007443BF" w:rsidP="007443BF">
      <w:pPr>
        <w:pStyle w:val="SourceNote"/>
        <w:spacing w:before="29"/>
        <w:ind w:left="421" w:hanging="421"/>
      </w:pPr>
      <w:r>
        <w:tab/>
      </w:r>
      <w:r w:rsidRPr="008E413A">
        <w:rPr>
          <w:rFonts w:ascii="MS Mincho" w:hAnsi="MS Mincho" w:hint="eastAsia"/>
          <w:sz w:val="20"/>
          <w:szCs w:val="20"/>
        </w:rPr>
        <w:t>○</w:t>
      </w:r>
      <w:r w:rsidRPr="00B13FC6">
        <w:t xml:space="preserve"> </w:t>
      </w:r>
      <w:r>
        <w:tab/>
      </w:r>
      <w:r w:rsidRPr="00B13FC6">
        <w:t>negative impact is expected in some extent</w:t>
      </w:r>
    </w:p>
    <w:p w:rsidR="007443BF" w:rsidRPr="00C6221E" w:rsidRDefault="007443BF" w:rsidP="007443BF">
      <w:pPr>
        <w:pStyle w:val="SourceNote"/>
        <w:spacing w:before="29"/>
        <w:ind w:left="421" w:hanging="421"/>
      </w:pPr>
      <w:r>
        <w:tab/>
        <w:t xml:space="preserve">- </w:t>
      </w:r>
      <w:r w:rsidRPr="00B13FC6">
        <w:t xml:space="preserve"> </w:t>
      </w:r>
      <w:r>
        <w:tab/>
        <w:t>limited</w:t>
      </w:r>
      <w:r w:rsidRPr="00B13FC6">
        <w:t xml:space="preserve"> impact </w:t>
      </w:r>
      <w:r>
        <w:t>/ negligible impact</w:t>
      </w:r>
    </w:p>
    <w:p w:rsidR="007443BF" w:rsidRDefault="007443BF" w:rsidP="007443BF">
      <w:pPr>
        <w:tabs>
          <w:tab w:val="left" w:pos="1890"/>
        </w:tabs>
        <w:ind w:leftChars="286" w:left="1405" w:hangingChars="382" w:hanging="805"/>
        <w:rPr>
          <w:b/>
        </w:rPr>
      </w:pPr>
    </w:p>
    <w:p w:rsidR="007443BF" w:rsidRPr="002A00FB" w:rsidRDefault="007443BF" w:rsidP="007443BF">
      <w:pPr>
        <w:pStyle w:val="MainSentence"/>
        <w:spacing w:after="145"/>
        <w:ind w:firstLine="720"/>
      </w:pPr>
      <w:r w:rsidRPr="00CB32A6">
        <w:t xml:space="preserve">The Project has aimed to minimize </w:t>
      </w:r>
      <w:r w:rsidRPr="00F14D7C">
        <w:t xml:space="preserve">these </w:t>
      </w:r>
      <w:r w:rsidRPr="00CB32A6">
        <w:t>impacts through careful selection of the route in consultation with the public</w:t>
      </w:r>
      <w:r w:rsidRPr="00F14D7C">
        <w:t>,</w:t>
      </w:r>
      <w:r w:rsidRPr="00CB32A6">
        <w:t xml:space="preserve"> and completion of impact assessments compliant</w:t>
      </w:r>
      <w:r>
        <w:t xml:space="preserve"> </w:t>
      </w:r>
      <w:r w:rsidRPr="00CB32A6">
        <w:t>with Vietnam</w:t>
      </w:r>
      <w:r>
        <w:t xml:space="preserve"> </w:t>
      </w:r>
      <w:r w:rsidRPr="00CB32A6">
        <w:t>and World Bank regulations.</w:t>
      </w:r>
      <w:r>
        <w:t xml:space="preserve"> </w:t>
      </w:r>
      <w:r w:rsidRPr="00F14D7C">
        <w:t>D</w:t>
      </w:r>
      <w:r w:rsidRPr="00CB32A6">
        <w:t xml:space="preserve">escriptions of </w:t>
      </w:r>
      <w:r w:rsidRPr="00F14D7C">
        <w:t>anticipated</w:t>
      </w:r>
      <w:r w:rsidRPr="00CB32A6">
        <w:t xml:space="preserve"> impacts </w:t>
      </w:r>
      <w:r w:rsidRPr="00F14D7C">
        <w:t>and</w:t>
      </w:r>
      <w:r w:rsidRPr="00CB32A6">
        <w:t xml:space="preserve"> corresponding</w:t>
      </w:r>
      <w:r>
        <w:t xml:space="preserve"> </w:t>
      </w:r>
      <w:r w:rsidRPr="00CB32A6">
        <w:t>mitigation</w:t>
      </w:r>
      <w:r>
        <w:t xml:space="preserve"> </w:t>
      </w:r>
      <w:r w:rsidRPr="00CB32A6">
        <w:t>measures</w:t>
      </w:r>
      <w:r>
        <w:t xml:space="preserve"> </w:t>
      </w:r>
      <w:r w:rsidRPr="00CB32A6">
        <w:t>are</w:t>
      </w:r>
      <w:r>
        <w:t xml:space="preserve"> </w:t>
      </w:r>
      <w:r w:rsidRPr="00CB32A6">
        <w:t>described</w:t>
      </w:r>
      <w:r>
        <w:t xml:space="preserve"> </w:t>
      </w:r>
      <w:r w:rsidRPr="00CB32A6">
        <w:t>in</w:t>
      </w:r>
      <w:r>
        <w:t xml:space="preserve"> </w:t>
      </w:r>
      <w:r w:rsidRPr="00F14D7C">
        <w:t xml:space="preserve">the </w:t>
      </w:r>
      <w:r w:rsidRPr="00CB32A6">
        <w:t>subsequent</w:t>
      </w:r>
      <w:r>
        <w:t xml:space="preserve"> </w:t>
      </w:r>
      <w:r w:rsidRPr="00CB32A6">
        <w:t xml:space="preserve">sections. </w:t>
      </w:r>
    </w:p>
    <w:p w:rsidR="007443BF" w:rsidRDefault="007443BF" w:rsidP="00DE51B6">
      <w:pPr>
        <w:pStyle w:val="30"/>
        <w:spacing w:before="145" w:after="58"/>
      </w:pPr>
      <w:bookmarkStart w:id="102" w:name="_Toc326846066"/>
      <w:bookmarkStart w:id="103" w:name="_Toc331142170"/>
      <w:r>
        <w:t>Air Pollution and Mitigation Measures</w:t>
      </w:r>
      <w:bookmarkEnd w:id="102"/>
      <w:bookmarkEnd w:id="103"/>
    </w:p>
    <w:p w:rsidR="007443BF" w:rsidRPr="00817F6C" w:rsidRDefault="007443BF" w:rsidP="007443BF">
      <w:pPr>
        <w:pStyle w:val="MainSentence"/>
        <w:spacing w:after="145"/>
        <w:ind w:firstLine="720"/>
      </w:pPr>
      <w:r w:rsidRPr="00817F6C">
        <w:t>During construction phase, main sources of air pollution are:</w:t>
      </w:r>
    </w:p>
    <w:p w:rsidR="007443BF" w:rsidRPr="00817F6C" w:rsidRDefault="007443BF" w:rsidP="007443BF">
      <w:pPr>
        <w:pStyle w:val="Midashi-"/>
        <w:ind w:left="902"/>
      </w:pPr>
      <w:r w:rsidRPr="00817F6C">
        <w:t xml:space="preserve">- </w:t>
      </w:r>
      <w:r w:rsidRPr="00817F6C">
        <w:tab/>
        <w:t>Temporary dust emissions due to exposure of slope surface, uncovered stockpiling area and excavation activities;</w:t>
      </w:r>
    </w:p>
    <w:p w:rsidR="007443BF" w:rsidRPr="00817F6C" w:rsidRDefault="007443BF" w:rsidP="007443BF">
      <w:pPr>
        <w:pStyle w:val="Midashi-"/>
        <w:ind w:left="902"/>
      </w:pPr>
      <w:r w:rsidRPr="00817F6C">
        <w:t xml:space="preserve">- </w:t>
      </w:r>
      <w:r w:rsidRPr="00817F6C">
        <w:tab/>
        <w:t>Dust emission due to blasting;</w:t>
      </w:r>
    </w:p>
    <w:p w:rsidR="007443BF" w:rsidRPr="00817F6C" w:rsidRDefault="007443BF" w:rsidP="007443BF">
      <w:pPr>
        <w:pStyle w:val="Midashi-"/>
        <w:ind w:left="902"/>
      </w:pPr>
      <w:r w:rsidRPr="00817F6C">
        <w:t xml:space="preserve">- </w:t>
      </w:r>
      <w:r w:rsidRPr="00817F6C">
        <w:tab/>
        <w:t>Dust from vehicles and unpaved access roads;</w:t>
      </w:r>
    </w:p>
    <w:p w:rsidR="007443BF" w:rsidRPr="00817F6C" w:rsidRDefault="007443BF" w:rsidP="007443BF">
      <w:pPr>
        <w:pStyle w:val="Midashi-"/>
        <w:ind w:left="902"/>
      </w:pPr>
      <w:r w:rsidRPr="00817F6C">
        <w:t xml:space="preserve">- </w:t>
      </w:r>
      <w:r w:rsidRPr="00817F6C">
        <w:tab/>
        <w:t>Gases emissions from batching plants and concrete mixing stations;</w:t>
      </w:r>
    </w:p>
    <w:p w:rsidR="007443BF" w:rsidRPr="00817F6C" w:rsidRDefault="007443BF" w:rsidP="007443BF">
      <w:pPr>
        <w:pStyle w:val="Midashi-"/>
        <w:ind w:left="902"/>
      </w:pPr>
      <w:r w:rsidRPr="00817F6C">
        <w:t xml:space="preserve">- </w:t>
      </w:r>
      <w:r w:rsidRPr="00817F6C">
        <w:tab/>
        <w:t>Gases emissions during payment of road surface by asphalt plant; and</w:t>
      </w:r>
    </w:p>
    <w:p w:rsidR="007443BF" w:rsidRPr="00817F6C" w:rsidRDefault="007443BF" w:rsidP="007443BF">
      <w:pPr>
        <w:pStyle w:val="Midashi-"/>
        <w:ind w:left="902"/>
      </w:pPr>
      <w:r w:rsidRPr="00817F6C">
        <w:t xml:space="preserve">- </w:t>
      </w:r>
      <w:r w:rsidRPr="00817F6C">
        <w:tab/>
        <w:t>Exhaust fumes from construction plant and vehicles.</w:t>
      </w:r>
    </w:p>
    <w:p w:rsidR="007443BF" w:rsidRPr="00817F6C" w:rsidRDefault="007443BF" w:rsidP="007443BF">
      <w:pPr>
        <w:pStyle w:val="MainSentence"/>
        <w:spacing w:after="145"/>
        <w:ind w:firstLine="720"/>
      </w:pPr>
      <w:r w:rsidRPr="00817F6C">
        <w:t>The Contractor shall undertake at all times to prevent dust nuisance as a result of his activities, and shall implement the measures to control air pollution that shall include, but not be limited to the followings:</w:t>
      </w:r>
    </w:p>
    <w:p w:rsidR="007443BF" w:rsidRPr="00817F6C" w:rsidRDefault="007443BF" w:rsidP="007443BF">
      <w:pPr>
        <w:pStyle w:val="Midashi-"/>
        <w:ind w:left="902"/>
      </w:pPr>
      <w:r w:rsidRPr="00817F6C">
        <w:t>1)</w:t>
      </w:r>
      <w:r w:rsidRPr="00817F6C">
        <w:tab/>
        <w:t>Construction materials shall be supplied only from the quarries that have exploitation license and operated under a good environmental management.</w:t>
      </w:r>
    </w:p>
    <w:p w:rsidR="007443BF" w:rsidRPr="00817F6C" w:rsidRDefault="007443BF" w:rsidP="007443BF">
      <w:pPr>
        <w:pStyle w:val="Midashi-"/>
        <w:ind w:left="902"/>
      </w:pPr>
      <w:r w:rsidRPr="00817F6C">
        <w:t>2)</w:t>
      </w:r>
      <w:r w:rsidRPr="00817F6C">
        <w:tab/>
        <w:t>Earth, rock or debris shall not be deposited on public or private right of way as a result of Contractor’s operations, including any deposits arising from the movement of construction plant or vehicles.</w:t>
      </w:r>
    </w:p>
    <w:p w:rsidR="007443BF" w:rsidRPr="00817F6C" w:rsidRDefault="007443BF" w:rsidP="007443BF">
      <w:pPr>
        <w:pStyle w:val="Midashi-"/>
        <w:ind w:left="902"/>
      </w:pPr>
      <w:r w:rsidRPr="00817F6C">
        <w:t>3)</w:t>
      </w:r>
      <w:r w:rsidRPr="00817F6C">
        <w:tab/>
        <w:t>Provide water spray vehicles to water the unpaved ground, storage piles and other areas where airborne dust may originate. The water spray operation should be carried out in dry and windy day, at least twice a day (morning and afternoon).</w:t>
      </w:r>
    </w:p>
    <w:p w:rsidR="007443BF" w:rsidRPr="00817F6C" w:rsidRDefault="007443BF" w:rsidP="007443BF">
      <w:pPr>
        <w:pStyle w:val="Midashi-"/>
        <w:ind w:left="902"/>
      </w:pPr>
      <w:r w:rsidRPr="00817F6C">
        <w:t>4)</w:t>
      </w:r>
      <w:r w:rsidRPr="00817F6C">
        <w:tab/>
        <w:t xml:space="preserve">Any vehicles with an open load carrying area used for moving potentially </w:t>
      </w:r>
      <w:r w:rsidRPr="00817F6C">
        <w:lastRenderedPageBreak/>
        <w:t>dust-producing materials shall have properly fitting side and tailboards. Materials having the potential to create dust shall not be loaded to a level higher than the side and tail boards, and shall be covered by a clean tarpaulin in good condition. The tarpaulin shall be properly secured and shall extend at least 300 millimeters over the edges of the side and tailboards.</w:t>
      </w:r>
    </w:p>
    <w:p w:rsidR="007443BF" w:rsidRPr="00817F6C" w:rsidRDefault="007443BF" w:rsidP="007443BF">
      <w:pPr>
        <w:pStyle w:val="Midashi-"/>
        <w:ind w:left="902"/>
      </w:pPr>
      <w:r w:rsidRPr="00817F6C">
        <w:t>5)</w:t>
      </w:r>
      <w:r w:rsidRPr="00817F6C">
        <w:tab/>
        <w:t>Trucks transporting construction materials should meet allowable exhaust gas emission standards (stated in Decision 249/2005/QĐ-TTg on October 1, 2005), and should be carefully covered.</w:t>
      </w:r>
    </w:p>
    <w:p w:rsidR="007443BF" w:rsidRPr="00817F6C" w:rsidRDefault="007443BF" w:rsidP="007443BF">
      <w:pPr>
        <w:pStyle w:val="Midashi-"/>
        <w:ind w:left="902"/>
      </w:pPr>
      <w:r w:rsidRPr="00817F6C">
        <w:t>6)</w:t>
      </w:r>
      <w:r w:rsidRPr="00817F6C">
        <w:tab/>
        <w:t xml:space="preserve">Site for stockpiling soils and sand should be located far more than </w:t>
      </w:r>
      <w:r w:rsidRPr="004456E7">
        <w:t>30</w:t>
      </w:r>
      <w:r w:rsidRPr="00817F6C">
        <w:t>0m from the populous residential areas.</w:t>
      </w:r>
    </w:p>
    <w:p w:rsidR="007443BF" w:rsidRPr="00817F6C" w:rsidRDefault="007443BF" w:rsidP="007443BF">
      <w:pPr>
        <w:pStyle w:val="Midashi-"/>
        <w:ind w:left="902"/>
      </w:pPr>
      <w:r w:rsidRPr="00817F6C">
        <w:t>7)</w:t>
      </w:r>
      <w:r w:rsidRPr="00817F6C">
        <w:tab/>
        <w:t>All soils excavated from the land surface during the works to construct road foundation shall be transported as soon as possible to the sites for reuse or disposal.</w:t>
      </w:r>
    </w:p>
    <w:p w:rsidR="007443BF" w:rsidRPr="00817F6C" w:rsidRDefault="007443BF" w:rsidP="007443BF">
      <w:pPr>
        <w:pStyle w:val="Midashi-"/>
        <w:ind w:left="902"/>
      </w:pPr>
      <w:r w:rsidRPr="00817F6C">
        <w:t>8)</w:t>
      </w:r>
      <w:r w:rsidRPr="00817F6C">
        <w:tab/>
        <w:t>Concentration of construction machinery and vehicles near the populous residential areas should be avoided.</w:t>
      </w:r>
    </w:p>
    <w:p w:rsidR="007443BF" w:rsidRPr="00817F6C" w:rsidRDefault="007443BF" w:rsidP="007443BF">
      <w:pPr>
        <w:pStyle w:val="Midashi-"/>
        <w:ind w:left="902"/>
      </w:pPr>
      <w:r w:rsidRPr="00817F6C">
        <w:t>9)</w:t>
      </w:r>
      <w:r w:rsidRPr="00817F6C">
        <w:tab/>
        <w:t>Measures to control air pollution at construction yards:</w:t>
      </w:r>
    </w:p>
    <w:p w:rsidR="007443BF" w:rsidRPr="00C761AE" w:rsidRDefault="007443BF" w:rsidP="00381E88">
      <w:pPr>
        <w:pStyle w:val="Midashi--"/>
        <w:spacing w:after="145"/>
      </w:pPr>
      <w:r w:rsidRPr="00C761AE">
        <w:t>a)</w:t>
      </w:r>
      <w:r w:rsidRPr="00C761AE">
        <w:tab/>
        <w:t>Debris, construction wastes, vegetation or other materials shall be not burned on the site.</w:t>
      </w:r>
    </w:p>
    <w:p w:rsidR="007443BF" w:rsidRPr="00817F6C" w:rsidRDefault="007443BF" w:rsidP="00381E88">
      <w:pPr>
        <w:pStyle w:val="Midashi--"/>
        <w:spacing w:after="145"/>
      </w:pPr>
      <w:r w:rsidRPr="00817F6C">
        <w:t>b)</w:t>
      </w:r>
      <w:r w:rsidRPr="00817F6C">
        <w:tab/>
        <w:t>Conveyor belts shall be fitted with wind-boards, and conveyor transfer points and hopper discharge areas shall be enclosed to minimize dust emission. All conveyors carrying materials that have the potential to create dust shall be totally enclosed and fitted with belt cleaners.</w:t>
      </w:r>
    </w:p>
    <w:p w:rsidR="007443BF" w:rsidRPr="00817F6C" w:rsidRDefault="007443BF" w:rsidP="00381E88">
      <w:pPr>
        <w:pStyle w:val="Midashi--"/>
        <w:spacing w:after="145"/>
      </w:pPr>
      <w:r w:rsidRPr="00817F6C">
        <w:t>c)</w:t>
      </w:r>
      <w:r w:rsidRPr="00817F6C">
        <w:tab/>
        <w:t>Where dusty materials are being discharged to vehicles from a conveying system at a fixed transfer point, a three-sided roofed enclosure with a flexible curtain across the entry shall be provided. Exhaust fans shall be provided for this enclosure and vented to a suitable fabric filter system.</w:t>
      </w:r>
    </w:p>
    <w:p w:rsidR="007443BF" w:rsidRPr="00817F6C" w:rsidRDefault="007443BF" w:rsidP="007443BF">
      <w:pPr>
        <w:pStyle w:val="Midashi-"/>
        <w:ind w:left="902"/>
      </w:pPr>
      <w:r w:rsidRPr="00817F6C">
        <w:t>10)</w:t>
      </w:r>
      <w:r w:rsidRPr="00817F6C">
        <w:tab/>
        <w:t>Measures to control air pollution at concrete batching plant, asphalt melting stations, etc.</w:t>
      </w:r>
    </w:p>
    <w:p w:rsidR="007443BF" w:rsidRPr="00EF2BF2" w:rsidRDefault="007443BF" w:rsidP="00381E88">
      <w:pPr>
        <w:pStyle w:val="Midashi--"/>
        <w:spacing w:after="145"/>
      </w:pPr>
      <w:r w:rsidRPr="00EF2BF2">
        <w:t>a)</w:t>
      </w:r>
      <w:r w:rsidRPr="00EF2BF2">
        <w:tab/>
        <w:t>Concrete batching plants, crushing plant sites and their ancillary areas shall be frequently cleaned and watered to minimize any dust emissions.</w:t>
      </w:r>
    </w:p>
    <w:p w:rsidR="007443BF" w:rsidRPr="00EF2BF2" w:rsidRDefault="007443BF" w:rsidP="00381E88">
      <w:pPr>
        <w:pStyle w:val="Midashi--"/>
        <w:spacing w:after="145"/>
      </w:pPr>
      <w:r w:rsidRPr="00EF2BF2">
        <w:t>b)</w:t>
      </w:r>
      <w:r w:rsidRPr="00EF2BF2">
        <w:tab/>
        <w:t>Dry mix batching shall be carried out in a totally enclosed area with exhaust to suitable fabric filters.</w:t>
      </w:r>
    </w:p>
    <w:p w:rsidR="007443BF" w:rsidRPr="00EF2BF2" w:rsidRDefault="007443BF" w:rsidP="00381E88">
      <w:pPr>
        <w:pStyle w:val="Midashi--"/>
        <w:spacing w:after="145"/>
      </w:pPr>
      <w:r w:rsidRPr="00EF2BF2">
        <w:t>c)</w:t>
      </w:r>
      <w:r w:rsidRPr="00EF2BF2">
        <w:tab/>
        <w:t>A suitable air pollution control system shall be installed and operated whenever the batching plant is in operation.</w:t>
      </w:r>
    </w:p>
    <w:p w:rsidR="007443BF" w:rsidRPr="00EF2BF2" w:rsidRDefault="007443BF" w:rsidP="00381E88">
      <w:pPr>
        <w:pStyle w:val="Midashi--"/>
        <w:spacing w:after="145"/>
      </w:pPr>
      <w:r w:rsidRPr="00EF2BF2">
        <w:t>d)</w:t>
      </w:r>
      <w:r w:rsidRPr="00EF2BF2">
        <w:tab/>
        <w:t xml:space="preserve">All stockpiles of sand and aggregate within the batching plant site shall be enclosed on three sides with geotextile sheets (if they are greater than 20m3), and shall be enclosed on three sides with walls extending above the stockpile and 2000mm beyond the front of the stockpile (if they are greater than 50m3). </w:t>
      </w:r>
    </w:p>
    <w:p w:rsidR="007443BF" w:rsidRPr="00EF2BF2" w:rsidRDefault="007443BF" w:rsidP="00381E88">
      <w:pPr>
        <w:pStyle w:val="Midashi--"/>
        <w:spacing w:after="145"/>
      </w:pPr>
      <w:r w:rsidRPr="00EF2BF2">
        <w:t>e)</w:t>
      </w:r>
      <w:r w:rsidRPr="00EF2BF2">
        <w:tab/>
        <w:t>The asphalt melting station should be equipped with flue gas control device, operation of asphalt melting will be in enclosed mode; cement and concrete will be mixed within an enclosed structure.</w:t>
      </w:r>
    </w:p>
    <w:p w:rsidR="007443BF" w:rsidRPr="00EF2BF2" w:rsidRDefault="007443BF" w:rsidP="00381E88">
      <w:pPr>
        <w:pStyle w:val="Midashi--"/>
        <w:spacing w:after="145"/>
      </w:pPr>
      <w:r w:rsidRPr="00EF2BF2">
        <w:t>f)</w:t>
      </w:r>
      <w:r w:rsidRPr="00EF2BF2">
        <w:tab/>
        <w:t>Cement and other such fine-grained materials delivered in bulk shall be stored in closed silos fitted with a high-level alarm indicator. The high level alarm indicators shall be interlocked with the filling line such that in the event of the hopper approaching an overfill condition, an audible alarm will operate, and the pneumatic line to the filling tanker will close.</w:t>
      </w:r>
    </w:p>
    <w:p w:rsidR="007443BF" w:rsidRPr="00EF2BF2" w:rsidRDefault="007443BF" w:rsidP="00381E88">
      <w:pPr>
        <w:pStyle w:val="Midashi--"/>
        <w:spacing w:after="145"/>
      </w:pPr>
      <w:r w:rsidRPr="00EF2BF2">
        <w:t>g)</w:t>
      </w:r>
      <w:r w:rsidRPr="00EF2BF2">
        <w:tab/>
        <w:t>All air vents on cement silos shall be fitted with suitable fabric filters provided with either shaking or pulse-air cleaning mechanisms. The fabric filter area shall be determined using an air-cloth ratio (filtering velocity) of 0.01 - 0.03 m/s.</w:t>
      </w:r>
    </w:p>
    <w:p w:rsidR="007443BF" w:rsidRPr="00817F6C" w:rsidRDefault="007443BF" w:rsidP="007443BF">
      <w:pPr>
        <w:pStyle w:val="Midashi-"/>
        <w:ind w:left="902"/>
      </w:pPr>
      <w:r w:rsidRPr="00817F6C">
        <w:lastRenderedPageBreak/>
        <w:t>11)</w:t>
      </w:r>
      <w:r w:rsidRPr="00817F6C">
        <w:tab/>
        <w:t>Measures to control air pollution at construction site:</w:t>
      </w:r>
    </w:p>
    <w:p w:rsidR="007443BF" w:rsidRPr="00817F6C" w:rsidRDefault="007443BF" w:rsidP="00381E88">
      <w:pPr>
        <w:pStyle w:val="Midashi--"/>
        <w:spacing w:after="145"/>
      </w:pPr>
      <w:r w:rsidRPr="00817F6C">
        <w:t>a)</w:t>
      </w:r>
      <w:r w:rsidRPr="00817F6C">
        <w:tab/>
        <w:t>Use temporary barriers to control dust around the construction sites near the populous residential areas.</w:t>
      </w:r>
    </w:p>
    <w:p w:rsidR="007443BF" w:rsidRPr="00817F6C" w:rsidRDefault="007443BF" w:rsidP="00381E88">
      <w:pPr>
        <w:pStyle w:val="Midashi--"/>
        <w:spacing w:after="145"/>
      </w:pPr>
      <w:r w:rsidRPr="00817F6C">
        <w:t>b)</w:t>
      </w:r>
      <w:r w:rsidRPr="00817F6C">
        <w:tab/>
        <w:t xml:space="preserve">All vehicles shall have their engine turned off while parked on the site. </w:t>
      </w:r>
    </w:p>
    <w:p w:rsidR="007443BF" w:rsidRPr="00817F6C" w:rsidRDefault="007443BF" w:rsidP="00381E88">
      <w:pPr>
        <w:pStyle w:val="Midashi--"/>
        <w:spacing w:after="145"/>
      </w:pPr>
      <w:r w:rsidRPr="00817F6C">
        <w:t>c)</w:t>
      </w:r>
      <w:r w:rsidRPr="00817F6C">
        <w:tab/>
        <w:t>Construction machinery should be located as far as possible from the construction site boundary.</w:t>
      </w:r>
    </w:p>
    <w:p w:rsidR="007443BF" w:rsidRPr="00817F6C" w:rsidRDefault="007443BF" w:rsidP="00381E88">
      <w:pPr>
        <w:pStyle w:val="Midashi--"/>
        <w:spacing w:after="145"/>
      </w:pPr>
      <w:r w:rsidRPr="00817F6C">
        <w:t>d)</w:t>
      </w:r>
      <w:r w:rsidRPr="00817F6C">
        <w:tab/>
        <w:t>Areas within the construction site where there is a regular movement of vehicles shall have a hard surface and be kept clear of loose surface material to the satisfaction of the Engineer.</w:t>
      </w:r>
    </w:p>
    <w:p w:rsidR="007443BF" w:rsidRPr="00817F6C" w:rsidRDefault="007443BF" w:rsidP="00381E88">
      <w:pPr>
        <w:pStyle w:val="Midashi--"/>
        <w:spacing w:after="145"/>
      </w:pPr>
      <w:r w:rsidRPr="00817F6C">
        <w:t>e)</w:t>
      </w:r>
      <w:r w:rsidRPr="00817F6C">
        <w:tab/>
        <w:t>Construction roads should be paved with gravel or asphalt to reduce generation of air-borne dust, and mitigate impacts to residential areas.</w:t>
      </w:r>
    </w:p>
    <w:p w:rsidR="007443BF" w:rsidRPr="00817F6C" w:rsidRDefault="007443BF" w:rsidP="00381E88">
      <w:pPr>
        <w:pStyle w:val="Midashi--"/>
        <w:spacing w:after="145"/>
      </w:pPr>
      <w:r w:rsidRPr="00817F6C">
        <w:t>f)</w:t>
      </w:r>
      <w:r w:rsidRPr="00817F6C">
        <w:tab/>
        <w:t xml:space="preserve">All roads within the construction sites and roads leading to the sites shall be sprayed by using water </w:t>
      </w:r>
      <w:proofErr w:type="spellStart"/>
      <w:r w:rsidRPr="00817F6C">
        <w:t>bowsers</w:t>
      </w:r>
      <w:proofErr w:type="spellEnd"/>
      <w:r w:rsidRPr="00817F6C">
        <w:t xml:space="preserve"> with spray bars, hose pipes etc. to control dust to the satisfaction of the Engineer.</w:t>
      </w:r>
    </w:p>
    <w:p w:rsidR="007443BF" w:rsidRPr="00817F6C" w:rsidRDefault="007443BF" w:rsidP="00381E88">
      <w:pPr>
        <w:pStyle w:val="Midashi--"/>
        <w:spacing w:after="145"/>
      </w:pPr>
      <w:r w:rsidRPr="00817F6C">
        <w:t>g)</w:t>
      </w:r>
      <w:r w:rsidRPr="00817F6C">
        <w:tab/>
        <w:t>Wheel washing facilities shall be provided at the exit of all construction sites to prevent dusty material from being carried off-site on vehicles and deposited on public roads. Wash-water shall have sand and silt settled out and removed at least on a weekly basis to ensure the continued efficiency of wheel wash operations.</w:t>
      </w:r>
    </w:p>
    <w:p w:rsidR="007443BF" w:rsidRPr="00817F6C" w:rsidRDefault="007443BF" w:rsidP="00381E88">
      <w:pPr>
        <w:pStyle w:val="Midashi--"/>
        <w:spacing w:after="145"/>
      </w:pPr>
      <w:r w:rsidRPr="00817F6C">
        <w:t>h)</w:t>
      </w:r>
      <w:r w:rsidRPr="00817F6C">
        <w:tab/>
        <w:t xml:space="preserve">On site vehicle speeds shall be restricted to a maximum of 15km/hour to reduce dust </w:t>
      </w:r>
      <w:proofErr w:type="spellStart"/>
      <w:r w:rsidRPr="00817F6C">
        <w:t>resuspension</w:t>
      </w:r>
      <w:proofErr w:type="spellEnd"/>
      <w:r w:rsidRPr="00817F6C">
        <w:t xml:space="preserve"> and dispersion by traffic within sites.</w:t>
      </w:r>
    </w:p>
    <w:p w:rsidR="007443BF" w:rsidRPr="00817F6C" w:rsidRDefault="007443BF" w:rsidP="00381E88">
      <w:pPr>
        <w:pStyle w:val="Midashi--"/>
        <w:spacing w:after="145"/>
      </w:pPr>
      <w:proofErr w:type="spellStart"/>
      <w:r w:rsidRPr="00817F6C">
        <w:t>i</w:t>
      </w:r>
      <w:proofErr w:type="spellEnd"/>
      <w:r w:rsidRPr="00817F6C">
        <w:t>)</w:t>
      </w:r>
      <w:r w:rsidRPr="00817F6C">
        <w:tab/>
        <w:t>Heights from which excavated materials are dropped shall be controlled to the minimum practical to limit the fugitive dust generation from unloading.</w:t>
      </w:r>
    </w:p>
    <w:p w:rsidR="007443BF" w:rsidRPr="00817F6C" w:rsidRDefault="007443BF" w:rsidP="00381E88">
      <w:pPr>
        <w:pStyle w:val="Midashi--"/>
        <w:spacing w:after="145"/>
      </w:pPr>
      <w:r w:rsidRPr="00817F6C">
        <w:t>j)</w:t>
      </w:r>
      <w:r w:rsidRPr="00817F6C">
        <w:tab/>
        <w:t xml:space="preserve">Areas of reclamation shall be completed, including final compaction, as quickly as possible consistent with good practice to limit the creation of </w:t>
      </w:r>
      <w:proofErr w:type="spellStart"/>
      <w:r w:rsidRPr="00817F6C">
        <w:t>wind blown</w:t>
      </w:r>
      <w:proofErr w:type="spellEnd"/>
      <w:r w:rsidRPr="00817F6C">
        <w:t xml:space="preserve"> dust.</w:t>
      </w:r>
    </w:p>
    <w:p w:rsidR="007443BF" w:rsidRPr="00817F6C" w:rsidRDefault="007443BF" w:rsidP="00381E88">
      <w:pPr>
        <w:pStyle w:val="Midashi--"/>
        <w:spacing w:after="145"/>
      </w:pPr>
      <w:r w:rsidRPr="00817F6C">
        <w:t>k)</w:t>
      </w:r>
      <w:r w:rsidRPr="00817F6C">
        <w:tab/>
        <w:t>To minimize dust emissions, the amount of spoil exposed and the dust generation potential shall be kept as low as possible, this can be accomplished by surface compaction, temporary fabric covers, minimizing the extent of exposed soil and the prompt re-vegetation of completed earthworks.</w:t>
      </w:r>
    </w:p>
    <w:p w:rsidR="007443BF" w:rsidRPr="004456E7" w:rsidRDefault="007443BF" w:rsidP="00381E88">
      <w:pPr>
        <w:pStyle w:val="Midashi--"/>
        <w:spacing w:after="145"/>
        <w:rPr>
          <w:rFonts w:eastAsia="MS Mincho"/>
        </w:rPr>
      </w:pPr>
      <w:r w:rsidRPr="00817F6C">
        <w:t>l)</w:t>
      </w:r>
      <w:r w:rsidRPr="00817F6C">
        <w:tab/>
        <w:t>During breaking/crushing or demolition works watering shall be implemented to control dust.  Water sprays shall be used during the handling of excavated material and at active cuts, excavation and fill sites. Excessive watering should be avoided.</w:t>
      </w:r>
    </w:p>
    <w:p w:rsidR="007443BF" w:rsidRDefault="007443BF" w:rsidP="007443BF">
      <w:pPr>
        <w:pStyle w:val="MainSentence"/>
        <w:spacing w:after="145"/>
        <w:ind w:firstLine="720"/>
      </w:pPr>
      <w:r>
        <w:t>In operation phase, according to result of the Simulation of Air Pollutants Diffusion (Minutes of Discussions on the North-South Expressway Construction Project [Da Nang – Quang Ngai Section] between JICA and the Government of the Socialist Republic of Vietnam, October 21, 2010), the predicted concentrations of CO and SO</w:t>
      </w:r>
      <w:r w:rsidRPr="00A93DB9">
        <w:rPr>
          <w:vertAlign w:val="subscript"/>
        </w:rPr>
        <w:t>2</w:t>
      </w:r>
      <w:r>
        <w:t xml:space="preserve"> satisfy the Vietnamese standard and the Japanese standard at 20m from the centerline (i.e. a location near the border of the Expressway and private land). The predicted concentration of TSP also </w:t>
      </w:r>
      <w:proofErr w:type="spellStart"/>
      <w:r>
        <w:t>satifies</w:t>
      </w:r>
      <w:proofErr w:type="spellEnd"/>
      <w:r>
        <w:t xml:space="preserve"> the Vietnamese standard. (There is no international standard value for TSP).</w:t>
      </w:r>
    </w:p>
    <w:p w:rsidR="007443BF" w:rsidRDefault="007443BF" w:rsidP="007443BF">
      <w:pPr>
        <w:pStyle w:val="MainSentence"/>
        <w:spacing w:after="145"/>
        <w:ind w:firstLine="720"/>
      </w:pPr>
      <w:r>
        <w:t>Th</w:t>
      </w:r>
      <w:r w:rsidRPr="00A970D3">
        <w:t xml:space="preserve">e </w:t>
      </w:r>
      <w:r>
        <w:t xml:space="preserve">maximum predicted concentration of </w:t>
      </w:r>
      <w:proofErr w:type="spellStart"/>
      <w:r>
        <w:t>NOx</w:t>
      </w:r>
      <w:proofErr w:type="spellEnd"/>
      <w:r>
        <w:t xml:space="preserve"> at 20m from the centerline is 353</w:t>
      </w:r>
      <w:r>
        <w:rPr>
          <w:rFonts w:ascii="MS Mincho" w:hAnsi="MS Mincho" w:hint="eastAsia"/>
        </w:rPr>
        <w:t>µ</w:t>
      </w:r>
      <w:r>
        <w:t>g/m</w:t>
      </w:r>
      <w:r w:rsidRPr="00BA5580">
        <w:rPr>
          <w:vertAlign w:val="superscript"/>
        </w:rPr>
        <w:t>3</w:t>
      </w:r>
      <w:r>
        <w:t xml:space="preserve"> and it exceeds the Vietnamese standard (200</w:t>
      </w:r>
      <w:r>
        <w:rPr>
          <w:rFonts w:ascii="MS Mincho" w:hAnsi="MS Mincho" w:hint="eastAsia"/>
        </w:rPr>
        <w:t>µ</w:t>
      </w:r>
      <w:r>
        <w:t>g/m</w:t>
      </w:r>
      <w:r w:rsidRPr="00BA5580">
        <w:rPr>
          <w:vertAlign w:val="superscript"/>
        </w:rPr>
        <w:t>3</w:t>
      </w:r>
      <w:r>
        <w:t xml:space="preserve"> : QCVN05:2009). However, most international standards including Japanese standard and WHO standard (200</w:t>
      </w:r>
      <w:r>
        <w:rPr>
          <w:rFonts w:ascii="MS Mincho" w:hAnsi="MS Mincho" w:hint="eastAsia"/>
        </w:rPr>
        <w:t>µ</w:t>
      </w:r>
      <w:r>
        <w:t>g/m</w:t>
      </w:r>
      <w:r w:rsidRPr="00BA5580">
        <w:rPr>
          <w:vertAlign w:val="superscript"/>
        </w:rPr>
        <w:t>3</w:t>
      </w:r>
      <w:r>
        <w:t>) are set for NO</w:t>
      </w:r>
      <w:r w:rsidRPr="00BA5580">
        <w:rPr>
          <w:vertAlign w:val="subscript"/>
        </w:rPr>
        <w:t>2</w:t>
      </w:r>
      <w:r>
        <w:t xml:space="preserve">. Considering the ratio of </w:t>
      </w:r>
      <w:proofErr w:type="spellStart"/>
      <w:r>
        <w:t>NOx</w:t>
      </w:r>
      <w:proofErr w:type="spellEnd"/>
      <w:r>
        <w:t xml:space="preserve"> to NO</w:t>
      </w:r>
      <w:r w:rsidRPr="00A93DB9">
        <w:rPr>
          <w:vertAlign w:val="subscript"/>
        </w:rPr>
        <w:t>2</w:t>
      </w:r>
      <w:r>
        <w:t xml:space="preserve"> (less than 50% of </w:t>
      </w:r>
      <w:proofErr w:type="spellStart"/>
      <w:r>
        <w:t>NOx</w:t>
      </w:r>
      <w:proofErr w:type="spellEnd"/>
      <w:r>
        <w:t xml:space="preserve"> is NO</w:t>
      </w:r>
      <w:r w:rsidRPr="00A93DB9">
        <w:rPr>
          <w:vertAlign w:val="subscript"/>
        </w:rPr>
        <w:t>2</w:t>
      </w:r>
      <w:r>
        <w:t>), the predicted concentration of NO</w:t>
      </w:r>
      <w:r w:rsidRPr="00A93DB9">
        <w:rPr>
          <w:vertAlign w:val="subscript"/>
        </w:rPr>
        <w:t>2</w:t>
      </w:r>
      <w:r>
        <w:t xml:space="preserve"> satisfies the international standards. </w:t>
      </w:r>
    </w:p>
    <w:p w:rsidR="007443BF" w:rsidRDefault="007443BF" w:rsidP="007443BF">
      <w:pPr>
        <w:pStyle w:val="MainSentence"/>
        <w:spacing w:after="145"/>
        <w:ind w:firstLine="720"/>
      </w:pPr>
      <w:r>
        <w:t xml:space="preserve">For the tunnel section, since the distance from the tunnel to the nearest commune is more than 400m, no significant impact on ambient air is foreseen. </w:t>
      </w:r>
    </w:p>
    <w:p w:rsidR="007443BF" w:rsidRPr="00C909A4" w:rsidRDefault="007443BF" w:rsidP="007443BF">
      <w:pPr>
        <w:pStyle w:val="MainSentence"/>
        <w:spacing w:after="145"/>
        <w:ind w:firstLine="720"/>
      </w:pPr>
      <w:r>
        <w:t>Therefore, it can conclude that no structural measure is needed to mitigate impacts of air pollution in operation phase. However, t</w:t>
      </w:r>
      <w:r w:rsidRPr="00A970D3">
        <w:t xml:space="preserve">he following measures </w:t>
      </w:r>
      <w:r>
        <w:t>should be applied to reduce dust generated from the road surface when the vehicles move on.</w:t>
      </w:r>
    </w:p>
    <w:p w:rsidR="007443BF" w:rsidRPr="00B737E7" w:rsidRDefault="007443BF" w:rsidP="007443BF">
      <w:pPr>
        <w:pStyle w:val="Midashi-"/>
        <w:ind w:left="902"/>
      </w:pPr>
      <w:r>
        <w:t>-</w:t>
      </w:r>
      <w:r>
        <w:tab/>
        <w:t>T</w:t>
      </w:r>
      <w:r w:rsidRPr="00B737E7">
        <w:t xml:space="preserve">he road and bridge surface </w:t>
      </w:r>
      <w:r>
        <w:t xml:space="preserve">should be maintained </w:t>
      </w:r>
      <w:r w:rsidRPr="00B737E7">
        <w:t xml:space="preserve">periodically to limit </w:t>
      </w:r>
      <w:r>
        <w:t xml:space="preserve">dust generated from </w:t>
      </w:r>
      <w:r w:rsidRPr="00B737E7">
        <w:t>the aged asphalt layer</w:t>
      </w:r>
      <w:r>
        <w:t>.</w:t>
      </w:r>
      <w:r w:rsidRPr="00B737E7">
        <w:t xml:space="preserve"> </w:t>
      </w:r>
      <w:r>
        <w:t>S</w:t>
      </w:r>
      <w:r w:rsidRPr="00B737E7">
        <w:t>pray</w:t>
      </w:r>
      <w:r>
        <w:t>ing</w:t>
      </w:r>
      <w:r w:rsidRPr="00B737E7">
        <w:t xml:space="preserve"> water onto road </w:t>
      </w:r>
      <w:r w:rsidRPr="00B737E7">
        <w:lastRenderedPageBreak/>
        <w:t xml:space="preserve">surface </w:t>
      </w:r>
      <w:r>
        <w:t xml:space="preserve">should be done </w:t>
      </w:r>
      <w:r w:rsidRPr="00B737E7">
        <w:t>at least 10 days/time in long-lasting-sunny hot or dry seasons.</w:t>
      </w:r>
    </w:p>
    <w:p w:rsidR="007443BF" w:rsidRPr="00B737E7" w:rsidRDefault="007443BF" w:rsidP="007443BF">
      <w:pPr>
        <w:pStyle w:val="Midashi-"/>
        <w:ind w:left="902"/>
      </w:pPr>
      <w:r>
        <w:t>-</w:t>
      </w:r>
      <w:r>
        <w:tab/>
      </w:r>
      <w:r w:rsidRPr="00B737E7">
        <w:t xml:space="preserve">The ejector of </w:t>
      </w:r>
      <w:r>
        <w:t xml:space="preserve">water spraying </w:t>
      </w:r>
      <w:r w:rsidRPr="00B737E7">
        <w:t xml:space="preserve">vehicles </w:t>
      </w:r>
      <w:r>
        <w:t>should be</w:t>
      </w:r>
      <w:r w:rsidRPr="00B737E7">
        <w:t xml:space="preserve"> </w:t>
      </w:r>
      <w:r>
        <w:t xml:space="preserve">properly </w:t>
      </w:r>
      <w:r w:rsidRPr="00B737E7">
        <w:t xml:space="preserve">designed </w:t>
      </w:r>
      <w:r>
        <w:t xml:space="preserve">so as the water flow is </w:t>
      </w:r>
      <w:r w:rsidRPr="00B737E7">
        <w:t xml:space="preserve">strong enough to push mud and soil into tracks </w:t>
      </w:r>
      <w:r>
        <w:t>at</w:t>
      </w:r>
      <w:r w:rsidRPr="00B737E7">
        <w:t xml:space="preserve"> the road</w:t>
      </w:r>
      <w:r>
        <w:t xml:space="preserve"> sides</w:t>
      </w:r>
      <w:r w:rsidRPr="00B737E7">
        <w:t>, avoiding muddiness creation on the road surface.</w:t>
      </w:r>
    </w:p>
    <w:p w:rsidR="007443BF" w:rsidRDefault="007443BF" w:rsidP="00DE51B6">
      <w:pPr>
        <w:pStyle w:val="30"/>
        <w:spacing w:before="145" w:after="58"/>
      </w:pPr>
      <w:bookmarkStart w:id="104" w:name="_Toc326846067"/>
      <w:bookmarkStart w:id="105" w:name="_Toc331142171"/>
      <w:r>
        <w:t>Surface Water Pollution and Mitigation Measures</w:t>
      </w:r>
      <w:bookmarkEnd w:id="104"/>
      <w:bookmarkEnd w:id="105"/>
    </w:p>
    <w:p w:rsidR="007443BF" w:rsidRDefault="007443BF" w:rsidP="007443BF">
      <w:pPr>
        <w:pStyle w:val="MainSentence"/>
        <w:spacing w:after="145"/>
        <w:ind w:firstLine="720"/>
      </w:pPr>
      <w:r>
        <w:t>During construction phase, the following issues on water pollution are anticipated:</w:t>
      </w:r>
    </w:p>
    <w:p w:rsidR="007443BF" w:rsidRDefault="007443BF" w:rsidP="007443BF">
      <w:pPr>
        <w:pStyle w:val="Midashi-"/>
        <w:ind w:left="902"/>
      </w:pPr>
      <w:r>
        <w:t xml:space="preserve">- </w:t>
      </w:r>
      <w:r>
        <w:tab/>
        <w:t>Wastewater generated from construction equipment (e.g. uncontrolled release of bentonite from boring machine);</w:t>
      </w:r>
    </w:p>
    <w:p w:rsidR="007443BF" w:rsidRDefault="007443BF" w:rsidP="007443BF">
      <w:pPr>
        <w:pStyle w:val="Midashi-"/>
        <w:ind w:left="902"/>
      </w:pPr>
      <w:r>
        <w:t xml:space="preserve">- </w:t>
      </w:r>
      <w:r>
        <w:tab/>
        <w:t>Wastewater from bored piling locations. Re-suspension of bottom sediment and mud caused by construction of bridge foundation within water courses;</w:t>
      </w:r>
    </w:p>
    <w:p w:rsidR="007443BF" w:rsidRDefault="007443BF" w:rsidP="007443BF">
      <w:pPr>
        <w:pStyle w:val="Midashi-"/>
        <w:ind w:left="902"/>
      </w:pPr>
      <w:r>
        <w:t xml:space="preserve">- </w:t>
      </w:r>
      <w:r>
        <w:tab/>
        <w:t>Soil erosion / flush away from uncovered stockpiling locations, uncovered excavation site and unprotected slope surface during adverse weather conditions;</w:t>
      </w:r>
    </w:p>
    <w:p w:rsidR="007443BF" w:rsidRDefault="007443BF" w:rsidP="007443BF">
      <w:pPr>
        <w:pStyle w:val="Midashi-"/>
        <w:ind w:left="902"/>
      </w:pPr>
      <w:r>
        <w:t xml:space="preserve">- </w:t>
      </w:r>
      <w:r>
        <w:tab/>
        <w:t>Uncontrolled surface water run-off carrying sediment laden discharges directly into natural water bodies such as river estuaries, and local irrigation channels;</w:t>
      </w:r>
    </w:p>
    <w:p w:rsidR="007443BF" w:rsidRDefault="007443BF" w:rsidP="007443BF">
      <w:pPr>
        <w:pStyle w:val="Midashi-"/>
        <w:ind w:left="902"/>
      </w:pPr>
      <w:r>
        <w:t xml:space="preserve">- </w:t>
      </w:r>
      <w:r>
        <w:tab/>
        <w:t>Domestic sewage generated by construction workers, such as kitchen, shower, etc.</w:t>
      </w:r>
    </w:p>
    <w:p w:rsidR="007443BF" w:rsidRDefault="007443BF" w:rsidP="007443BF">
      <w:pPr>
        <w:pStyle w:val="MainSentence"/>
        <w:spacing w:after="145"/>
        <w:ind w:firstLine="720"/>
      </w:pPr>
      <w:r>
        <w:t>The Contractor shall undertake at all times to prevent water pollution as a result of his activities, and shall implement the measures to control water pollution that shall include, but not be limited to the followings:</w:t>
      </w:r>
    </w:p>
    <w:p w:rsidR="007443BF" w:rsidRDefault="007443BF" w:rsidP="007443BF">
      <w:pPr>
        <w:pStyle w:val="Midashi-"/>
        <w:ind w:left="902"/>
      </w:pPr>
      <w:r>
        <w:t>1)</w:t>
      </w:r>
      <w:r>
        <w:tab/>
        <w:t>The Contractor shall comply with the Vietnamese legislation and other regulations currently applied in Vietnam insofar as they relate to water pollution control.</w:t>
      </w:r>
    </w:p>
    <w:p w:rsidR="007443BF" w:rsidRDefault="007443BF" w:rsidP="007443BF">
      <w:pPr>
        <w:pStyle w:val="Midashi-"/>
        <w:ind w:left="902"/>
      </w:pPr>
      <w:r>
        <w:t>2)</w:t>
      </w:r>
      <w:r>
        <w:tab/>
        <w:t>Protection of the water environment shall be recognized as a key constraint for any construction work. The Contractor shall devise and arrange methods of working to minimize water quality impacts to the satisfaction of the Engineer.</w:t>
      </w:r>
    </w:p>
    <w:p w:rsidR="007443BF" w:rsidRDefault="007443BF" w:rsidP="007443BF">
      <w:pPr>
        <w:pStyle w:val="Midashi-"/>
        <w:ind w:left="902"/>
      </w:pPr>
      <w:r>
        <w:t>3)</w:t>
      </w:r>
      <w:r>
        <w:tab/>
        <w:t>The Contractor shall at all times ensure that all existing water courses and drains within, and adjacent to, the Site are kept safe and free from any debris and any excavated materials arising from the Works.</w:t>
      </w:r>
    </w:p>
    <w:p w:rsidR="007443BF" w:rsidRDefault="007443BF" w:rsidP="007443BF">
      <w:pPr>
        <w:pStyle w:val="Midashi-"/>
        <w:ind w:left="902"/>
      </w:pPr>
      <w:r>
        <w:t>4)</w:t>
      </w:r>
      <w:r>
        <w:tab/>
        <w:t>For construction of the bridge piers bundled site boundaries shall be established to prevent any wastewater discharging directly to the water body environment.</w:t>
      </w:r>
    </w:p>
    <w:p w:rsidR="007443BF" w:rsidRDefault="007443BF" w:rsidP="007443BF">
      <w:pPr>
        <w:pStyle w:val="Midashi-"/>
        <w:ind w:left="902"/>
      </w:pPr>
      <w:r>
        <w:t>5)</w:t>
      </w:r>
      <w:r>
        <w:tab/>
        <w:t xml:space="preserve">The earthwork sites where exposed land surface is vulnerable to runoff, etc. shall be consolidated and/or covered; </w:t>
      </w:r>
    </w:p>
    <w:p w:rsidR="007443BF" w:rsidRDefault="007443BF" w:rsidP="007443BF">
      <w:pPr>
        <w:pStyle w:val="Midashi-"/>
        <w:ind w:left="902"/>
      </w:pPr>
      <w:r>
        <w:t>6)</w:t>
      </w:r>
      <w:r>
        <w:tab/>
        <w:t xml:space="preserve">The Contractor shall ensure that rain run-off from the construction sites is not deposited directly into any watercourse or the marine environment. </w:t>
      </w:r>
    </w:p>
    <w:p w:rsidR="007443BF" w:rsidRDefault="007443BF" w:rsidP="007443BF">
      <w:pPr>
        <w:pStyle w:val="Midashi-"/>
        <w:ind w:left="902"/>
      </w:pPr>
      <w:r>
        <w:t>7)</w:t>
      </w:r>
      <w:r>
        <w:tab/>
        <w:t xml:space="preserve">All drainage facilities and erosion and sediment control structures shall be regularly inspected and maintained to ensure proper and efficient operation at all times and particularly following rainstorms. </w:t>
      </w:r>
    </w:p>
    <w:p w:rsidR="007443BF" w:rsidRDefault="007443BF" w:rsidP="007443BF">
      <w:pPr>
        <w:pStyle w:val="Midashi-"/>
        <w:ind w:left="902"/>
      </w:pPr>
      <w:r>
        <w:t>8)</w:t>
      </w:r>
      <w:r>
        <w:tab/>
        <w:t xml:space="preserve">Wastewater shall be collected, re-used and/or disposed of off-site after oil/grease removal and settlement of suspended solids. Sediment tanks of sufficient capacity, constructed from pre-formed individual cells of </w:t>
      </w:r>
      <w:r>
        <w:lastRenderedPageBreak/>
        <w:t>approximately 6-8m3 capacity shall be used at all sites for settling waste-waters prior to disposal.</w:t>
      </w:r>
    </w:p>
    <w:p w:rsidR="007443BF" w:rsidRDefault="007443BF" w:rsidP="007443BF">
      <w:pPr>
        <w:pStyle w:val="Midashi-"/>
        <w:ind w:left="902"/>
      </w:pPr>
      <w:r>
        <w:t>9)</w:t>
      </w:r>
      <w:r>
        <w:tab/>
        <w:t>Construction wastes shall be collected and re-used wherever possible. Otherwise should be disposed in the small deposit area invulnerable to surface run-off, along with soil erosion prevention measures.</w:t>
      </w:r>
    </w:p>
    <w:p w:rsidR="007443BF" w:rsidRDefault="007443BF" w:rsidP="007443BF">
      <w:pPr>
        <w:pStyle w:val="Midashi-"/>
        <w:ind w:left="902"/>
      </w:pPr>
      <w:r>
        <w:t>10)</w:t>
      </w:r>
      <w:r>
        <w:tab/>
        <w:t>The material stockpile sites shall be located far away from water bodies and areas prone to surface run-off. If some must be placed near bridge construction sites, the stockpiles should be surrounded by interception ditches or retaining structures to prevent the erosion and materials into the water bodies. The loose materials should be bagged and covered.</w:t>
      </w:r>
    </w:p>
    <w:p w:rsidR="007443BF" w:rsidRDefault="007443BF" w:rsidP="007443BF">
      <w:pPr>
        <w:pStyle w:val="Midashi-"/>
        <w:ind w:left="902"/>
      </w:pPr>
      <w:r>
        <w:t>11)</w:t>
      </w:r>
      <w:r>
        <w:tab/>
        <w:t>The fuel storage and equipment maintenance yard should have weather/rain protection and should be on concrete pads to prevent dripping and leaking oils from entering the water bodies via surface runoff. All spoil soil disposal sites should only be allowed in the dedicated areas where will be erosion control measures and landscaping plan following the disposal operations.</w:t>
      </w:r>
    </w:p>
    <w:p w:rsidR="007443BF" w:rsidRDefault="007443BF" w:rsidP="007443BF">
      <w:pPr>
        <w:pStyle w:val="Midashi-"/>
        <w:ind w:left="902"/>
      </w:pPr>
      <w:r>
        <w:t>12)</w:t>
      </w:r>
      <w:r>
        <w:tab/>
        <w:t>For construction for bridges, there should be strict waste control plan to restrict discharge or dumping of any directly discharge of wastewater, slurry, waste, fuels and waste oil into the water. All these materials should be collected and disposed at the banks. The slurry and sediment should be pumped to the banks for disposal and should not be allowed to discharge to the rivers directly.</w:t>
      </w:r>
    </w:p>
    <w:p w:rsidR="007443BF" w:rsidRDefault="007443BF" w:rsidP="007443BF">
      <w:pPr>
        <w:pStyle w:val="Midashi-"/>
        <w:ind w:left="902"/>
      </w:pPr>
      <w:r>
        <w:t>13)</w:t>
      </w:r>
      <w:r>
        <w:tab/>
        <w:t>Drainage from vehicle maintenance areas, plant servicing areas and vehicle wash bays shall be passed via a petrol interceptor prior to discharge.</w:t>
      </w:r>
    </w:p>
    <w:p w:rsidR="007443BF" w:rsidRDefault="007443BF" w:rsidP="007443BF">
      <w:pPr>
        <w:pStyle w:val="Midashi-"/>
        <w:ind w:left="902"/>
      </w:pPr>
      <w:r>
        <w:t>14)</w:t>
      </w:r>
      <w:r>
        <w:tab/>
        <w:t>The Contractor shall ensure that no tools or machinery are washed in any water source or areas that drain into an existing watercourse or to the marine environment.</w:t>
      </w:r>
    </w:p>
    <w:p w:rsidR="007443BF" w:rsidRPr="00CB32A6" w:rsidRDefault="007443BF" w:rsidP="007443BF">
      <w:pPr>
        <w:pStyle w:val="Midashi-"/>
        <w:ind w:left="902"/>
      </w:pPr>
      <w:r>
        <w:t>15)</w:t>
      </w:r>
      <w:r>
        <w:tab/>
        <w:t>The Contractor shall weekly check all equipment for prevention of oil and or lubrication leaks and ensure that all equipment oil and lubrication replacements are performed only in bounded maintenance and repair areas.</w:t>
      </w:r>
    </w:p>
    <w:p w:rsidR="007443BF" w:rsidRPr="00447021" w:rsidRDefault="007443BF" w:rsidP="007443BF"/>
    <w:p w:rsidR="007443BF" w:rsidRPr="003E5E20" w:rsidRDefault="007443BF" w:rsidP="007443BF">
      <w:pPr>
        <w:pStyle w:val="MainSentence"/>
        <w:spacing w:after="145"/>
        <w:ind w:firstLine="720"/>
      </w:pPr>
      <w:r w:rsidRPr="00745A6C">
        <w:t xml:space="preserve">During operation </w:t>
      </w:r>
      <w:r>
        <w:t>phase</w:t>
      </w:r>
      <w:r w:rsidRPr="00745A6C">
        <w:t xml:space="preserve">, the vehicle’s tail gas, oil and other harmful substances fallen on road surface will increase year by year and </w:t>
      </w:r>
      <w:r>
        <w:t>may be flushed</w:t>
      </w:r>
      <w:r w:rsidRPr="00745A6C">
        <w:t xml:space="preserve"> into </w:t>
      </w:r>
      <w:r>
        <w:t xml:space="preserve">the surrounding </w:t>
      </w:r>
      <w:r w:rsidRPr="00745A6C">
        <w:t xml:space="preserve">water bodies, </w:t>
      </w:r>
      <w:r>
        <w:t>and pollute</w:t>
      </w:r>
      <w:r w:rsidRPr="00745A6C">
        <w:t xml:space="preserve"> the</w:t>
      </w:r>
      <w:r>
        <w:t>se</w:t>
      </w:r>
      <w:r w:rsidRPr="00745A6C">
        <w:t xml:space="preserve"> water </w:t>
      </w:r>
      <w:r>
        <w:t>bodies</w:t>
      </w:r>
      <w:r w:rsidRPr="00745A6C">
        <w:t xml:space="preserve">. In addition, </w:t>
      </w:r>
      <w:r>
        <w:t>solid wastes and</w:t>
      </w:r>
      <w:r w:rsidRPr="00745A6C">
        <w:t xml:space="preserve"> sewage </w:t>
      </w:r>
      <w:r>
        <w:t>generated</w:t>
      </w:r>
      <w:r w:rsidRPr="00745A6C">
        <w:t xml:space="preserve"> from </w:t>
      </w:r>
      <w:r>
        <w:t>the service facilities along the Expressway such as:</w:t>
      </w:r>
      <w:r w:rsidRPr="00745A6C">
        <w:t xml:space="preserve"> Traffic Management Center, Expressway Operation Office, Parking Yards, Toll Stations, Service Areas with stores, toilets, hotels, maintenance services</w:t>
      </w:r>
      <w:r>
        <w:t>, etc.</w:t>
      </w:r>
      <w:r w:rsidRPr="00745A6C">
        <w:t xml:space="preserve"> </w:t>
      </w:r>
      <w:r>
        <w:t>may</w:t>
      </w:r>
      <w:r w:rsidRPr="00745A6C">
        <w:t xml:space="preserve"> also cause partial pollution to </w:t>
      </w:r>
      <w:r>
        <w:t xml:space="preserve">the surrounding </w:t>
      </w:r>
      <w:r w:rsidRPr="00745A6C">
        <w:t xml:space="preserve">water bodies. </w:t>
      </w:r>
      <w:r>
        <w:t xml:space="preserve">Therefore, these services facilities should be provided with properly-designed waste water treatment facilities. Water quality of Class B of the National Technical Regulation on Domestic Wastewater QCVN14:2008/BTNMT should be applied for discharged water from these facilities. </w:t>
      </w:r>
    </w:p>
    <w:p w:rsidR="007443BF" w:rsidRDefault="007443BF" w:rsidP="007443BF"/>
    <w:p w:rsidR="007443BF" w:rsidRDefault="007443BF" w:rsidP="00DE51B6">
      <w:pPr>
        <w:pStyle w:val="30"/>
        <w:spacing w:before="145" w:after="58"/>
      </w:pPr>
      <w:bookmarkStart w:id="106" w:name="_Toc326846068"/>
      <w:bookmarkStart w:id="107" w:name="_Toc331142172"/>
      <w:r>
        <w:t>Impacts of Spoil/Waste Soils and Mitigation Measures</w:t>
      </w:r>
      <w:bookmarkEnd w:id="106"/>
      <w:bookmarkEnd w:id="107"/>
    </w:p>
    <w:p w:rsidR="007443BF" w:rsidRDefault="007443BF" w:rsidP="007443BF">
      <w:pPr>
        <w:pStyle w:val="MainSentence"/>
        <w:spacing w:after="145"/>
        <w:ind w:firstLine="720"/>
      </w:pPr>
      <w:r>
        <w:t>It is estimated that about 3.4 million m</w:t>
      </w:r>
      <w:r w:rsidRPr="001C786E">
        <w:rPr>
          <w:vertAlign w:val="superscript"/>
        </w:rPr>
        <w:t>3</w:t>
      </w:r>
      <w:r>
        <w:t xml:space="preserve"> of excavated soil would be generated from the road foundation construction work (removal of the upper soil 0.5m from the existing land surface), of which 2.2 million m</w:t>
      </w:r>
      <w:r w:rsidRPr="001C786E">
        <w:rPr>
          <w:vertAlign w:val="superscript"/>
        </w:rPr>
        <w:t>3</w:t>
      </w:r>
      <w:r>
        <w:t xml:space="preserve"> may be reused in filling the low areas along the Expressway or filling the opened areas around interchanges, or utilized by the third parties. The estimated volume of waste soils remaining after </w:t>
      </w:r>
      <w:r>
        <w:lastRenderedPageBreak/>
        <w:t>being reused is about 1.2 million m</w:t>
      </w:r>
      <w:r w:rsidRPr="001C786E">
        <w:rPr>
          <w:vertAlign w:val="superscript"/>
        </w:rPr>
        <w:t>3</w:t>
      </w:r>
      <w:r>
        <w:t xml:space="preserve"> . These residual soils should be disposed somewhere in a proper manner.</w:t>
      </w:r>
    </w:p>
    <w:p w:rsidR="007443BF" w:rsidRDefault="007443BF" w:rsidP="007443BF">
      <w:pPr>
        <w:pStyle w:val="MainSentence"/>
        <w:spacing w:after="145"/>
        <w:ind w:firstLine="720"/>
      </w:pPr>
      <w:r w:rsidRPr="00CE1B9D">
        <w:t xml:space="preserve">The criteria for selecting the locations for </w:t>
      </w:r>
      <w:r>
        <w:t xml:space="preserve">soil </w:t>
      </w:r>
      <w:r w:rsidRPr="00CE1B9D">
        <w:t xml:space="preserve">deposit pits </w:t>
      </w:r>
      <w:r>
        <w:t xml:space="preserve">and spoil disposal sites should </w:t>
      </w:r>
      <w:r w:rsidRPr="00CE1B9D">
        <w:t>include the requirement of the project,</w:t>
      </w:r>
      <w:r>
        <w:t xml:space="preserve"> </w:t>
      </w:r>
      <w:r w:rsidRPr="00CE1B9D">
        <w:t>topographical and geological conditions, as well as the requirements for environmental</w:t>
      </w:r>
      <w:r>
        <w:t xml:space="preserve"> </w:t>
      </w:r>
      <w:r w:rsidRPr="00CE1B9D">
        <w:t xml:space="preserve">protection and soil conservation. </w:t>
      </w:r>
    </w:p>
    <w:p w:rsidR="007443BF" w:rsidRDefault="007443BF" w:rsidP="007443BF">
      <w:pPr>
        <w:pStyle w:val="MainSentence"/>
        <w:spacing w:after="145"/>
        <w:ind w:firstLine="720"/>
      </w:pPr>
      <w:r>
        <w:t>During the D/D Study, attempts were made to maximize the reuse of waste soils in filling the areas within the land acquisition demarcation lines (GPMB lines) along both sides of the Expressway where tree planting is possible to mitigate impacts of air pollution and noise.  Reuse of waste soils was also taken into consideration in the design of the interchanges with aim to use waste soils to fill the areas around the interchanges for tree planting and grassing.</w:t>
      </w:r>
    </w:p>
    <w:p w:rsidR="007443BF" w:rsidRDefault="007443BF" w:rsidP="007443BF">
      <w:pPr>
        <w:pStyle w:val="MainSentence"/>
        <w:spacing w:after="145"/>
        <w:ind w:firstLine="720"/>
      </w:pPr>
      <w:r>
        <w:t xml:space="preserve">The D/D Study Team had also carried out a survey on the candidate sites for disposing residual waste soils. The selection and use of these sites were agreed by the relevant commune PCs and district PCs. </w:t>
      </w:r>
      <w:r w:rsidRPr="006E6D95">
        <w:rPr>
          <w:color w:val="002060"/>
        </w:rPr>
        <w:t>Details about these waste soil disposal sites wi</w:t>
      </w:r>
      <w:r>
        <w:rPr>
          <w:color w:val="002060"/>
        </w:rPr>
        <w:t>ll be described in the Final Up</w:t>
      </w:r>
      <w:r w:rsidRPr="006E6D95">
        <w:rPr>
          <w:color w:val="002060"/>
        </w:rPr>
        <w:t>dated EIA Report</w:t>
      </w:r>
      <w:r>
        <w:rPr>
          <w:color w:val="002060"/>
        </w:rPr>
        <w:t>.</w:t>
      </w:r>
    </w:p>
    <w:p w:rsidR="007443BF" w:rsidRDefault="007443BF" w:rsidP="007443BF">
      <w:pPr>
        <w:pStyle w:val="MainSentence"/>
        <w:spacing w:after="145"/>
        <w:ind w:firstLine="720"/>
      </w:pPr>
      <w:r>
        <w:t>During the construction phase, in order to mitigate impacts of waste soils, the Contractor should be obligated to :</w:t>
      </w:r>
    </w:p>
    <w:p w:rsidR="007443BF" w:rsidRPr="00F63668" w:rsidRDefault="007443BF" w:rsidP="007443BF">
      <w:pPr>
        <w:pStyle w:val="Midashi-"/>
        <w:ind w:left="902"/>
      </w:pPr>
      <w:r>
        <w:drawing>
          <wp:anchor distT="0" distB="0" distL="114300" distR="114300" simplePos="0" relativeHeight="251699200" behindDoc="1" locked="0" layoutInCell="1" allowOverlap="1">
            <wp:simplePos x="0" y="0"/>
            <wp:positionH relativeFrom="page">
              <wp:posOffset>6243320</wp:posOffset>
            </wp:positionH>
            <wp:positionV relativeFrom="paragraph">
              <wp:posOffset>69850</wp:posOffset>
            </wp:positionV>
            <wp:extent cx="15240" cy="62230"/>
            <wp:effectExtent l="19050" t="0" r="3810" b="0"/>
            <wp:wrapNone/>
            <wp:docPr id="7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73" cstate="print"/>
                    <a:srcRect/>
                    <a:stretch>
                      <a:fillRect/>
                    </a:stretch>
                  </pic:blipFill>
                  <pic:spPr bwMode="auto">
                    <a:xfrm>
                      <a:off x="0" y="0"/>
                      <a:ext cx="15240" cy="62230"/>
                    </a:xfrm>
                    <a:prstGeom prst="rect">
                      <a:avLst/>
                    </a:prstGeom>
                    <a:noFill/>
                  </pic:spPr>
                </pic:pic>
              </a:graphicData>
            </a:graphic>
          </wp:anchor>
        </w:drawing>
      </w:r>
      <w:r w:rsidRPr="00F63668">
        <w:t>-</w:t>
      </w:r>
      <w:r w:rsidRPr="00662BEE">
        <w:tab/>
      </w:r>
      <w:r w:rsidRPr="00F63668">
        <w:t>T</w:t>
      </w:r>
      <w:r w:rsidRPr="00662BEE">
        <w:t xml:space="preserve">he </w:t>
      </w:r>
      <w:r w:rsidRPr="00F63668">
        <w:t>C</w:t>
      </w:r>
      <w:r w:rsidRPr="00662BEE">
        <w:t xml:space="preserve">ontractor </w:t>
      </w:r>
      <w:r w:rsidRPr="00F63668">
        <w:t xml:space="preserve">should </w:t>
      </w:r>
      <w:r w:rsidRPr="00662BEE">
        <w:t xml:space="preserve">use the </w:t>
      </w:r>
      <w:r w:rsidRPr="00F63668">
        <w:t xml:space="preserve">waste soil disposal </w:t>
      </w:r>
      <w:r w:rsidRPr="00662BEE">
        <w:t>site</w:t>
      </w:r>
      <w:r w:rsidRPr="00F63668">
        <w:t xml:space="preserve">s </w:t>
      </w:r>
      <w:r w:rsidRPr="00662BEE">
        <w:t>design</w:t>
      </w:r>
      <w:r w:rsidRPr="00F63668">
        <w:t>at</w:t>
      </w:r>
      <w:r w:rsidRPr="00662BEE">
        <w:t xml:space="preserve">ed </w:t>
      </w:r>
      <w:r>
        <w:t xml:space="preserve">in D/D </w:t>
      </w:r>
      <w:r w:rsidRPr="00F63668">
        <w:t xml:space="preserve">for </w:t>
      </w:r>
      <w:r>
        <w:t>disposing waste soils</w:t>
      </w:r>
      <w:r w:rsidRPr="00F63668">
        <w:t xml:space="preserve">. If the Contractor intends to use the sites other than the designated ones, his should obtained approval from the Environmental Supervision Consultant and agreements in written from relevant local commune PCs and district PCs. </w:t>
      </w:r>
    </w:p>
    <w:p w:rsidR="007443BF" w:rsidRPr="00F63668" w:rsidRDefault="007443BF" w:rsidP="007443BF">
      <w:pPr>
        <w:pStyle w:val="Midashi-"/>
        <w:ind w:left="902"/>
      </w:pPr>
      <w:r w:rsidRPr="00F63668">
        <w:t>-</w:t>
      </w:r>
      <w:r w:rsidRPr="00F63668">
        <w:tab/>
        <w:t>The Contractor should negotiate and pay proper compensation to the user</w:t>
      </w:r>
      <w:r>
        <w:t>s</w:t>
      </w:r>
      <w:r w:rsidRPr="00F63668">
        <w:t xml:space="preserve"> of the land</w:t>
      </w:r>
      <w:r>
        <w:t>s</w:t>
      </w:r>
      <w:r w:rsidRPr="00F63668">
        <w:t xml:space="preserve"> to be used </w:t>
      </w:r>
      <w:r>
        <w:t xml:space="preserve">for disposing </w:t>
      </w:r>
      <w:r w:rsidRPr="00F63668">
        <w:t>waste soil</w:t>
      </w:r>
      <w:r>
        <w:t>s</w:t>
      </w:r>
      <w:r w:rsidRPr="00F63668">
        <w:t xml:space="preserve">. </w:t>
      </w:r>
    </w:p>
    <w:p w:rsidR="007443BF" w:rsidRPr="00F63668" w:rsidRDefault="007443BF" w:rsidP="007443BF">
      <w:pPr>
        <w:pStyle w:val="Midashi-"/>
        <w:ind w:left="902"/>
      </w:pPr>
      <w:r w:rsidRPr="00F63668">
        <w:t>-</w:t>
      </w:r>
      <w:r w:rsidRPr="00F63668">
        <w:tab/>
        <w:t>T</w:t>
      </w:r>
      <w:r w:rsidRPr="00662BEE">
        <w:t>he</w:t>
      </w:r>
      <w:r w:rsidRPr="00F63668">
        <w:t>se</w:t>
      </w:r>
      <w:r w:rsidRPr="00662BEE">
        <w:t xml:space="preserve"> sites </w:t>
      </w:r>
      <w:r w:rsidRPr="00F63668">
        <w:t>should be</w:t>
      </w:r>
      <w:r w:rsidRPr="00662BEE">
        <w:t xml:space="preserve"> adequately planned by the design consultants; the design (based on the 1/5000 topographic map) should include a retaining wall with enough strength, slope protection; drainage facility, and access road</w:t>
      </w:r>
      <w:r w:rsidRPr="00F63668">
        <w:t>.</w:t>
      </w:r>
    </w:p>
    <w:p w:rsidR="007443BF" w:rsidRPr="00662BEE" w:rsidRDefault="007443BF" w:rsidP="007443BF">
      <w:pPr>
        <w:pStyle w:val="Midashi-"/>
        <w:ind w:left="902"/>
      </w:pPr>
      <w:r w:rsidRPr="00F63668">
        <w:t>-</w:t>
      </w:r>
      <w:r w:rsidRPr="00662BEE">
        <w:tab/>
        <w:t xml:space="preserve">For the </w:t>
      </w:r>
      <w:r w:rsidRPr="00F63668">
        <w:t xml:space="preserve">waste soil disposal </w:t>
      </w:r>
      <w:r w:rsidRPr="00662BEE">
        <w:t xml:space="preserve">site near the river, the retaining wall </w:t>
      </w:r>
      <w:r w:rsidRPr="00F63668">
        <w:t>should</w:t>
      </w:r>
      <w:r w:rsidRPr="00662BEE">
        <w:t xml:space="preserve"> be built and the </w:t>
      </w:r>
      <w:r w:rsidRPr="00F63668">
        <w:t>waste soil should</w:t>
      </w:r>
      <w:r w:rsidRPr="00662BEE">
        <w:t xml:space="preserve"> be piled up </w:t>
      </w:r>
      <w:r w:rsidRPr="00F63668">
        <w:t>from</w:t>
      </w:r>
      <w:r>
        <w:t xml:space="preserve"> </w:t>
      </w:r>
      <w:r w:rsidRPr="00F63668">
        <w:t>coarse</w:t>
      </w:r>
      <w:r w:rsidRPr="00662BEE">
        <w:t xml:space="preserve"> </w:t>
      </w:r>
      <w:r w:rsidRPr="00F63668">
        <w:t>soil in the bottom and fine soil</w:t>
      </w:r>
      <w:r w:rsidRPr="00662BEE">
        <w:t xml:space="preserve"> </w:t>
      </w:r>
      <w:r w:rsidRPr="00F63668">
        <w:t>to</w:t>
      </w:r>
      <w:r w:rsidRPr="00662BEE">
        <w:t xml:space="preserve"> the top;</w:t>
      </w:r>
    </w:p>
    <w:p w:rsidR="007443BF" w:rsidRPr="00662BEE" w:rsidRDefault="007443BF" w:rsidP="007443BF">
      <w:pPr>
        <w:pStyle w:val="Midashi-"/>
        <w:ind w:left="902"/>
      </w:pPr>
      <w:r w:rsidRPr="00F63668">
        <w:t>-</w:t>
      </w:r>
      <w:r w:rsidRPr="00662BEE">
        <w:tab/>
        <w:t xml:space="preserve">For the site </w:t>
      </w:r>
      <w:r w:rsidRPr="00F63668">
        <w:t>located near a</w:t>
      </w:r>
      <w:r w:rsidRPr="00662BEE">
        <w:t xml:space="preserve"> creek or </w:t>
      </w:r>
      <w:r w:rsidRPr="00F63668">
        <w:t xml:space="preserve">a </w:t>
      </w:r>
      <w:r w:rsidRPr="00662BEE">
        <w:t xml:space="preserve">ditch, </w:t>
      </w:r>
      <w:r w:rsidRPr="00F63668">
        <w:t xml:space="preserve">structures such as </w:t>
      </w:r>
      <w:r w:rsidRPr="00662BEE">
        <w:t>pipe culvert</w:t>
      </w:r>
      <w:r w:rsidRPr="00F63668">
        <w:t>,</w:t>
      </w:r>
      <w:r w:rsidRPr="00662BEE">
        <w:t xml:space="preserve"> French drain</w:t>
      </w:r>
      <w:r w:rsidRPr="00F63668">
        <w:t>, etc. should</w:t>
      </w:r>
      <w:r w:rsidRPr="00662BEE">
        <w:t xml:space="preserve"> be </w:t>
      </w:r>
      <w:r w:rsidRPr="00F63668">
        <w:t xml:space="preserve">used </w:t>
      </w:r>
      <w:r w:rsidRPr="00662BEE">
        <w:t xml:space="preserve">to prevent wash out of the spoil </w:t>
      </w:r>
      <w:r w:rsidRPr="00F63668">
        <w:t>during</w:t>
      </w:r>
      <w:r w:rsidRPr="00662BEE">
        <w:t xml:space="preserve"> rainstorm;</w:t>
      </w:r>
    </w:p>
    <w:p w:rsidR="007443BF" w:rsidRPr="00F63668" w:rsidRDefault="007443BF" w:rsidP="007443BF">
      <w:pPr>
        <w:pStyle w:val="Midashi-"/>
        <w:ind w:left="902"/>
      </w:pPr>
      <w:r w:rsidRPr="00F63668">
        <w:t>-</w:t>
      </w:r>
      <w:r w:rsidRPr="00662BEE">
        <w:tab/>
      </w:r>
      <w:r w:rsidRPr="00F63668">
        <w:t>Structures such as m</w:t>
      </w:r>
      <w:r w:rsidRPr="00662BEE">
        <w:t xml:space="preserve">ortar rubble masonry pavement and grouted rubble toe protection form </w:t>
      </w:r>
      <w:r w:rsidRPr="00F63668">
        <w:t>should</w:t>
      </w:r>
      <w:r w:rsidRPr="00662BEE">
        <w:t xml:space="preserve"> be </w:t>
      </w:r>
      <w:r w:rsidRPr="00F63668">
        <w:t xml:space="preserve">used to </w:t>
      </w:r>
      <w:r>
        <w:t>en</w:t>
      </w:r>
      <w:r w:rsidRPr="00662BEE">
        <w:t>sure the stability of the site</w:t>
      </w:r>
      <w:r w:rsidRPr="00F63668">
        <w:t>.</w:t>
      </w:r>
    </w:p>
    <w:p w:rsidR="007443BF" w:rsidRPr="00F63668" w:rsidRDefault="007443BF" w:rsidP="007443BF">
      <w:pPr>
        <w:pStyle w:val="Midashi-"/>
        <w:ind w:left="902"/>
      </w:pPr>
      <w:r w:rsidRPr="00F63668">
        <w:t>-</w:t>
      </w:r>
      <w:r w:rsidRPr="00662BEE">
        <w:tab/>
        <w:t xml:space="preserve">Drainage ditch </w:t>
      </w:r>
      <w:r>
        <w:t>should</w:t>
      </w:r>
      <w:r w:rsidRPr="00662BEE">
        <w:t xml:space="preserve"> be built around the </w:t>
      </w:r>
      <w:r>
        <w:t>site</w:t>
      </w:r>
      <w:r w:rsidRPr="00F63668">
        <w:t>.</w:t>
      </w:r>
    </w:p>
    <w:p w:rsidR="007443BF" w:rsidRPr="00F63668" w:rsidRDefault="007443BF" w:rsidP="007443BF">
      <w:pPr>
        <w:pStyle w:val="Midashi-"/>
        <w:ind w:left="902"/>
      </w:pPr>
      <w:r w:rsidRPr="00F63668">
        <w:t>-</w:t>
      </w:r>
      <w:r w:rsidRPr="00662BEE">
        <w:tab/>
        <w:t>For the site near the resident</w:t>
      </w:r>
      <w:r w:rsidRPr="00F63668">
        <w:t>ial area</w:t>
      </w:r>
      <w:r w:rsidRPr="00662BEE">
        <w:t xml:space="preserve">, </w:t>
      </w:r>
      <w:r w:rsidRPr="00F63668">
        <w:t xml:space="preserve">transportation of waste soil </w:t>
      </w:r>
      <w:r w:rsidRPr="00662BEE">
        <w:t>at night</w:t>
      </w:r>
      <w:r w:rsidRPr="00F63668">
        <w:t xml:space="preserve"> should be prohibited</w:t>
      </w:r>
      <w:r w:rsidRPr="00662BEE">
        <w:t xml:space="preserve">, and </w:t>
      </w:r>
      <w:r w:rsidRPr="00F63668">
        <w:t>the access road</w:t>
      </w:r>
      <w:r>
        <w:t>s</w:t>
      </w:r>
      <w:r w:rsidRPr="00F63668">
        <w:t xml:space="preserve"> shoud be frequently </w:t>
      </w:r>
      <w:r w:rsidRPr="00662BEE">
        <w:t>water</w:t>
      </w:r>
      <w:r w:rsidRPr="00F63668">
        <w:t>ed</w:t>
      </w:r>
      <w:r w:rsidRPr="00662BEE">
        <w:t xml:space="preserve"> </w:t>
      </w:r>
      <w:r w:rsidRPr="00F63668">
        <w:t xml:space="preserve">on the dry days to control dust flying. </w:t>
      </w:r>
    </w:p>
    <w:p w:rsidR="007443BF" w:rsidRPr="005B1CCF" w:rsidRDefault="007443BF" w:rsidP="007443BF"/>
    <w:p w:rsidR="007443BF" w:rsidRDefault="007443BF" w:rsidP="00DE51B6">
      <w:pPr>
        <w:pStyle w:val="30"/>
        <w:spacing w:before="145" w:after="58"/>
      </w:pPr>
      <w:bookmarkStart w:id="108" w:name="_Toc326846069"/>
      <w:bookmarkStart w:id="109" w:name="_Toc331142173"/>
      <w:r>
        <w:t>Excessive Noise and Mitigation Measures</w:t>
      </w:r>
      <w:bookmarkEnd w:id="108"/>
      <w:bookmarkEnd w:id="109"/>
    </w:p>
    <w:p w:rsidR="007443BF" w:rsidRPr="00817F6C" w:rsidRDefault="007443BF" w:rsidP="007443BF">
      <w:pPr>
        <w:pStyle w:val="MainSentence"/>
        <w:spacing w:after="145"/>
        <w:ind w:firstLine="720"/>
      </w:pPr>
      <w:r w:rsidRPr="00817F6C">
        <w:t xml:space="preserve">There will be a wide range of noise causing by construction activities during project construction works (e.g. concrete mixers, backhoes, bulldozers, cranes, lorries, air compressors, batching plant, generators, earth work, piling, transportation, construction vehicle movement, etc.). The </w:t>
      </w:r>
      <w:r>
        <w:t xml:space="preserve">approved </w:t>
      </w:r>
      <w:r w:rsidRPr="00817F6C">
        <w:t>EIA have identified the following noise sources:</w:t>
      </w:r>
    </w:p>
    <w:p w:rsidR="007443BF" w:rsidRPr="00817F6C" w:rsidRDefault="007443BF" w:rsidP="007443BF">
      <w:pPr>
        <w:pStyle w:val="Midashi-"/>
        <w:ind w:left="902"/>
      </w:pPr>
      <w:r w:rsidRPr="00817F6C">
        <w:t xml:space="preserve">- </w:t>
      </w:r>
      <w:r w:rsidRPr="00817F6C">
        <w:tab/>
        <w:t>Operation of the various equipments during construction (air compressor, powered mechanical equipment, bulldozers, excavators, etc);</w:t>
      </w:r>
    </w:p>
    <w:p w:rsidR="007443BF" w:rsidRPr="00817F6C" w:rsidRDefault="007443BF" w:rsidP="007443BF">
      <w:pPr>
        <w:pStyle w:val="Midashi-"/>
        <w:ind w:left="902"/>
      </w:pPr>
      <w:r w:rsidRPr="00817F6C">
        <w:lastRenderedPageBreak/>
        <w:t xml:space="preserve">- </w:t>
      </w:r>
      <w:r w:rsidRPr="00817F6C">
        <w:tab/>
        <w:t>Materials from vehicle transporting within construction site and beyond the construction boundary; and</w:t>
      </w:r>
    </w:p>
    <w:p w:rsidR="007443BF" w:rsidRPr="00817F6C" w:rsidRDefault="007443BF" w:rsidP="007443BF">
      <w:pPr>
        <w:pStyle w:val="Midashi-"/>
        <w:ind w:left="902"/>
      </w:pPr>
      <w:r w:rsidRPr="00817F6C">
        <w:t xml:space="preserve">- </w:t>
      </w:r>
      <w:r w:rsidRPr="00817F6C">
        <w:tab/>
        <w:t>Piling</w:t>
      </w:r>
      <w:r>
        <w:t>/boring</w:t>
      </w:r>
      <w:r w:rsidRPr="00817F6C">
        <w:t xml:space="preserve"> activities during construction of foundations / piers.</w:t>
      </w:r>
    </w:p>
    <w:p w:rsidR="007443BF" w:rsidRPr="009715EA" w:rsidRDefault="007443BF" w:rsidP="007443BF">
      <w:pPr>
        <w:pStyle w:val="MainSentence"/>
        <w:spacing w:after="145"/>
        <w:ind w:firstLine="720"/>
      </w:pPr>
      <w:r>
        <w:t xml:space="preserve">During the pre-construction phase, the </w:t>
      </w:r>
      <w:r w:rsidRPr="004456E7">
        <w:t xml:space="preserve">route network for </w:t>
      </w:r>
      <w:r w:rsidRPr="00930120">
        <w:t xml:space="preserve">transportation </w:t>
      </w:r>
      <w:r w:rsidRPr="004456E7">
        <w:t>of construction materials and waste soils should be properly planned</w:t>
      </w:r>
      <w:r w:rsidRPr="00930120">
        <w:t xml:space="preserve"> to </w:t>
      </w:r>
      <w:r w:rsidRPr="004456E7">
        <w:t>avoid/</w:t>
      </w:r>
      <w:r w:rsidRPr="00C61781">
        <w:t>mitigate</w:t>
      </w:r>
      <w:r w:rsidRPr="00930120">
        <w:t xml:space="preserve"> impact</w:t>
      </w:r>
      <w:r w:rsidRPr="00C61781">
        <w:t>s</w:t>
      </w:r>
      <w:r w:rsidRPr="00930120">
        <w:t xml:space="preserve"> of </w:t>
      </w:r>
      <w:r w:rsidRPr="00C61781">
        <w:t>noise, air pollution,</w:t>
      </w:r>
      <w:r w:rsidRPr="00930120">
        <w:t xml:space="preserve"> </w:t>
      </w:r>
      <w:r w:rsidRPr="00C61781">
        <w:t>and vibration to</w:t>
      </w:r>
      <w:r w:rsidRPr="00930120">
        <w:t xml:space="preserve"> residential areas</w:t>
      </w:r>
      <w:r w:rsidRPr="004456E7">
        <w:t xml:space="preserve"> and other acoustically sensitive receptors</w:t>
      </w:r>
      <w:r w:rsidRPr="00930120">
        <w:t>.</w:t>
      </w:r>
    </w:p>
    <w:p w:rsidR="007443BF" w:rsidRPr="00817F6C" w:rsidRDefault="007443BF" w:rsidP="007443BF">
      <w:pPr>
        <w:pStyle w:val="MainSentence"/>
        <w:spacing w:after="145"/>
        <w:ind w:firstLine="720"/>
      </w:pPr>
      <w:r w:rsidRPr="00817F6C">
        <w:t>During construction phase, the Contractor shall undertake at all times to prevent noise and vibration generated by his activities, and shall implement the measures to control noise and vibration that shall include, but not be limited to the followings:</w:t>
      </w:r>
    </w:p>
    <w:p w:rsidR="007443BF" w:rsidRPr="00817F6C" w:rsidRDefault="007443BF" w:rsidP="007443BF">
      <w:pPr>
        <w:pStyle w:val="Midashi-"/>
        <w:ind w:left="902"/>
      </w:pPr>
      <w:r w:rsidRPr="00817F6C">
        <w:t>1)</w:t>
      </w:r>
      <w:r w:rsidRPr="00817F6C">
        <w:tab/>
        <w:t>The Contractor shall abide by the provisions of the Conditions of Contract regarding environmental protection and Vietnam’s Law on Environmental Protection, as well as other relevant legislations.</w:t>
      </w:r>
    </w:p>
    <w:p w:rsidR="007443BF" w:rsidRPr="00817F6C" w:rsidRDefault="007443BF" w:rsidP="007443BF">
      <w:pPr>
        <w:pStyle w:val="Midashi-"/>
        <w:ind w:left="902"/>
      </w:pPr>
      <w:r w:rsidRPr="00817F6C">
        <w:t>2)</w:t>
      </w:r>
      <w:r w:rsidRPr="00817F6C">
        <w:tab/>
        <w:t>The Contractor shall at its own expense take all appropriate measures to ensure that work carried out (including works by sub-contractors), whether on or off the site, will not cause any unnecessary or excessive noise.</w:t>
      </w:r>
    </w:p>
    <w:p w:rsidR="007443BF" w:rsidRPr="00817F6C" w:rsidRDefault="007443BF" w:rsidP="007443BF">
      <w:pPr>
        <w:pStyle w:val="Midashi-"/>
        <w:ind w:left="902"/>
      </w:pPr>
      <w:r w:rsidRPr="00817F6C">
        <w:t>3)</w:t>
      </w:r>
      <w:r w:rsidRPr="00817F6C">
        <w:tab/>
        <w:t xml:space="preserve">Construction activity near residential areas should be scheduled in daytime only, and the noisy equipment should be prohibited from night operation. During construction in daytime, the construction site </w:t>
      </w:r>
      <w:r>
        <w:t>should</w:t>
      </w:r>
      <w:r w:rsidRPr="00817F6C">
        <w:t xml:space="preserve"> be fenced.</w:t>
      </w:r>
    </w:p>
    <w:p w:rsidR="007443BF" w:rsidRPr="00817F6C" w:rsidRDefault="007443BF" w:rsidP="007443BF">
      <w:pPr>
        <w:pStyle w:val="Midashi-"/>
        <w:ind w:left="902"/>
      </w:pPr>
      <w:r w:rsidRPr="00817F6C">
        <w:t>4)</w:t>
      </w:r>
      <w:r w:rsidRPr="00817F6C">
        <w:tab/>
        <w:t>The Contractor shall select, use and maintain his plant and equipment, and adopt such methods for construction that the maximum vibration levels, measures on any building or structure outside or within the site limits, do not exceed the permitted levels specified in TCVN 6962-2001.</w:t>
      </w:r>
    </w:p>
    <w:p w:rsidR="007443BF" w:rsidRPr="00817F6C" w:rsidRDefault="007443BF" w:rsidP="007443BF">
      <w:pPr>
        <w:pStyle w:val="Midashi-"/>
        <w:ind w:left="902"/>
      </w:pPr>
      <w:r>
        <w:tab/>
      </w:r>
      <w:r w:rsidRPr="00817F6C">
        <w:t>The above are limits for transient vibrations. For continuous or sustained periods of vibrations, the permissible peak particle velocity shall be equal to two thirds (2/3) of the value given above.</w:t>
      </w:r>
    </w:p>
    <w:p w:rsidR="007443BF" w:rsidRPr="00817F6C" w:rsidRDefault="007443BF" w:rsidP="007443BF">
      <w:pPr>
        <w:pStyle w:val="Midashi-"/>
        <w:ind w:left="902"/>
      </w:pPr>
      <w:r w:rsidRPr="00817F6C">
        <w:t>5)</w:t>
      </w:r>
      <w:r w:rsidRPr="00817F6C">
        <w:tab/>
        <w:t>The Contractor shall be responsible for repairing any damage caused as a result of vibrations generated from or by the use of his equipment, plant.</w:t>
      </w:r>
    </w:p>
    <w:p w:rsidR="007443BF" w:rsidRPr="00817F6C" w:rsidRDefault="007443BF" w:rsidP="007443BF">
      <w:pPr>
        <w:pStyle w:val="Midashi-"/>
        <w:ind w:left="902"/>
      </w:pPr>
      <w:r w:rsidRPr="00817F6C">
        <w:t>6)</w:t>
      </w:r>
      <w:r w:rsidRPr="00817F6C">
        <w:tab/>
        <w:t xml:space="preserve">Although construction </w:t>
      </w:r>
      <w:r>
        <w:t>sha</w:t>
      </w:r>
      <w:r w:rsidRPr="00817F6C">
        <w:t>ll be banned in night time</w:t>
      </w:r>
      <w:r>
        <w:t>,</w:t>
      </w:r>
      <w:r w:rsidRPr="00817F6C">
        <w:t xml:space="preserve"> some may still occur for technical and other reasons (e.g., bridge piles required continued, around clock concrete pouring). If the work is occurred in the night time and near villages and other residential areas, which would result in particularly significant impacts, the Contractor shall submit to the Engineer a noise statement including full and comprehensive details of all powered mechanical equipment proposed for use during night time hours 22:00 to 06:00 hours and the proposed working methods and noise level reduction measures. The noise statement shall include detailed noise calculations to demonstrate the anticipated noise generation. Special measures (such as use of noise barriers) shall be proposed if excessive noise and vibration is anticipated. The noise statement shall be submitted to the Engineer at least seven days before the planned start of any works. No work shall be carried out until the Engineer has notified the Contractor in writing of his consent based on the noise statement submitted in relation to such work. Such consent of the Engineer shall not in any event relieve the Contractor of its obligations under the Contract or Vietnamese law.</w:t>
      </w:r>
    </w:p>
    <w:p w:rsidR="007443BF" w:rsidRPr="00817F6C" w:rsidRDefault="007443BF" w:rsidP="007443BF">
      <w:pPr>
        <w:pStyle w:val="Midashi-"/>
        <w:ind w:left="902"/>
      </w:pPr>
      <w:r w:rsidRPr="00817F6C">
        <w:lastRenderedPageBreak/>
        <w:t>7)</w:t>
      </w:r>
      <w:r w:rsidRPr="00817F6C">
        <w:tab/>
        <w:t>Restriction of rock drilling to the shortest period possible.</w:t>
      </w:r>
    </w:p>
    <w:p w:rsidR="007443BF" w:rsidRPr="00817F6C" w:rsidRDefault="007443BF" w:rsidP="007443BF">
      <w:pPr>
        <w:pStyle w:val="Midashi-"/>
        <w:ind w:left="902"/>
      </w:pPr>
      <w:r w:rsidRPr="00817F6C">
        <w:t>8)</w:t>
      </w:r>
      <w:r w:rsidRPr="00817F6C">
        <w:tab/>
        <w:t>Blasting works shall be restricted to a defined hour i.e. mid day, and all affected residents shall be prewired of the blasting schedule.</w:t>
      </w:r>
    </w:p>
    <w:p w:rsidR="007443BF" w:rsidRPr="00817F6C" w:rsidRDefault="007443BF" w:rsidP="007443BF">
      <w:pPr>
        <w:pStyle w:val="Midashi-"/>
        <w:ind w:left="902"/>
      </w:pPr>
      <w:r w:rsidRPr="00817F6C">
        <w:t>9)</w:t>
      </w:r>
      <w:r w:rsidRPr="00817F6C">
        <w:tab/>
        <w:t>All powered mechanical equipment used in the works shall be effectively sound reduced using the most modern techniques available in Viet Nam. Equipment shall be selected with due consideration for having lowest noise levels, and ensuring that these equipment are regularly maintained to keep such levels during its operation.</w:t>
      </w:r>
    </w:p>
    <w:p w:rsidR="007443BF" w:rsidRPr="00817F6C" w:rsidRDefault="007443BF" w:rsidP="007443BF">
      <w:pPr>
        <w:pStyle w:val="Midashi-"/>
        <w:ind w:left="902"/>
      </w:pPr>
      <w:r w:rsidRPr="00817F6C">
        <w:t>10)</w:t>
      </w:r>
      <w:r w:rsidRPr="00817F6C">
        <w:tab/>
        <w:t>All equipment, engines and motors shall be equipped with proper silencers or mufflers during construction.</w:t>
      </w:r>
    </w:p>
    <w:p w:rsidR="007443BF" w:rsidRPr="00817F6C" w:rsidRDefault="007443BF" w:rsidP="007443BF">
      <w:pPr>
        <w:pStyle w:val="Midashi-"/>
        <w:ind w:left="902"/>
      </w:pPr>
      <w:r w:rsidRPr="00817F6C">
        <w:t>11)</w:t>
      </w:r>
      <w:r w:rsidRPr="00817F6C">
        <w:tab/>
        <w:t>Positioning air compressors for various construction plant / caisson foundations on rubber sheets.</w:t>
      </w:r>
    </w:p>
    <w:p w:rsidR="007443BF" w:rsidRPr="00817F6C" w:rsidRDefault="007443BF" w:rsidP="007443BF">
      <w:pPr>
        <w:pStyle w:val="Midashi-"/>
        <w:ind w:left="902"/>
      </w:pPr>
      <w:r w:rsidRPr="00817F6C">
        <w:t>12)</w:t>
      </w:r>
      <w:r w:rsidRPr="00817F6C">
        <w:tab/>
        <w:t>Construction equipment should be well maintained to keep it in a best operating conditions and lowest noise levels.</w:t>
      </w:r>
    </w:p>
    <w:p w:rsidR="007443BF" w:rsidRPr="00817F6C" w:rsidRDefault="007443BF" w:rsidP="007443BF">
      <w:pPr>
        <w:pStyle w:val="Midashi-"/>
        <w:ind w:left="902"/>
      </w:pPr>
      <w:r w:rsidRPr="00817F6C">
        <w:t>13)</w:t>
      </w:r>
      <w:r w:rsidRPr="00817F6C">
        <w:tab/>
        <w:t>The Contractor shall ensure that all equipment engines and motors are equipped with proper mufflers.</w:t>
      </w:r>
    </w:p>
    <w:p w:rsidR="007443BF" w:rsidRPr="00817F6C" w:rsidRDefault="007443BF" w:rsidP="007443BF">
      <w:pPr>
        <w:pStyle w:val="Midashi-"/>
        <w:ind w:left="902"/>
      </w:pPr>
      <w:r w:rsidRPr="00817F6C">
        <w:t>14)</w:t>
      </w:r>
      <w:r w:rsidRPr="00817F6C">
        <w:tab/>
        <w:t xml:space="preserve">Restrict long heavy vehicles and speed </w:t>
      </w:r>
      <w:r>
        <w:t>near</w:t>
      </w:r>
      <w:r w:rsidRPr="00817F6C">
        <w:t xml:space="preserve"> the </w:t>
      </w:r>
      <w:r>
        <w:t xml:space="preserve">populous residential </w:t>
      </w:r>
      <w:r w:rsidRPr="00817F6C">
        <w:t>areas.</w:t>
      </w:r>
    </w:p>
    <w:p w:rsidR="007443BF" w:rsidRPr="00817F6C" w:rsidRDefault="007443BF" w:rsidP="007443BF">
      <w:pPr>
        <w:pStyle w:val="Midashi-"/>
        <w:ind w:left="902"/>
      </w:pPr>
      <w:r w:rsidRPr="00817F6C">
        <w:t>15)</w:t>
      </w:r>
      <w:r w:rsidRPr="00817F6C">
        <w:tab/>
        <w:t xml:space="preserve">Transportation of construction equipment and materials on existing roads shall be carefully designed to minimize adverse impact on residents, as well as traffic on the existing road. The transportation vehicles should be required to slow down and banned from horning when passing populous residential areas. </w:t>
      </w:r>
    </w:p>
    <w:p w:rsidR="007443BF" w:rsidRPr="00817F6C" w:rsidRDefault="007443BF" w:rsidP="007443BF">
      <w:pPr>
        <w:pStyle w:val="Midashi-"/>
        <w:ind w:left="902"/>
      </w:pPr>
      <w:r w:rsidRPr="00817F6C">
        <w:t>16)</w:t>
      </w:r>
      <w:r w:rsidRPr="00817F6C">
        <w:tab/>
        <w:t>Notice boards will be erected at all construction sites providing information about the project, as well as contact information about the site managers, environmental staff, telephone number and other contact information so that any affected people can have the channel to voice their concerns and suggestions.</w:t>
      </w:r>
    </w:p>
    <w:p w:rsidR="007443BF" w:rsidRPr="00817F6C" w:rsidRDefault="007443BF" w:rsidP="007443BF">
      <w:pPr>
        <w:pStyle w:val="Midashi-"/>
        <w:ind w:left="902"/>
      </w:pPr>
      <w:r w:rsidRPr="00817F6C">
        <w:t>17)</w:t>
      </w:r>
      <w:r w:rsidRPr="00817F6C">
        <w:tab/>
      </w:r>
      <w:r>
        <w:t>The use of t</w:t>
      </w:r>
      <w:r w:rsidRPr="00817F6C">
        <w:t xml:space="preserve">emporary noise barriers, or acoustic screens or enclosures shall be </w:t>
      </w:r>
      <w:r>
        <w:t>properly examined</w:t>
      </w:r>
      <w:r w:rsidRPr="00817F6C">
        <w:t xml:space="preserve"> at the road sections close to the </w:t>
      </w:r>
      <w:r>
        <w:t xml:space="preserve">populous </w:t>
      </w:r>
      <w:r w:rsidRPr="00817F6C">
        <w:t>residential houses to shield residences from road traffic noise.</w:t>
      </w:r>
    </w:p>
    <w:p w:rsidR="007443BF" w:rsidRPr="00817F6C" w:rsidRDefault="007443BF" w:rsidP="007443BF">
      <w:pPr>
        <w:pStyle w:val="Midashi-"/>
        <w:ind w:left="902"/>
      </w:pPr>
      <w:r w:rsidRPr="00817F6C">
        <w:t>18)</w:t>
      </w:r>
      <w:r w:rsidRPr="00817F6C">
        <w:tab/>
        <w:t xml:space="preserve">After completion of road construction, trees </w:t>
      </w:r>
      <w:r>
        <w:t xml:space="preserve">which can be grown well in infertile areas </w:t>
      </w:r>
      <w:r w:rsidRPr="00817F6C">
        <w:t>(such as</w:t>
      </w:r>
      <w:r>
        <w:t xml:space="preserve"> white eucalyptus, red eualyptus, cajuput, acassia aneura, pine, etc. </w:t>
      </w:r>
      <w:r w:rsidRPr="00817F6C">
        <w:t>) shall be planted along sections of road near the populous residential areas to mitigate impact of traffic noise to residents living along the road.</w:t>
      </w:r>
    </w:p>
    <w:p w:rsidR="007443BF" w:rsidRPr="008E3044" w:rsidRDefault="007443BF" w:rsidP="007443BF">
      <w:pPr>
        <w:pStyle w:val="Midashi-"/>
        <w:ind w:left="902"/>
      </w:pPr>
      <w:r w:rsidRPr="00817F6C">
        <w:t>19)</w:t>
      </w:r>
      <w:r w:rsidRPr="00817F6C">
        <w:tab/>
        <w:t>For workers who must work with excessive noisy machines such as piling, explosion, mixing, etc., ear pieces should be provided for noise control and workers protection.</w:t>
      </w:r>
    </w:p>
    <w:p w:rsidR="007443BF" w:rsidRDefault="007443BF" w:rsidP="007443BF"/>
    <w:p w:rsidR="007443BF" w:rsidRDefault="007443BF" w:rsidP="007443BF">
      <w:pPr>
        <w:pStyle w:val="MainSentence"/>
        <w:spacing w:after="145"/>
        <w:ind w:firstLine="720"/>
      </w:pPr>
      <w:r w:rsidRPr="00602B42">
        <w:t>During operation phase, noise</w:t>
      </w:r>
      <w:r>
        <w:t xml:space="preserve"> and vibration</w:t>
      </w:r>
      <w:r w:rsidRPr="00602B42">
        <w:t xml:space="preserve"> </w:t>
      </w:r>
      <w:r>
        <w:t>are</w:t>
      </w:r>
      <w:r w:rsidRPr="00602B42">
        <w:t xml:space="preserve"> generated mostly by </w:t>
      </w:r>
      <w:r>
        <w:t>the moving vehicles</w:t>
      </w:r>
      <w:r w:rsidRPr="00602B42">
        <w:t xml:space="preserve">. </w:t>
      </w:r>
      <w:r>
        <w:t>Mitigation measures should be implemented to ensure the good quality of acoustic environment includes engineering measures, management measures and planning requirements.</w:t>
      </w:r>
    </w:p>
    <w:p w:rsidR="007443BF" w:rsidRDefault="007443BF" w:rsidP="007443BF">
      <w:pPr>
        <w:pStyle w:val="MainSentence"/>
        <w:spacing w:after="145"/>
        <w:ind w:firstLine="720"/>
      </w:pPr>
      <w:r>
        <w:t xml:space="preserve">In the first several years of the operation phase, when the traffic volume is not so high, the noise impact would be not serious. However, the traffic volume is anticipated to increase year by year, and the noise level would raise higher and higher consequently. </w:t>
      </w:r>
    </w:p>
    <w:p w:rsidR="007443BF" w:rsidRDefault="007443BF" w:rsidP="007443BF">
      <w:pPr>
        <w:pStyle w:val="MainSentence"/>
        <w:spacing w:after="145"/>
        <w:ind w:firstLine="720"/>
      </w:pPr>
      <w:r>
        <w:t xml:space="preserve">Since there are </w:t>
      </w:r>
      <w:r w:rsidRPr="00602B42">
        <w:t>many</w:t>
      </w:r>
      <w:r>
        <w:t xml:space="preserve"> </w:t>
      </w:r>
      <w:r w:rsidRPr="00602B42">
        <w:t>noise sensitive receptors</w:t>
      </w:r>
      <w:r>
        <w:t xml:space="preserve"> located near the Expressway, </w:t>
      </w:r>
      <w:r w:rsidRPr="00602B42">
        <w:t>it is necessary to conduct the noise</w:t>
      </w:r>
      <w:r>
        <w:t xml:space="preserve"> monitoring</w:t>
      </w:r>
      <w:r w:rsidRPr="00602B42">
        <w:t xml:space="preserve"> during the operation phase in short</w:t>
      </w:r>
      <w:r>
        <w:t xml:space="preserve"> and</w:t>
      </w:r>
      <w:r w:rsidRPr="00602B42">
        <w:t xml:space="preserve"> long term. </w:t>
      </w:r>
      <w:r>
        <w:t>B</w:t>
      </w:r>
      <w:r w:rsidRPr="00602B42">
        <w:t xml:space="preserve">ased </w:t>
      </w:r>
      <w:r>
        <w:t xml:space="preserve">the monitoring </w:t>
      </w:r>
      <w:r>
        <w:lastRenderedPageBreak/>
        <w:t xml:space="preserve">result, in case of necessary, the following </w:t>
      </w:r>
      <w:r w:rsidRPr="00602B42">
        <w:t xml:space="preserve">mitigation measures </w:t>
      </w:r>
      <w:r>
        <w:t>would</w:t>
      </w:r>
      <w:r w:rsidRPr="00602B42">
        <w:t xml:space="preserve"> be</w:t>
      </w:r>
      <w:r>
        <w:t xml:space="preserve"> implemented. </w:t>
      </w:r>
    </w:p>
    <w:p w:rsidR="007443BF" w:rsidRDefault="007443BF" w:rsidP="007443BF">
      <w:pPr>
        <w:pStyle w:val="Midashi-"/>
        <w:ind w:left="902"/>
      </w:pPr>
      <w:r w:rsidRPr="00E84C37">
        <w:t>-</w:t>
      </w:r>
      <w:r w:rsidRPr="00E84C37">
        <w:tab/>
      </w:r>
      <w:r>
        <w:t>Relocation of residents/structures: this measure is a most effectiveness method. However it is costly and lead to the need of resettlement. Residents/structures located within the Expressway protection corridor (50m from the road edge) would be subject to be relocated first. The relocation would be more feasible if there is good cooperation from local authorities and local residents. This measure is recommended where the receptor (such as school, hospital, etc.) is located near by the road, such as Tinh Ha Primary School (Km??).</w:t>
      </w:r>
    </w:p>
    <w:p w:rsidR="007443BF" w:rsidRDefault="007443BF" w:rsidP="007443BF">
      <w:pPr>
        <w:pStyle w:val="Midashi-"/>
        <w:ind w:left="902"/>
      </w:pPr>
      <w:r w:rsidRPr="00655DD8">
        <w:t>-</w:t>
      </w:r>
      <w:r w:rsidRPr="00655DD8">
        <w:tab/>
      </w:r>
      <w:r>
        <w:t>Noise barrier: this measure is costly and only applicable at the Expressway section where it passes through a densely populous residential area. Along the planned Expressway, the densely populous residential areas are normally located under the bridge abutments, therefore the noise barrier is considered unnecessary in this project.</w:t>
      </w:r>
    </w:p>
    <w:p w:rsidR="007443BF" w:rsidRPr="00F36D3B" w:rsidRDefault="007443BF" w:rsidP="007443BF">
      <w:pPr>
        <w:pStyle w:val="Midashi-"/>
        <w:ind w:left="902"/>
      </w:pPr>
      <w:r w:rsidRPr="00655DD8">
        <w:t>-</w:t>
      </w:r>
      <w:r w:rsidRPr="00655DD8">
        <w:tab/>
      </w:r>
      <w:r>
        <w:t>Tree planning: this measure is the most recommendable in the project. Tree planted properly in the opened areas (within the Expressway protection corridor) at the sections passing through the residential areas may effectively reduce noise level, air pollution, and contribute to the improvement of landscape and eco-system.</w:t>
      </w:r>
    </w:p>
    <w:p w:rsidR="007443BF" w:rsidRDefault="007443BF" w:rsidP="007443BF">
      <w:pPr>
        <w:pStyle w:val="MainSentence"/>
        <w:spacing w:after="145"/>
        <w:ind w:firstLine="720"/>
      </w:pPr>
      <w:r>
        <w:t xml:space="preserve">Besides, the use or horn should be prohibited at the sections of the Expressway near the noise sensitive receptors. </w:t>
      </w:r>
    </w:p>
    <w:p w:rsidR="007443BF" w:rsidRPr="00447021" w:rsidRDefault="007443BF" w:rsidP="007443BF"/>
    <w:p w:rsidR="007443BF" w:rsidRDefault="007443BF" w:rsidP="00DE51B6">
      <w:pPr>
        <w:pStyle w:val="30"/>
        <w:spacing w:before="145" w:after="58"/>
      </w:pPr>
      <w:bookmarkStart w:id="110" w:name="_Toc326846070"/>
      <w:bookmarkStart w:id="111" w:name="_Toc331142174"/>
      <w:r>
        <w:t>Impacts on Terrestrial Ecosystem and Mitigation Measures</w:t>
      </w:r>
      <w:bookmarkEnd w:id="110"/>
      <w:bookmarkEnd w:id="111"/>
    </w:p>
    <w:p w:rsidR="007443BF" w:rsidRPr="00D42110" w:rsidRDefault="007443BF" w:rsidP="007443BF">
      <w:pPr>
        <w:pStyle w:val="MainSentence"/>
        <w:spacing w:after="145"/>
        <w:ind w:firstLine="720"/>
      </w:pPr>
      <w:r w:rsidRPr="00D42110">
        <w:t xml:space="preserve">The </w:t>
      </w:r>
      <w:r>
        <w:t>planned Expressway with extension about 140km will</w:t>
      </w:r>
      <w:r w:rsidRPr="00D42110">
        <w:t xml:space="preserve"> </w:t>
      </w:r>
      <w:r>
        <w:t>pass</w:t>
      </w:r>
      <w:r w:rsidRPr="00D42110">
        <w:t xml:space="preserve"> through 38 communes, 12 districts in Da Nang City, Quang Nam </w:t>
      </w:r>
      <w:r>
        <w:t xml:space="preserve">Province </w:t>
      </w:r>
      <w:r w:rsidRPr="00D42110">
        <w:t>and Quang Ngai</w:t>
      </w:r>
      <w:r>
        <w:t xml:space="preserve"> Province</w:t>
      </w:r>
      <w:r w:rsidRPr="00D42110">
        <w:t xml:space="preserve">. Permanent occupation of land by the </w:t>
      </w:r>
      <w:r>
        <w:t xml:space="preserve">planned Expressway </w:t>
      </w:r>
      <w:proofErr w:type="spellStart"/>
      <w:r w:rsidRPr="00D42110">
        <w:t>w</w:t>
      </w:r>
      <w:r>
        <w:t>oud</w:t>
      </w:r>
      <w:proofErr w:type="spellEnd"/>
      <w:r w:rsidRPr="00D42110">
        <w:t xml:space="preserve"> lead to the loss of vegetation cover</w:t>
      </w:r>
      <w:r>
        <w:t xml:space="preserve"> in a large area</w:t>
      </w:r>
      <w:r w:rsidRPr="00D42110">
        <w:t>. Field research indicates that within the lands to be permanently occupied, there are plants as follows:</w:t>
      </w:r>
    </w:p>
    <w:p w:rsidR="007443BF" w:rsidRPr="00D42110" w:rsidRDefault="007443BF" w:rsidP="007443BF">
      <w:pPr>
        <w:pStyle w:val="Midashi-"/>
        <w:ind w:left="902"/>
      </w:pPr>
      <w:r>
        <w:t>a)</w:t>
      </w:r>
      <w:r w:rsidRPr="00D42110">
        <w:tab/>
        <w:t>In plain terrain:</w:t>
      </w:r>
    </w:p>
    <w:p w:rsidR="007443BF" w:rsidRPr="00D42110" w:rsidRDefault="007443BF" w:rsidP="007443BF">
      <w:pPr>
        <w:pStyle w:val="MainSentence"/>
        <w:spacing w:after="145"/>
        <w:ind w:firstLine="720"/>
      </w:pPr>
      <w:r w:rsidRPr="00D42110">
        <w:t xml:space="preserve">Planted agro-ecosystem, mostly includes plants around villages and along riversides. Main types of plants are: </w:t>
      </w:r>
      <w:r w:rsidRPr="00D42110">
        <w:rPr>
          <w:i/>
        </w:rPr>
        <w:t xml:space="preserve">mango, jackfruit, </w:t>
      </w:r>
      <w:proofErr w:type="spellStart"/>
      <w:r w:rsidRPr="00D42110">
        <w:rPr>
          <w:i/>
        </w:rPr>
        <w:t>Melia</w:t>
      </w:r>
      <w:proofErr w:type="spellEnd"/>
      <w:r w:rsidRPr="00D42110">
        <w:rPr>
          <w:i/>
        </w:rPr>
        <w:t xml:space="preserve"> </w:t>
      </w:r>
      <w:proofErr w:type="spellStart"/>
      <w:r w:rsidRPr="00D42110">
        <w:rPr>
          <w:i/>
        </w:rPr>
        <w:t>azedrach</w:t>
      </w:r>
      <w:proofErr w:type="spellEnd"/>
      <w:r w:rsidRPr="00D42110">
        <w:rPr>
          <w:i/>
        </w:rPr>
        <w:t xml:space="preserve">, </w:t>
      </w:r>
      <w:proofErr w:type="spellStart"/>
      <w:r w:rsidRPr="00D42110">
        <w:rPr>
          <w:i/>
        </w:rPr>
        <w:t>Dendrocalamus</w:t>
      </w:r>
      <w:proofErr w:type="spellEnd"/>
      <w:r w:rsidRPr="00D42110">
        <w:rPr>
          <w:i/>
        </w:rPr>
        <w:t xml:space="preserve"> </w:t>
      </w:r>
      <w:proofErr w:type="spellStart"/>
      <w:r w:rsidRPr="00D42110">
        <w:rPr>
          <w:i/>
        </w:rPr>
        <w:t>membranaceu</w:t>
      </w:r>
      <w:proofErr w:type="spellEnd"/>
      <w:r w:rsidRPr="00D42110">
        <w:rPr>
          <w:i/>
        </w:rPr>
        <w:t xml:space="preserve">, Spiny Bamboo - </w:t>
      </w:r>
      <w:proofErr w:type="spellStart"/>
      <w:r w:rsidRPr="00D42110">
        <w:rPr>
          <w:i/>
        </w:rPr>
        <w:t>Bambusa</w:t>
      </w:r>
      <w:proofErr w:type="spellEnd"/>
      <w:r w:rsidRPr="00D42110">
        <w:rPr>
          <w:i/>
        </w:rPr>
        <w:t xml:space="preserve"> </w:t>
      </w:r>
      <w:proofErr w:type="spellStart"/>
      <w:r w:rsidRPr="00D42110">
        <w:rPr>
          <w:i/>
        </w:rPr>
        <w:t>spinosa</w:t>
      </w:r>
      <w:proofErr w:type="spellEnd"/>
      <w:r w:rsidRPr="00D42110">
        <w:rPr>
          <w:i/>
        </w:rPr>
        <w:t xml:space="preserve">, banana, orange, </w:t>
      </w:r>
      <w:proofErr w:type="spellStart"/>
      <w:r w:rsidRPr="00D42110">
        <w:rPr>
          <w:i/>
        </w:rPr>
        <w:t>roseapple</w:t>
      </w:r>
      <w:proofErr w:type="spellEnd"/>
      <w:r w:rsidRPr="00D42110">
        <w:rPr>
          <w:i/>
        </w:rPr>
        <w:t xml:space="preserve">,  </w:t>
      </w:r>
      <w:proofErr w:type="spellStart"/>
      <w:r w:rsidRPr="00D42110">
        <w:rPr>
          <w:i/>
        </w:rPr>
        <w:t>Averrhoa</w:t>
      </w:r>
      <w:proofErr w:type="spellEnd"/>
      <w:r w:rsidRPr="00D42110">
        <w:rPr>
          <w:i/>
        </w:rPr>
        <w:t xml:space="preserve"> </w:t>
      </w:r>
      <w:proofErr w:type="spellStart"/>
      <w:r w:rsidRPr="00D42110">
        <w:rPr>
          <w:i/>
        </w:rPr>
        <w:t>carambola</w:t>
      </w:r>
      <w:proofErr w:type="spellEnd"/>
      <w:r w:rsidRPr="00D42110">
        <w:rPr>
          <w:i/>
        </w:rPr>
        <w:t xml:space="preserve">,  </w:t>
      </w:r>
      <w:proofErr w:type="spellStart"/>
      <w:r w:rsidRPr="00D42110">
        <w:rPr>
          <w:i/>
        </w:rPr>
        <w:t>Ricinus</w:t>
      </w:r>
      <w:proofErr w:type="spellEnd"/>
      <w:r w:rsidRPr="00D42110">
        <w:rPr>
          <w:i/>
        </w:rPr>
        <w:t xml:space="preserve"> </w:t>
      </w:r>
      <w:proofErr w:type="spellStart"/>
      <w:r w:rsidRPr="00D42110">
        <w:rPr>
          <w:i/>
        </w:rPr>
        <w:t>communis</w:t>
      </w:r>
      <w:proofErr w:type="spellEnd"/>
      <w:r w:rsidRPr="00D42110">
        <w:rPr>
          <w:i/>
        </w:rPr>
        <w:t xml:space="preserve">; </w:t>
      </w:r>
      <w:proofErr w:type="spellStart"/>
      <w:r w:rsidRPr="00D42110">
        <w:rPr>
          <w:i/>
        </w:rPr>
        <w:t>Ficus</w:t>
      </w:r>
      <w:proofErr w:type="spellEnd"/>
      <w:r w:rsidRPr="00D42110">
        <w:rPr>
          <w:i/>
        </w:rPr>
        <w:t xml:space="preserve"> </w:t>
      </w:r>
      <w:proofErr w:type="spellStart"/>
      <w:r w:rsidRPr="00D42110">
        <w:rPr>
          <w:i/>
        </w:rPr>
        <w:t>hirta</w:t>
      </w:r>
      <w:proofErr w:type="spellEnd"/>
      <w:r w:rsidRPr="00D42110">
        <w:rPr>
          <w:i/>
        </w:rPr>
        <w:t xml:space="preserve">; Mimosa </w:t>
      </w:r>
      <w:proofErr w:type="spellStart"/>
      <w:r w:rsidRPr="00D42110">
        <w:rPr>
          <w:i/>
        </w:rPr>
        <w:t>pigra</w:t>
      </w:r>
      <w:proofErr w:type="spellEnd"/>
      <w:r w:rsidRPr="00D42110">
        <w:rPr>
          <w:i/>
        </w:rPr>
        <w:t xml:space="preserve">; </w:t>
      </w:r>
      <w:proofErr w:type="spellStart"/>
      <w:r w:rsidRPr="00D42110">
        <w:rPr>
          <w:i/>
        </w:rPr>
        <w:t>Bidens</w:t>
      </w:r>
      <w:proofErr w:type="spellEnd"/>
      <w:r w:rsidRPr="00D42110">
        <w:rPr>
          <w:i/>
        </w:rPr>
        <w:t xml:space="preserve"> </w:t>
      </w:r>
      <w:proofErr w:type="spellStart"/>
      <w:r w:rsidRPr="00D42110">
        <w:rPr>
          <w:i/>
        </w:rPr>
        <w:t>bipinnata</w:t>
      </w:r>
      <w:proofErr w:type="spellEnd"/>
      <w:r w:rsidRPr="00D42110">
        <w:rPr>
          <w:i/>
        </w:rPr>
        <w:t xml:space="preserve">; Eupatorium </w:t>
      </w:r>
      <w:proofErr w:type="spellStart"/>
      <w:r w:rsidRPr="00D42110">
        <w:rPr>
          <w:i/>
        </w:rPr>
        <w:t>odoratum</w:t>
      </w:r>
      <w:proofErr w:type="spellEnd"/>
      <w:r w:rsidRPr="00D42110">
        <w:rPr>
          <w:i/>
        </w:rPr>
        <w:t xml:space="preserve">; Ageratum </w:t>
      </w:r>
      <w:proofErr w:type="spellStart"/>
      <w:r w:rsidRPr="00D42110">
        <w:rPr>
          <w:i/>
        </w:rPr>
        <w:t>conycoides</w:t>
      </w:r>
      <w:proofErr w:type="spellEnd"/>
      <w:r w:rsidRPr="00D42110">
        <w:rPr>
          <w:i/>
        </w:rPr>
        <w:t xml:space="preserve">; Musa sp; </w:t>
      </w:r>
      <w:proofErr w:type="spellStart"/>
      <w:r w:rsidRPr="00D42110">
        <w:rPr>
          <w:i/>
        </w:rPr>
        <w:t>Imperata</w:t>
      </w:r>
      <w:proofErr w:type="spellEnd"/>
      <w:r w:rsidRPr="00D42110">
        <w:rPr>
          <w:i/>
        </w:rPr>
        <w:t xml:space="preserve"> </w:t>
      </w:r>
      <w:proofErr w:type="spellStart"/>
      <w:r w:rsidRPr="00D42110">
        <w:rPr>
          <w:i/>
        </w:rPr>
        <w:t>cylindrica</w:t>
      </w:r>
      <w:proofErr w:type="spellEnd"/>
      <w:r w:rsidRPr="00D42110">
        <w:rPr>
          <w:i/>
        </w:rPr>
        <w:t xml:space="preserve">; Euphorbia </w:t>
      </w:r>
      <w:proofErr w:type="spellStart"/>
      <w:r w:rsidRPr="00D42110">
        <w:rPr>
          <w:i/>
        </w:rPr>
        <w:t>thymifolia</w:t>
      </w:r>
      <w:proofErr w:type="spellEnd"/>
      <w:r w:rsidRPr="00D42110">
        <w:rPr>
          <w:i/>
        </w:rPr>
        <w:t xml:space="preserve">, </w:t>
      </w:r>
      <w:proofErr w:type="spellStart"/>
      <w:r w:rsidRPr="00D42110">
        <w:rPr>
          <w:i/>
        </w:rPr>
        <w:t>Muntingia</w:t>
      </w:r>
      <w:proofErr w:type="spellEnd"/>
      <w:r w:rsidRPr="00D42110">
        <w:rPr>
          <w:i/>
        </w:rPr>
        <w:t xml:space="preserve"> </w:t>
      </w:r>
      <w:proofErr w:type="spellStart"/>
      <w:r w:rsidRPr="00D42110">
        <w:rPr>
          <w:i/>
        </w:rPr>
        <w:t>calabura</w:t>
      </w:r>
      <w:proofErr w:type="spellEnd"/>
      <w:r w:rsidRPr="00D42110">
        <w:rPr>
          <w:i/>
        </w:rPr>
        <w:t xml:space="preserve">; and some other </w:t>
      </w:r>
      <w:proofErr w:type="spellStart"/>
      <w:r w:rsidRPr="00D42110">
        <w:rPr>
          <w:i/>
        </w:rPr>
        <w:t>Rubiaceae</w:t>
      </w:r>
      <w:proofErr w:type="spellEnd"/>
      <w:r w:rsidRPr="00D42110">
        <w:rPr>
          <w:i/>
        </w:rPr>
        <w:t xml:space="preserve"> species</w:t>
      </w:r>
      <w:r w:rsidRPr="00D42110">
        <w:t>.</w:t>
      </w:r>
    </w:p>
    <w:p w:rsidR="007443BF" w:rsidRPr="00D42110" w:rsidRDefault="007443BF" w:rsidP="007443BF">
      <w:pPr>
        <w:pStyle w:val="Midashi-"/>
        <w:ind w:left="902"/>
      </w:pPr>
      <w:r>
        <w:t>b)</w:t>
      </w:r>
      <w:r>
        <w:tab/>
      </w:r>
      <w:r w:rsidRPr="00D42110">
        <w:t>In low mound</w:t>
      </w:r>
      <w:r>
        <w:t>/</w:t>
      </w:r>
      <w:r w:rsidRPr="00D42110">
        <w:t>hill terrain:</w:t>
      </w:r>
    </w:p>
    <w:p w:rsidR="007443BF" w:rsidRPr="00D42110" w:rsidRDefault="007443BF" w:rsidP="007443BF">
      <w:pPr>
        <w:pStyle w:val="MainSentence"/>
        <w:spacing w:after="145"/>
        <w:ind w:firstLine="720"/>
      </w:pPr>
      <w:r w:rsidRPr="00D42110">
        <w:t xml:space="preserve">Scrubs, trees in bald hills include mainly some </w:t>
      </w:r>
      <w:proofErr w:type="spellStart"/>
      <w:r w:rsidRPr="00D42110">
        <w:t>heliophilous</w:t>
      </w:r>
      <w:proofErr w:type="spellEnd"/>
      <w:r w:rsidRPr="00D42110">
        <w:t xml:space="preserve"> species belonging to </w:t>
      </w:r>
      <w:proofErr w:type="spellStart"/>
      <w:r w:rsidRPr="00D42110">
        <w:t>Euphorbiaceae</w:t>
      </w:r>
      <w:proofErr w:type="spellEnd"/>
      <w:r w:rsidRPr="00D42110">
        <w:t xml:space="preserve"> and </w:t>
      </w:r>
      <w:proofErr w:type="spellStart"/>
      <w:r w:rsidRPr="00D42110">
        <w:t>Alangiaceae</w:t>
      </w:r>
      <w:proofErr w:type="spellEnd"/>
      <w:r w:rsidRPr="00D42110">
        <w:t xml:space="preserve"> family, and species belonging to family </w:t>
      </w:r>
      <w:proofErr w:type="spellStart"/>
      <w:r w:rsidRPr="00D42110">
        <w:t>Poaceae</w:t>
      </w:r>
      <w:proofErr w:type="spellEnd"/>
      <w:r w:rsidRPr="00D42110">
        <w:t xml:space="preserve">. Plant composition in the area includes: </w:t>
      </w:r>
      <w:r w:rsidRPr="00D42110">
        <w:rPr>
          <w:i/>
        </w:rPr>
        <w:t xml:space="preserve">White eucalyptus, Acacia, yellow flower </w:t>
      </w:r>
      <w:proofErr w:type="spellStart"/>
      <w:r w:rsidRPr="00D42110">
        <w:rPr>
          <w:i/>
        </w:rPr>
        <w:t>senna</w:t>
      </w:r>
      <w:proofErr w:type="spellEnd"/>
      <w:r w:rsidRPr="00D42110">
        <w:rPr>
          <w:i/>
        </w:rPr>
        <w:t xml:space="preserve">, coconut, bamboo, banana, </w:t>
      </w:r>
      <w:proofErr w:type="spellStart"/>
      <w:r w:rsidRPr="00D42110">
        <w:rPr>
          <w:i/>
        </w:rPr>
        <w:t>Melia</w:t>
      </w:r>
      <w:proofErr w:type="spellEnd"/>
      <w:r w:rsidRPr="00D42110">
        <w:rPr>
          <w:i/>
        </w:rPr>
        <w:t xml:space="preserve"> </w:t>
      </w:r>
      <w:proofErr w:type="spellStart"/>
      <w:r w:rsidRPr="00D42110">
        <w:rPr>
          <w:i/>
        </w:rPr>
        <w:t>azedrach</w:t>
      </w:r>
      <w:proofErr w:type="spellEnd"/>
      <w:r w:rsidRPr="00D42110">
        <w:rPr>
          <w:i/>
        </w:rPr>
        <w:t xml:space="preserve">,  </w:t>
      </w:r>
      <w:proofErr w:type="spellStart"/>
      <w:r w:rsidRPr="00D42110">
        <w:rPr>
          <w:i/>
        </w:rPr>
        <w:t>Dendrocalamus</w:t>
      </w:r>
      <w:proofErr w:type="spellEnd"/>
      <w:r w:rsidRPr="00D42110">
        <w:rPr>
          <w:i/>
        </w:rPr>
        <w:t xml:space="preserve"> </w:t>
      </w:r>
      <w:proofErr w:type="spellStart"/>
      <w:r w:rsidRPr="00D42110">
        <w:rPr>
          <w:i/>
        </w:rPr>
        <w:t>membranaceus</w:t>
      </w:r>
      <w:proofErr w:type="spellEnd"/>
      <w:r w:rsidRPr="00D42110">
        <w:rPr>
          <w:i/>
        </w:rPr>
        <w:t xml:space="preserve">, Ageratum </w:t>
      </w:r>
      <w:proofErr w:type="spellStart"/>
      <w:r w:rsidRPr="00D42110">
        <w:rPr>
          <w:i/>
        </w:rPr>
        <w:t>conycoides</w:t>
      </w:r>
      <w:proofErr w:type="spellEnd"/>
      <w:r w:rsidRPr="00D42110">
        <w:rPr>
          <w:i/>
        </w:rPr>
        <w:t xml:space="preserve"> and some species belonging to family </w:t>
      </w:r>
      <w:proofErr w:type="spellStart"/>
      <w:r w:rsidRPr="00D42110">
        <w:rPr>
          <w:i/>
        </w:rPr>
        <w:t>Asteraceae</w:t>
      </w:r>
      <w:proofErr w:type="spellEnd"/>
      <w:r w:rsidRPr="00D42110">
        <w:rPr>
          <w:i/>
        </w:rPr>
        <w:t xml:space="preserve">, </w:t>
      </w:r>
      <w:proofErr w:type="spellStart"/>
      <w:r w:rsidRPr="00D42110">
        <w:rPr>
          <w:i/>
        </w:rPr>
        <w:t>Arecaceae</w:t>
      </w:r>
      <w:proofErr w:type="spellEnd"/>
      <w:r w:rsidRPr="00D42110">
        <w:rPr>
          <w:i/>
        </w:rPr>
        <w:t xml:space="preserve">, </w:t>
      </w:r>
      <w:proofErr w:type="spellStart"/>
      <w:r w:rsidRPr="00D42110">
        <w:rPr>
          <w:i/>
        </w:rPr>
        <w:t>Fabaceae</w:t>
      </w:r>
      <w:proofErr w:type="spellEnd"/>
      <w:r w:rsidRPr="00D42110">
        <w:rPr>
          <w:i/>
        </w:rPr>
        <w:t xml:space="preserve">, </w:t>
      </w:r>
      <w:proofErr w:type="spellStart"/>
      <w:r w:rsidRPr="00D42110">
        <w:rPr>
          <w:i/>
        </w:rPr>
        <w:t>Convolvulaceae</w:t>
      </w:r>
      <w:proofErr w:type="spellEnd"/>
      <w:r w:rsidRPr="00D42110">
        <w:t>.</w:t>
      </w:r>
    </w:p>
    <w:p w:rsidR="007443BF" w:rsidRPr="00D42110" w:rsidRDefault="007443BF" w:rsidP="007443BF">
      <w:pPr>
        <w:pStyle w:val="MainSentence"/>
        <w:spacing w:after="145"/>
        <w:ind w:firstLine="720"/>
      </w:pPr>
      <w:r w:rsidRPr="00D42110">
        <w:t xml:space="preserve">The vegetation composition along these road sections consists of paddy, fruit trees, pepper, peanut, </w:t>
      </w:r>
      <w:proofErr w:type="spellStart"/>
      <w:r w:rsidRPr="00D42110">
        <w:t>sesami</w:t>
      </w:r>
      <w:proofErr w:type="spellEnd"/>
      <w:r w:rsidRPr="00D42110">
        <w:t>, cassava, watermelon, sweet potato trees…. A</w:t>
      </w:r>
      <w:r>
        <w:t>ccording to the approved EIA Report, a</w:t>
      </w:r>
      <w:r w:rsidRPr="00D42110">
        <w:t xml:space="preserve"> total of about 23,251 fruit and timber trees; and 835,729 industrial trees shall be cut off, thus impacting both economic activities and tree biomass in local areas.</w:t>
      </w:r>
    </w:p>
    <w:p w:rsidR="007443BF" w:rsidRPr="00D42110" w:rsidRDefault="007443BF" w:rsidP="007443BF">
      <w:pPr>
        <w:pStyle w:val="MainSentence"/>
        <w:spacing w:after="145"/>
        <w:ind w:firstLine="720"/>
      </w:pPr>
      <w:r>
        <w:t>In addition, d</w:t>
      </w:r>
      <w:r w:rsidRPr="00D42110">
        <w:t xml:space="preserve">uring the construction phase, particularly at the </w:t>
      </w:r>
      <w:r>
        <w:t xml:space="preserve">construction </w:t>
      </w:r>
      <w:r w:rsidRPr="00D42110">
        <w:t>site</w:t>
      </w:r>
      <w:r>
        <w:t>s</w:t>
      </w:r>
      <w:r w:rsidRPr="00D42110">
        <w:t xml:space="preserve"> </w:t>
      </w:r>
      <w:r>
        <w:t>of</w:t>
      </w:r>
      <w:r w:rsidRPr="00D42110">
        <w:t xml:space="preserve"> bridge and tunnel, considerable flow of workers and trucks </w:t>
      </w:r>
      <w:r>
        <w:t>would</w:t>
      </w:r>
      <w:r w:rsidRPr="00D42110">
        <w:t xml:space="preserve"> be introduced, leading to reduction of vegetation cover, if the construction is not well managed.</w:t>
      </w:r>
    </w:p>
    <w:p w:rsidR="007443BF" w:rsidRPr="00D42110" w:rsidRDefault="007443BF" w:rsidP="007443BF">
      <w:pPr>
        <w:pStyle w:val="MainSentence"/>
        <w:spacing w:after="145"/>
        <w:ind w:firstLine="720"/>
      </w:pPr>
      <w:r w:rsidRPr="00D42110">
        <w:lastRenderedPageBreak/>
        <w:t>Presence of trucks hauling loose materials which generates air-borne dust w</w:t>
      </w:r>
      <w:r>
        <w:t xml:space="preserve">ould </w:t>
      </w:r>
      <w:r w:rsidRPr="00D42110">
        <w:t>pose a detrimental effect on the growth of plants near the proposed road. The dust accumulating on the leave surface of plants w</w:t>
      </w:r>
      <w:r>
        <w:t>ould</w:t>
      </w:r>
      <w:r w:rsidRPr="00D42110">
        <w:t xml:space="preserve"> prevent the photosynthetic function.</w:t>
      </w:r>
    </w:p>
    <w:p w:rsidR="007443BF" w:rsidRPr="00D42110" w:rsidRDefault="007443BF" w:rsidP="007443BF">
      <w:pPr>
        <w:pStyle w:val="MainSentence"/>
        <w:spacing w:after="145"/>
        <w:ind w:firstLine="720"/>
      </w:pPr>
      <w:r w:rsidRPr="00D42110">
        <w:t>The lime and cement w</w:t>
      </w:r>
      <w:r>
        <w:t>ould</w:t>
      </w:r>
      <w:r w:rsidRPr="00D42110">
        <w:t xml:space="preserve"> produce hardpan soil if they are dumped to the soil. Although these impacts are short term, a certain period of time is required to restore the vegetation cover after the works are completed.</w:t>
      </w:r>
    </w:p>
    <w:p w:rsidR="007443BF" w:rsidRDefault="007443BF" w:rsidP="007443BF">
      <w:pPr>
        <w:pStyle w:val="MainSentence"/>
        <w:spacing w:after="145"/>
        <w:ind w:firstLine="720"/>
      </w:pPr>
      <w:r>
        <w:t xml:space="preserve">However, </w:t>
      </w:r>
      <w:r w:rsidRPr="00D42110">
        <w:t xml:space="preserve">the impacts of land acquisition </w:t>
      </w:r>
      <w:r>
        <w:t xml:space="preserve">and construction </w:t>
      </w:r>
      <w:r w:rsidRPr="00D42110">
        <w:t xml:space="preserve">on the vegetation cover are </w:t>
      </w:r>
      <w:r>
        <w:t>considered insignificant,</w:t>
      </w:r>
      <w:r w:rsidRPr="00D42110">
        <w:t xml:space="preserve"> because the biodiversity value</w:t>
      </w:r>
      <w:r>
        <w:t>s</w:t>
      </w:r>
      <w:r w:rsidRPr="00D42110">
        <w:t xml:space="preserve"> of the trees </w:t>
      </w:r>
      <w:r>
        <w:t xml:space="preserve">and vegetation </w:t>
      </w:r>
      <w:r w:rsidRPr="00D42110">
        <w:t xml:space="preserve">to be cut down </w:t>
      </w:r>
      <w:r>
        <w:t>are</w:t>
      </w:r>
      <w:r w:rsidRPr="00D42110">
        <w:t xml:space="preserve"> low</w:t>
      </w:r>
      <w:r>
        <w:t>,</w:t>
      </w:r>
      <w:r w:rsidRPr="00D42110">
        <w:t xml:space="preserve"> and the quantity of </w:t>
      </w:r>
      <w:r>
        <w:t xml:space="preserve">affected </w:t>
      </w:r>
      <w:r w:rsidRPr="00D42110">
        <w:t xml:space="preserve">trees </w:t>
      </w:r>
      <w:r>
        <w:t>and vegetation</w:t>
      </w:r>
      <w:r w:rsidRPr="00D42110">
        <w:t xml:space="preserve"> </w:t>
      </w:r>
      <w:r>
        <w:t>are</w:t>
      </w:r>
      <w:r w:rsidRPr="00D42110">
        <w:t xml:space="preserve"> relatively low.</w:t>
      </w:r>
      <w:r>
        <w:t xml:space="preserve"> The affected trees and vegetation may be recovered </w:t>
      </w:r>
      <w:proofErr w:type="spellStart"/>
      <w:r>
        <w:t>whenafter</w:t>
      </w:r>
      <w:proofErr w:type="spellEnd"/>
      <w:r>
        <w:t xml:space="preserve"> the Expressway is constructed</w:t>
      </w:r>
      <w:r w:rsidRPr="00D42110">
        <w:t>.</w:t>
      </w:r>
    </w:p>
    <w:p w:rsidR="007443BF" w:rsidRDefault="007443BF" w:rsidP="00DE51B6">
      <w:pPr>
        <w:pStyle w:val="30"/>
        <w:spacing w:before="145" w:after="58"/>
      </w:pPr>
      <w:bookmarkStart w:id="112" w:name="_Toc326846071"/>
      <w:bookmarkStart w:id="113" w:name="_Toc331142175"/>
      <w:r>
        <w:t>Impacts on Hydrological Situation (Flood and Inundation) and Mitigation Measures</w:t>
      </w:r>
      <w:bookmarkEnd w:id="112"/>
      <w:bookmarkEnd w:id="113"/>
    </w:p>
    <w:p w:rsidR="007443BF" w:rsidRPr="00A001AD" w:rsidRDefault="007443BF" w:rsidP="007443BF">
      <w:pPr>
        <w:pStyle w:val="MainSentence"/>
        <w:spacing w:after="145"/>
        <w:ind w:firstLine="720"/>
      </w:pPr>
      <w:r>
        <w:rPr>
          <w:noProof/>
        </w:rPr>
        <w:drawing>
          <wp:anchor distT="0" distB="0" distL="114300" distR="114300" simplePos="0" relativeHeight="251700224" behindDoc="0" locked="0" layoutInCell="1" allowOverlap="1">
            <wp:simplePos x="0" y="0"/>
            <wp:positionH relativeFrom="column">
              <wp:posOffset>719455</wp:posOffset>
            </wp:positionH>
            <wp:positionV relativeFrom="paragraph">
              <wp:posOffset>1509395</wp:posOffset>
            </wp:positionV>
            <wp:extent cx="4397375" cy="4023360"/>
            <wp:effectExtent l="19050" t="0" r="3175" b="0"/>
            <wp:wrapTopAndBottom/>
            <wp:docPr id="70" name="図 7" descr="Riv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7" descr="River-net"/>
                    <pic:cNvPicPr>
                      <a:picLocks noChangeAspect="1" noChangeArrowheads="1"/>
                    </pic:cNvPicPr>
                  </pic:nvPicPr>
                  <pic:blipFill>
                    <a:blip r:embed="rId74" cstate="print"/>
                    <a:srcRect/>
                    <a:stretch>
                      <a:fillRect/>
                    </a:stretch>
                  </pic:blipFill>
                  <pic:spPr bwMode="auto">
                    <a:xfrm>
                      <a:off x="0" y="0"/>
                      <a:ext cx="4397375" cy="4023360"/>
                    </a:xfrm>
                    <a:prstGeom prst="rect">
                      <a:avLst/>
                    </a:prstGeom>
                    <a:noFill/>
                  </pic:spPr>
                </pic:pic>
              </a:graphicData>
            </a:graphic>
          </wp:anchor>
        </w:drawing>
      </w:r>
      <w:r w:rsidRPr="00A001AD">
        <w:t xml:space="preserve">The planned </w:t>
      </w:r>
      <w:r>
        <w:t>Expressway</w:t>
      </w:r>
      <w:r w:rsidRPr="00A001AD">
        <w:t xml:space="preserve"> will cross 5 large river basins of Vu </w:t>
      </w:r>
      <w:proofErr w:type="spellStart"/>
      <w:r w:rsidRPr="00A001AD">
        <w:t>Gia</w:t>
      </w:r>
      <w:proofErr w:type="spellEnd"/>
      <w:r w:rsidRPr="00A001AD">
        <w:t>, Thu Bon, Tam Ky, Tra Bong and Tra Khuc (see</w:t>
      </w:r>
      <w:r w:rsidRPr="009131A7">
        <w:rPr>
          <w:color w:val="002060"/>
        </w:rPr>
        <w:t xml:space="preserve"> Figure 2</w:t>
      </w:r>
      <w:r w:rsidRPr="00A001AD">
        <w:t>). The catchment areas of these rivers are 5,793 km</w:t>
      </w:r>
      <w:r w:rsidRPr="00A001AD">
        <w:rPr>
          <w:vertAlign w:val="superscript"/>
        </w:rPr>
        <w:t>2</w:t>
      </w:r>
      <w:r w:rsidRPr="00A001AD">
        <w:t xml:space="preserve"> (Vu </w:t>
      </w:r>
      <w:proofErr w:type="spellStart"/>
      <w:r w:rsidRPr="00A001AD">
        <w:t>Gia</w:t>
      </w:r>
      <w:proofErr w:type="spellEnd"/>
      <w:r w:rsidRPr="00A001AD">
        <w:t xml:space="preserve"> River), 3,588 km</w:t>
      </w:r>
      <w:r w:rsidRPr="00A001AD">
        <w:rPr>
          <w:vertAlign w:val="superscript"/>
        </w:rPr>
        <w:t>2</w:t>
      </w:r>
      <w:r w:rsidRPr="00A001AD">
        <w:t xml:space="preserve"> (Thu Bon River), 267 km</w:t>
      </w:r>
      <w:r w:rsidRPr="00A001AD">
        <w:rPr>
          <w:vertAlign w:val="superscript"/>
        </w:rPr>
        <w:t>2</w:t>
      </w:r>
      <w:r w:rsidRPr="00A001AD">
        <w:t xml:space="preserve"> (Tam Ky River), 577 km</w:t>
      </w:r>
      <w:r w:rsidRPr="00A001AD">
        <w:rPr>
          <w:vertAlign w:val="superscript"/>
        </w:rPr>
        <w:t>2</w:t>
      </w:r>
      <w:r w:rsidRPr="00A001AD">
        <w:t xml:space="preserve"> (Tra Bong River) and 2,928 km</w:t>
      </w:r>
      <w:r w:rsidRPr="00A001AD">
        <w:rPr>
          <w:vertAlign w:val="superscript"/>
        </w:rPr>
        <w:t>2</w:t>
      </w:r>
      <w:r w:rsidRPr="00A001AD">
        <w:t xml:space="preserve"> (Tra Khuc River). Other small river basins which are crossed by the planned </w:t>
      </w:r>
      <w:r>
        <w:t>Expressway</w:t>
      </w:r>
      <w:r w:rsidRPr="00A001AD">
        <w:t xml:space="preserve"> are </w:t>
      </w:r>
      <w:proofErr w:type="spellStart"/>
      <w:r w:rsidRPr="00A001AD">
        <w:t>Tuy</w:t>
      </w:r>
      <w:proofErr w:type="spellEnd"/>
      <w:r w:rsidRPr="00A001AD">
        <w:t xml:space="preserve"> Loan, Yen, Ly </w:t>
      </w:r>
      <w:proofErr w:type="spellStart"/>
      <w:r w:rsidRPr="00A001AD">
        <w:t>Ly</w:t>
      </w:r>
      <w:proofErr w:type="spellEnd"/>
      <w:r w:rsidRPr="00A001AD">
        <w:t xml:space="preserve">, etc. Details on the hydrological characteristics of these river basins are described in the Hydrological Analysis Report </w:t>
      </w:r>
      <w:r>
        <w:t>prepared</w:t>
      </w:r>
      <w:r w:rsidRPr="00A001AD">
        <w:t xml:space="preserve"> by the D/D Study Team in February 2012. Many areas in the project area are prone to flood every year. During flood season, the </w:t>
      </w:r>
      <w:r>
        <w:t>Expressway</w:t>
      </w:r>
      <w:r w:rsidRPr="00A001AD">
        <w:t xml:space="preserve"> with high road embankment may </w:t>
      </w:r>
      <w:r>
        <w:t>act</w:t>
      </w:r>
      <w:r w:rsidRPr="00A001AD">
        <w:t xml:space="preserve"> as a dyke that hinders the flow of flood water from the upstream of the river basins.</w:t>
      </w:r>
    </w:p>
    <w:p w:rsidR="007443BF" w:rsidRPr="00A001AD" w:rsidRDefault="007443BF" w:rsidP="007443BF">
      <w:pPr>
        <w:pStyle w:val="MainSentence"/>
        <w:spacing w:after="145"/>
        <w:ind w:firstLine="720"/>
      </w:pPr>
    </w:p>
    <w:p w:rsidR="007443BF" w:rsidRDefault="007443BF" w:rsidP="007443BF">
      <w:pPr>
        <w:pStyle w:val="FigureTitle"/>
      </w:pPr>
      <w:r w:rsidRPr="00A001AD">
        <w:t xml:space="preserve">Figure </w:t>
      </w:r>
      <w:r>
        <w:t>2</w:t>
      </w:r>
      <w:r w:rsidRPr="00A001AD">
        <w:t xml:space="preserve">  Rivers and their basins</w:t>
      </w:r>
    </w:p>
    <w:p w:rsidR="007443BF" w:rsidRDefault="007443BF" w:rsidP="007443BF">
      <w:pPr>
        <w:pStyle w:val="MainSentence"/>
        <w:spacing w:after="145"/>
        <w:ind w:firstLine="720"/>
      </w:pPr>
    </w:p>
    <w:p w:rsidR="007443BF" w:rsidRPr="00A147B7" w:rsidRDefault="007443BF" w:rsidP="007443BF">
      <w:pPr>
        <w:pStyle w:val="MainSentence"/>
        <w:spacing w:after="145"/>
        <w:ind w:firstLine="720"/>
      </w:pPr>
      <w:r>
        <w:rPr>
          <w:noProof/>
        </w:rPr>
        <w:t xml:space="preserve">During the D/D Study, results of the </w:t>
      </w:r>
      <w:r>
        <w:t>h</w:t>
      </w:r>
      <w:r w:rsidRPr="00A001AD">
        <w:t xml:space="preserve">ydrological </w:t>
      </w:r>
      <w:r>
        <w:t>a</w:t>
      </w:r>
      <w:r w:rsidRPr="00A001AD">
        <w:t xml:space="preserve">nalysis </w:t>
      </w:r>
      <w:r>
        <w:t xml:space="preserve">mentioned above and comments of local residents had been taken into consideration for the design of </w:t>
      </w:r>
      <w:r w:rsidRPr="002C1EB4">
        <w:t xml:space="preserve">culverts, underpasses, and bridges along the </w:t>
      </w:r>
      <w:r>
        <w:t xml:space="preserve">Expressway. Location, type and technical specifications of these structures had been designed </w:t>
      </w:r>
      <w:r>
        <w:lastRenderedPageBreak/>
        <w:t>so as it can maximize the flow of flood water and thus mitigate impacts of inundation.</w:t>
      </w:r>
    </w:p>
    <w:p w:rsidR="007443BF" w:rsidRDefault="007443BF" w:rsidP="007443BF">
      <w:pPr>
        <w:pStyle w:val="MainSentence"/>
        <w:spacing w:after="145"/>
        <w:ind w:firstLine="720"/>
      </w:pPr>
      <w:r>
        <w:t>The list of these cross structures is shown in the detailed design report of each package.</w:t>
      </w:r>
    </w:p>
    <w:p w:rsidR="007443BF" w:rsidRPr="005B2377" w:rsidRDefault="007443BF" w:rsidP="007443BF">
      <w:pPr>
        <w:pStyle w:val="MainSentence"/>
        <w:spacing w:after="145"/>
        <w:ind w:firstLine="720"/>
      </w:pPr>
    </w:p>
    <w:p w:rsidR="007443BF" w:rsidRDefault="007443BF" w:rsidP="00DE51B6">
      <w:pPr>
        <w:pStyle w:val="30"/>
        <w:spacing w:before="145" w:after="58"/>
      </w:pPr>
      <w:bookmarkStart w:id="114" w:name="_Toc326846072"/>
      <w:bookmarkStart w:id="115" w:name="_Toc331142176"/>
      <w:r>
        <w:t>Impacts on Topography, Soil Erosion and Mitigation Measures</w:t>
      </w:r>
      <w:bookmarkEnd w:id="114"/>
      <w:bookmarkEnd w:id="115"/>
    </w:p>
    <w:p w:rsidR="007443BF" w:rsidRPr="004456E7" w:rsidRDefault="007443BF" w:rsidP="007443BF">
      <w:pPr>
        <w:pStyle w:val="MainSentence"/>
        <w:spacing w:after="145"/>
        <w:ind w:firstLine="720"/>
      </w:pPr>
      <w:r>
        <w:t xml:space="preserve">Rainfall is often considered to be one of the triggering elements for soil erosion at gravity which include water erosion, collapse and landslide. As the project is located in an area with adequate rainfall which often concentrates in a certain period, proper measures such as well scheduled construction and improvement of drainage system might considerably reduce the soil erosion that would occur due to land disturbance by road construction. </w:t>
      </w:r>
    </w:p>
    <w:p w:rsidR="007443BF" w:rsidRDefault="007443BF" w:rsidP="007443BF">
      <w:pPr>
        <w:pStyle w:val="MainSentence"/>
        <w:spacing w:after="145"/>
        <w:ind w:firstLine="720"/>
      </w:pPr>
      <w:r>
        <w:t>During construction phase, the Contractor shall undertake at all times to prevent soil erosion, and shall implement the measures to control soil erosion that shall include, but not be limited to the followings:</w:t>
      </w:r>
    </w:p>
    <w:p w:rsidR="007443BF" w:rsidRDefault="007443BF" w:rsidP="007443BF">
      <w:pPr>
        <w:pStyle w:val="Midashi-"/>
        <w:ind w:left="902"/>
      </w:pPr>
      <w:r>
        <w:t>1)</w:t>
      </w:r>
      <w:r>
        <w:tab/>
        <w:t xml:space="preserve">The Contractor is required to reuse the excavated soil as much as possible unless the soil is considered not suitable for filling. </w:t>
      </w:r>
      <w:r w:rsidRPr="00194917">
        <w:t xml:space="preserve">Fertile soil (or surface soil) shall be distributed free to local people </w:t>
      </w:r>
      <w:r>
        <w:t>who need it for their own purpose.</w:t>
      </w:r>
      <w:r w:rsidRPr="00194917">
        <w:t xml:space="preserve"> </w:t>
      </w:r>
      <w:r>
        <w:t xml:space="preserve">The residuals </w:t>
      </w:r>
      <w:r w:rsidRPr="00194917">
        <w:t xml:space="preserve">shall be reused to </w:t>
      </w:r>
      <w:r>
        <w:t>form the ground around the interchanges, the areas along the Expressway</w:t>
      </w:r>
      <w:r w:rsidRPr="00126124">
        <w:t xml:space="preserve"> </w:t>
      </w:r>
      <w:r>
        <w:t xml:space="preserve">within the acquired land, or </w:t>
      </w:r>
      <w:r w:rsidRPr="00194917">
        <w:t xml:space="preserve">recover the vegetation in some affected areas due to </w:t>
      </w:r>
      <w:r>
        <w:t>the Expressway</w:t>
      </w:r>
      <w:r w:rsidRPr="00194917">
        <w:t xml:space="preserve"> project (such as: borrow pit, temporary sites...)</w:t>
      </w:r>
    </w:p>
    <w:p w:rsidR="007443BF" w:rsidRDefault="007443BF" w:rsidP="007443BF">
      <w:pPr>
        <w:pStyle w:val="Midashi-"/>
        <w:ind w:left="902"/>
      </w:pPr>
      <w:r w:rsidRPr="004456E7">
        <w:t>2</w:t>
      </w:r>
      <w:r>
        <w:t>)</w:t>
      </w:r>
      <w:r>
        <w:tab/>
        <w:t xml:space="preserve">The Contractor shall plan his works to minimize surface excavation works during the rainy season where practicable.  </w:t>
      </w:r>
    </w:p>
    <w:p w:rsidR="007443BF" w:rsidRDefault="007443BF" w:rsidP="007443BF">
      <w:pPr>
        <w:pStyle w:val="Midashi-"/>
        <w:ind w:left="902"/>
      </w:pPr>
      <w:r w:rsidRPr="004456E7">
        <w:t>3</w:t>
      </w:r>
      <w:r>
        <w:t>)</w:t>
      </w:r>
      <w:r>
        <w:tab/>
        <w:t>Precautions to be taken at any time of year when rainstorms are likely, actions to be taken when a rainstorm is imminent or forecast, and actions to be taken during or after rainstorms shall be developed by the Contractor. Particular attention shall be paid to the control of surface runoff during storm events, especially for sites located near steep slopes.</w:t>
      </w:r>
    </w:p>
    <w:p w:rsidR="007443BF" w:rsidRPr="004456E7" w:rsidRDefault="007443BF" w:rsidP="007443BF">
      <w:pPr>
        <w:pStyle w:val="Midashi-"/>
        <w:ind w:left="902"/>
      </w:pPr>
      <w:r w:rsidRPr="004456E7">
        <w:t>4</w:t>
      </w:r>
      <w:r>
        <w:t>)</w:t>
      </w:r>
      <w:r>
        <w:tab/>
        <w:t>In rainy season, prior to construction of roadbed, culverts will be completed with drainage system. The storm water interception and drainage system should be constructed before construction of side slopes.</w:t>
      </w:r>
    </w:p>
    <w:p w:rsidR="007443BF" w:rsidRPr="004456E7" w:rsidRDefault="007443BF" w:rsidP="007443BF">
      <w:pPr>
        <w:pStyle w:val="Midashi-"/>
        <w:ind w:left="902"/>
      </w:pPr>
      <w:r>
        <w:t>5)</w:t>
      </w:r>
      <w:r>
        <w:tab/>
        <w:t>Riprap or rock material should be used to embed the surface of the road sideslopes. Planting at the surface of the road sideslopes is also recommended.</w:t>
      </w:r>
      <w:r w:rsidRPr="004456E7">
        <w:t xml:space="preserve"> Retaining structures such as gabions, cribs, or other types of green barricades and grid work should be used to batter back against the cutting slopes. </w:t>
      </w:r>
    </w:p>
    <w:p w:rsidR="007443BF" w:rsidRDefault="007443BF" w:rsidP="007443BF">
      <w:pPr>
        <w:pStyle w:val="Midashi-"/>
        <w:ind w:left="902"/>
      </w:pPr>
      <w:r w:rsidRPr="004456E7">
        <w:t>6</w:t>
      </w:r>
      <w:r>
        <w:t>)</w:t>
      </w:r>
      <w:r>
        <w:tab/>
        <w:t>At the sections involving high filling, the construction of road should be scheduled to avoid rainy season. If can not, drainage system will be improved to ensure that storm water be drained smoothly and quickly, and the working surface will be covered.</w:t>
      </w:r>
    </w:p>
    <w:p w:rsidR="007443BF" w:rsidRDefault="007443BF" w:rsidP="007443BF">
      <w:pPr>
        <w:pStyle w:val="Midashi-"/>
        <w:ind w:left="902"/>
      </w:pPr>
      <w:r w:rsidRPr="004456E7">
        <w:t>7</w:t>
      </w:r>
      <w:r>
        <w:t>)</w:t>
      </w:r>
      <w:r>
        <w:tab/>
        <w:t>The overall slope of the works areas and construction yards shall be kept to a minimum to reduce the erosive potential of surface water flows.</w:t>
      </w:r>
    </w:p>
    <w:p w:rsidR="007443BF" w:rsidRDefault="007443BF" w:rsidP="007443BF">
      <w:pPr>
        <w:pStyle w:val="Midashi-"/>
        <w:ind w:left="902"/>
      </w:pPr>
      <w:r w:rsidRPr="004456E7">
        <w:t>8</w:t>
      </w:r>
      <w:r>
        <w:t>)</w:t>
      </w:r>
      <w:r>
        <w:tab/>
        <w:t>The earthwork sites where exposed land surface is vulnerable to runoff, etc. shall be consolidated and/or covered.</w:t>
      </w:r>
    </w:p>
    <w:p w:rsidR="007443BF" w:rsidRDefault="007443BF" w:rsidP="007443BF">
      <w:pPr>
        <w:pStyle w:val="Midashi-"/>
        <w:ind w:left="902"/>
      </w:pPr>
      <w:r w:rsidRPr="004456E7">
        <w:t>9</w:t>
      </w:r>
      <w:r>
        <w:t>)</w:t>
      </w:r>
      <w:r>
        <w:tab/>
        <w:t xml:space="preserve">The material stockpile sites shall be far away from surface water bodies and areas prone to surface run-off. Loose materials shall be bagged and covered. Open ditch shall be built around the stockpile sites to intercept wastewater. </w:t>
      </w:r>
      <w:r w:rsidRPr="00F624E7">
        <w:t xml:space="preserve">If necessary, retarding basins </w:t>
      </w:r>
      <w:r w:rsidRPr="004456E7">
        <w:t>sha</w:t>
      </w:r>
      <w:r w:rsidRPr="00F624E7">
        <w:t xml:space="preserve">ll be constructed to remove </w:t>
      </w:r>
      <w:r w:rsidRPr="00F624E7">
        <w:lastRenderedPageBreak/>
        <w:t xml:space="preserve">sands and other solids in storm water before it reaches </w:t>
      </w:r>
      <w:r w:rsidRPr="004456E7">
        <w:t xml:space="preserve">the downstream </w:t>
      </w:r>
      <w:r w:rsidRPr="00F624E7">
        <w:t>rivers.</w:t>
      </w:r>
    </w:p>
    <w:p w:rsidR="007443BF" w:rsidRDefault="007443BF" w:rsidP="007443BF">
      <w:pPr>
        <w:pStyle w:val="Midashi-"/>
        <w:ind w:left="902"/>
      </w:pPr>
      <w:r w:rsidRPr="004456E7">
        <w:t>10</w:t>
      </w:r>
      <w:r>
        <w:t>)</w:t>
      </w:r>
      <w:r>
        <w:tab/>
        <w:t>Open stockpiles of construction materials (e.g. aggregates, sand and fill material) of more than 50m</w:t>
      </w:r>
      <w:r w:rsidRPr="00464A80">
        <w:rPr>
          <w:vertAlign w:val="superscript"/>
        </w:rPr>
        <w:t>3</w:t>
      </w:r>
      <w:r>
        <w:t xml:space="preserve"> shall be covered with tarpaulin or similar fabric during rainstorms.  Measures shall be taken to prevent the washing away of construction materials, soil, silt or debris into any drainage system.</w:t>
      </w:r>
    </w:p>
    <w:p w:rsidR="007443BF" w:rsidRPr="004456E7" w:rsidRDefault="007443BF" w:rsidP="007443BF">
      <w:pPr>
        <w:pStyle w:val="Midashi-"/>
        <w:ind w:left="902"/>
      </w:pPr>
      <w:r w:rsidRPr="004456E7">
        <w:t>11</w:t>
      </w:r>
      <w:r>
        <w:t>)</w:t>
      </w:r>
      <w:r>
        <w:tab/>
        <w:t>At the start of site establishment, perimeter cut-off drains to direct off-site water around the site shall be constructed and internal temporary drainage works and erosion and sediment control facilities shall be implemented.</w:t>
      </w:r>
    </w:p>
    <w:p w:rsidR="007443BF" w:rsidRPr="004456E7" w:rsidRDefault="007443BF" w:rsidP="007443BF">
      <w:pPr>
        <w:pStyle w:val="Midashi-"/>
        <w:ind w:left="902"/>
      </w:pPr>
      <w:r w:rsidRPr="004456E7">
        <w:t>12)</w:t>
      </w:r>
      <w:r w:rsidRPr="004456E7">
        <w:tab/>
        <w:t>Cut-off drains should be built near sensitive areas to catch rainwater before it reaches the critical areas, and diverging drains should be built to avoid excessive concentration of rainwater flow. Concrete dissipation structures should be built to slow down storm water in drains, and hence reduce its downstream erosive potential.</w:t>
      </w:r>
    </w:p>
    <w:p w:rsidR="007443BF" w:rsidRDefault="007443BF" w:rsidP="007443BF">
      <w:pPr>
        <w:pStyle w:val="Midashi-"/>
        <w:ind w:left="902"/>
      </w:pPr>
      <w:r>
        <w:t>1</w:t>
      </w:r>
      <w:r w:rsidRPr="004456E7">
        <w:t>3</w:t>
      </w:r>
      <w:r>
        <w:t>)</w:t>
      </w:r>
      <w:r>
        <w:tab/>
        <w:t>Channels, earth bunds, netting, tarpaulin and or sand bag barriers shall be used on site to manage surface water runoff and minimize erosion.</w:t>
      </w:r>
    </w:p>
    <w:p w:rsidR="007443BF" w:rsidRDefault="007443BF" w:rsidP="007443BF">
      <w:pPr>
        <w:pStyle w:val="Midashi-"/>
        <w:ind w:left="902"/>
      </w:pPr>
      <w:r>
        <w:t>1</w:t>
      </w:r>
      <w:r w:rsidRPr="004456E7">
        <w:t>4</w:t>
      </w:r>
      <w:r>
        <w:t>)</w:t>
      </w:r>
      <w:r>
        <w:tab/>
        <w:t>All exposed earth areas shall be completed and revegetated as soon as possible after earthworks have been completed.  If excavation of soil cannot be avoided during the rainy season, or at any time of year when rainstorms are likely, exposed slope surfaces shall be protected by temporary drainage measures.</w:t>
      </w:r>
    </w:p>
    <w:p w:rsidR="007443BF" w:rsidRPr="00003BDF" w:rsidRDefault="007443BF" w:rsidP="007443BF">
      <w:pPr>
        <w:pStyle w:val="Midashi-"/>
        <w:ind w:left="902"/>
      </w:pPr>
      <w:r>
        <w:t>1</w:t>
      </w:r>
      <w:r w:rsidRPr="004456E7">
        <w:t>5</w:t>
      </w:r>
      <w:r>
        <w:t>)</w:t>
      </w:r>
      <w:r>
        <w:tab/>
        <w:t>The overall slope of the works areas and construction yards shall be kept to a minimum to reduce the erosive potential of surface water flows.</w:t>
      </w:r>
    </w:p>
    <w:p w:rsidR="007443BF" w:rsidRPr="00447021" w:rsidRDefault="007443BF" w:rsidP="007443BF">
      <w:pPr>
        <w:pStyle w:val="MainSentence"/>
        <w:spacing w:after="145"/>
        <w:ind w:firstLine="720"/>
      </w:pPr>
    </w:p>
    <w:p w:rsidR="007443BF" w:rsidRDefault="007443BF" w:rsidP="00DE51B6">
      <w:pPr>
        <w:pStyle w:val="30"/>
        <w:spacing w:before="145" w:after="58"/>
      </w:pPr>
      <w:bookmarkStart w:id="116" w:name="_Toc326846073"/>
      <w:bookmarkStart w:id="117" w:name="_Toc331142177"/>
      <w:r>
        <w:t>Impacts of Land Acquisition and Resettlement and Mitigation Measures</w:t>
      </w:r>
      <w:bookmarkEnd w:id="116"/>
      <w:bookmarkEnd w:id="117"/>
    </w:p>
    <w:p w:rsidR="007443BF" w:rsidRPr="005B1CCF" w:rsidRDefault="007443BF" w:rsidP="007443BF">
      <w:pPr>
        <w:pStyle w:val="MainSentence"/>
        <w:spacing w:after="145"/>
        <w:ind w:firstLine="720"/>
      </w:pPr>
      <w:r>
        <w:t>This section will be updated after the Updated RAP Report is prepared</w:t>
      </w:r>
    </w:p>
    <w:p w:rsidR="007443BF" w:rsidRDefault="007443BF" w:rsidP="00DE51B6">
      <w:pPr>
        <w:pStyle w:val="30"/>
        <w:spacing w:before="145" w:after="58"/>
      </w:pPr>
      <w:bookmarkStart w:id="118" w:name="_Toc326846074"/>
      <w:bookmarkStart w:id="119" w:name="_Toc331142178"/>
      <w:r>
        <w:t>Impacts on Local Residents’ Living, Livelihood, Economy and Mitigation Measures</w:t>
      </w:r>
      <w:bookmarkEnd w:id="118"/>
      <w:bookmarkEnd w:id="119"/>
    </w:p>
    <w:p w:rsidR="007443BF" w:rsidRPr="00E47529" w:rsidRDefault="007443BF" w:rsidP="007443BF">
      <w:pPr>
        <w:pStyle w:val="MainSentence"/>
        <w:spacing w:after="145"/>
        <w:ind w:firstLine="720"/>
      </w:pPr>
      <w:r>
        <w:t>This section will be updated after the Updated RAP Report is prepared</w:t>
      </w:r>
    </w:p>
    <w:p w:rsidR="007443BF" w:rsidRDefault="007443BF" w:rsidP="00DE51B6">
      <w:pPr>
        <w:pStyle w:val="30"/>
        <w:spacing w:before="145" w:after="58"/>
      </w:pPr>
      <w:bookmarkStart w:id="120" w:name="_Toc326846075"/>
      <w:bookmarkStart w:id="121" w:name="_Toc331142179"/>
      <w:r>
        <w:t>Impacts to Cultural/Archaeological Properties and Mitigation Measures</w:t>
      </w:r>
      <w:bookmarkEnd w:id="120"/>
      <w:bookmarkEnd w:id="121"/>
    </w:p>
    <w:p w:rsidR="007443BF" w:rsidRPr="001D7FF3" w:rsidRDefault="007443BF" w:rsidP="007443BF">
      <w:pPr>
        <w:pStyle w:val="MainSentence"/>
        <w:spacing w:after="145"/>
        <w:ind w:firstLine="723"/>
        <w:rPr>
          <w:b/>
        </w:rPr>
      </w:pPr>
      <w:r>
        <w:rPr>
          <w:b/>
        </w:rPr>
        <w:t>1)</w:t>
      </w:r>
      <w:r>
        <w:rPr>
          <w:b/>
        </w:rPr>
        <w:tab/>
        <w:t>Impacts to Archaeological Properties</w:t>
      </w:r>
    </w:p>
    <w:p w:rsidR="007443BF" w:rsidRPr="000A009B" w:rsidRDefault="007443BF" w:rsidP="007443BF">
      <w:pPr>
        <w:pStyle w:val="MainSentence"/>
        <w:spacing w:after="145"/>
        <w:ind w:firstLine="720"/>
      </w:pPr>
      <w:r w:rsidRPr="000A009B">
        <w:t>A</w:t>
      </w:r>
      <w:r w:rsidRPr="00003BDF">
        <w:t xml:space="preserve">n archaeological investigation </w:t>
      </w:r>
      <w:r w:rsidRPr="006D0443">
        <w:t>was carried out by</w:t>
      </w:r>
      <w:r>
        <w:t xml:space="preserve"> </w:t>
      </w:r>
      <w:r w:rsidRPr="00003BDF">
        <w:t>the</w:t>
      </w:r>
      <w:r>
        <w:t xml:space="preserve"> </w:t>
      </w:r>
      <w:r w:rsidRPr="00003BDF">
        <w:t>Institute</w:t>
      </w:r>
      <w:r>
        <w:t xml:space="preserve"> </w:t>
      </w:r>
      <w:r w:rsidRPr="00003BDF">
        <w:t>of</w:t>
      </w:r>
      <w:r>
        <w:t xml:space="preserve"> </w:t>
      </w:r>
      <w:r w:rsidRPr="00003BDF">
        <w:t>Archaeology</w:t>
      </w:r>
      <w:r>
        <w:t xml:space="preserve"> </w:t>
      </w:r>
      <w:r w:rsidRPr="00003BDF">
        <w:t>of</w:t>
      </w:r>
      <w:r>
        <w:t xml:space="preserve"> </w:t>
      </w:r>
      <w:r w:rsidRPr="00003BDF">
        <w:t>the Vietnamese Academy of Social Sciences</w:t>
      </w:r>
      <w:r w:rsidRPr="000A009B">
        <w:t xml:space="preserve"> in 2010 (</w:t>
      </w:r>
      <w:r>
        <w:t>refer to</w:t>
      </w:r>
      <w:r w:rsidRPr="000A009B">
        <w:t xml:space="preserve"> the “Report of the Archaeological Investigation (Stage 1)</w:t>
      </w:r>
      <w:r w:rsidRPr="006D0443">
        <w:t xml:space="preserve"> </w:t>
      </w:r>
      <w:r w:rsidRPr="000A009B">
        <w:t>A</w:t>
      </w:r>
      <w:r w:rsidRPr="00003BDF">
        <w:t xml:space="preserve">long the </w:t>
      </w:r>
      <w:r w:rsidRPr="000A009B">
        <w:t>Da Nang - Quang Ngai</w:t>
      </w:r>
      <w:r w:rsidRPr="00925C8C">
        <w:t xml:space="preserve"> </w:t>
      </w:r>
      <w:r w:rsidRPr="000A009B">
        <w:t>E</w:t>
      </w:r>
      <w:r w:rsidRPr="00003BDF">
        <w:t>xpressway</w:t>
      </w:r>
      <w:r w:rsidRPr="000A009B">
        <w:t>, May 2010”</w:t>
      </w:r>
      <w:r w:rsidRPr="00925C8C">
        <w:t>)</w:t>
      </w:r>
      <w:r w:rsidRPr="00003BDF">
        <w:t>.</w:t>
      </w:r>
      <w:r w:rsidRPr="000A009B">
        <w:t xml:space="preserve"> </w:t>
      </w:r>
    </w:p>
    <w:p w:rsidR="007443BF" w:rsidRPr="000A009B" w:rsidRDefault="007443BF" w:rsidP="007443BF">
      <w:pPr>
        <w:pStyle w:val="MainSentence"/>
        <w:spacing w:after="145"/>
        <w:ind w:firstLine="720"/>
      </w:pPr>
      <w:r w:rsidRPr="000A009B">
        <w:t>According to t</w:t>
      </w:r>
      <w:r w:rsidRPr="00003BDF">
        <w:t>h</w:t>
      </w:r>
      <w:r w:rsidRPr="000A009B">
        <w:t>is</w:t>
      </w:r>
      <w:r>
        <w:t xml:space="preserve"> </w:t>
      </w:r>
      <w:r w:rsidRPr="00003BDF">
        <w:t>investigation</w:t>
      </w:r>
      <w:r w:rsidRPr="000A009B">
        <w:t>,</w:t>
      </w:r>
      <w:r>
        <w:t xml:space="preserve"> </w:t>
      </w:r>
      <w:r w:rsidRPr="00003BDF">
        <w:t>there</w:t>
      </w:r>
      <w:r>
        <w:t xml:space="preserve"> </w:t>
      </w:r>
      <w:r w:rsidRPr="000A009B">
        <w:t xml:space="preserve">is a group of </w:t>
      </w:r>
      <w:proofErr w:type="spellStart"/>
      <w:r w:rsidRPr="000A009B">
        <w:t>Champa</w:t>
      </w:r>
      <w:proofErr w:type="spellEnd"/>
      <w:r w:rsidRPr="000A009B">
        <w:t xml:space="preserve"> architectural ruins that may be </w:t>
      </w:r>
      <w:r w:rsidRPr="00003BDF">
        <w:t>affected</w:t>
      </w:r>
      <w:r>
        <w:t xml:space="preserve"> </w:t>
      </w:r>
      <w:r w:rsidRPr="000A009B">
        <w:t>directly or</w:t>
      </w:r>
      <w:r w:rsidRPr="00003BDF">
        <w:t xml:space="preserve"> indirectly</w:t>
      </w:r>
      <w:r w:rsidRPr="000A009B">
        <w:t xml:space="preserve"> by the Project</w:t>
      </w:r>
      <w:r w:rsidRPr="00003BDF">
        <w:t xml:space="preserve">. </w:t>
      </w:r>
      <w:r w:rsidRPr="000A009B">
        <w:t>T</w:t>
      </w:r>
      <w:r w:rsidRPr="00003BDF">
        <w:t xml:space="preserve">hese </w:t>
      </w:r>
      <w:r w:rsidRPr="000A009B">
        <w:t>ruins</w:t>
      </w:r>
      <w:r w:rsidRPr="00003BDF">
        <w:t xml:space="preserve"> are located in Chiem Son </w:t>
      </w:r>
      <w:proofErr w:type="spellStart"/>
      <w:r w:rsidRPr="00003BDF">
        <w:t>Tay</w:t>
      </w:r>
      <w:proofErr w:type="spellEnd"/>
      <w:r w:rsidRPr="00003BDF">
        <w:t xml:space="preserve"> </w:t>
      </w:r>
      <w:r w:rsidRPr="000A009B">
        <w:t>V</w:t>
      </w:r>
      <w:r w:rsidRPr="00003BDF">
        <w:t xml:space="preserve">alley of Chiem Son </w:t>
      </w:r>
      <w:r w:rsidRPr="000A009B">
        <w:t>H</w:t>
      </w:r>
      <w:r w:rsidRPr="00003BDF">
        <w:t xml:space="preserve">amlet, </w:t>
      </w:r>
      <w:proofErr w:type="spellStart"/>
      <w:r w:rsidRPr="00003BDF">
        <w:t>Duy</w:t>
      </w:r>
      <w:proofErr w:type="spellEnd"/>
      <w:r w:rsidRPr="00003BDF">
        <w:t xml:space="preserve"> Trinh </w:t>
      </w:r>
      <w:r w:rsidRPr="000A009B">
        <w:t>C</w:t>
      </w:r>
      <w:r w:rsidRPr="00003BDF">
        <w:t xml:space="preserve">ommune, </w:t>
      </w:r>
      <w:proofErr w:type="spellStart"/>
      <w:r w:rsidRPr="00003BDF">
        <w:t>Duy</w:t>
      </w:r>
      <w:proofErr w:type="spellEnd"/>
      <w:r w:rsidRPr="00003BDF">
        <w:t xml:space="preserve"> </w:t>
      </w:r>
      <w:proofErr w:type="spellStart"/>
      <w:r w:rsidRPr="00003BDF">
        <w:t>Xuy</w:t>
      </w:r>
      <w:r>
        <w:t>e</w:t>
      </w:r>
      <w:r w:rsidRPr="00003BDF">
        <w:t>n</w:t>
      </w:r>
      <w:proofErr w:type="spellEnd"/>
      <w:r w:rsidRPr="00003BDF">
        <w:t xml:space="preserve"> </w:t>
      </w:r>
      <w:r w:rsidRPr="000A009B">
        <w:t>D</w:t>
      </w:r>
      <w:r w:rsidRPr="00003BDF">
        <w:t>istrict</w:t>
      </w:r>
      <w:r w:rsidRPr="000A009B">
        <w:t>,</w:t>
      </w:r>
      <w:r w:rsidRPr="00003BDF">
        <w:t xml:space="preserve"> at section Km 21+800 - Km22+450 of the </w:t>
      </w:r>
      <w:r w:rsidRPr="000A009B">
        <w:t xml:space="preserve">planned </w:t>
      </w:r>
      <w:r>
        <w:t>Expressway</w:t>
      </w:r>
      <w:r w:rsidRPr="00003BDF">
        <w:t xml:space="preserve"> (</w:t>
      </w:r>
      <w:r w:rsidRPr="00134207">
        <w:rPr>
          <w:color w:val="002060"/>
        </w:rPr>
        <w:t xml:space="preserve">Figure </w:t>
      </w:r>
      <w:r>
        <w:rPr>
          <w:color w:val="002060"/>
        </w:rPr>
        <w:t>3</w:t>
      </w:r>
      <w:r w:rsidRPr="00003BDF">
        <w:t xml:space="preserve">). </w:t>
      </w:r>
      <w:r w:rsidRPr="000A009B">
        <w:t xml:space="preserve"> </w:t>
      </w:r>
      <w:r w:rsidRPr="00003BDF">
        <w:t>The</w:t>
      </w:r>
      <w:r w:rsidRPr="000A009B">
        <w:t>se</w:t>
      </w:r>
      <w:r w:rsidRPr="00003BDF">
        <w:t xml:space="preserve"> ruins </w:t>
      </w:r>
      <w:r w:rsidRPr="000A009B">
        <w:t xml:space="preserve">(namely </w:t>
      </w:r>
      <w:r w:rsidRPr="00003BDF">
        <w:t xml:space="preserve">Go </w:t>
      </w:r>
      <w:proofErr w:type="spellStart"/>
      <w:r w:rsidRPr="00003BDF">
        <w:t>Gach</w:t>
      </w:r>
      <w:proofErr w:type="spellEnd"/>
      <w:r w:rsidRPr="00003BDF">
        <w:t xml:space="preserve">, Go Loi, </w:t>
      </w:r>
      <w:proofErr w:type="spellStart"/>
      <w:r w:rsidRPr="00003BDF">
        <w:t>Trien</w:t>
      </w:r>
      <w:proofErr w:type="spellEnd"/>
      <w:r w:rsidRPr="00003BDF">
        <w:t xml:space="preserve"> </w:t>
      </w:r>
      <w:proofErr w:type="spellStart"/>
      <w:r w:rsidRPr="00003BDF">
        <w:t>Tranh</w:t>
      </w:r>
      <w:proofErr w:type="spellEnd"/>
      <w:r w:rsidRPr="00003BDF">
        <w:t xml:space="preserve"> and Chua </w:t>
      </w:r>
      <w:proofErr w:type="spellStart"/>
      <w:r w:rsidRPr="00003BDF">
        <w:t>Vua</w:t>
      </w:r>
      <w:proofErr w:type="spellEnd"/>
      <w:r w:rsidRPr="000A009B">
        <w:t>)</w:t>
      </w:r>
      <w:r w:rsidRPr="00003BDF">
        <w:t xml:space="preserve"> have been recognized and ranked as </w:t>
      </w:r>
      <w:r w:rsidRPr="00BE4E7C">
        <w:t>p</w:t>
      </w:r>
      <w:r w:rsidRPr="00003BDF">
        <w:t>rovincial-level archaeological sites under the Decision No. 754/Q</w:t>
      </w:r>
      <w:r>
        <w:t>Đ</w:t>
      </w:r>
      <w:r w:rsidRPr="00003BDF">
        <w:t xml:space="preserve"> UB on March 13, 2006 of Quang Nam Province Committee.</w:t>
      </w:r>
      <w:r w:rsidRPr="000A009B">
        <w:t xml:space="preserve"> </w:t>
      </w:r>
    </w:p>
    <w:p w:rsidR="007443BF" w:rsidRDefault="007443BF" w:rsidP="007443BF">
      <w:pPr>
        <w:pStyle w:val="MainSentence"/>
        <w:spacing w:after="145"/>
        <w:ind w:firstLine="720"/>
      </w:pPr>
      <w:r w:rsidRPr="002A787D">
        <w:t xml:space="preserve">The ruins of Go </w:t>
      </w:r>
      <w:proofErr w:type="spellStart"/>
      <w:r w:rsidRPr="002A787D">
        <w:t>Gach</w:t>
      </w:r>
      <w:proofErr w:type="spellEnd"/>
      <w:r w:rsidRPr="002A787D">
        <w:t xml:space="preserve"> and </w:t>
      </w:r>
      <w:proofErr w:type="spellStart"/>
      <w:r w:rsidRPr="002A787D">
        <w:t>Trien</w:t>
      </w:r>
      <w:proofErr w:type="spellEnd"/>
      <w:r w:rsidRPr="002A787D">
        <w:t xml:space="preserve"> </w:t>
      </w:r>
      <w:proofErr w:type="spellStart"/>
      <w:r w:rsidRPr="002A787D">
        <w:t>Tranh</w:t>
      </w:r>
      <w:proofErr w:type="spellEnd"/>
      <w:r w:rsidRPr="002A787D">
        <w:t xml:space="preserve"> would be encroached seriously by the road alignment </w:t>
      </w:r>
      <w:r w:rsidRPr="001D7FF3">
        <w:t xml:space="preserve">proposed </w:t>
      </w:r>
      <w:r>
        <w:t xml:space="preserve">in F/S (see </w:t>
      </w:r>
      <w:r w:rsidRPr="00134207">
        <w:rPr>
          <w:color w:val="002060"/>
        </w:rPr>
        <w:t xml:space="preserve">Figure </w:t>
      </w:r>
      <w:r>
        <w:rPr>
          <w:color w:val="002060"/>
        </w:rPr>
        <w:t>4</w:t>
      </w:r>
      <w:r>
        <w:t xml:space="preserve">). However, in D/D, the alignment had been modified and consequently the encroachment to Go </w:t>
      </w:r>
      <w:proofErr w:type="spellStart"/>
      <w:r>
        <w:t>Gach</w:t>
      </w:r>
      <w:proofErr w:type="spellEnd"/>
      <w:r>
        <w:t xml:space="preserve"> ruin is avoided. A part of the </w:t>
      </w:r>
      <w:proofErr w:type="spellStart"/>
      <w:r>
        <w:t>Trien</w:t>
      </w:r>
      <w:proofErr w:type="spellEnd"/>
      <w:r>
        <w:t xml:space="preserve"> </w:t>
      </w:r>
      <w:proofErr w:type="spellStart"/>
      <w:r>
        <w:t>Tranh</w:t>
      </w:r>
      <w:proofErr w:type="spellEnd"/>
      <w:r>
        <w:t xml:space="preserve"> ruin remains to be encroached by the alignment proposed in D/D.</w:t>
      </w:r>
    </w:p>
    <w:p w:rsidR="007443BF" w:rsidRPr="00810483" w:rsidRDefault="007443BF" w:rsidP="007443BF">
      <w:pPr>
        <w:pStyle w:val="MainSentence"/>
        <w:spacing w:after="145"/>
        <w:ind w:firstLine="720"/>
        <w:rPr>
          <w:lang w:val="fr-FR"/>
        </w:rPr>
      </w:pPr>
      <w:r>
        <w:lastRenderedPageBreak/>
        <w:t>T</w:t>
      </w:r>
      <w:r w:rsidRPr="000A009B">
        <w:t xml:space="preserve">he </w:t>
      </w:r>
      <w:proofErr w:type="spellStart"/>
      <w:r w:rsidRPr="000A009B">
        <w:t>Trien</w:t>
      </w:r>
      <w:proofErr w:type="spellEnd"/>
      <w:r w:rsidRPr="000A009B">
        <w:t xml:space="preserve"> </w:t>
      </w:r>
      <w:proofErr w:type="spellStart"/>
      <w:r w:rsidRPr="000A009B">
        <w:t>Tranh</w:t>
      </w:r>
      <w:proofErr w:type="spellEnd"/>
      <w:r w:rsidRPr="000A009B">
        <w:t xml:space="preserve"> </w:t>
      </w:r>
      <w:r>
        <w:t>Ruin</w:t>
      </w:r>
      <w:r w:rsidRPr="000A009B">
        <w:t xml:space="preserve"> </w:t>
      </w:r>
      <w:r w:rsidRPr="00810483">
        <w:rPr>
          <w:lang w:val="fr-FR"/>
        </w:rPr>
        <w:t xml:space="preserve">lies in the western residential area of Chiêm Sơn </w:t>
      </w:r>
      <w:r w:rsidRPr="000A009B">
        <w:rPr>
          <w:lang w:val="fr-FR"/>
        </w:rPr>
        <w:t>H</w:t>
      </w:r>
      <w:r w:rsidRPr="00810483">
        <w:rPr>
          <w:lang w:val="fr-FR"/>
        </w:rPr>
        <w:t xml:space="preserve">amlet, belonging to the Úc Đạp mountain foot (the Eo mountain foot) in the Southeast of Chiêm Sơn Tây </w:t>
      </w:r>
      <w:r w:rsidRPr="000A009B">
        <w:rPr>
          <w:lang w:val="fr-FR"/>
        </w:rPr>
        <w:t>V</w:t>
      </w:r>
      <w:r w:rsidRPr="00810483">
        <w:rPr>
          <w:lang w:val="fr-FR"/>
        </w:rPr>
        <w:t>alley. Th</w:t>
      </w:r>
      <w:r w:rsidRPr="000A009B">
        <w:rPr>
          <w:lang w:val="fr-FR"/>
        </w:rPr>
        <w:t>e hill</w:t>
      </w:r>
      <w:r w:rsidRPr="00810483">
        <w:rPr>
          <w:lang w:val="fr-FR"/>
        </w:rPr>
        <w:t xml:space="preserve"> </w:t>
      </w:r>
      <w:r w:rsidRPr="000A009B">
        <w:rPr>
          <w:lang w:val="fr-FR"/>
        </w:rPr>
        <w:t xml:space="preserve">is about </w:t>
      </w:r>
      <w:r w:rsidRPr="00810483">
        <w:rPr>
          <w:lang w:val="fr-FR"/>
        </w:rPr>
        <w:t xml:space="preserve">10m </w:t>
      </w:r>
      <w:r w:rsidRPr="000A009B">
        <w:rPr>
          <w:lang w:val="fr-FR"/>
        </w:rPr>
        <w:t>high over</w:t>
      </w:r>
      <w:r w:rsidRPr="00810483">
        <w:rPr>
          <w:lang w:val="fr-FR"/>
        </w:rPr>
        <w:t xml:space="preserve"> the </w:t>
      </w:r>
      <w:r w:rsidRPr="000A009B">
        <w:rPr>
          <w:lang w:val="fr-FR"/>
        </w:rPr>
        <w:t>paddy</w:t>
      </w:r>
      <w:r w:rsidRPr="00810483">
        <w:rPr>
          <w:lang w:val="fr-FR"/>
        </w:rPr>
        <w:t xml:space="preserve"> field</w:t>
      </w:r>
      <w:r w:rsidRPr="000A009B">
        <w:rPr>
          <w:lang w:val="fr-FR"/>
        </w:rPr>
        <w:t>, and has</w:t>
      </w:r>
      <w:r w:rsidRPr="00810483">
        <w:rPr>
          <w:lang w:val="fr-FR"/>
        </w:rPr>
        <w:t xml:space="preserve"> relatively </w:t>
      </w:r>
      <w:r w:rsidRPr="000A009B">
        <w:rPr>
          <w:lang w:val="fr-FR"/>
        </w:rPr>
        <w:t>steep</w:t>
      </w:r>
      <w:r w:rsidRPr="00810483">
        <w:rPr>
          <w:lang w:val="fr-FR"/>
        </w:rPr>
        <w:t xml:space="preserve"> slope currently</w:t>
      </w:r>
      <w:r w:rsidRPr="000A009B">
        <w:rPr>
          <w:lang w:val="fr-FR"/>
        </w:rPr>
        <w:t>-covered by the</w:t>
      </w:r>
      <w:r>
        <w:rPr>
          <w:lang w:val="fr-FR"/>
        </w:rPr>
        <w:t xml:space="preserve"> </w:t>
      </w:r>
      <w:r w:rsidRPr="000A009B">
        <w:rPr>
          <w:lang w:val="fr-FR"/>
        </w:rPr>
        <w:t>eucalyptus</w:t>
      </w:r>
      <w:r w:rsidRPr="00810483">
        <w:rPr>
          <w:lang w:val="fr-FR"/>
        </w:rPr>
        <w:t xml:space="preserve"> trees</w:t>
      </w:r>
      <w:r w:rsidRPr="000A009B">
        <w:rPr>
          <w:lang w:val="fr-FR"/>
        </w:rPr>
        <w:t xml:space="preserve"> and </w:t>
      </w:r>
      <w:r w:rsidRPr="00810483">
        <w:rPr>
          <w:lang w:val="fr-FR"/>
        </w:rPr>
        <w:t xml:space="preserve">high dense shrubs. </w:t>
      </w:r>
      <w:r w:rsidRPr="000A009B">
        <w:rPr>
          <w:lang w:val="fr-FR"/>
        </w:rPr>
        <w:t>There are several large deep holes on the mound those were d</w:t>
      </w:r>
      <w:r>
        <w:rPr>
          <w:lang w:val="fr-FR"/>
        </w:rPr>
        <w:t>ug</w:t>
      </w:r>
      <w:r w:rsidRPr="000A009B">
        <w:rPr>
          <w:lang w:val="fr-FR"/>
        </w:rPr>
        <w:t xml:space="preserve"> by people looking for </w:t>
      </w:r>
      <w:r w:rsidRPr="00810483">
        <w:rPr>
          <w:lang w:val="fr-FR"/>
        </w:rPr>
        <w:t xml:space="preserve">gold and ancient relics. </w:t>
      </w:r>
      <w:r w:rsidRPr="000A009B">
        <w:rPr>
          <w:lang w:val="fr-FR"/>
        </w:rPr>
        <w:t>O</w:t>
      </w:r>
      <w:r w:rsidRPr="00810483">
        <w:rPr>
          <w:lang w:val="fr-FR"/>
        </w:rPr>
        <w:t>n the mound surface</w:t>
      </w:r>
      <w:r w:rsidRPr="000A009B">
        <w:rPr>
          <w:lang w:val="fr-FR"/>
        </w:rPr>
        <w:t>,</w:t>
      </w:r>
      <w:r w:rsidRPr="00810483">
        <w:rPr>
          <w:lang w:val="fr-FR"/>
        </w:rPr>
        <w:t xml:space="preserve"> </w:t>
      </w:r>
      <w:r w:rsidRPr="000A009B">
        <w:rPr>
          <w:lang w:val="fr-FR"/>
        </w:rPr>
        <w:t>it can observe a</w:t>
      </w:r>
      <w:r w:rsidRPr="00810483">
        <w:rPr>
          <w:lang w:val="fr-FR"/>
        </w:rPr>
        <w:t xml:space="preserve"> large number of bricks </w:t>
      </w:r>
      <w:r w:rsidRPr="000A009B">
        <w:rPr>
          <w:lang w:val="fr-FR"/>
        </w:rPr>
        <w:t>which are usually used for Champa architecture</w:t>
      </w:r>
      <w:r w:rsidRPr="00810483">
        <w:rPr>
          <w:lang w:val="fr-FR"/>
        </w:rPr>
        <w:t xml:space="preserve">. The carefully whittled sandstones, similar to the stone used to make other Champa tower bases, are frequently found. </w:t>
      </w:r>
      <w:r w:rsidRPr="000A009B">
        <w:rPr>
          <w:lang w:val="fr-FR"/>
        </w:rPr>
        <w:t>According to</w:t>
      </w:r>
      <w:r w:rsidRPr="00810483">
        <w:rPr>
          <w:lang w:val="fr-FR"/>
        </w:rPr>
        <w:t xml:space="preserve"> </w:t>
      </w:r>
      <w:r w:rsidRPr="000A009B">
        <w:rPr>
          <w:lang w:val="fr-FR"/>
        </w:rPr>
        <w:t xml:space="preserve">result of the site </w:t>
      </w:r>
      <w:r w:rsidRPr="00810483">
        <w:rPr>
          <w:lang w:val="fr-FR"/>
        </w:rPr>
        <w:t>observation</w:t>
      </w:r>
      <w:r w:rsidRPr="000A009B">
        <w:rPr>
          <w:lang w:val="fr-FR"/>
        </w:rPr>
        <w:t>, it suggest</w:t>
      </w:r>
      <w:r>
        <w:rPr>
          <w:lang w:val="fr-FR"/>
        </w:rPr>
        <w:t>s</w:t>
      </w:r>
      <w:r w:rsidRPr="000A009B">
        <w:rPr>
          <w:lang w:val="fr-FR"/>
        </w:rPr>
        <w:t xml:space="preserve"> that there may be a collapsed Champa tower here, and</w:t>
      </w:r>
      <w:r w:rsidRPr="00810483">
        <w:rPr>
          <w:lang w:val="fr-FR"/>
        </w:rPr>
        <w:t xml:space="preserve"> </w:t>
      </w:r>
      <w:r w:rsidRPr="000A009B">
        <w:rPr>
          <w:lang w:val="fr-FR"/>
        </w:rPr>
        <w:t>t</w:t>
      </w:r>
      <w:r w:rsidRPr="00810483">
        <w:rPr>
          <w:lang w:val="fr-FR"/>
        </w:rPr>
        <w:t xml:space="preserve">he tower foundation might still be buried deeply in the ground. </w:t>
      </w:r>
    </w:p>
    <w:p w:rsidR="007443BF" w:rsidRDefault="001C1CB6" w:rsidP="007443BF">
      <w:pPr>
        <w:pStyle w:val="FigureTitle"/>
      </w:pPr>
      <w:r>
        <w:rPr>
          <w:noProof/>
          <w:lang w:eastAsia="en-US"/>
        </w:rPr>
        <w:pict>
          <v:group id="_x0000_s1070" style="position:absolute;left:0;text-align:left;margin-left:.2pt;margin-top:1.9pt;width:457.4pt;height:331.45pt;z-index:251701248" coordorigin="1705,1504" coordsize="9148,6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1" type="#_x0000_t75" style="position:absolute;left:1705;top:1504;width:9148;height:6629" filled="t">
              <v:fill color2="black"/>
              <v:imagedata r:id="rId75" o:title=""/>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2" type="#_x0000_t19" style="position:absolute;left:5622;top:4417;width:1466;height:1172;rotation:180" coordsize="21540,18512" adj="-3865598,-278822,,18512" path="wr-21600,-3088,21600,40112,11130,,21540,16910nfewr-21600,-3088,21600,40112,11130,,21540,16910l,18512nsxe" strokeweight="2.25pt">
              <v:path o:connectlocs="11130,0;21540,16910;0,18512"/>
              <v:textbox inset="5.85pt,.7pt,5.85pt,.7pt"/>
            </v:shape>
            <v:shapetype id="_x0000_t32" coordsize="21600,21600" o:spt="32" o:oned="t" path="m,l21600,21600e" filled="f">
              <v:path arrowok="t" fillok="f" o:connecttype="none"/>
              <o:lock v:ext="edit" shapetype="t"/>
            </v:shapetype>
            <v:shape id="_x0000_s1073" type="#_x0000_t32" style="position:absolute;left:5242;top:1504;width:380;height:3046" o:connectortype="straight" strokeweight="2.25pt"/>
            <v:shape id="_x0000_s1074" type="#_x0000_t32" style="position:absolute;left:6267;top:5553;width:3951;height:2580;flip:x y" o:connectortype="straight" strokeweight="2.25p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75" type="#_x0000_t61" style="position:absolute;left:5979;top:7304;width:2200;height:426" adj="16956,-39093">
              <v:textbox inset="5.85pt,.7pt,5.85pt,.7pt">
                <w:txbxContent>
                  <w:p w:rsidR="002E27E7" w:rsidRPr="000A009B" w:rsidRDefault="002E27E7" w:rsidP="007443BF">
                    <w:pPr>
                      <w:spacing w:before="120" w:line="276" w:lineRule="auto"/>
                      <w:jc w:val="center"/>
                      <w:rPr>
                        <w:b/>
                        <w:sz w:val="16"/>
                        <w:szCs w:val="16"/>
                      </w:rPr>
                    </w:pPr>
                    <w:r w:rsidRPr="000A009B">
                      <w:rPr>
                        <w:b/>
                        <w:sz w:val="16"/>
                        <w:szCs w:val="16"/>
                      </w:rPr>
                      <w:t xml:space="preserve">Planned </w:t>
                    </w:r>
                    <w:r>
                      <w:rPr>
                        <w:b/>
                        <w:sz w:val="16"/>
                        <w:szCs w:val="16"/>
                      </w:rPr>
                      <w:t>Expressway</w:t>
                    </w:r>
                  </w:p>
                </w:txbxContent>
              </v:textbox>
            </v:shape>
            <w10:wrap type="topAndBottom"/>
          </v:group>
        </w:pict>
      </w:r>
      <w:r w:rsidR="007443BF" w:rsidRPr="00810483">
        <w:t xml:space="preserve">Figure </w:t>
      </w:r>
      <w:r w:rsidR="007443BF">
        <w:t>3</w:t>
      </w:r>
      <w:r w:rsidR="007443BF" w:rsidRPr="002A00FB">
        <w:t xml:space="preserve"> </w:t>
      </w:r>
      <w:r w:rsidR="007443BF" w:rsidRPr="00810483">
        <w:t xml:space="preserve"> Distribution of </w:t>
      </w:r>
      <w:proofErr w:type="spellStart"/>
      <w:r w:rsidR="007443BF" w:rsidRPr="00810483">
        <w:t>Champa</w:t>
      </w:r>
      <w:proofErr w:type="spellEnd"/>
      <w:r w:rsidR="007443BF" w:rsidRPr="00810483">
        <w:t xml:space="preserve"> ruins in the valley of </w:t>
      </w:r>
      <w:proofErr w:type="spellStart"/>
      <w:r w:rsidR="007443BF" w:rsidRPr="00810483">
        <w:t>Chiêm</w:t>
      </w:r>
      <w:proofErr w:type="spellEnd"/>
      <w:r w:rsidR="007443BF" w:rsidRPr="00810483">
        <w:t xml:space="preserve"> </w:t>
      </w:r>
      <w:proofErr w:type="spellStart"/>
      <w:r w:rsidR="007443BF" w:rsidRPr="00810483">
        <w:t>Sơn</w:t>
      </w:r>
      <w:proofErr w:type="spellEnd"/>
      <w:r w:rsidR="007443BF" w:rsidRPr="00810483">
        <w:t xml:space="preserve"> </w:t>
      </w:r>
      <w:proofErr w:type="spellStart"/>
      <w:r w:rsidR="007443BF" w:rsidRPr="00810483">
        <w:t>Tây</w:t>
      </w:r>
      <w:proofErr w:type="spellEnd"/>
    </w:p>
    <w:p w:rsidR="007443BF" w:rsidRPr="00134207" w:rsidRDefault="007443BF" w:rsidP="007443BF">
      <w:pPr>
        <w:pStyle w:val="FigureTitle"/>
      </w:pPr>
    </w:p>
    <w:p w:rsidR="007443BF" w:rsidRDefault="001C1CB6" w:rsidP="007443BF">
      <w:pPr>
        <w:pStyle w:val="FigureTitle"/>
      </w:pPr>
      <w:r>
        <w:rPr>
          <w:noProof/>
          <w:lang w:eastAsia="en-US"/>
        </w:rPr>
        <w:lastRenderedPageBreak/>
        <w:pict>
          <v:group id="_x0000_s1076" style="position:absolute;left:0;text-align:left;margin-left:14.7pt;margin-top:1.15pt;width:414.75pt;height:265.25pt;z-index:251702272" coordorigin="2204,8356" coordsize="8295,5305">
            <v:shape id="_x0000_s1077" type="#_x0000_t75" style="position:absolute;left:2204;top:8356;width:8295;height:5304;mso-position-vertical:top">
              <v:imagedata r:id="rId76" o:title=""/>
            </v:shape>
            <v:group id="_x0000_s1078" style="position:absolute;left:6267;top:9352;width:4200;height:4309" coordorigin="6267,9352" coordsize="4200,4309">
              <v:oval id="_x0000_s1079" style="position:absolute;left:6747;top:11512;width:480;height:360" filled="f" strokecolor="yellow" strokeweight="3pt"/>
              <v:oval id="_x0000_s1080" style="position:absolute;left:7827;top:11872;width:1080;height:720;rotation:-1913219fd" filled="f" strokecolor="yellow" strokeweight="3pt"/>
              <v:oval id="_x0000_s1081" style="position:absolute;left:9987;top:11512;width:480;height:360" filled="f" strokecolor="yellow" strokeweight="3pt"/>
              <v:oval id="_x0000_s1082" style="position:absolute;left:7587;top:9892;width:480;height:360" filled="f" strokecolor="yellow" strokeweight="3pt"/>
              <v:shape id="_x0000_s1083" type="#_x0000_t202" style="position:absolute;left:7007;top:9352;width:1300;height:360" filled="f" stroked="f">
                <v:textbox style="mso-next-textbox:#_x0000_s1083">
                  <w:txbxContent>
                    <w:p w:rsidR="002E27E7" w:rsidRPr="00EB2B3B" w:rsidRDefault="002E27E7" w:rsidP="007443BF">
                      <w:pPr>
                        <w:jc w:val="center"/>
                        <w:rPr>
                          <w:b/>
                          <w:color w:val="FFFF00"/>
                          <w:sz w:val="18"/>
                          <w:szCs w:val="18"/>
                        </w:rPr>
                      </w:pPr>
                      <w:proofErr w:type="spellStart"/>
                      <w:r w:rsidRPr="00EB2B3B">
                        <w:rPr>
                          <w:b/>
                          <w:color w:val="FFFF00"/>
                          <w:sz w:val="18"/>
                          <w:szCs w:val="18"/>
                        </w:rPr>
                        <w:t>Chùa</w:t>
                      </w:r>
                      <w:proofErr w:type="spellEnd"/>
                      <w:r w:rsidRPr="00EB2B3B">
                        <w:rPr>
                          <w:b/>
                          <w:color w:val="FFFF00"/>
                          <w:sz w:val="18"/>
                          <w:szCs w:val="18"/>
                        </w:rPr>
                        <w:t xml:space="preserve"> </w:t>
                      </w:r>
                      <w:proofErr w:type="spellStart"/>
                      <w:r w:rsidRPr="00EB2B3B">
                        <w:rPr>
                          <w:b/>
                          <w:color w:val="FFFF00"/>
                          <w:sz w:val="18"/>
                          <w:szCs w:val="18"/>
                        </w:rPr>
                        <w:t>Vua</w:t>
                      </w:r>
                      <w:proofErr w:type="spellEnd"/>
                    </w:p>
                  </w:txbxContent>
                </v:textbox>
              </v:shape>
              <v:shape id="_x0000_s1084" type="#_x0000_t202" style="position:absolute;left:7947;top:11332;width:1320;height:360" filled="f" stroked="f">
                <v:textbox style="mso-next-textbox:#_x0000_s1084">
                  <w:txbxContent>
                    <w:p w:rsidR="002E27E7" w:rsidRPr="00EB2B3B" w:rsidRDefault="002E27E7" w:rsidP="007443BF">
                      <w:pPr>
                        <w:jc w:val="center"/>
                        <w:rPr>
                          <w:b/>
                          <w:color w:val="FFFF00"/>
                          <w:sz w:val="18"/>
                          <w:szCs w:val="18"/>
                        </w:rPr>
                      </w:pPr>
                      <w:proofErr w:type="spellStart"/>
                      <w:r>
                        <w:rPr>
                          <w:b/>
                          <w:color w:val="FFFF00"/>
                          <w:sz w:val="18"/>
                          <w:szCs w:val="18"/>
                        </w:rPr>
                        <w:t>Triền</w:t>
                      </w:r>
                      <w:proofErr w:type="spellEnd"/>
                      <w:r>
                        <w:rPr>
                          <w:b/>
                          <w:color w:val="FFFF00"/>
                          <w:sz w:val="18"/>
                          <w:szCs w:val="18"/>
                        </w:rPr>
                        <w:t xml:space="preserve"> </w:t>
                      </w:r>
                      <w:proofErr w:type="spellStart"/>
                      <w:r w:rsidRPr="002A787D">
                        <w:rPr>
                          <w:b/>
                          <w:color w:val="FFFF00"/>
                          <w:sz w:val="18"/>
                          <w:szCs w:val="18"/>
                        </w:rPr>
                        <w:t>T</w:t>
                      </w:r>
                      <w:r>
                        <w:rPr>
                          <w:b/>
                          <w:color w:val="FFFF00"/>
                          <w:sz w:val="18"/>
                          <w:szCs w:val="18"/>
                        </w:rPr>
                        <w:t>ranh</w:t>
                      </w:r>
                      <w:proofErr w:type="spellEnd"/>
                    </w:p>
                  </w:txbxContent>
                </v:textbox>
              </v:shape>
              <v:shape id="_x0000_s1085" type="#_x0000_t202" style="position:absolute;left:9507;top:11152;width:960;height:360" filled="f" stroked="f">
                <v:textbox style="mso-next-textbox:#_x0000_s1085">
                  <w:txbxContent>
                    <w:p w:rsidR="002E27E7" w:rsidRPr="00EB2B3B" w:rsidRDefault="002E27E7" w:rsidP="007443BF">
                      <w:pPr>
                        <w:jc w:val="center"/>
                        <w:rPr>
                          <w:b/>
                          <w:color w:val="FFFF00"/>
                          <w:sz w:val="18"/>
                          <w:szCs w:val="18"/>
                        </w:rPr>
                      </w:pPr>
                      <w:proofErr w:type="spellStart"/>
                      <w:r>
                        <w:rPr>
                          <w:b/>
                          <w:color w:val="FFFF00"/>
                          <w:sz w:val="18"/>
                          <w:szCs w:val="18"/>
                        </w:rPr>
                        <w:t>Gò</w:t>
                      </w:r>
                      <w:proofErr w:type="spellEnd"/>
                      <w:r>
                        <w:rPr>
                          <w:b/>
                          <w:color w:val="FFFF00"/>
                          <w:sz w:val="18"/>
                          <w:szCs w:val="18"/>
                        </w:rPr>
                        <w:t xml:space="preserve"> </w:t>
                      </w:r>
                      <w:proofErr w:type="spellStart"/>
                      <w:r>
                        <w:rPr>
                          <w:b/>
                          <w:color w:val="FFFF00"/>
                          <w:sz w:val="18"/>
                          <w:szCs w:val="18"/>
                        </w:rPr>
                        <w:t>Lồi</w:t>
                      </w:r>
                      <w:proofErr w:type="spellEnd"/>
                      <w:r>
                        <w:rPr>
                          <w:b/>
                          <w:color w:val="FFFF00"/>
                          <w:sz w:val="18"/>
                          <w:szCs w:val="18"/>
                        </w:rPr>
                        <w:t xml:space="preserve"> </w:t>
                      </w:r>
                      <w:proofErr w:type="spellStart"/>
                      <w:r>
                        <w:rPr>
                          <w:b/>
                          <w:color w:val="FFFF00"/>
                          <w:sz w:val="18"/>
                          <w:szCs w:val="18"/>
                        </w:rPr>
                        <w:t>tranh</w:t>
                      </w:r>
                      <w:proofErr w:type="spellEnd"/>
                    </w:p>
                  </w:txbxContent>
                </v:textbox>
              </v:shape>
              <v:shape id="_x0000_s1086" type="#_x0000_t202" style="position:absolute;left:6267;top:10972;width:1080;height:360" filled="f" stroked="f">
                <v:textbox style="mso-next-textbox:#_x0000_s1086">
                  <w:txbxContent>
                    <w:p w:rsidR="002E27E7" w:rsidRPr="00EB2B3B" w:rsidRDefault="002E27E7" w:rsidP="007443BF">
                      <w:pPr>
                        <w:jc w:val="center"/>
                        <w:rPr>
                          <w:b/>
                          <w:color w:val="FFFF00"/>
                          <w:sz w:val="18"/>
                          <w:szCs w:val="18"/>
                        </w:rPr>
                      </w:pPr>
                      <w:proofErr w:type="spellStart"/>
                      <w:r>
                        <w:rPr>
                          <w:b/>
                          <w:color w:val="FFFF00"/>
                          <w:sz w:val="18"/>
                          <w:szCs w:val="18"/>
                        </w:rPr>
                        <w:t>Gò</w:t>
                      </w:r>
                      <w:proofErr w:type="spellEnd"/>
                      <w:r>
                        <w:rPr>
                          <w:b/>
                          <w:color w:val="FFFF00"/>
                          <w:sz w:val="18"/>
                          <w:szCs w:val="18"/>
                        </w:rPr>
                        <w:t xml:space="preserve"> </w:t>
                      </w:r>
                      <w:proofErr w:type="spellStart"/>
                      <w:r>
                        <w:rPr>
                          <w:b/>
                          <w:color w:val="FFFF00"/>
                          <w:sz w:val="18"/>
                          <w:szCs w:val="18"/>
                        </w:rPr>
                        <w:t>Gạch</w:t>
                      </w:r>
                      <w:proofErr w:type="spellEnd"/>
                      <w:r>
                        <w:rPr>
                          <w:b/>
                          <w:color w:val="FFFF00"/>
                          <w:sz w:val="18"/>
                          <w:szCs w:val="18"/>
                        </w:rPr>
                        <w:t xml:space="preserve"> </w:t>
                      </w:r>
                      <w:proofErr w:type="spellStart"/>
                      <w:r>
                        <w:rPr>
                          <w:b/>
                          <w:color w:val="FFFF00"/>
                          <w:sz w:val="18"/>
                          <w:szCs w:val="18"/>
                        </w:rPr>
                        <w:t>tranh</w:t>
                      </w:r>
                      <w:proofErr w:type="spellEnd"/>
                    </w:p>
                  </w:txbxContent>
                </v:textbox>
              </v:shape>
              <v:shape id="_x0000_s1087" type="#_x0000_t202" style="position:absolute;left:7587;top:13121;width:1200;height:540" strokecolor="red">
                <v:textbox style="mso-next-textbox:#_x0000_s1087">
                  <w:txbxContent>
                    <w:p w:rsidR="002E27E7" w:rsidRPr="00EB2B3B" w:rsidRDefault="002E27E7" w:rsidP="007443BF">
                      <w:pPr>
                        <w:jc w:val="center"/>
                        <w:rPr>
                          <w:b/>
                          <w:color w:val="FF0000"/>
                          <w:sz w:val="18"/>
                          <w:szCs w:val="18"/>
                        </w:rPr>
                      </w:pPr>
                      <w:r w:rsidRPr="00EB2B3B">
                        <w:rPr>
                          <w:b/>
                          <w:color w:val="FF0000"/>
                          <w:sz w:val="18"/>
                          <w:szCs w:val="18"/>
                        </w:rPr>
                        <w:t>D</w:t>
                      </w:r>
                      <w:r>
                        <w:rPr>
                          <w:b/>
                          <w:color w:val="FF0000"/>
                          <w:sz w:val="18"/>
                          <w:szCs w:val="18"/>
                        </w:rPr>
                        <w:t>/</w:t>
                      </w:r>
                      <w:r w:rsidRPr="00EB2B3B">
                        <w:rPr>
                          <w:b/>
                          <w:color w:val="FF0000"/>
                          <w:sz w:val="18"/>
                          <w:szCs w:val="18"/>
                        </w:rPr>
                        <w:t>D Alignment</w:t>
                      </w:r>
                    </w:p>
                  </w:txbxContent>
                </v:textbox>
              </v:shape>
              <v:shape id="_x0000_s1088" type="#_x0000_t202" style="position:absolute;left:9267;top:13121;width:1200;height:540" strokecolor="red">
                <v:textbox style="mso-next-textbox:#_x0000_s1088">
                  <w:txbxContent>
                    <w:p w:rsidR="002E27E7" w:rsidRPr="00EB2B3B" w:rsidRDefault="002E27E7" w:rsidP="007443BF">
                      <w:pPr>
                        <w:jc w:val="center"/>
                        <w:rPr>
                          <w:b/>
                          <w:color w:val="FF0000"/>
                          <w:sz w:val="18"/>
                          <w:szCs w:val="18"/>
                        </w:rPr>
                      </w:pPr>
                      <w:r>
                        <w:rPr>
                          <w:b/>
                          <w:color w:val="FF0000"/>
                          <w:sz w:val="18"/>
                          <w:szCs w:val="18"/>
                        </w:rPr>
                        <w:t>F/S</w:t>
                      </w:r>
                      <w:r w:rsidRPr="00EB2B3B">
                        <w:rPr>
                          <w:b/>
                          <w:color w:val="FF0000"/>
                          <w:sz w:val="18"/>
                          <w:szCs w:val="18"/>
                        </w:rPr>
                        <w:t xml:space="preserve"> Alignment</w:t>
                      </w:r>
                    </w:p>
                  </w:txbxContent>
                </v:textbox>
              </v:shape>
            </v:group>
            <w10:wrap type="topAndBottom"/>
          </v:group>
        </w:pict>
      </w:r>
      <w:r w:rsidR="007443BF" w:rsidRPr="009B336D">
        <w:t>Figure</w:t>
      </w:r>
      <w:r w:rsidR="007443BF">
        <w:t xml:space="preserve"> 4 </w:t>
      </w:r>
      <w:r w:rsidR="007443BF" w:rsidRPr="004E63C0">
        <w:t xml:space="preserve"> </w:t>
      </w:r>
      <w:r w:rsidR="007443BF">
        <w:t xml:space="preserve"> Location of </w:t>
      </w:r>
      <w:proofErr w:type="spellStart"/>
      <w:r w:rsidR="007443BF">
        <w:t>Champa</w:t>
      </w:r>
      <w:proofErr w:type="spellEnd"/>
      <w:r w:rsidR="007443BF">
        <w:t xml:space="preserve"> ruins, F/S and D/D alignments.</w:t>
      </w:r>
    </w:p>
    <w:p w:rsidR="007443BF" w:rsidRDefault="007443BF" w:rsidP="007443BF">
      <w:pPr>
        <w:pStyle w:val="MainSentence"/>
        <w:spacing w:after="145"/>
        <w:ind w:firstLine="720"/>
      </w:pPr>
    </w:p>
    <w:p w:rsidR="007443BF" w:rsidRDefault="007443BF" w:rsidP="007443BF">
      <w:pPr>
        <w:pStyle w:val="MainSentence"/>
        <w:spacing w:after="145"/>
        <w:ind w:firstLine="720"/>
      </w:pPr>
      <w:r w:rsidRPr="00003BDF">
        <w:t xml:space="preserve">The </w:t>
      </w:r>
      <w:r w:rsidRPr="004E62C7">
        <w:t xml:space="preserve">planned </w:t>
      </w:r>
      <w:r>
        <w:t>Expressway</w:t>
      </w:r>
      <w:r w:rsidRPr="00003BDF">
        <w:t xml:space="preserve"> </w:t>
      </w:r>
      <w:r w:rsidRPr="004E62C7">
        <w:t>will pass through</w:t>
      </w:r>
      <w:r w:rsidRPr="00003BDF">
        <w:t xml:space="preserve"> </w:t>
      </w:r>
      <w:r w:rsidRPr="004E62C7">
        <w:t xml:space="preserve">the </w:t>
      </w:r>
      <w:r>
        <w:t xml:space="preserve">western part of </w:t>
      </w:r>
      <w:proofErr w:type="spellStart"/>
      <w:r w:rsidRPr="004E62C7">
        <w:t>Trien</w:t>
      </w:r>
      <w:proofErr w:type="spellEnd"/>
      <w:r w:rsidRPr="004E62C7">
        <w:t xml:space="preserve"> </w:t>
      </w:r>
      <w:proofErr w:type="spellStart"/>
      <w:r w:rsidRPr="004E62C7">
        <w:t>Tranh</w:t>
      </w:r>
      <w:proofErr w:type="spellEnd"/>
      <w:r w:rsidRPr="004E62C7">
        <w:t xml:space="preserve"> </w:t>
      </w:r>
      <w:r>
        <w:t>Ruin</w:t>
      </w:r>
      <w:r w:rsidRPr="00003BDF">
        <w:t xml:space="preserve"> from Km 2</w:t>
      </w:r>
      <w:r w:rsidRPr="004E62C7">
        <w:t>1+800</w:t>
      </w:r>
      <w:r w:rsidRPr="00003BDF">
        <w:t xml:space="preserve"> to Km 22+</w:t>
      </w:r>
      <w:r w:rsidRPr="004E62C7">
        <w:t>15</w:t>
      </w:r>
      <w:r w:rsidRPr="00003BDF">
        <w:t xml:space="preserve">0. </w:t>
      </w:r>
      <w:r w:rsidRPr="000A009B">
        <w:t>Measures to avoid/mitigate impact to this site should be carefully examined before and during construction phase.</w:t>
      </w:r>
    </w:p>
    <w:p w:rsidR="007443BF" w:rsidRPr="000A009B" w:rsidRDefault="007443BF" w:rsidP="007443BF">
      <w:pPr>
        <w:pStyle w:val="MainSentence"/>
        <w:spacing w:after="145"/>
        <w:ind w:firstLine="720"/>
      </w:pPr>
      <w:r w:rsidRPr="002A787D">
        <w:t>D</w:t>
      </w:r>
      <w:r>
        <w:t xml:space="preserve">uring operation </w:t>
      </w:r>
      <w:r w:rsidRPr="002A787D">
        <w:t>phase</w:t>
      </w:r>
      <w:r>
        <w:t>, the above</w:t>
      </w:r>
      <w:r w:rsidRPr="002A787D">
        <w:t>-</w:t>
      </w:r>
      <w:r>
        <w:t xml:space="preserve">mentioned </w:t>
      </w:r>
      <w:proofErr w:type="spellStart"/>
      <w:r>
        <w:t>Champa</w:t>
      </w:r>
      <w:proofErr w:type="spellEnd"/>
      <w:r>
        <w:t xml:space="preserve"> </w:t>
      </w:r>
      <w:r w:rsidRPr="002A787D">
        <w:t>ruins</w:t>
      </w:r>
      <w:r>
        <w:t xml:space="preserve"> </w:t>
      </w:r>
      <w:r w:rsidRPr="002A787D">
        <w:t xml:space="preserve">would be affected by </w:t>
      </w:r>
      <w:r>
        <w:t xml:space="preserve">vibration </w:t>
      </w:r>
      <w:r w:rsidRPr="002A787D">
        <w:t>caused</w:t>
      </w:r>
      <w:r>
        <w:t xml:space="preserve"> by </w:t>
      </w:r>
      <w:r w:rsidRPr="002A787D">
        <w:t xml:space="preserve">running </w:t>
      </w:r>
      <w:r>
        <w:t>vehicles</w:t>
      </w:r>
      <w:r w:rsidRPr="002A787D">
        <w:t xml:space="preserve"> on the </w:t>
      </w:r>
      <w:r>
        <w:t xml:space="preserve">Expressway. However, </w:t>
      </w:r>
      <w:r w:rsidRPr="002A787D">
        <w:t xml:space="preserve">these impacts are considered insignificant, because </w:t>
      </w:r>
      <w:r>
        <w:t>the</w:t>
      </w:r>
      <w:r w:rsidRPr="002A787D">
        <w:t xml:space="preserve">se ruins are under the ground and relatively far from the </w:t>
      </w:r>
      <w:r>
        <w:t>Expressway</w:t>
      </w:r>
      <w:r w:rsidRPr="002A787D">
        <w:t xml:space="preserve"> (</w:t>
      </w:r>
      <w:r>
        <w:t xml:space="preserve">distances from the Expressway </w:t>
      </w:r>
      <w:r w:rsidRPr="002A787D">
        <w:t xml:space="preserve">to </w:t>
      </w:r>
      <w:r>
        <w:t xml:space="preserve">Go </w:t>
      </w:r>
      <w:proofErr w:type="spellStart"/>
      <w:r>
        <w:t>Gach</w:t>
      </w:r>
      <w:proofErr w:type="spellEnd"/>
      <w:r>
        <w:t xml:space="preserve">, Go Loi and Chua </w:t>
      </w:r>
      <w:proofErr w:type="spellStart"/>
      <w:r>
        <w:t>Vua</w:t>
      </w:r>
      <w:proofErr w:type="spellEnd"/>
      <w:r>
        <w:t xml:space="preserve"> are 120m, 400m and 450m respectively</w:t>
      </w:r>
      <w:r w:rsidRPr="002A787D">
        <w:t>)</w:t>
      </w:r>
      <w:r>
        <w:t>.</w:t>
      </w:r>
    </w:p>
    <w:p w:rsidR="007443BF" w:rsidRPr="000A009B" w:rsidRDefault="007443BF" w:rsidP="007443BF">
      <w:pPr>
        <w:pStyle w:val="MainSentence"/>
        <w:spacing w:after="145"/>
        <w:ind w:firstLine="720"/>
      </w:pPr>
      <w:r w:rsidRPr="000A009B">
        <w:t xml:space="preserve">Besides, several significant </w:t>
      </w:r>
      <w:r w:rsidRPr="00003BDF">
        <w:t xml:space="preserve">archaeological artifacts </w:t>
      </w:r>
      <w:r w:rsidRPr="000A009B">
        <w:t xml:space="preserve">of the ancient “My </w:t>
      </w:r>
      <w:proofErr w:type="spellStart"/>
      <w:r w:rsidRPr="000A009B">
        <w:t>Thien</w:t>
      </w:r>
      <w:proofErr w:type="spellEnd"/>
      <w:r w:rsidRPr="000A009B">
        <w:t xml:space="preserve"> Pottery Kiln” </w:t>
      </w:r>
      <w:r w:rsidRPr="00003BDF">
        <w:t>have been found scattered on the bank of Tr</w:t>
      </w:r>
      <w:r>
        <w:t>a</w:t>
      </w:r>
      <w:r w:rsidRPr="00003BDF">
        <w:t xml:space="preserve"> B</w:t>
      </w:r>
      <w:r>
        <w:t xml:space="preserve">ong </w:t>
      </w:r>
      <w:r w:rsidRPr="000A009B">
        <w:t>R</w:t>
      </w:r>
      <w:r w:rsidRPr="00003BDF">
        <w:t>iver in B</w:t>
      </w:r>
      <w:r>
        <w:t xml:space="preserve">inh Trung </w:t>
      </w:r>
      <w:r w:rsidRPr="000A009B">
        <w:t>C</w:t>
      </w:r>
      <w:r w:rsidRPr="00003BDF">
        <w:t>ommune, B</w:t>
      </w:r>
      <w:r>
        <w:t>i</w:t>
      </w:r>
      <w:r w:rsidRPr="00003BDF">
        <w:t>nh S</w:t>
      </w:r>
      <w:r>
        <w:t>o</w:t>
      </w:r>
      <w:r w:rsidRPr="00003BDF">
        <w:t xml:space="preserve">n </w:t>
      </w:r>
      <w:r w:rsidRPr="000A009B">
        <w:t>D</w:t>
      </w:r>
      <w:r w:rsidRPr="00003BDF">
        <w:t>istrict</w:t>
      </w:r>
      <w:r w:rsidRPr="000A009B">
        <w:t xml:space="preserve">. </w:t>
      </w:r>
      <w:r>
        <w:t>Quang Ngai</w:t>
      </w:r>
      <w:r w:rsidRPr="000A009B">
        <w:t xml:space="preserve"> Province (Km 108+400 ~ Km 108+600)</w:t>
      </w:r>
      <w:r w:rsidRPr="00003BDF">
        <w:t>.</w:t>
      </w:r>
      <w:r w:rsidRPr="005D3C3D">
        <w:t xml:space="preserve"> </w:t>
      </w:r>
      <w:r w:rsidRPr="00003BDF">
        <w:t>They have been collected</w:t>
      </w:r>
      <w:r>
        <w:t xml:space="preserve"> and stored in the local museum</w:t>
      </w:r>
      <w:r w:rsidRPr="00003BDF">
        <w:t xml:space="preserve"> </w:t>
      </w:r>
      <w:r w:rsidRPr="000A009B">
        <w:t xml:space="preserve">or in </w:t>
      </w:r>
      <w:r w:rsidRPr="00003BDF">
        <w:t>local residents’ houses</w:t>
      </w:r>
      <w:r w:rsidRPr="000A009B">
        <w:t xml:space="preserve"> as private collections.</w:t>
      </w:r>
    </w:p>
    <w:p w:rsidR="007443BF" w:rsidRDefault="007443BF" w:rsidP="007443BF">
      <w:pPr>
        <w:pStyle w:val="MainSentence"/>
        <w:spacing w:after="145"/>
        <w:ind w:firstLine="720"/>
      </w:pPr>
      <w:r w:rsidRPr="00A636A3">
        <w:t xml:space="preserve">The Vietnamese Government has issued the Law on Cultural Heritage and several regulations for preservation of the heritages. They prohibit a project proponent from changing original constituents of heritages by adding, moving/exchanging artifacts in monuments, or renovating/restoring, and taking other acts without permission from the </w:t>
      </w:r>
      <w:r w:rsidRPr="00E83D80">
        <w:t>Ministry of Culture and Information (MOCI)</w:t>
      </w:r>
      <w:r w:rsidRPr="00A636A3">
        <w:t>. Besides, a project proponent is banned from changing surrounding environments and landscapes of heritages by illegally cutting trees, breaking stones, digging, excavating and constructing and other activities which negatively impact the relics. The Law on Cultural Heritage also requires a project proponent on construction at places affecting relics to coordinate with the MOCI and to create conditions for the MOCI to supervise the process of construction. If a project proponent realizes that there may be relics, antiques or national precious objects in the project areas, he/she must temporarily stop the construction works and promptly inform the MOCI</w:t>
      </w:r>
      <w:r>
        <w:t>.</w:t>
      </w:r>
    </w:p>
    <w:p w:rsidR="007443BF" w:rsidRDefault="001C1CB6" w:rsidP="007443BF">
      <w:pPr>
        <w:pStyle w:val="MainSentence"/>
        <w:spacing w:after="145"/>
        <w:ind w:firstLine="720"/>
      </w:pPr>
      <w:r>
        <w:rPr>
          <w:noProof/>
          <w:lang w:eastAsia="en-US"/>
        </w:rPr>
        <w:pict>
          <v:shape id="_x0000_s1093" type="#_x0000_t202" style="position:absolute;left:0;text-align:left;margin-left:230pt;margin-top:173.15pt;width:219pt;height:26pt;z-index:251707392;mso-wrap-distance-left:14.2pt;mso-wrap-distance-right:14.2pt;mso-wrap-distance-bottom:14.2pt" stroked="f">
            <v:textbox inset="5.85pt,.7pt,5.85pt,.7pt">
              <w:txbxContent>
                <w:p w:rsidR="002E27E7" w:rsidRPr="006F5025" w:rsidRDefault="002E27E7" w:rsidP="007443BF">
                  <w:pPr>
                    <w:rPr>
                      <w:rFonts w:ascii="Arial" w:hAnsi="Arial" w:cs="Arial"/>
                      <w:sz w:val="18"/>
                      <w:szCs w:val="18"/>
                    </w:rPr>
                  </w:pPr>
                  <w:r w:rsidRPr="006F5025">
                    <w:rPr>
                      <w:rFonts w:ascii="Arial" w:hAnsi="Arial" w:cs="Arial"/>
                      <w:sz w:val="18"/>
                      <w:szCs w:val="18"/>
                    </w:rPr>
                    <w:t xml:space="preserve">A stone altar found at </w:t>
                  </w:r>
                  <w:proofErr w:type="spellStart"/>
                  <w:r w:rsidRPr="006F5025">
                    <w:rPr>
                      <w:rFonts w:ascii="Arial" w:hAnsi="Arial" w:cs="Arial"/>
                      <w:sz w:val="18"/>
                      <w:szCs w:val="18"/>
                    </w:rPr>
                    <w:t>Trien</w:t>
                  </w:r>
                  <w:proofErr w:type="spellEnd"/>
                  <w:r w:rsidRPr="006F5025">
                    <w:rPr>
                      <w:rFonts w:ascii="Arial" w:hAnsi="Arial" w:cs="Arial"/>
                      <w:sz w:val="18"/>
                      <w:szCs w:val="18"/>
                    </w:rPr>
                    <w:t xml:space="preserve"> </w:t>
                  </w:r>
                  <w:proofErr w:type="spellStart"/>
                  <w:r w:rsidRPr="006F5025">
                    <w:rPr>
                      <w:rFonts w:ascii="Arial" w:hAnsi="Arial" w:cs="Arial"/>
                      <w:sz w:val="18"/>
                      <w:szCs w:val="18"/>
                    </w:rPr>
                    <w:t>Tranh</w:t>
                  </w:r>
                  <w:proofErr w:type="spellEnd"/>
                  <w:r w:rsidRPr="006F5025">
                    <w:rPr>
                      <w:rFonts w:ascii="Arial" w:hAnsi="Arial" w:cs="Arial"/>
                      <w:sz w:val="18"/>
                      <w:szCs w:val="18"/>
                    </w:rPr>
                    <w:t xml:space="preserve"> site, one of the </w:t>
                  </w:r>
                  <w:proofErr w:type="spellStart"/>
                  <w:r w:rsidRPr="006F5025">
                    <w:rPr>
                      <w:rFonts w:ascii="Arial" w:hAnsi="Arial" w:cs="Arial"/>
                      <w:sz w:val="18"/>
                      <w:szCs w:val="18"/>
                    </w:rPr>
                    <w:t>Champa</w:t>
                  </w:r>
                  <w:proofErr w:type="spellEnd"/>
                  <w:r w:rsidRPr="006F5025">
                    <w:rPr>
                      <w:rFonts w:ascii="Arial" w:hAnsi="Arial" w:cs="Arial"/>
                      <w:sz w:val="18"/>
                      <w:szCs w:val="18"/>
                    </w:rPr>
                    <w:t xml:space="preserve"> ruins in </w:t>
                  </w:r>
                  <w:proofErr w:type="spellStart"/>
                  <w:r w:rsidRPr="006F5025">
                    <w:rPr>
                      <w:rFonts w:ascii="Arial" w:hAnsi="Arial" w:cs="Arial"/>
                      <w:sz w:val="18"/>
                      <w:szCs w:val="18"/>
                    </w:rPr>
                    <w:t>Duy</w:t>
                  </w:r>
                  <w:proofErr w:type="spellEnd"/>
                  <w:r w:rsidRPr="006F5025">
                    <w:rPr>
                      <w:rFonts w:ascii="Arial" w:hAnsi="Arial" w:cs="Arial"/>
                      <w:sz w:val="18"/>
                      <w:szCs w:val="18"/>
                    </w:rPr>
                    <w:t xml:space="preserve"> Trinh Commune</w:t>
                  </w:r>
                </w:p>
              </w:txbxContent>
            </v:textbox>
            <w10:wrap type="square"/>
          </v:shape>
        </w:pict>
      </w:r>
      <w:r w:rsidR="007443BF">
        <w:rPr>
          <w:noProof/>
        </w:rPr>
        <w:drawing>
          <wp:anchor distT="0" distB="0" distL="114300" distR="114300" simplePos="0" relativeHeight="251706368" behindDoc="0" locked="0" layoutInCell="1" allowOverlap="1">
            <wp:simplePos x="0" y="0"/>
            <wp:positionH relativeFrom="column">
              <wp:posOffset>2901950</wp:posOffset>
            </wp:positionH>
            <wp:positionV relativeFrom="paragraph">
              <wp:posOffset>46355</wp:posOffset>
            </wp:positionV>
            <wp:extent cx="2800350" cy="2089150"/>
            <wp:effectExtent l="19050" t="0" r="0" b="0"/>
            <wp:wrapSquare wrapText="bothSides"/>
            <wp:docPr id="69"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a:blip r:embed="rId77" cstate="print"/>
                    <a:srcRect/>
                    <a:stretch>
                      <a:fillRect/>
                    </a:stretch>
                  </pic:blipFill>
                  <pic:spPr bwMode="auto">
                    <a:xfrm>
                      <a:off x="0" y="0"/>
                      <a:ext cx="2800350" cy="2089150"/>
                    </a:xfrm>
                    <a:prstGeom prst="rect">
                      <a:avLst/>
                    </a:prstGeom>
                    <a:solidFill>
                      <a:srgbClr val="FFFFFF">
                        <a:alpha val="0"/>
                      </a:srgbClr>
                    </a:solidFill>
                  </pic:spPr>
                </pic:pic>
              </a:graphicData>
            </a:graphic>
          </wp:anchor>
        </w:drawing>
      </w:r>
      <w:r w:rsidR="007443BF" w:rsidRPr="00DE453C">
        <w:t xml:space="preserve">Therefore, in order to avoid suspension of construction works which may cause severe delay of the project, it is recommended that a test excavation at </w:t>
      </w:r>
      <w:proofErr w:type="spellStart"/>
      <w:r w:rsidR="007443BF" w:rsidRPr="00DE453C">
        <w:t>Trien</w:t>
      </w:r>
      <w:proofErr w:type="spellEnd"/>
      <w:r w:rsidR="007443BF" w:rsidRPr="00DE453C">
        <w:t xml:space="preserve"> </w:t>
      </w:r>
      <w:proofErr w:type="spellStart"/>
      <w:r w:rsidR="007443BF" w:rsidRPr="00DE453C">
        <w:t>Tranh</w:t>
      </w:r>
      <w:proofErr w:type="spellEnd"/>
      <w:r w:rsidR="007443BF" w:rsidRPr="00DE453C">
        <w:t xml:space="preserve"> Ruin should be carried out prior to the commencement of construction</w:t>
      </w:r>
      <w:r w:rsidR="007443BF">
        <w:t xml:space="preserve">. According to recommendation of </w:t>
      </w:r>
      <w:r w:rsidR="007443BF">
        <w:lastRenderedPageBreak/>
        <w:t xml:space="preserve">the Institute of Archaeology, the test excavation is necessary to evaluate the size of the site and its distribution under the ground, and the influence intensity of the construction on the archaeological site. </w:t>
      </w:r>
    </w:p>
    <w:p w:rsidR="007443BF" w:rsidRPr="00DE453C" w:rsidRDefault="007443BF" w:rsidP="007443BF">
      <w:pPr>
        <w:pStyle w:val="MainSentence"/>
        <w:spacing w:after="145"/>
        <w:ind w:firstLine="720"/>
      </w:pPr>
      <w:r w:rsidRPr="00DE453C">
        <w:t xml:space="preserve">PMU85 would discuss with the Cultural and Information Department of Quang Nam Province PC, and Cultural and Information Division of </w:t>
      </w:r>
      <w:proofErr w:type="spellStart"/>
      <w:r w:rsidRPr="00DE453C">
        <w:t>Duy</w:t>
      </w:r>
      <w:proofErr w:type="spellEnd"/>
      <w:r w:rsidRPr="00DE453C">
        <w:t xml:space="preserve"> </w:t>
      </w:r>
      <w:proofErr w:type="spellStart"/>
      <w:r w:rsidRPr="00DE453C">
        <w:t>Xuyen</w:t>
      </w:r>
      <w:proofErr w:type="spellEnd"/>
      <w:r w:rsidRPr="00DE453C">
        <w:t xml:space="preserve"> District PC to assess the need of the test excavation. If it comes to conclusion that the test excavation is needed, VEC would sign a contract with the Institute of Archaeology or another specialized institute to carry out the test excavation prior to the commencement of construction works at this road section. </w:t>
      </w:r>
    </w:p>
    <w:p w:rsidR="007443BF" w:rsidRDefault="007443BF" w:rsidP="007443BF">
      <w:pPr>
        <w:pStyle w:val="MainSentence"/>
        <w:spacing w:after="145"/>
        <w:ind w:firstLine="720"/>
      </w:pPr>
      <w:r>
        <w:t>After the test excavation, a meeting between relevant agencies would be organized to discuss about result of the test excavation, and decide whether an official excavation prior to the commencement of construction works at this road section should be done or not. Cost for the test excavation and official excavation should be included in the cost for EMP implementation.</w:t>
      </w:r>
    </w:p>
    <w:p w:rsidR="007443BF" w:rsidRPr="00315F9B" w:rsidRDefault="007443BF" w:rsidP="007443BF">
      <w:pPr>
        <w:pStyle w:val="MainSentence"/>
        <w:spacing w:after="145"/>
        <w:ind w:firstLine="720"/>
      </w:pPr>
      <w:r w:rsidRPr="00746AB1">
        <w:rPr>
          <w:i/>
        </w:rPr>
        <w:t xml:space="preserve">During </w:t>
      </w:r>
      <w:r w:rsidRPr="00DE453C">
        <w:rPr>
          <w:i/>
        </w:rPr>
        <w:t>c</w:t>
      </w:r>
      <w:r w:rsidRPr="00746AB1">
        <w:rPr>
          <w:i/>
        </w:rPr>
        <w:t xml:space="preserve">onstruction </w:t>
      </w:r>
      <w:r w:rsidRPr="00DE453C">
        <w:rPr>
          <w:i/>
        </w:rPr>
        <w:t xml:space="preserve">phase, </w:t>
      </w:r>
      <w:r>
        <w:t xml:space="preserve">some </w:t>
      </w:r>
      <w:r w:rsidRPr="00DE453C">
        <w:t xml:space="preserve">archaeologically-valuable </w:t>
      </w:r>
      <w:r>
        <w:t xml:space="preserve">artifacts </w:t>
      </w:r>
      <w:r w:rsidRPr="00DE453C">
        <w:t>or</w:t>
      </w:r>
      <w:r>
        <w:t xml:space="preserve"> sites would be unearthed</w:t>
      </w:r>
      <w:r w:rsidRPr="00DE453C">
        <w:t xml:space="preserve"> in chance. A</w:t>
      </w:r>
      <w:r>
        <w:t>ccording to the regulations of the Law of Cultural Heritage</w:t>
      </w:r>
      <w:r w:rsidRPr="00DE453C">
        <w:t>,</w:t>
      </w:r>
      <w:r w:rsidRPr="0051043D">
        <w:t xml:space="preserve"> </w:t>
      </w:r>
      <w:r w:rsidRPr="00DE453C">
        <w:t>a</w:t>
      </w:r>
      <w:r>
        <w:t xml:space="preserve"> </w:t>
      </w:r>
      <w:r w:rsidRPr="00DE453C">
        <w:t xml:space="preserve">Physical Cultural Property Chance-Finds Procedures should be prepared before hand </w:t>
      </w:r>
      <w:r>
        <w:t>to minimize impact</w:t>
      </w:r>
      <w:r w:rsidRPr="00DE453C">
        <w:t>s</w:t>
      </w:r>
      <w:r>
        <w:t xml:space="preserve"> </w:t>
      </w:r>
      <w:r w:rsidRPr="00DE453C">
        <w:t>to</w:t>
      </w:r>
      <w:r>
        <w:t xml:space="preserve"> the</w:t>
      </w:r>
      <w:r w:rsidRPr="00DE453C">
        <w:t>se</w:t>
      </w:r>
      <w:r>
        <w:t xml:space="preserve"> </w:t>
      </w:r>
      <w:r w:rsidRPr="00DE453C">
        <w:t xml:space="preserve">artifacts or sites. </w:t>
      </w:r>
      <w:r>
        <w:t xml:space="preserve">If valuable or invaluable relics are discovered, the local related departments </w:t>
      </w:r>
      <w:r w:rsidRPr="00DE453C">
        <w:t>shou</w:t>
      </w:r>
      <w:r>
        <w:t>l</w:t>
      </w:r>
      <w:r w:rsidRPr="00DE453C">
        <w:t>d</w:t>
      </w:r>
      <w:r>
        <w:t xml:space="preserve"> be notified immediately. The excavation </w:t>
      </w:r>
      <w:r w:rsidRPr="00DE453C">
        <w:t>should</w:t>
      </w:r>
      <w:r>
        <w:t xml:space="preserve"> be stopped until the authorized department identifies the relics.</w:t>
      </w:r>
    </w:p>
    <w:p w:rsidR="007443BF" w:rsidRPr="001D7FF3" w:rsidRDefault="007443BF" w:rsidP="007443BF">
      <w:pPr>
        <w:pStyle w:val="MainSentence"/>
        <w:spacing w:after="145"/>
        <w:ind w:firstLine="723"/>
        <w:rPr>
          <w:b/>
        </w:rPr>
      </w:pPr>
      <w:r>
        <w:rPr>
          <w:b/>
        </w:rPr>
        <w:t>2)</w:t>
      </w:r>
      <w:r>
        <w:rPr>
          <w:b/>
        </w:rPr>
        <w:tab/>
        <w:t>Impacts to Religious, Cultural Properties</w:t>
      </w:r>
    </w:p>
    <w:p w:rsidR="007443BF" w:rsidRDefault="007443BF" w:rsidP="007443BF">
      <w:pPr>
        <w:pStyle w:val="MainSentence"/>
        <w:spacing w:after="145"/>
        <w:ind w:firstLine="720"/>
      </w:pPr>
      <w:r w:rsidRPr="00C26D40">
        <w:t xml:space="preserve">A number of </w:t>
      </w:r>
      <w:r>
        <w:t xml:space="preserve">religious/cultural properties such as pagoda, temple, church, etc. located within the land to be acquired for the project (land acquisition demarcation line, or “GPMB line” in short) or near the planned Expressway would be affected directly or indirectly by the project. </w:t>
      </w:r>
      <w:r w:rsidRPr="005B0637">
        <w:t xml:space="preserve">Table 5 shows the project-affected religious/cultural properties identified by the D/D Study Team as of May 2012. The others will be identified and described in the </w:t>
      </w:r>
      <w:r>
        <w:t xml:space="preserve">Final </w:t>
      </w:r>
      <w:r w:rsidRPr="005B0637">
        <w:t xml:space="preserve">Updated EIA Report </w:t>
      </w:r>
      <w:r>
        <w:t>together with the relevant impact mitigation measures.</w:t>
      </w:r>
    </w:p>
    <w:p w:rsidR="007443BF" w:rsidRPr="002A787D" w:rsidRDefault="007443BF" w:rsidP="007443BF">
      <w:pPr>
        <w:pStyle w:val="TableTitle"/>
      </w:pPr>
      <w:r w:rsidRPr="00950C58">
        <w:t xml:space="preserve">Table </w:t>
      </w:r>
      <w:r>
        <w:t xml:space="preserve">5  </w:t>
      </w:r>
      <w:r w:rsidRPr="002A787D">
        <w:t xml:space="preserve">Identified </w:t>
      </w:r>
      <w:r>
        <w:t xml:space="preserve">Religious /Cultural </w:t>
      </w:r>
      <w:r w:rsidRPr="002A787D">
        <w:t>Properties Likely Affected by the Project (as of May 2012)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43"/>
      </w:tblGrid>
      <w:tr w:rsidR="007443BF" w:rsidRPr="006F5025" w:rsidTr="007443BF">
        <w:tc>
          <w:tcPr>
            <w:tcW w:w="9322" w:type="dxa"/>
            <w:tcBorders>
              <w:bottom w:val="nil"/>
            </w:tcBorders>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 xml:space="preserve">(1) </w:t>
            </w:r>
            <w:proofErr w:type="spellStart"/>
            <w:r w:rsidRPr="006F5025">
              <w:rPr>
                <w:rFonts w:ascii="Times New Roman" w:hAnsi="Times New Roman"/>
                <w:b/>
                <w:sz w:val="20"/>
                <w:szCs w:val="20"/>
              </w:rPr>
              <w:t>Phuoc</w:t>
            </w:r>
            <w:proofErr w:type="spellEnd"/>
            <w:r w:rsidRPr="006F5025">
              <w:rPr>
                <w:rFonts w:ascii="Times New Roman" w:hAnsi="Times New Roman"/>
                <w:b/>
                <w:sz w:val="20"/>
                <w:szCs w:val="20"/>
              </w:rPr>
              <w:t xml:space="preserve"> Hue Pagoda (</w:t>
            </w:r>
            <w:proofErr w:type="spellStart"/>
            <w:r w:rsidRPr="006F5025">
              <w:rPr>
                <w:rFonts w:ascii="Times New Roman" w:hAnsi="Times New Roman"/>
                <w:b/>
                <w:sz w:val="20"/>
                <w:szCs w:val="20"/>
              </w:rPr>
              <w:t>Phước</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Huệ</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Tự</w:t>
            </w:r>
            <w:proofErr w:type="spellEnd"/>
            <w:r w:rsidRPr="006F5025">
              <w:rPr>
                <w:rFonts w:ascii="Times New Roman" w:hAnsi="Times New Roman"/>
                <w:b/>
                <w:sz w:val="20"/>
                <w:szCs w:val="20"/>
              </w:rPr>
              <w:t>)</w:t>
            </w:r>
          </w:p>
        </w:tc>
      </w:tr>
      <w:tr w:rsidR="007443BF" w:rsidRPr="006F5025" w:rsidTr="007443BF">
        <w:tc>
          <w:tcPr>
            <w:tcW w:w="9322" w:type="dxa"/>
            <w:tcBorders>
              <w:bottom w:val="nil"/>
            </w:tcBorders>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104+300</w:t>
            </w:r>
            <w:r w:rsidRPr="006F5025">
              <w:rPr>
                <w:rFonts w:ascii="Times New Roman" w:hAnsi="Times New Roman"/>
                <w:sz w:val="20"/>
                <w:szCs w:val="20"/>
              </w:rPr>
              <w:t xml:space="preserve"> (200m from the centerline, in the </w:t>
            </w:r>
            <w:r w:rsidRPr="006F5025">
              <w:rPr>
                <w:rFonts w:ascii="Times New Roman" w:hAnsi="Times New Roman"/>
                <w:color w:val="FF0000"/>
                <w:sz w:val="20"/>
                <w:szCs w:val="20"/>
              </w:rPr>
              <w:t>east</w:t>
            </w:r>
            <w:r w:rsidRPr="006F5025">
              <w:rPr>
                <w:rFonts w:ascii="Times New Roman" w:hAnsi="Times New Roman"/>
                <w:sz w:val="20"/>
                <w:szCs w:val="20"/>
              </w:rPr>
              <w:t>)</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Nguyên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Phước</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 xml:space="preserve">To be affected by dust, noise during construction phase. (The pagoda is located near the road to be used for </w:t>
            </w:r>
            <w:proofErr w:type="spellStart"/>
            <w:r w:rsidRPr="006F5025">
              <w:rPr>
                <w:rFonts w:ascii="Times New Roman" w:hAnsi="Times New Roman"/>
                <w:sz w:val="20"/>
                <w:szCs w:val="20"/>
              </w:rPr>
              <w:t>transportating</w:t>
            </w:r>
            <w:proofErr w:type="spellEnd"/>
            <w:r w:rsidRPr="006F5025">
              <w:rPr>
                <w:rFonts w:ascii="Times New Roman" w:hAnsi="Times New Roman"/>
                <w:sz w:val="20"/>
                <w:szCs w:val="20"/>
              </w:rPr>
              <w:t xml:space="preserve"> construction materials, and the main gate of the pagoda will face the expressway).</w:t>
            </w:r>
            <w:r w:rsidRPr="006F5025">
              <w:rPr>
                <w:rFonts w:ascii="Times New Roman" w:hAnsi="Times New Roman"/>
                <w:i/>
                <w:sz w:val="20"/>
                <w:szCs w:val="20"/>
              </w:rPr>
              <w:t xml:space="preserve"> </w:t>
            </w:r>
            <w:r w:rsidRPr="006F5025">
              <w:rPr>
                <w:rFonts w:ascii="Times New Roman" w:hAnsi="Times New Roman"/>
                <w:sz w:val="20"/>
                <w:szCs w:val="20"/>
              </w:rPr>
              <w:t>The expressway would hinder people’s accessibility to the pagoda. Local residents request to plant trees between the pagoda and the expressway.</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(2) Binh Loc Temple (</w:t>
            </w:r>
            <w:proofErr w:type="spellStart"/>
            <w:r w:rsidRPr="006F5025">
              <w:rPr>
                <w:rFonts w:ascii="Times New Roman" w:hAnsi="Times New Roman"/>
                <w:b/>
                <w:sz w:val="20"/>
                <w:szCs w:val="20"/>
              </w:rPr>
              <w:t>Nghĩa</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tự</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và</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Miếu</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Bình</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Lộc</w:t>
            </w:r>
            <w:proofErr w:type="spellEnd"/>
            <w:r w:rsidRPr="006F5025">
              <w:rPr>
                <w:rFonts w:ascii="Times New Roman" w:hAnsi="Times New Roman"/>
                <w:b/>
                <w:sz w:val="20"/>
                <w:szCs w:val="20"/>
              </w:rPr>
              <w:t>)</w:t>
            </w:r>
          </w:p>
        </w:tc>
      </w:tr>
      <w:tr w:rsidR="007443BF" w:rsidRPr="006F5025" w:rsidTr="007443BF">
        <w:tc>
          <w:tcPr>
            <w:tcW w:w="9322" w:type="dxa"/>
            <w:tcBorders>
              <w:bottom w:val="nil"/>
            </w:tcBorders>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103+650</w:t>
            </w:r>
            <w:r w:rsidRPr="006F5025">
              <w:rPr>
                <w:rFonts w:ascii="Times New Roman" w:hAnsi="Times New Roman"/>
                <w:sz w:val="20"/>
                <w:szCs w:val="20"/>
              </w:rPr>
              <w:t xml:space="preserve"> (right close to the land acquisition demarcation line [GPMB line], in the </w:t>
            </w:r>
            <w:r w:rsidRPr="006F5025">
              <w:rPr>
                <w:rFonts w:ascii="Times New Roman" w:hAnsi="Times New Roman"/>
                <w:color w:val="FF0000"/>
                <w:sz w:val="20"/>
                <w:szCs w:val="20"/>
              </w:rPr>
              <w:t>east</w:t>
            </w:r>
            <w:r w:rsidRPr="006F5025">
              <w:rPr>
                <w:rFonts w:ascii="Times New Roman" w:hAnsi="Times New Roman"/>
                <w:sz w:val="20"/>
                <w:szCs w:val="20"/>
              </w:rPr>
              <w:t>)</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Nguyên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Phước</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The expressway will pass through the front gate of the temple, and encroach the access road to the temple.  Attempt to relocate the temple is undertaking in replying to local residents’ request.</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(3) Day Temple and Long Xuan Pagoda (</w:t>
            </w:r>
            <w:proofErr w:type="spellStart"/>
            <w:r w:rsidRPr="006F5025">
              <w:rPr>
                <w:rFonts w:ascii="Times New Roman" w:hAnsi="Times New Roman"/>
                <w:b/>
                <w:sz w:val="20"/>
                <w:szCs w:val="20"/>
              </w:rPr>
              <w:t>Miếu</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Dây</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và</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Nghĩa</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Tự</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đường</w:t>
            </w:r>
            <w:proofErr w:type="spellEnd"/>
            <w:r w:rsidRPr="006F5025">
              <w:rPr>
                <w:rFonts w:ascii="Times New Roman" w:hAnsi="Times New Roman"/>
                <w:b/>
                <w:sz w:val="20"/>
                <w:szCs w:val="20"/>
              </w:rPr>
              <w:t xml:space="preserve"> Long </w:t>
            </w:r>
            <w:proofErr w:type="spellStart"/>
            <w:r w:rsidRPr="006F5025">
              <w:rPr>
                <w:rFonts w:ascii="Times New Roman" w:hAnsi="Times New Roman"/>
                <w:b/>
                <w:sz w:val="20"/>
                <w:szCs w:val="20"/>
              </w:rPr>
              <w:t>Xuân</w:t>
            </w:r>
            <w:proofErr w:type="spellEnd"/>
            <w:r w:rsidRPr="006F5025">
              <w:rPr>
                <w:rFonts w:ascii="Times New Roman" w:hAnsi="Times New Roman"/>
                <w:b/>
                <w:sz w:val="20"/>
                <w:szCs w:val="20"/>
              </w:rPr>
              <w:t>)</w:t>
            </w:r>
          </w:p>
        </w:tc>
      </w:tr>
      <w:tr w:rsidR="007443BF" w:rsidRPr="006F5025" w:rsidTr="007443BF">
        <w:tc>
          <w:tcPr>
            <w:tcW w:w="9322" w:type="dxa"/>
            <w:tcBorders>
              <w:bottom w:val="nil"/>
            </w:tcBorders>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109+800</w:t>
            </w:r>
            <w:r w:rsidRPr="006F5025">
              <w:rPr>
                <w:rFonts w:ascii="Times New Roman" w:hAnsi="Times New Roman"/>
                <w:sz w:val="20"/>
                <w:szCs w:val="20"/>
              </w:rPr>
              <w:t xml:space="preserve"> (400m from the centerline, in the East, close to the abutment of the planned Tra Bong Bridge)</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Long (Long </w:t>
            </w:r>
            <w:proofErr w:type="spellStart"/>
            <w:r w:rsidRPr="006F5025">
              <w:rPr>
                <w:rFonts w:ascii="Times New Roman" w:hAnsi="Times New Roman"/>
                <w:sz w:val="20"/>
                <w:szCs w:val="20"/>
              </w:rPr>
              <w:t>Xuân</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During construction phase, the temple and pagoda would be affected by dust, noise, vibration, etc. caused by the construction works of the bridge abutment.</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 xml:space="preserve">(4) </w:t>
            </w:r>
            <w:proofErr w:type="spellStart"/>
            <w:r w:rsidRPr="006F5025">
              <w:rPr>
                <w:rFonts w:ascii="Times New Roman" w:hAnsi="Times New Roman"/>
                <w:b/>
                <w:sz w:val="20"/>
                <w:szCs w:val="20"/>
              </w:rPr>
              <w:t>Linh</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Miếu</w:t>
            </w:r>
            <w:proofErr w:type="spellEnd"/>
            <w:r w:rsidRPr="006F5025">
              <w:rPr>
                <w:rFonts w:ascii="Times New Roman" w:hAnsi="Times New Roman"/>
                <w:b/>
                <w:sz w:val="20"/>
                <w:szCs w:val="20"/>
              </w:rPr>
              <w:t xml:space="preserve"> Pagoda (</w:t>
            </w:r>
            <w:proofErr w:type="spellStart"/>
            <w:r w:rsidRPr="006F5025">
              <w:rPr>
                <w:rFonts w:ascii="Times New Roman" w:hAnsi="Times New Roman"/>
                <w:b/>
                <w:sz w:val="20"/>
                <w:szCs w:val="20"/>
              </w:rPr>
              <w:t>Linh</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Miếu</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Tự</w:t>
            </w:r>
            <w:proofErr w:type="spellEnd"/>
            <w:r w:rsidRPr="006F5025">
              <w:rPr>
                <w:rFonts w:ascii="Times New Roman" w:hAnsi="Times New Roman"/>
                <w:b/>
                <w:sz w:val="20"/>
                <w:szCs w:val="20"/>
              </w:rPr>
              <w:t>)</w:t>
            </w:r>
          </w:p>
        </w:tc>
      </w:tr>
      <w:tr w:rsidR="007443BF" w:rsidRPr="006F5025" w:rsidTr="007443BF">
        <w:tc>
          <w:tcPr>
            <w:tcW w:w="9322" w:type="dxa"/>
            <w:tcBorders>
              <w:bottom w:val="nil"/>
            </w:tcBorders>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109+800</w:t>
            </w:r>
            <w:r w:rsidRPr="006F5025">
              <w:rPr>
                <w:rFonts w:ascii="Times New Roman" w:hAnsi="Times New Roman"/>
                <w:sz w:val="20"/>
                <w:szCs w:val="20"/>
              </w:rPr>
              <w:t xml:space="preserve"> (200m from the centerline, in the East, close to the abutment of the planned Tra Bong Bridge)</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lastRenderedPageBreak/>
              <w:t xml:space="preserve">- Commune: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Long (Long </w:t>
            </w:r>
            <w:proofErr w:type="spellStart"/>
            <w:r w:rsidRPr="006F5025">
              <w:rPr>
                <w:rFonts w:ascii="Times New Roman" w:hAnsi="Times New Roman"/>
                <w:sz w:val="20"/>
                <w:szCs w:val="20"/>
              </w:rPr>
              <w:t>Xuân</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Bình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During construction phase, the temple and pagoda would be affected by dust, noise, vibration, etc. caused by the construction works of the bridge abutment.</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lastRenderedPageBreak/>
              <w:t xml:space="preserve">(5) </w:t>
            </w:r>
            <w:proofErr w:type="spellStart"/>
            <w:r w:rsidRPr="006F5025">
              <w:rPr>
                <w:rFonts w:ascii="Times New Roman" w:hAnsi="Times New Roman"/>
                <w:b/>
                <w:sz w:val="20"/>
                <w:szCs w:val="20"/>
              </w:rPr>
              <w:t>Doi</w:t>
            </w:r>
            <w:proofErr w:type="spellEnd"/>
            <w:r w:rsidRPr="006F5025">
              <w:rPr>
                <w:rFonts w:ascii="Times New Roman" w:hAnsi="Times New Roman"/>
                <w:b/>
                <w:sz w:val="20"/>
                <w:szCs w:val="20"/>
              </w:rPr>
              <w:t xml:space="preserve"> 8 Temple (</w:t>
            </w:r>
            <w:proofErr w:type="spellStart"/>
            <w:r w:rsidRPr="006F5025">
              <w:rPr>
                <w:rFonts w:ascii="Times New Roman" w:hAnsi="Times New Roman"/>
                <w:b/>
                <w:sz w:val="20"/>
                <w:szCs w:val="20"/>
              </w:rPr>
              <w:t>Miếu</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Đội</w:t>
            </w:r>
            <w:proofErr w:type="spellEnd"/>
            <w:r w:rsidRPr="006F5025">
              <w:rPr>
                <w:rFonts w:ascii="Times New Roman" w:hAnsi="Times New Roman"/>
                <w:b/>
                <w:sz w:val="20"/>
                <w:szCs w:val="20"/>
              </w:rPr>
              <w:t xml:space="preserve"> 8)</w:t>
            </w:r>
          </w:p>
        </w:tc>
      </w:tr>
      <w:tr w:rsidR="007443BF" w:rsidRPr="006F5025" w:rsidTr="007443BF">
        <w:tc>
          <w:tcPr>
            <w:tcW w:w="9322" w:type="dxa"/>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121+650</w:t>
            </w:r>
            <w:r w:rsidRPr="006F5025">
              <w:rPr>
                <w:rFonts w:ascii="Times New Roman" w:hAnsi="Times New Roman"/>
                <w:sz w:val="20"/>
                <w:szCs w:val="20"/>
              </w:rPr>
              <w:t xml:space="preserve"> (inside of the GPMB lines)</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Hà</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Lâm</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Bộc</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Bắc</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Totally affected and should be relocated under the project scheme.</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 xml:space="preserve">(6) </w:t>
            </w:r>
            <w:proofErr w:type="spellStart"/>
            <w:r w:rsidRPr="006F5025">
              <w:rPr>
                <w:rFonts w:ascii="Times New Roman" w:hAnsi="Times New Roman"/>
                <w:b/>
                <w:sz w:val="20"/>
                <w:szCs w:val="20"/>
              </w:rPr>
              <w:t>Phuoc</w:t>
            </w:r>
            <w:proofErr w:type="spellEnd"/>
            <w:r w:rsidRPr="006F5025">
              <w:rPr>
                <w:rFonts w:ascii="Times New Roman" w:hAnsi="Times New Roman"/>
                <w:b/>
                <w:sz w:val="20"/>
                <w:szCs w:val="20"/>
              </w:rPr>
              <w:t xml:space="preserve"> Son Pagoda (</w:t>
            </w:r>
            <w:proofErr w:type="spellStart"/>
            <w:r w:rsidRPr="006F5025">
              <w:rPr>
                <w:rFonts w:ascii="Times New Roman" w:hAnsi="Times New Roman"/>
                <w:b/>
                <w:sz w:val="20"/>
                <w:szCs w:val="20"/>
              </w:rPr>
              <w:t>Nghĩa</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tự</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Phước</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Sơn</w:t>
            </w:r>
            <w:proofErr w:type="spellEnd"/>
            <w:r w:rsidRPr="006F5025">
              <w:rPr>
                <w:rFonts w:ascii="Times New Roman" w:hAnsi="Times New Roman"/>
                <w:b/>
                <w:sz w:val="20"/>
                <w:szCs w:val="20"/>
              </w:rPr>
              <w:t>)</w:t>
            </w:r>
          </w:p>
        </w:tc>
      </w:tr>
      <w:tr w:rsidR="007443BF" w:rsidRPr="006F5025" w:rsidTr="007443BF">
        <w:tc>
          <w:tcPr>
            <w:tcW w:w="9322" w:type="dxa"/>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121+650</w:t>
            </w:r>
            <w:r w:rsidRPr="006F5025">
              <w:rPr>
                <w:rFonts w:ascii="Times New Roman" w:hAnsi="Times New Roman"/>
                <w:sz w:val="20"/>
                <w:szCs w:val="20"/>
              </w:rPr>
              <w:t xml:space="preserve"> (inside of the GPMB lines, </w:t>
            </w:r>
            <w:proofErr w:type="spellStart"/>
            <w:r w:rsidRPr="006F5025">
              <w:rPr>
                <w:rFonts w:ascii="Times New Roman" w:hAnsi="Times New Roman"/>
                <w:sz w:val="20"/>
                <w:szCs w:val="20"/>
              </w:rPr>
              <w:t>near by</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Doi</w:t>
            </w:r>
            <w:proofErr w:type="spellEnd"/>
            <w:r w:rsidRPr="006F5025">
              <w:rPr>
                <w:rFonts w:ascii="Times New Roman" w:hAnsi="Times New Roman"/>
                <w:sz w:val="20"/>
                <w:szCs w:val="20"/>
              </w:rPr>
              <w:t xml:space="preserve"> 8 Temple)</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Hà</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Lâm</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Bộc</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Bắc</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Totally affected and should be relocated under the project scheme.</w:t>
            </w:r>
          </w:p>
        </w:tc>
      </w:tr>
      <w:tr w:rsidR="007443BF" w:rsidRPr="006F5025" w:rsidTr="007443BF">
        <w:tc>
          <w:tcPr>
            <w:tcW w:w="9322" w:type="dxa"/>
          </w:tcPr>
          <w:p w:rsidR="007443BF" w:rsidRPr="006F5025" w:rsidRDefault="007443BF" w:rsidP="007443BF">
            <w:pPr>
              <w:pStyle w:val="MainSentence"/>
              <w:spacing w:before="60" w:afterLines="0" w:line="240" w:lineRule="auto"/>
              <w:ind w:left="147" w:hangingChars="73" w:hanging="147"/>
              <w:jc w:val="left"/>
              <w:rPr>
                <w:rFonts w:ascii="Times New Roman" w:hAnsi="Times New Roman"/>
                <w:i/>
                <w:sz w:val="20"/>
                <w:szCs w:val="20"/>
              </w:rPr>
            </w:pPr>
            <w:r w:rsidRPr="006F5025">
              <w:rPr>
                <w:rFonts w:ascii="Times New Roman" w:hAnsi="Times New Roman"/>
                <w:b/>
                <w:sz w:val="20"/>
                <w:szCs w:val="20"/>
              </w:rPr>
              <w:t>(7) Pho Thanh Pagoda (</w:t>
            </w:r>
            <w:proofErr w:type="spellStart"/>
            <w:r w:rsidRPr="006F5025">
              <w:rPr>
                <w:rFonts w:ascii="Times New Roman" w:hAnsi="Times New Roman"/>
                <w:b/>
                <w:sz w:val="20"/>
                <w:szCs w:val="20"/>
              </w:rPr>
              <w:t>Chùa</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Phổ</w:t>
            </w:r>
            <w:proofErr w:type="spellEnd"/>
            <w:r w:rsidRPr="006F5025">
              <w:rPr>
                <w:rFonts w:ascii="Times New Roman" w:hAnsi="Times New Roman"/>
                <w:b/>
                <w:sz w:val="20"/>
                <w:szCs w:val="20"/>
              </w:rPr>
              <w:t xml:space="preserve"> </w:t>
            </w:r>
            <w:proofErr w:type="spellStart"/>
            <w:r w:rsidRPr="006F5025">
              <w:rPr>
                <w:rFonts w:ascii="Times New Roman" w:hAnsi="Times New Roman"/>
                <w:b/>
                <w:sz w:val="20"/>
                <w:szCs w:val="20"/>
              </w:rPr>
              <w:t>Thạnh</w:t>
            </w:r>
            <w:proofErr w:type="spellEnd"/>
            <w:r w:rsidRPr="006F5025">
              <w:rPr>
                <w:rFonts w:ascii="Times New Roman" w:hAnsi="Times New Roman"/>
                <w:b/>
                <w:sz w:val="20"/>
                <w:szCs w:val="20"/>
              </w:rPr>
              <w:t xml:space="preserve">) </w:t>
            </w:r>
          </w:p>
        </w:tc>
      </w:tr>
      <w:tr w:rsidR="007443BF" w:rsidRPr="006F5025" w:rsidTr="007443BF">
        <w:tc>
          <w:tcPr>
            <w:tcW w:w="9322" w:type="dxa"/>
          </w:tcPr>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Location:</w:t>
            </w:r>
            <w:r w:rsidRPr="006F5025">
              <w:rPr>
                <w:rFonts w:ascii="Times New Roman" w:hAnsi="Times New Roman"/>
                <w:sz w:val="20"/>
                <w:szCs w:val="20"/>
              </w:rPr>
              <w:t xml:space="preserve"> Km</w:t>
            </w:r>
            <w:r w:rsidRPr="006F5025">
              <w:rPr>
                <w:rFonts w:ascii="Times New Roman" w:hAnsi="Times New Roman"/>
                <w:color w:val="FF0000"/>
                <w:sz w:val="20"/>
                <w:szCs w:val="20"/>
              </w:rPr>
              <w:t>125+000</w:t>
            </w:r>
            <w:r w:rsidRPr="006F5025">
              <w:rPr>
                <w:rFonts w:ascii="Times New Roman" w:hAnsi="Times New Roman"/>
                <w:sz w:val="20"/>
                <w:szCs w:val="20"/>
              </w:rPr>
              <w:t xml:space="preserve"> (a part of the pagoda and its land is located inside of the GPMB lines)</w:t>
            </w:r>
          </w:p>
          <w:p w:rsidR="007443BF" w:rsidRPr="006F5025" w:rsidRDefault="007443BF" w:rsidP="007443BF">
            <w:pPr>
              <w:pStyle w:val="MainSentence"/>
              <w:spacing w:afterLines="0" w:line="240" w:lineRule="auto"/>
              <w:ind w:left="128" w:hangingChars="64" w:hanging="128"/>
              <w:jc w:val="left"/>
              <w:rPr>
                <w:rFonts w:ascii="Times New Roman" w:hAnsi="Times New Roman"/>
                <w:i/>
                <w:sz w:val="20"/>
                <w:szCs w:val="20"/>
              </w:rPr>
            </w:pPr>
            <w:r w:rsidRPr="006F5025">
              <w:rPr>
                <w:rFonts w:ascii="Times New Roman" w:hAnsi="Times New Roman"/>
                <w:i/>
                <w:sz w:val="20"/>
                <w:szCs w:val="20"/>
              </w:rPr>
              <w:t xml:space="preserve">- Commune: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Hà</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Ngân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Giang</w:t>
            </w:r>
            <w:proofErr w:type="spellEnd"/>
            <w:r w:rsidRPr="006F5025">
              <w:rPr>
                <w:rFonts w:ascii="Times New Roman" w:hAnsi="Times New Roman"/>
                <w:sz w:val="20"/>
                <w:szCs w:val="20"/>
              </w:rPr>
              <w:t xml:space="preserve"> Hamlet)</w:t>
            </w:r>
          </w:p>
          <w:p w:rsidR="007443BF" w:rsidRPr="006F5025" w:rsidRDefault="007443BF" w:rsidP="007443BF">
            <w:pPr>
              <w:pStyle w:val="MainSentence"/>
              <w:spacing w:afterLines="0" w:line="240" w:lineRule="auto"/>
              <w:ind w:left="128" w:hangingChars="64" w:hanging="128"/>
              <w:jc w:val="left"/>
              <w:rPr>
                <w:rFonts w:ascii="Times New Roman" w:hAnsi="Times New Roman"/>
                <w:sz w:val="20"/>
                <w:szCs w:val="20"/>
              </w:rPr>
            </w:pPr>
            <w:r w:rsidRPr="006F5025">
              <w:rPr>
                <w:rFonts w:ascii="Times New Roman" w:hAnsi="Times New Roman"/>
                <w:i/>
                <w:sz w:val="20"/>
                <w:szCs w:val="20"/>
              </w:rPr>
              <w:t>- District:</w:t>
            </w:r>
            <w:r w:rsidRPr="006F5025">
              <w:rPr>
                <w:rFonts w:ascii="Times New Roman" w:hAnsi="Times New Roman"/>
                <w:sz w:val="20"/>
                <w:szCs w:val="20"/>
              </w:rPr>
              <w:t xml:space="preserve"> </w:t>
            </w:r>
            <w:proofErr w:type="spellStart"/>
            <w:r w:rsidRPr="006F5025">
              <w:rPr>
                <w:rFonts w:ascii="Times New Roman" w:hAnsi="Times New Roman"/>
                <w:sz w:val="20"/>
                <w:szCs w:val="20"/>
              </w:rPr>
              <w:t>Sơn</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Tịnh</w:t>
            </w:r>
            <w:proofErr w:type="spellEnd"/>
            <w:r w:rsidRPr="006F5025">
              <w:rPr>
                <w:rFonts w:ascii="Times New Roman" w:hAnsi="Times New Roman"/>
                <w:sz w:val="20"/>
                <w:szCs w:val="20"/>
              </w:rPr>
              <w:t xml:space="preserve"> District</w:t>
            </w:r>
          </w:p>
          <w:p w:rsidR="007443BF" w:rsidRPr="006F5025" w:rsidRDefault="007443BF" w:rsidP="007443BF">
            <w:pPr>
              <w:pStyle w:val="MainSentence"/>
              <w:spacing w:afterLines="0" w:line="240" w:lineRule="auto"/>
              <w:ind w:left="128" w:hangingChars="64" w:hanging="128"/>
              <w:jc w:val="left"/>
              <w:rPr>
                <w:sz w:val="20"/>
              </w:rPr>
            </w:pPr>
            <w:r w:rsidRPr="006F5025">
              <w:rPr>
                <w:rFonts w:ascii="Times New Roman" w:hAnsi="Times New Roman"/>
                <w:i/>
                <w:sz w:val="20"/>
                <w:szCs w:val="20"/>
              </w:rPr>
              <w:t>- City/Province</w:t>
            </w:r>
            <w:r w:rsidRPr="006F5025">
              <w:rPr>
                <w:rFonts w:ascii="Times New Roman" w:hAnsi="Times New Roman"/>
                <w:sz w:val="20"/>
                <w:szCs w:val="20"/>
              </w:rPr>
              <w:t xml:space="preserve">: </w:t>
            </w:r>
            <w:proofErr w:type="spellStart"/>
            <w:r w:rsidRPr="006F5025">
              <w:rPr>
                <w:rFonts w:ascii="Times New Roman" w:hAnsi="Times New Roman"/>
                <w:sz w:val="20"/>
                <w:szCs w:val="20"/>
              </w:rPr>
              <w:t>Quảng</w:t>
            </w:r>
            <w:proofErr w:type="spellEnd"/>
            <w:r w:rsidRPr="006F5025">
              <w:rPr>
                <w:rFonts w:ascii="Times New Roman" w:hAnsi="Times New Roman"/>
                <w:sz w:val="20"/>
                <w:szCs w:val="20"/>
              </w:rPr>
              <w:t xml:space="preserve"> </w:t>
            </w:r>
            <w:proofErr w:type="spellStart"/>
            <w:r w:rsidRPr="006F5025">
              <w:rPr>
                <w:rFonts w:ascii="Times New Roman" w:hAnsi="Times New Roman"/>
                <w:sz w:val="20"/>
                <w:szCs w:val="20"/>
              </w:rPr>
              <w:t>Ngãi</w:t>
            </w:r>
            <w:proofErr w:type="spellEnd"/>
            <w:r w:rsidRPr="006F5025">
              <w:rPr>
                <w:rFonts w:ascii="Times New Roman" w:hAnsi="Times New Roman"/>
                <w:sz w:val="20"/>
                <w:szCs w:val="20"/>
              </w:rPr>
              <w:t xml:space="preserve"> Province</w:t>
            </w:r>
          </w:p>
          <w:p w:rsidR="007443BF" w:rsidRPr="006F5025" w:rsidRDefault="007443BF" w:rsidP="007443BF">
            <w:pPr>
              <w:pStyle w:val="MainSentence"/>
              <w:spacing w:afterLines="0" w:line="240" w:lineRule="auto"/>
              <w:ind w:left="146" w:hangingChars="73" w:hanging="146"/>
              <w:jc w:val="left"/>
              <w:rPr>
                <w:rFonts w:ascii="Times New Roman" w:hAnsi="Times New Roman"/>
                <w:sz w:val="20"/>
                <w:szCs w:val="20"/>
              </w:rPr>
            </w:pPr>
            <w:r w:rsidRPr="006F5025">
              <w:rPr>
                <w:rFonts w:ascii="Times New Roman" w:hAnsi="Times New Roman"/>
                <w:i/>
                <w:sz w:val="20"/>
                <w:szCs w:val="20"/>
              </w:rPr>
              <w:t xml:space="preserve">- Extent of affect by the project: </w:t>
            </w:r>
            <w:r w:rsidRPr="006F5025">
              <w:rPr>
                <w:rFonts w:ascii="Times New Roman" w:hAnsi="Times New Roman"/>
                <w:sz w:val="20"/>
                <w:szCs w:val="20"/>
              </w:rPr>
              <w:t>1/3 of the pagoda land and a part of the pagoda structure would be encroached by the project. The pagoda should be relocated under the project scheme.</w:t>
            </w:r>
          </w:p>
          <w:p w:rsidR="007443BF" w:rsidRPr="006F5025" w:rsidRDefault="007443BF" w:rsidP="007443BF">
            <w:pPr>
              <w:pStyle w:val="MainSentence"/>
              <w:spacing w:afterLines="0" w:line="240" w:lineRule="auto"/>
              <w:ind w:left="146" w:hangingChars="73" w:hanging="146"/>
              <w:jc w:val="left"/>
              <w:rPr>
                <w:rFonts w:ascii="Times New Roman" w:hAnsi="Times New Roman"/>
                <w:i/>
                <w:sz w:val="20"/>
                <w:szCs w:val="20"/>
              </w:rPr>
            </w:pPr>
          </w:p>
        </w:tc>
      </w:tr>
    </w:tbl>
    <w:p w:rsidR="007443BF" w:rsidRDefault="007443BF" w:rsidP="007443BF">
      <w:pPr>
        <w:pStyle w:val="SourceNote"/>
      </w:pPr>
      <w:r>
        <w:t>Data: D/D Study Team (Resettlement Group, Archaeological and Cultural Study)</w:t>
      </w:r>
    </w:p>
    <w:p w:rsidR="007443BF" w:rsidRPr="00447021" w:rsidRDefault="007443BF" w:rsidP="007443BF">
      <w:pPr>
        <w:pStyle w:val="MainSentence"/>
        <w:spacing w:after="145"/>
        <w:ind w:firstLine="720"/>
      </w:pPr>
    </w:p>
    <w:p w:rsidR="007443BF" w:rsidRDefault="007443BF" w:rsidP="00DE51B6">
      <w:pPr>
        <w:pStyle w:val="30"/>
        <w:spacing w:before="145" w:after="58"/>
      </w:pPr>
      <w:bookmarkStart w:id="122" w:name="_Toc326846076"/>
      <w:bookmarkStart w:id="123" w:name="_Toc331142180"/>
      <w:r>
        <w:t>Impacts to Local Communities (Traffic Congestion, Accidents) and Mitigation Measures</w:t>
      </w:r>
      <w:bookmarkEnd w:id="122"/>
      <w:bookmarkEnd w:id="123"/>
    </w:p>
    <w:p w:rsidR="007443BF" w:rsidRPr="009B0E37" w:rsidRDefault="007443BF" w:rsidP="007443BF">
      <w:pPr>
        <w:pStyle w:val="MainSentence"/>
        <w:spacing w:after="145"/>
        <w:ind w:firstLine="720"/>
      </w:pPr>
      <w:r>
        <w:t>In addition to impacts of loss of residential land and production land, resettlement, interruption of production activities, interruption of schooling, split of communities, etc., h</w:t>
      </w:r>
      <w:r w:rsidRPr="003E1B55">
        <w:t>ealth and well-being of local communities may be affected by:</w:t>
      </w:r>
    </w:p>
    <w:p w:rsidR="007443BF" w:rsidRPr="003E1B55" w:rsidRDefault="007443BF" w:rsidP="007443BF">
      <w:pPr>
        <w:pStyle w:val="Midashi-"/>
        <w:ind w:left="902"/>
      </w:pPr>
      <w:r w:rsidRPr="003E1B55">
        <w:t xml:space="preserve">- </w:t>
      </w:r>
      <w:r w:rsidRPr="003E1B55">
        <w:tab/>
        <w:t>Spread of disease due to poor house keeping and accumulation of domestic waste within the construction site;</w:t>
      </w:r>
    </w:p>
    <w:p w:rsidR="007443BF" w:rsidRPr="003E1B55" w:rsidRDefault="007443BF" w:rsidP="007443BF">
      <w:pPr>
        <w:pStyle w:val="Midashi-"/>
        <w:ind w:left="902"/>
      </w:pPr>
      <w:r w:rsidRPr="003E1B55">
        <w:t xml:space="preserve">- </w:t>
      </w:r>
      <w:r w:rsidRPr="003E1B55">
        <w:tab/>
        <w:t>Stagnant water may result in mosquitoes breeding;</w:t>
      </w:r>
    </w:p>
    <w:p w:rsidR="007443BF" w:rsidRPr="003E1B55" w:rsidRDefault="007443BF" w:rsidP="007443BF">
      <w:pPr>
        <w:pStyle w:val="Midashi-"/>
        <w:ind w:left="902"/>
      </w:pPr>
      <w:r w:rsidRPr="003E1B55">
        <w:t xml:space="preserve">- </w:t>
      </w:r>
      <w:r w:rsidRPr="003E1B55">
        <w:tab/>
        <w:t>Threats of spreading HIV/AIDS, as there will be a large construction force in the relatively remote areas during construction for a significant period time. This force is highly mobile and unsafe sex conduct could bring the HIV/AID risk to the local communities;</w:t>
      </w:r>
    </w:p>
    <w:p w:rsidR="007443BF" w:rsidRPr="003E1B55" w:rsidRDefault="007443BF" w:rsidP="007443BF">
      <w:pPr>
        <w:pStyle w:val="Midashi-"/>
        <w:ind w:left="902"/>
      </w:pPr>
      <w:r w:rsidRPr="003E1B55">
        <w:t xml:space="preserve">- </w:t>
      </w:r>
      <w:r w:rsidRPr="003E1B55">
        <w:tab/>
        <w:t xml:space="preserve">Affected living standard and income of local residents due to occupation of lands for </w:t>
      </w:r>
      <w:r w:rsidRPr="004156E4">
        <w:t xml:space="preserve">cultivation, </w:t>
      </w:r>
      <w:r w:rsidRPr="003E1B55">
        <w:t>aquaculture</w:t>
      </w:r>
      <w:r w:rsidRPr="004156E4">
        <w:t>,</w:t>
      </w:r>
      <w:r w:rsidRPr="003E1B55">
        <w:t xml:space="preserve"> </w:t>
      </w:r>
      <w:r w:rsidRPr="004156E4">
        <w:t>etc.</w:t>
      </w:r>
      <w:r w:rsidRPr="003E1B55">
        <w:t>;</w:t>
      </w:r>
    </w:p>
    <w:p w:rsidR="007443BF" w:rsidRPr="003E1B55" w:rsidRDefault="007443BF" w:rsidP="007443BF">
      <w:pPr>
        <w:pStyle w:val="Midashi-"/>
        <w:ind w:left="902"/>
      </w:pPr>
      <w:r w:rsidRPr="003E1B55">
        <w:t xml:space="preserve">- </w:t>
      </w:r>
      <w:r w:rsidRPr="003E1B55">
        <w:tab/>
        <w:t xml:space="preserve">Traffic </w:t>
      </w:r>
      <w:r>
        <w:t xml:space="preserve">congestion, traffic </w:t>
      </w:r>
      <w:r w:rsidRPr="003E1B55">
        <w:t>safety.</w:t>
      </w:r>
    </w:p>
    <w:p w:rsidR="007443BF" w:rsidRPr="003E1B55" w:rsidRDefault="007443BF" w:rsidP="007443BF">
      <w:pPr>
        <w:pStyle w:val="MainSentence"/>
        <w:spacing w:after="145"/>
        <w:ind w:firstLine="720"/>
      </w:pPr>
      <w:r w:rsidRPr="003E1B55">
        <w:t xml:space="preserve">Since the </w:t>
      </w:r>
      <w:r>
        <w:t xml:space="preserve">affected </w:t>
      </w:r>
      <w:r w:rsidRPr="003E1B55">
        <w:t xml:space="preserve">communities </w:t>
      </w:r>
      <w:r>
        <w:t xml:space="preserve">may </w:t>
      </w:r>
      <w:r w:rsidRPr="003E1B55">
        <w:t xml:space="preserve">have not experienced </w:t>
      </w:r>
      <w:r>
        <w:t>about</w:t>
      </w:r>
      <w:r w:rsidRPr="003E1B55">
        <w:t xml:space="preserve"> large-scaled project </w:t>
      </w:r>
      <w:r>
        <w:t xml:space="preserve">near the locality </w:t>
      </w:r>
      <w:r w:rsidRPr="003E1B55">
        <w:t>in the past, they would be prone to the impacts caused by the Project. The following measures should be taken to mitigate impacts to health and well-being of local communities.</w:t>
      </w:r>
    </w:p>
    <w:p w:rsidR="007443BF" w:rsidRPr="00C34252" w:rsidRDefault="007443BF" w:rsidP="007443BF">
      <w:pPr>
        <w:pStyle w:val="Midashi1"/>
      </w:pPr>
      <w:r>
        <w:t>1)</w:t>
      </w:r>
      <w:r>
        <w:tab/>
      </w:r>
      <w:r w:rsidRPr="00C34252">
        <w:t>During the pre-construction phase</w:t>
      </w:r>
    </w:p>
    <w:p w:rsidR="007443BF" w:rsidRPr="00C34252" w:rsidRDefault="007443BF" w:rsidP="007443BF">
      <w:pPr>
        <w:pStyle w:val="Midashi-"/>
        <w:ind w:left="902"/>
      </w:pPr>
      <w:r w:rsidRPr="00C34252">
        <w:t xml:space="preserve">- </w:t>
      </w:r>
      <w:r w:rsidRPr="00315F9B">
        <w:tab/>
      </w:r>
      <w:r w:rsidRPr="00C34252">
        <w:t xml:space="preserve">Consultation meetings with local governments, local communities, and residents affected by the project should be organized to dismiss information about the project, collect opinions of local people about the </w:t>
      </w:r>
      <w:r w:rsidRPr="00C34252">
        <w:lastRenderedPageBreak/>
        <w:t>project, and to promote their participation into the project implementation.</w:t>
      </w:r>
    </w:p>
    <w:p w:rsidR="007443BF" w:rsidRPr="00C34252" w:rsidRDefault="007443BF" w:rsidP="007443BF">
      <w:pPr>
        <w:pStyle w:val="Midashi-"/>
        <w:ind w:left="902"/>
      </w:pPr>
      <w:r w:rsidRPr="00C34252">
        <w:t xml:space="preserve">- </w:t>
      </w:r>
      <w:r w:rsidRPr="00315F9B">
        <w:tab/>
      </w:r>
      <w:r w:rsidRPr="00C34252">
        <w:t>The contract between the project owner and contractors should define the contractor's responsibility and obligation to implement mitigation and protection measures.</w:t>
      </w:r>
    </w:p>
    <w:p w:rsidR="007443BF" w:rsidRPr="00C34252" w:rsidRDefault="007443BF" w:rsidP="007443BF">
      <w:pPr>
        <w:pStyle w:val="Midashi-"/>
        <w:ind w:left="902"/>
      </w:pPr>
      <w:r w:rsidRPr="00C34252">
        <w:t xml:space="preserve">- </w:t>
      </w:r>
      <w:r w:rsidRPr="00315F9B">
        <w:tab/>
      </w:r>
      <w:r w:rsidRPr="00C34252">
        <w:t xml:space="preserve">Occupation of fertile farmland and woodland </w:t>
      </w:r>
      <w:r w:rsidRPr="00315F9B">
        <w:t>should</w:t>
      </w:r>
      <w:r w:rsidRPr="00C34252">
        <w:t xml:space="preserve"> be minimized;</w:t>
      </w:r>
    </w:p>
    <w:p w:rsidR="007443BF" w:rsidRDefault="007443BF" w:rsidP="007443BF">
      <w:pPr>
        <w:pStyle w:val="Midashi-"/>
        <w:ind w:left="902"/>
      </w:pPr>
      <w:r w:rsidRPr="00C34252">
        <w:t xml:space="preserve">− </w:t>
      </w:r>
      <w:r w:rsidRPr="00315F9B">
        <w:tab/>
        <w:t>In order to m</w:t>
      </w:r>
      <w:r>
        <w:t>i</w:t>
      </w:r>
      <w:r w:rsidRPr="00315F9B">
        <w:t>n</w:t>
      </w:r>
      <w:r>
        <w:t>i</w:t>
      </w:r>
      <w:r w:rsidRPr="00315F9B">
        <w:t xml:space="preserve">mize obstruction to local residents’ movement, the project should properly design </w:t>
      </w:r>
      <w:r w:rsidRPr="00C34252">
        <w:t>underpasses, overpass bridges</w:t>
      </w:r>
      <w:r>
        <w:t xml:space="preserve"> at the sections where the Expressway</w:t>
      </w:r>
      <w:r w:rsidRPr="00C34252">
        <w:t xml:space="preserve"> cross</w:t>
      </w:r>
      <w:r>
        <w:t>es</w:t>
      </w:r>
      <w:r w:rsidRPr="00C34252">
        <w:t xml:space="preserve"> the local roads</w:t>
      </w:r>
      <w:r>
        <w:t>, rural roads.</w:t>
      </w:r>
    </w:p>
    <w:p w:rsidR="007443BF" w:rsidRPr="005C58B1" w:rsidRDefault="007443BF" w:rsidP="007443BF">
      <w:pPr>
        <w:pStyle w:val="Midashi-"/>
        <w:ind w:left="902"/>
      </w:pPr>
      <w:r w:rsidRPr="005C58B1">
        <w:t>-</w:t>
      </w:r>
      <w:r>
        <w:tab/>
      </w:r>
      <w:r w:rsidRPr="005C58B1">
        <w:t xml:space="preserve">The </w:t>
      </w:r>
      <w:r>
        <w:t>R</w:t>
      </w:r>
      <w:r w:rsidRPr="005C58B1">
        <w:t xml:space="preserve">esettlement </w:t>
      </w:r>
      <w:r>
        <w:t>P</w:t>
      </w:r>
      <w:r w:rsidRPr="005C58B1">
        <w:t xml:space="preserve">lan should </w:t>
      </w:r>
      <w:r>
        <w:t xml:space="preserve">be prepared to </w:t>
      </w:r>
      <w:r w:rsidRPr="005C58B1">
        <w:t>address the impacts of relocation, decrease in income, and loss means of livelihood caused by the project to local residents. Local authorities and VEC should ensure that any involuntary resettlement will be carried out in accordance with the agreed Resettlement Action Plan, World Bank Operational Policies (OP 4.12, OP 4.10), and the Government’s laws and regulations on involuntary resettlement. The resettlement sites should be well developed with physical infrastructures and social services, such as approach roads, water supply sytem, electric power supply system, drainage and sewage water treatment systems, etc.</w:t>
      </w:r>
    </w:p>
    <w:p w:rsidR="007443BF" w:rsidRPr="00C34252" w:rsidRDefault="007443BF" w:rsidP="007443BF">
      <w:pPr>
        <w:pStyle w:val="Midashi-"/>
        <w:ind w:left="902"/>
      </w:pPr>
      <w:r>
        <w:t>-</w:t>
      </w:r>
      <w:r>
        <w:tab/>
      </w:r>
      <w:r w:rsidRPr="005C58B1">
        <w:t xml:space="preserve">The Livelihood Restoration Programs should be developed to ensure that living and livelihood of the severely-affected Displaced Persons (DPs) and vulnerable groups will be restored at least to the level similar to those before resettlement. </w:t>
      </w:r>
      <w:r>
        <w:t xml:space="preserve">Results of </w:t>
      </w:r>
      <w:r w:rsidRPr="005C58B1">
        <w:t xml:space="preserve">consultation with DPs and other stakeholders, especially local NGOs </w:t>
      </w:r>
      <w:r>
        <w:t>should be duly taken into consideration during the preparation of t</w:t>
      </w:r>
      <w:r w:rsidRPr="005C58B1">
        <w:t>he programs. To meet the World Bank Policy requirements, payment for all assets (including land, structures, crops, and other assets) must be based on the replacement cost with the assets value at full market price. DPs</w:t>
      </w:r>
      <w:r>
        <w:t>’</w:t>
      </w:r>
      <w:r w:rsidRPr="005C58B1">
        <w:t xml:space="preserve"> assests should be restored at least </w:t>
      </w:r>
      <w:r>
        <w:t xml:space="preserve">to </w:t>
      </w:r>
      <w:r w:rsidRPr="005C58B1">
        <w:t xml:space="preserve">the level </w:t>
      </w:r>
      <w:r>
        <w:t>similar to those before</w:t>
      </w:r>
      <w:r w:rsidRPr="005C58B1">
        <w:t xml:space="preserve"> resettlement. </w:t>
      </w:r>
    </w:p>
    <w:p w:rsidR="007443BF" w:rsidRPr="00D11186" w:rsidRDefault="007443BF" w:rsidP="007443BF">
      <w:pPr>
        <w:pStyle w:val="Midashi-"/>
        <w:ind w:left="902"/>
      </w:pPr>
    </w:p>
    <w:p w:rsidR="007443BF" w:rsidRPr="00C34252" w:rsidRDefault="007443BF" w:rsidP="007443BF">
      <w:pPr>
        <w:pStyle w:val="Midashi1"/>
      </w:pPr>
      <w:r>
        <w:t>2)</w:t>
      </w:r>
      <w:r>
        <w:tab/>
      </w:r>
      <w:r w:rsidRPr="00C34252">
        <w:t>During the construction phase</w:t>
      </w:r>
    </w:p>
    <w:p w:rsidR="007443BF" w:rsidRPr="003E1B55" w:rsidRDefault="007443BF" w:rsidP="007443BF">
      <w:pPr>
        <w:pStyle w:val="Midashi-"/>
        <w:ind w:left="902"/>
      </w:pPr>
      <w:r>
        <w:t>-</w:t>
      </w:r>
      <w:r w:rsidRPr="00DE453C">
        <w:tab/>
      </w:r>
      <w:r w:rsidRPr="003E1B55">
        <w:t xml:space="preserve">In order to minimize impacts of an influx of new people into the local community, wherever possible, suitable local companies and organizations should be involved. For unskilled manual labor, men and women </w:t>
      </w:r>
      <w:r>
        <w:t xml:space="preserve">in the locality </w:t>
      </w:r>
      <w:r w:rsidRPr="003E1B55">
        <w:t xml:space="preserve">should be employed. </w:t>
      </w:r>
    </w:p>
    <w:p w:rsidR="007443BF" w:rsidRPr="003E1B55" w:rsidRDefault="007443BF" w:rsidP="007443BF">
      <w:pPr>
        <w:pStyle w:val="Midashi-"/>
        <w:ind w:left="902"/>
      </w:pPr>
      <w:r>
        <w:t>-</w:t>
      </w:r>
      <w:r w:rsidRPr="00DE453C">
        <w:tab/>
      </w:r>
      <w:r>
        <w:t>Sh</w:t>
      </w:r>
      <w:r w:rsidRPr="003E1B55">
        <w:t xml:space="preserve">ould there be a large influx of new people, then they are likely to be housed on the site. Adequate living standards with suitable services (water supply, sanitation and power supplies) should be provided for these temporary housing areas.  Effluents discharged from these premises should </w:t>
      </w:r>
      <w:r>
        <w:t>be treated properly before discharged to the surrounding water bodies</w:t>
      </w:r>
      <w:r w:rsidRPr="003E1B55">
        <w:t xml:space="preserve">.  </w:t>
      </w:r>
    </w:p>
    <w:p w:rsidR="007443BF" w:rsidRPr="003E1B55" w:rsidRDefault="007443BF" w:rsidP="007443BF">
      <w:pPr>
        <w:pStyle w:val="Midashi-"/>
        <w:ind w:left="902"/>
      </w:pPr>
      <w:r>
        <w:t>-</w:t>
      </w:r>
      <w:r w:rsidRPr="00DE453C">
        <w:tab/>
      </w:r>
      <w:r w:rsidRPr="003E1B55">
        <w:t>Opportunities to use local services (e.g. for food supplies etc) should also be encouraged so that the local population benefits from an influx of new people.</w:t>
      </w:r>
    </w:p>
    <w:p w:rsidR="007443BF" w:rsidRPr="00DE453C" w:rsidRDefault="007443BF" w:rsidP="007443BF">
      <w:pPr>
        <w:pStyle w:val="Midashi-"/>
        <w:ind w:left="902"/>
      </w:pPr>
      <w:r>
        <w:t>-</w:t>
      </w:r>
      <w:r w:rsidRPr="003E1B55">
        <w:tab/>
        <w:t xml:space="preserve">Temporary obstruction of traffic </w:t>
      </w:r>
      <w:r w:rsidRPr="00DE453C">
        <w:t>should be avoided or minimized by:</w:t>
      </w:r>
    </w:p>
    <w:p w:rsidR="007443BF" w:rsidRPr="003E1B55" w:rsidRDefault="007443BF" w:rsidP="00381E88">
      <w:pPr>
        <w:pStyle w:val="Midashi--"/>
        <w:spacing w:after="145"/>
      </w:pPr>
      <w:r>
        <w:t>+</w:t>
      </w:r>
      <w:r>
        <w:tab/>
        <w:t>Carefully prepar</w:t>
      </w:r>
      <w:r w:rsidRPr="00DE453C">
        <w:t>ing</w:t>
      </w:r>
      <w:r w:rsidRPr="003E1B55">
        <w:t xml:space="preserve"> the construction plan in order to minimize the area and period of road occupation/ closure, and avoid concentration of construction vehicles;</w:t>
      </w:r>
    </w:p>
    <w:p w:rsidR="007443BF" w:rsidRPr="003E1B55" w:rsidRDefault="007443BF" w:rsidP="00381E88">
      <w:pPr>
        <w:pStyle w:val="Midashi--"/>
        <w:spacing w:after="145"/>
      </w:pPr>
      <w:r>
        <w:lastRenderedPageBreak/>
        <w:t>+</w:t>
      </w:r>
      <w:r w:rsidRPr="003E1B55">
        <w:tab/>
      </w:r>
      <w:r w:rsidRPr="00DE453C">
        <w:t>Providing p</w:t>
      </w:r>
      <w:r w:rsidRPr="003E1B55">
        <w:t>rior notice</w:t>
      </w:r>
      <w:r w:rsidRPr="00DE453C">
        <w:t>s</w:t>
      </w:r>
      <w:r w:rsidRPr="003E1B55">
        <w:t xml:space="preserve"> </w:t>
      </w:r>
      <w:r w:rsidRPr="00DE453C">
        <w:t xml:space="preserve">to </w:t>
      </w:r>
      <w:r w:rsidRPr="003E1B55">
        <w:t>local residents on the road occupation / closure through sign boards and mass media;</w:t>
      </w:r>
    </w:p>
    <w:p w:rsidR="007443BF" w:rsidRPr="003E1B55" w:rsidRDefault="007443BF" w:rsidP="00381E88">
      <w:pPr>
        <w:pStyle w:val="Midashi--"/>
        <w:spacing w:after="145"/>
      </w:pPr>
      <w:r>
        <w:t>+</w:t>
      </w:r>
      <w:r w:rsidRPr="003E1B55">
        <w:tab/>
        <w:t>Specify</w:t>
      </w:r>
      <w:r w:rsidRPr="00DE453C">
        <w:t>ing</w:t>
      </w:r>
      <w:r w:rsidRPr="003E1B55">
        <w:t xml:space="preserve"> road occupation sites, construction sites, etc. to avoid vehicles mistakenly enter the sites;</w:t>
      </w:r>
    </w:p>
    <w:p w:rsidR="007443BF" w:rsidRPr="003E1B55" w:rsidRDefault="007443BF" w:rsidP="00381E88">
      <w:pPr>
        <w:pStyle w:val="Midashi--"/>
        <w:spacing w:after="145"/>
      </w:pPr>
      <w:r>
        <w:t>+</w:t>
      </w:r>
      <w:r>
        <w:tab/>
        <w:t>Allocat</w:t>
      </w:r>
      <w:r w:rsidRPr="00DE453C">
        <w:t>ing</w:t>
      </w:r>
      <w:r w:rsidRPr="003E1B55">
        <w:t xml:space="preserve"> personnel at place vulnerable to traffic congestion to instruct detour.</w:t>
      </w:r>
    </w:p>
    <w:p w:rsidR="007443BF" w:rsidRPr="00C34252" w:rsidRDefault="007443BF" w:rsidP="007443BF">
      <w:pPr>
        <w:pStyle w:val="Midashi-"/>
        <w:ind w:left="902"/>
      </w:pPr>
      <w:r w:rsidRPr="00C34252">
        <w:t xml:space="preserve">- </w:t>
      </w:r>
      <w:r w:rsidRPr="00315F9B">
        <w:tab/>
        <w:t>After completion of construction, t</w:t>
      </w:r>
      <w:r w:rsidRPr="00C34252">
        <w:t xml:space="preserve">he land used for temporary purposes </w:t>
      </w:r>
      <w:r w:rsidRPr="00315F9B">
        <w:t>should</w:t>
      </w:r>
      <w:r w:rsidRPr="00C34252">
        <w:t xml:space="preserve"> be reclaimed for agricultural development;</w:t>
      </w:r>
    </w:p>
    <w:p w:rsidR="007443BF" w:rsidRPr="004B3B65" w:rsidRDefault="007443BF" w:rsidP="007443BF">
      <w:pPr>
        <w:pStyle w:val="Midashi1"/>
      </w:pPr>
      <w:r>
        <w:t xml:space="preserve">3) </w:t>
      </w:r>
      <w:r>
        <w:tab/>
      </w:r>
      <w:r w:rsidRPr="004B3B65">
        <w:t>Mitigation Measures Regarding Impacts on Community Health</w:t>
      </w:r>
    </w:p>
    <w:p w:rsidR="007443BF" w:rsidRPr="00616E5E" w:rsidRDefault="007443BF" w:rsidP="007443BF">
      <w:pPr>
        <w:pStyle w:val="MainSentence"/>
        <w:spacing w:after="145"/>
        <w:ind w:firstLine="720"/>
      </w:pPr>
      <w:r>
        <w:t>The need for preparation of an</w:t>
      </w:r>
      <w:r w:rsidRPr="00616E5E">
        <w:t xml:space="preserve"> HIV/AIDS </w:t>
      </w:r>
      <w:r>
        <w:t>P</w:t>
      </w:r>
      <w:r w:rsidRPr="00616E5E">
        <w:t xml:space="preserve">revention </w:t>
      </w:r>
      <w:r>
        <w:t>P</w:t>
      </w:r>
      <w:r w:rsidRPr="00616E5E">
        <w:t xml:space="preserve">rogram </w:t>
      </w:r>
      <w:r>
        <w:t>had been agreed among JICA and GOV as described in the “</w:t>
      </w:r>
      <w:r w:rsidRPr="00616E5E">
        <w:rPr>
          <w:i/>
        </w:rPr>
        <w:t>Minutes of Discussions on North-South Expressway Construction Project (Da Nang – Quang Ngai Section) between Japan International Cooperation Agency and the Government of the Socialist Republic of Vietnam</w:t>
      </w:r>
      <w:r>
        <w:rPr>
          <w:i/>
        </w:rPr>
        <w:t>”</w:t>
      </w:r>
      <w:r>
        <w:t xml:space="preserve"> signed on</w:t>
      </w:r>
      <w:r w:rsidRPr="00616E5E">
        <w:t xml:space="preserve"> October 21, 2010</w:t>
      </w:r>
      <w:r>
        <w:t xml:space="preserve">, </w:t>
      </w:r>
      <w:r w:rsidRPr="00616E5E">
        <w:t>considering that the Project would gather a lot of workers for civil works during the</w:t>
      </w:r>
      <w:r>
        <w:t xml:space="preserve"> </w:t>
      </w:r>
      <w:r w:rsidRPr="00616E5E">
        <w:t>implementation stage, which may raise risk of HIV/AIDS infections.</w:t>
      </w:r>
    </w:p>
    <w:p w:rsidR="007443BF" w:rsidRPr="00616E5E" w:rsidRDefault="007443BF" w:rsidP="007443BF">
      <w:pPr>
        <w:pStyle w:val="MainSentence"/>
        <w:spacing w:after="145"/>
        <w:ind w:firstLine="720"/>
      </w:pPr>
      <w:r>
        <w:t>It is also agreed</w:t>
      </w:r>
      <w:r w:rsidRPr="00616E5E">
        <w:t xml:space="preserve"> that HIV/AIDS activities for the whole</w:t>
      </w:r>
      <w:r>
        <w:t xml:space="preserve"> </w:t>
      </w:r>
      <w:r w:rsidRPr="00616E5E">
        <w:t xml:space="preserve">section of the </w:t>
      </w:r>
      <w:r>
        <w:t>p</w:t>
      </w:r>
      <w:r w:rsidRPr="00616E5E">
        <w:t>roject, including both Japanese ODA Loan portion and the WB Loan portion,</w:t>
      </w:r>
      <w:r>
        <w:t xml:space="preserve"> </w:t>
      </w:r>
      <w:r w:rsidRPr="00616E5E">
        <w:t xml:space="preserve">will be financed under the WB loan. </w:t>
      </w:r>
    </w:p>
    <w:p w:rsidR="007443BF" w:rsidRDefault="007443BF" w:rsidP="007443BF">
      <w:pPr>
        <w:pStyle w:val="MainSentence"/>
        <w:spacing w:after="145"/>
        <w:ind w:firstLine="720"/>
      </w:pPr>
      <w:r>
        <w:t>T</w:t>
      </w:r>
      <w:r w:rsidRPr="00616E5E">
        <w:t>he objectives of the above mentioned activit</w:t>
      </w:r>
      <w:r>
        <w:t xml:space="preserve">ies </w:t>
      </w:r>
      <w:r w:rsidRPr="00616E5E">
        <w:t>are several folds: (</w:t>
      </w:r>
      <w:proofErr w:type="spellStart"/>
      <w:r w:rsidRPr="00616E5E">
        <w:t>i</w:t>
      </w:r>
      <w:proofErr w:type="spellEnd"/>
      <w:r w:rsidRPr="00616E5E">
        <w:t>) lower the risk of HIV/AIDS transmissions among targeted groups: road</w:t>
      </w:r>
      <w:r>
        <w:t xml:space="preserve"> </w:t>
      </w:r>
      <w:r w:rsidRPr="00616E5E">
        <w:t>agency staff, construction works, sex workers, and residents in the project affected areas; (ii)</w:t>
      </w:r>
      <w:r>
        <w:t xml:space="preserve"> </w:t>
      </w:r>
      <w:r w:rsidRPr="00616E5E">
        <w:t>reduce in the rate of HIV infections among the targeted groups; and (iii) support institutional</w:t>
      </w:r>
      <w:r>
        <w:t xml:space="preserve"> </w:t>
      </w:r>
      <w:r w:rsidRPr="00616E5E">
        <w:t>strengthening with MOT by increasing awareness of the importance of HIV/AIDS in the</w:t>
      </w:r>
      <w:r>
        <w:t xml:space="preserve"> </w:t>
      </w:r>
      <w:r w:rsidRPr="00616E5E">
        <w:t>transport sector.</w:t>
      </w:r>
      <w:r w:rsidRPr="00AC6B80">
        <w:t xml:space="preserve"> </w:t>
      </w:r>
      <w:r>
        <w:t>Main activities of the HIV/AIDS Prevention Program are</w:t>
      </w:r>
      <w:r w:rsidRPr="00616E5E">
        <w:t xml:space="preserve"> </w:t>
      </w:r>
      <w:r>
        <w:t>described in</w:t>
      </w:r>
      <w:r w:rsidRPr="00616E5E">
        <w:t xml:space="preserve"> Attachment 15</w:t>
      </w:r>
      <w:r>
        <w:t xml:space="preserve"> of the Minutes of Discussions. </w:t>
      </w:r>
    </w:p>
    <w:p w:rsidR="007443BF" w:rsidRDefault="007443BF" w:rsidP="007443BF">
      <w:pPr>
        <w:pStyle w:val="MainSentence"/>
        <w:spacing w:after="145"/>
        <w:ind w:firstLine="720"/>
      </w:pPr>
      <w:r>
        <w:t>Based on the HIV/AIDS Prevention Program, t</w:t>
      </w:r>
      <w:r w:rsidRPr="00C34252">
        <w:t xml:space="preserve">he project </w:t>
      </w:r>
      <w:r>
        <w:t>should</w:t>
      </w:r>
      <w:r w:rsidRPr="00C34252">
        <w:t xml:space="preserve"> address the needs for better dissemination of information about HIV/AIDS and other risks such as drug abuse and human trafficking. The </w:t>
      </w:r>
      <w:r>
        <w:t>P</w:t>
      </w:r>
      <w:r w:rsidRPr="00C34252">
        <w:t xml:space="preserve">rogram should contain awareness campaigns at the construction sites and in the communities, as </w:t>
      </w:r>
      <w:r>
        <w:t>w</w:t>
      </w:r>
      <w:r w:rsidRPr="00C34252">
        <w:t>ell as developing peer educators and community monitoring combined with the prevention of human trafficking, awareness on safe migration, and community monitoring.</w:t>
      </w:r>
    </w:p>
    <w:p w:rsidR="007443BF" w:rsidRPr="00C84964" w:rsidRDefault="007443BF" w:rsidP="007443BF">
      <w:pPr>
        <w:pStyle w:val="MainSentence"/>
        <w:spacing w:after="145"/>
        <w:ind w:firstLine="720"/>
      </w:pPr>
      <w:r>
        <w:t xml:space="preserve">Infectious diseases </w:t>
      </w:r>
      <w:r w:rsidRPr="00DE453C">
        <w:t>should be prevented or controlled by the following measures:</w:t>
      </w:r>
    </w:p>
    <w:p w:rsidR="007443BF" w:rsidRPr="003E1B55" w:rsidRDefault="007443BF" w:rsidP="00381E88">
      <w:pPr>
        <w:pStyle w:val="Midashi--"/>
        <w:spacing w:after="145"/>
      </w:pPr>
      <w:r>
        <w:t>+</w:t>
      </w:r>
      <w:r w:rsidRPr="003E1B55">
        <w:tab/>
        <w:t>Obligate Contractor to duly implement the HIV/AIDS Prevention P</w:t>
      </w:r>
      <w:r w:rsidRPr="004156E4">
        <w:t>rogram</w:t>
      </w:r>
      <w:r w:rsidRPr="003E1B55">
        <w:t xml:space="preserve"> during construction stage;</w:t>
      </w:r>
    </w:p>
    <w:p w:rsidR="007443BF" w:rsidRPr="003E1B55" w:rsidRDefault="007443BF" w:rsidP="00381E88">
      <w:pPr>
        <w:pStyle w:val="Midashi--"/>
        <w:spacing w:after="145"/>
      </w:pPr>
      <w:r>
        <w:t>+</w:t>
      </w:r>
      <w:r w:rsidRPr="003E1B55">
        <w:tab/>
        <w:t>Obligate Contractor to prepare and execute the health education plan for construction workers;</w:t>
      </w:r>
    </w:p>
    <w:p w:rsidR="007443BF" w:rsidRPr="003E1B55" w:rsidRDefault="007443BF" w:rsidP="00381E88">
      <w:pPr>
        <w:pStyle w:val="Midashi--"/>
        <w:spacing w:after="145"/>
      </w:pPr>
      <w:r>
        <w:t>+</w:t>
      </w:r>
      <w:r w:rsidRPr="003E1B55">
        <w:tab/>
        <w:t>Obligate Contractor to periodically report about the health education activities carried out by the Contractor;</w:t>
      </w:r>
    </w:p>
    <w:p w:rsidR="007443BF" w:rsidRPr="003E1B55" w:rsidRDefault="007443BF" w:rsidP="00381E88">
      <w:pPr>
        <w:pStyle w:val="Midashi--"/>
        <w:spacing w:after="145"/>
      </w:pPr>
      <w:r>
        <w:t>+</w:t>
      </w:r>
      <w:r w:rsidRPr="003E1B55">
        <w:tab/>
      </w:r>
      <w:r w:rsidRPr="00DE453C">
        <w:t>H</w:t>
      </w:r>
      <w:r w:rsidRPr="003E1B55">
        <w:t>ealth education activities carried out by the Contractor</w:t>
      </w:r>
      <w:r w:rsidRPr="00DE453C">
        <w:t xml:space="preserve"> should be monitored by the environmental supervision consultant</w:t>
      </w:r>
      <w:r w:rsidRPr="003E1B55">
        <w:t>;</w:t>
      </w:r>
    </w:p>
    <w:p w:rsidR="007443BF" w:rsidRPr="00DE453C" w:rsidRDefault="007443BF" w:rsidP="00381E88">
      <w:pPr>
        <w:pStyle w:val="Midashi--"/>
        <w:spacing w:after="145"/>
      </w:pPr>
      <w:r>
        <w:t>+</w:t>
      </w:r>
      <w:r w:rsidRPr="003E1B55">
        <w:tab/>
      </w:r>
      <w:r w:rsidRPr="00DE453C">
        <w:t>Contractor should submit p</w:t>
      </w:r>
      <w:r>
        <w:t>eriodical report</w:t>
      </w:r>
      <w:r w:rsidRPr="00DE453C">
        <w:t>s</w:t>
      </w:r>
      <w:r w:rsidRPr="003E1B55">
        <w:t xml:space="preserve"> </w:t>
      </w:r>
      <w:r w:rsidRPr="00DE453C">
        <w:t>about</w:t>
      </w:r>
      <w:r w:rsidRPr="003E1B55">
        <w:t xml:space="preserve"> health education activities to local health authorities.</w:t>
      </w:r>
    </w:p>
    <w:p w:rsidR="007443BF" w:rsidRPr="004A60A7" w:rsidRDefault="007443BF" w:rsidP="007443BF">
      <w:pPr>
        <w:pStyle w:val="Midashi1"/>
      </w:pPr>
      <w:r>
        <w:t>4)</w:t>
      </w:r>
      <w:r>
        <w:tab/>
      </w:r>
      <w:r w:rsidRPr="004A60A7">
        <w:t>Traffic Accident Management and Prevention</w:t>
      </w:r>
    </w:p>
    <w:p w:rsidR="007443BF" w:rsidRPr="00C34252" w:rsidRDefault="007443BF" w:rsidP="007443BF">
      <w:pPr>
        <w:pStyle w:val="MainSentence"/>
        <w:spacing w:after="145"/>
        <w:ind w:firstLine="720"/>
      </w:pPr>
      <w:r w:rsidRPr="00C34252">
        <w:t xml:space="preserve">Traffic volume in </w:t>
      </w:r>
      <w:r>
        <w:t xml:space="preserve">the </w:t>
      </w:r>
      <w:r w:rsidRPr="00C34252">
        <w:t>interchange</w:t>
      </w:r>
      <w:r>
        <w:t>s</w:t>
      </w:r>
      <w:r w:rsidRPr="00C34252">
        <w:t xml:space="preserve"> with NH14B, NH14E, PR 605,PR 610, PR 616, PR617,</w:t>
      </w:r>
      <w:r>
        <w:t xml:space="preserve"> </w:t>
      </w:r>
      <w:r w:rsidRPr="00C34252">
        <w:t>PR623, PR602, and other local roads shall be increased due to the involvement of construction materials transportation vehicles resulting to potential traffic accidents, especially for children and students. To minimize risks, the road safety awareness program should be included in the Project</w:t>
      </w:r>
      <w:r>
        <w:t xml:space="preserve"> (see </w:t>
      </w:r>
      <w:r w:rsidRPr="00D1276E">
        <w:rPr>
          <w:color w:val="002060"/>
        </w:rPr>
        <w:t>Section 3.14</w:t>
      </w:r>
      <w:r>
        <w:t xml:space="preserve"> for further details)</w:t>
      </w:r>
      <w:r w:rsidRPr="00C34252">
        <w:t xml:space="preserve">. </w:t>
      </w:r>
    </w:p>
    <w:p w:rsidR="007443BF" w:rsidRPr="009F0908" w:rsidRDefault="007443BF" w:rsidP="007443BF">
      <w:pPr>
        <w:pStyle w:val="MainSentence"/>
        <w:spacing w:after="145"/>
        <w:ind w:firstLine="720"/>
      </w:pPr>
    </w:p>
    <w:p w:rsidR="007443BF" w:rsidRDefault="007443BF" w:rsidP="00DE51B6">
      <w:pPr>
        <w:pStyle w:val="30"/>
        <w:spacing w:before="145" w:after="58"/>
      </w:pPr>
      <w:bookmarkStart w:id="124" w:name="_Toc326846077"/>
      <w:bookmarkStart w:id="125" w:name="_Toc331142181"/>
      <w:r>
        <w:t>Impacts of Split of Communities and Mitigation Measures</w:t>
      </w:r>
      <w:bookmarkEnd w:id="124"/>
      <w:bookmarkEnd w:id="125"/>
    </w:p>
    <w:p w:rsidR="007443BF" w:rsidRDefault="007443BF" w:rsidP="007443BF">
      <w:pPr>
        <w:pStyle w:val="MainSentence"/>
        <w:spacing w:after="145"/>
        <w:ind w:firstLine="720"/>
      </w:pPr>
      <w:r>
        <w:t xml:space="preserve">The planned Expressway with about 140km of extension will split a number of </w:t>
      </w:r>
      <w:proofErr w:type="spellStart"/>
      <w:r>
        <w:t>communies</w:t>
      </w:r>
      <w:proofErr w:type="spellEnd"/>
      <w:r>
        <w:t xml:space="preserve">. The D/D Study had identified 85 villages/residential areas which would be split by the planned Expressway </w:t>
      </w:r>
      <w:r>
        <w:lastRenderedPageBreak/>
        <w:t xml:space="preserve">(see </w:t>
      </w:r>
      <w:r w:rsidRPr="007E6745">
        <w:rPr>
          <w:color w:val="002060"/>
        </w:rPr>
        <w:t>Section 4.4.5</w:t>
      </w:r>
      <w:r>
        <w:t xml:space="preserve"> in the Draft Updated EIA Report). The split of these communities and the split of cultivated lands would cause significant impacts to local residents’ daily life and production activities. In many cases, the planned Expressway also hinder local residents in accessing from their house to the paddy field, schools, hospitals, markets, authority offices, churches, pagodas, </w:t>
      </w:r>
      <w:proofErr w:type="spellStart"/>
      <w:r>
        <w:t>templse</w:t>
      </w:r>
      <w:proofErr w:type="spellEnd"/>
      <w:r>
        <w:t>, cemetery, etc.</w:t>
      </w:r>
    </w:p>
    <w:p w:rsidR="007443BF" w:rsidRDefault="007443BF" w:rsidP="007443BF">
      <w:pPr>
        <w:pStyle w:val="MainSentence"/>
        <w:spacing w:after="145"/>
        <w:ind w:firstLine="720"/>
      </w:pPr>
      <w:r>
        <w:t xml:space="preserve">In D/D, attempts were made to </w:t>
      </w:r>
      <w:r w:rsidRPr="00564D61">
        <w:t>adjust</w:t>
      </w:r>
      <w:r>
        <w:t xml:space="preserve"> the Expressway alignment</w:t>
      </w:r>
      <w:r w:rsidRPr="00564D61">
        <w:t xml:space="preserve"> </w:t>
      </w:r>
      <w:r>
        <w:t xml:space="preserve">in order </w:t>
      </w:r>
      <w:r w:rsidRPr="00564D61">
        <w:t xml:space="preserve">to avoid </w:t>
      </w:r>
      <w:r>
        <w:t>the split of</w:t>
      </w:r>
      <w:r w:rsidRPr="00564D61">
        <w:t xml:space="preserve"> residential area</w:t>
      </w:r>
      <w:r>
        <w:t>s</w:t>
      </w:r>
      <w:r w:rsidRPr="006B6FC5">
        <w:t xml:space="preserve"> </w:t>
      </w:r>
      <w:r w:rsidRPr="00564D61">
        <w:t xml:space="preserve">as </w:t>
      </w:r>
      <w:r>
        <w:t>much</w:t>
      </w:r>
      <w:r w:rsidRPr="00564D61">
        <w:t xml:space="preserve"> as possible</w:t>
      </w:r>
      <w:r>
        <w:t>. In addition,</w:t>
      </w:r>
      <w:r w:rsidRPr="000C064C">
        <w:t xml:space="preserve"> </w:t>
      </w:r>
      <w:r>
        <w:t xml:space="preserve">the underpass, flyover, road under the bridge/viaduct were designed at about 130 road sections where the Expressway crosses the existing road or where there is request from local residents. Side road (collector road) were also designed with aim to improve </w:t>
      </w:r>
      <w:proofErr w:type="spellStart"/>
      <w:r>
        <w:t>accessibity</w:t>
      </w:r>
      <w:proofErr w:type="spellEnd"/>
      <w:r>
        <w:t xml:space="preserve"> of local residents. The list of these cross structures is shown in the detailed design report of each package.</w:t>
      </w:r>
    </w:p>
    <w:p w:rsidR="007443BF" w:rsidRPr="000C064C" w:rsidRDefault="007443BF" w:rsidP="007443BF">
      <w:pPr>
        <w:pStyle w:val="MainSentence"/>
        <w:spacing w:after="145"/>
        <w:ind w:firstLine="720"/>
      </w:pPr>
      <w:r>
        <w:t xml:space="preserve">Besides, relocation of school, hospital, pagoda, etc. is recommended where it is split from the village by the planned Expressway. The Tinh Ha Primary School located on the provincial road 623B near Km124+000 of the planned Expressway is an example. This school is not affected directly by the planned Expressway, but pupils going to this school would be hindered by the planned Expressway and the Quang Ngai North Interchange. Therefore, the relocation of this school is considered as the optimum option, and the school relocation plan is being discussed by local authorities and local residents. </w:t>
      </w:r>
    </w:p>
    <w:p w:rsidR="007443BF" w:rsidRPr="005B2377" w:rsidRDefault="007443BF" w:rsidP="007443BF">
      <w:pPr>
        <w:pStyle w:val="MainSentence"/>
        <w:spacing w:after="145"/>
        <w:ind w:firstLine="720"/>
      </w:pPr>
    </w:p>
    <w:p w:rsidR="007443BF" w:rsidRDefault="007443BF" w:rsidP="00DE51B6">
      <w:pPr>
        <w:pStyle w:val="30"/>
        <w:spacing w:before="145" w:after="58"/>
      </w:pPr>
      <w:bookmarkStart w:id="126" w:name="_Toc326846078"/>
      <w:bookmarkStart w:id="127" w:name="_Toc331142182"/>
      <w:r>
        <w:t>Hazard and Mitigation Measures</w:t>
      </w:r>
      <w:bookmarkEnd w:id="126"/>
      <w:bookmarkEnd w:id="127"/>
    </w:p>
    <w:p w:rsidR="007443BF" w:rsidRDefault="007443BF" w:rsidP="007443BF">
      <w:pPr>
        <w:pStyle w:val="MainSentence"/>
        <w:spacing w:after="145"/>
        <w:ind w:firstLine="720"/>
      </w:pPr>
      <w:r>
        <w:t>During operation phase, among traffic accidents occurred on the Expressway, accidents involving vehicles transporting hazardous materials or chemicals are particularly dangerous because it would significantly pollute the river water and affect a large number of people living in the basin downstream of the river when it occurs accident on the bridge. Among the rivers crossed by the planned Expressway, the followings are particularly important, because they supply water for domestic use and irrigation to the populous residential areas in downstream of the river:</w:t>
      </w:r>
    </w:p>
    <w:p w:rsidR="007443BF" w:rsidRDefault="007443BF" w:rsidP="007443BF">
      <w:pPr>
        <w:pStyle w:val="Midashi-"/>
        <w:tabs>
          <w:tab w:val="left" w:pos="4111"/>
        </w:tabs>
        <w:ind w:left="902"/>
      </w:pPr>
      <w:r w:rsidRPr="00E84C37">
        <w:t>-</w:t>
      </w:r>
      <w:r w:rsidRPr="00E84C37">
        <w:tab/>
      </w:r>
      <w:r>
        <w:t xml:space="preserve">Yen, Tuy Loan and Vu Gia rivers: </w:t>
      </w:r>
      <w:r>
        <w:tab/>
        <w:t>supplies water for Da Nang city</w:t>
      </w:r>
    </w:p>
    <w:p w:rsidR="007443BF" w:rsidRDefault="007443BF" w:rsidP="007443BF">
      <w:pPr>
        <w:pStyle w:val="Midashi-"/>
        <w:tabs>
          <w:tab w:val="left" w:pos="4111"/>
        </w:tabs>
        <w:ind w:left="902"/>
      </w:pPr>
      <w:r w:rsidRPr="00E84C37">
        <w:t>-</w:t>
      </w:r>
      <w:r w:rsidRPr="00E84C37">
        <w:tab/>
      </w:r>
      <w:r>
        <w:t xml:space="preserve">Tam Ky river : </w:t>
      </w:r>
      <w:r>
        <w:tab/>
        <w:t>supplies water for Tam Ky city</w:t>
      </w:r>
    </w:p>
    <w:p w:rsidR="007443BF" w:rsidRDefault="007443BF" w:rsidP="007443BF">
      <w:pPr>
        <w:pStyle w:val="Midashi-"/>
        <w:tabs>
          <w:tab w:val="left" w:pos="4111"/>
        </w:tabs>
        <w:ind w:left="902"/>
      </w:pPr>
      <w:r w:rsidRPr="00E84C37">
        <w:t>-</w:t>
      </w:r>
      <w:r w:rsidRPr="00E84C37">
        <w:tab/>
      </w:r>
      <w:r>
        <w:t xml:space="preserve">Ky Lam and Chiem Son rivers : </w:t>
      </w:r>
      <w:r>
        <w:tab/>
        <w:t>supplies water for Hoi An city and Nam Phuoc town</w:t>
      </w:r>
    </w:p>
    <w:p w:rsidR="007443BF" w:rsidRDefault="007443BF" w:rsidP="007443BF">
      <w:pPr>
        <w:pStyle w:val="Midashi-"/>
        <w:tabs>
          <w:tab w:val="left" w:pos="4111"/>
        </w:tabs>
        <w:ind w:left="902"/>
      </w:pPr>
      <w:r w:rsidRPr="00E84C37">
        <w:t>-</w:t>
      </w:r>
      <w:r w:rsidRPr="00E84C37">
        <w:tab/>
      </w:r>
      <w:r>
        <w:t>Tra Bong river :</w:t>
      </w:r>
      <w:r>
        <w:tab/>
        <w:t>supplies water for Chau O town</w:t>
      </w:r>
    </w:p>
    <w:p w:rsidR="007443BF" w:rsidRDefault="007443BF" w:rsidP="007443BF">
      <w:pPr>
        <w:pStyle w:val="Midashi-"/>
        <w:tabs>
          <w:tab w:val="left" w:pos="4111"/>
        </w:tabs>
        <w:ind w:left="902"/>
      </w:pPr>
      <w:r w:rsidRPr="00E84C37">
        <w:t>-</w:t>
      </w:r>
      <w:r w:rsidRPr="00E84C37">
        <w:tab/>
      </w:r>
      <w:r>
        <w:t xml:space="preserve">Tra Khuc river : </w:t>
      </w:r>
      <w:r>
        <w:tab/>
        <w:t>supplies water for Quang Ngai City.</w:t>
      </w:r>
    </w:p>
    <w:p w:rsidR="007443BF" w:rsidRDefault="007443BF" w:rsidP="007443BF">
      <w:pPr>
        <w:pStyle w:val="MainSentence"/>
        <w:spacing w:after="145"/>
        <w:ind w:firstLine="720"/>
      </w:pPr>
      <w:r>
        <w:t xml:space="preserve">In order to prevent impacts of hazardous leakage accidents, the planned bridges crossing over the rivers such as the above mentioned should be designed with properly-strong guardrails. In addition, the drainage facilities associate with these bridges should be properly designed so as surface runoff from the desk of bridges can be collected, removed or discharged into the suitable designated areas far away from the river to prevent it flowing directly into the river. </w:t>
      </w:r>
    </w:p>
    <w:p w:rsidR="007443BF" w:rsidRPr="009A01E8" w:rsidRDefault="007443BF" w:rsidP="007443BF">
      <w:pPr>
        <w:pStyle w:val="MainSentence"/>
        <w:spacing w:after="145"/>
        <w:ind w:firstLine="720"/>
      </w:pPr>
      <w:r>
        <w:t>In addition, a</w:t>
      </w:r>
      <w:r w:rsidRPr="00993E08">
        <w:t xml:space="preserve">n on-line- monitoring system </w:t>
      </w:r>
      <w:r>
        <w:t>and an e</w:t>
      </w:r>
      <w:r w:rsidRPr="00993E08">
        <w:t>mergency telephone lines</w:t>
      </w:r>
      <w:r>
        <w:t xml:space="preserve"> should</w:t>
      </w:r>
      <w:r w:rsidRPr="00993E08">
        <w:t xml:space="preserve"> be installed in the Ky Lam, and Tra Khuc super bridges. The phone </w:t>
      </w:r>
      <w:r>
        <w:t>should</w:t>
      </w:r>
      <w:r w:rsidRPr="00993E08">
        <w:t xml:space="preserve"> be connected with the emergency center. An emergency leading group </w:t>
      </w:r>
      <w:r>
        <w:t>should</w:t>
      </w:r>
      <w:r w:rsidRPr="00993E08">
        <w:t xml:space="preserve"> be created by the Traffic Management Center. If an accident occurs, the leader of the Center will be immediately informed, and the remaining procedures in the emergency plan </w:t>
      </w:r>
      <w:r>
        <w:t>sha</w:t>
      </w:r>
      <w:r w:rsidRPr="00993E08">
        <w:t xml:space="preserve">ll be triggered. The emergency equipment </w:t>
      </w:r>
      <w:r>
        <w:t>should</w:t>
      </w:r>
      <w:r w:rsidRPr="00993E08">
        <w:t xml:space="preserve"> be prepared and kept on </w:t>
      </w:r>
      <w:r>
        <w:t xml:space="preserve">the </w:t>
      </w:r>
      <w:r w:rsidRPr="00993E08">
        <w:t>site</w:t>
      </w:r>
      <w:r>
        <w:t>s</w:t>
      </w:r>
      <w:r w:rsidRPr="00993E08">
        <w:t xml:space="preserve"> near the Ky Lam and Tra </w:t>
      </w:r>
      <w:proofErr w:type="spellStart"/>
      <w:r w:rsidRPr="00993E08">
        <w:t>khuc</w:t>
      </w:r>
      <w:proofErr w:type="spellEnd"/>
      <w:r w:rsidRPr="00993E08">
        <w:t xml:space="preserve"> Bridges</w:t>
      </w:r>
      <w:r>
        <w:t>.</w:t>
      </w:r>
    </w:p>
    <w:p w:rsidR="007443BF" w:rsidRPr="003E5E20" w:rsidRDefault="007443BF" w:rsidP="007443BF">
      <w:pPr>
        <w:pStyle w:val="MainSentence"/>
        <w:spacing w:after="145"/>
        <w:ind w:firstLine="720"/>
      </w:pPr>
    </w:p>
    <w:p w:rsidR="007443BF" w:rsidRDefault="007443BF" w:rsidP="00DE51B6">
      <w:pPr>
        <w:pStyle w:val="30"/>
        <w:spacing w:before="145" w:after="58"/>
      </w:pPr>
      <w:bookmarkStart w:id="128" w:name="_Toc326846079"/>
      <w:bookmarkStart w:id="129" w:name="_Toc331142183"/>
      <w:r>
        <w:t>Impacts of Construction Materials Exploitation and Transportation (Access Roads) and Mitigation Measures</w:t>
      </w:r>
      <w:bookmarkEnd w:id="128"/>
      <w:bookmarkEnd w:id="129"/>
    </w:p>
    <w:p w:rsidR="007443BF" w:rsidRDefault="007443BF" w:rsidP="007443BF">
      <w:pPr>
        <w:pStyle w:val="MainSentence"/>
        <w:spacing w:after="145"/>
        <w:ind w:firstLine="720"/>
      </w:pPr>
      <w:r w:rsidRPr="008C7B1C">
        <w:t>The transportation of materials such as cement, timber, steel, asphalt</w:t>
      </w:r>
      <w:r>
        <w:t>,</w:t>
      </w:r>
      <w:r w:rsidRPr="008C7B1C">
        <w:t xml:space="preserve"> etc. will take place through about</w:t>
      </w:r>
      <w:r w:rsidRPr="00BC2E1D">
        <w:t xml:space="preserve"> 30 existing roads as listed in </w:t>
      </w:r>
      <w:r>
        <w:t>Table 6 and Figure 5.</w:t>
      </w:r>
      <w:r w:rsidRPr="007413F4">
        <w:t xml:space="preserve">  Total </w:t>
      </w:r>
      <w:r>
        <w:t xml:space="preserve">extension of these entrance access roads is estimated to be </w:t>
      </w:r>
      <w:r w:rsidRPr="007413F4">
        <w:t>130,819</w:t>
      </w:r>
      <w:r>
        <w:t xml:space="preserve"> </w:t>
      </w:r>
      <w:r w:rsidRPr="007413F4">
        <w:t>m</w:t>
      </w:r>
      <w:r>
        <w:t>.</w:t>
      </w:r>
    </w:p>
    <w:p w:rsidR="007443BF" w:rsidRDefault="007443BF" w:rsidP="007443BF">
      <w:pPr>
        <w:widowControl/>
        <w:spacing w:line="240" w:lineRule="auto"/>
        <w:jc w:val="left"/>
        <w:rPr>
          <w:rFonts w:eastAsia="Times New Roman"/>
          <w:b/>
          <w:i/>
          <w:color w:val="000000"/>
        </w:rPr>
      </w:pPr>
    </w:p>
    <w:p w:rsidR="007443BF" w:rsidRPr="002A787D" w:rsidRDefault="007443BF" w:rsidP="007443BF">
      <w:pPr>
        <w:pStyle w:val="TableTitle"/>
      </w:pPr>
      <w:r w:rsidRPr="00DD5CFD">
        <w:t>Table</w:t>
      </w:r>
      <w:r w:rsidRPr="002A787D">
        <w:t xml:space="preserve"> </w:t>
      </w:r>
      <w:r>
        <w:t>6</w:t>
      </w:r>
      <w:r w:rsidRPr="002A787D">
        <w:t xml:space="preserve"> </w:t>
      </w:r>
      <w:r w:rsidRPr="00DD5CFD">
        <w:t xml:space="preserve"> </w:t>
      </w:r>
      <w:r>
        <w:t xml:space="preserve">Selected </w:t>
      </w:r>
      <w:r w:rsidRPr="00DD5CFD">
        <w:t>Entrance Access Road</w:t>
      </w:r>
      <w:r w:rsidRPr="002A787D">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1"/>
        <w:gridCol w:w="521"/>
        <w:gridCol w:w="1607"/>
        <w:gridCol w:w="1033"/>
        <w:gridCol w:w="2438"/>
        <w:gridCol w:w="1253"/>
        <w:gridCol w:w="1490"/>
      </w:tblGrid>
      <w:tr w:rsidR="007443BF" w:rsidRPr="006F5025" w:rsidTr="007443BF">
        <w:trPr>
          <w:tblHeader/>
        </w:trPr>
        <w:tc>
          <w:tcPr>
            <w:tcW w:w="905" w:type="dxa"/>
            <w:shd w:val="clear" w:color="auto" w:fill="DAEEF3"/>
            <w:textDirection w:val="lrTbV"/>
          </w:tcPr>
          <w:p w:rsidR="007443BF" w:rsidRPr="00DD5CFD" w:rsidRDefault="007443BF" w:rsidP="007443BF">
            <w:pPr>
              <w:pStyle w:val="TableHeading"/>
            </w:pPr>
            <w:r>
              <w:t>PKG</w:t>
            </w:r>
          </w:p>
        </w:tc>
        <w:tc>
          <w:tcPr>
            <w:tcW w:w="526" w:type="dxa"/>
            <w:shd w:val="clear" w:color="auto" w:fill="DAEEF3"/>
            <w:textDirection w:val="lrTbV"/>
          </w:tcPr>
          <w:p w:rsidR="007443BF" w:rsidRPr="00DD5CFD" w:rsidRDefault="007443BF" w:rsidP="007443BF">
            <w:pPr>
              <w:pStyle w:val="TableHeading"/>
            </w:pPr>
            <w:r>
              <w:t>No.</w:t>
            </w:r>
          </w:p>
        </w:tc>
        <w:tc>
          <w:tcPr>
            <w:tcW w:w="1617" w:type="dxa"/>
            <w:shd w:val="clear" w:color="auto" w:fill="DAEEF3"/>
            <w:textDirection w:val="lrTbV"/>
            <w:vAlign w:val="center"/>
          </w:tcPr>
          <w:p w:rsidR="007443BF" w:rsidRPr="00DD5CFD" w:rsidRDefault="007443BF" w:rsidP="007443BF">
            <w:pPr>
              <w:pStyle w:val="TableHeading"/>
            </w:pPr>
            <w:r w:rsidRPr="00DD5CFD">
              <w:t>No. of EAR</w:t>
            </w:r>
          </w:p>
        </w:tc>
        <w:tc>
          <w:tcPr>
            <w:tcW w:w="1046" w:type="dxa"/>
            <w:shd w:val="clear" w:color="auto" w:fill="DAEEF3"/>
            <w:textDirection w:val="lrTbV"/>
            <w:vAlign w:val="center"/>
          </w:tcPr>
          <w:p w:rsidR="007443BF" w:rsidRPr="00DD5CFD" w:rsidRDefault="007443BF" w:rsidP="007443BF">
            <w:pPr>
              <w:pStyle w:val="TableHeading"/>
              <w:jc w:val="right"/>
            </w:pPr>
            <w:r w:rsidRPr="00DD5CFD">
              <w:t>Length</w:t>
            </w:r>
          </w:p>
        </w:tc>
        <w:tc>
          <w:tcPr>
            <w:tcW w:w="2568" w:type="dxa"/>
            <w:shd w:val="clear" w:color="auto" w:fill="DAEEF3"/>
            <w:textDirection w:val="lrTbV"/>
            <w:vAlign w:val="center"/>
          </w:tcPr>
          <w:p w:rsidR="007443BF" w:rsidRPr="00DD5CFD" w:rsidRDefault="007443BF" w:rsidP="007443BF">
            <w:pPr>
              <w:pStyle w:val="TableHeading"/>
            </w:pPr>
            <w:r w:rsidRPr="00DD5CFD">
              <w:t>Existing width</w:t>
            </w:r>
          </w:p>
        </w:tc>
        <w:tc>
          <w:tcPr>
            <w:tcW w:w="1276" w:type="dxa"/>
            <w:shd w:val="clear" w:color="auto" w:fill="DAEEF3"/>
            <w:textDirection w:val="lrTbV"/>
            <w:vAlign w:val="center"/>
          </w:tcPr>
          <w:p w:rsidR="007443BF" w:rsidRPr="00DD5CFD" w:rsidRDefault="007443BF" w:rsidP="007443BF">
            <w:pPr>
              <w:pStyle w:val="TableHeading"/>
            </w:pPr>
            <w:r w:rsidRPr="00DD5CFD">
              <w:t>Pavement</w:t>
            </w:r>
          </w:p>
        </w:tc>
        <w:tc>
          <w:tcPr>
            <w:tcW w:w="1559" w:type="dxa"/>
            <w:shd w:val="clear" w:color="auto" w:fill="DAEEF3"/>
            <w:textDirection w:val="lrTbV"/>
            <w:vAlign w:val="center"/>
          </w:tcPr>
          <w:p w:rsidR="007443BF" w:rsidRPr="00DD5CFD" w:rsidRDefault="007443BF" w:rsidP="007443BF">
            <w:pPr>
              <w:pStyle w:val="TableHeading"/>
            </w:pPr>
            <w:r w:rsidRPr="00DD5CFD">
              <w:t>Structure</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PKG1</w:t>
            </w:r>
          </w:p>
        </w:tc>
        <w:tc>
          <w:tcPr>
            <w:tcW w:w="526" w:type="dxa"/>
            <w:textDirection w:val="lrTbV"/>
            <w:vAlign w:val="center"/>
          </w:tcPr>
          <w:p w:rsidR="007443BF" w:rsidRPr="00D869F1" w:rsidRDefault="007443BF" w:rsidP="007443BF">
            <w:pPr>
              <w:pStyle w:val="Tabletext10ptLeft"/>
              <w:jc w:val="center"/>
            </w:pPr>
            <w:r w:rsidRPr="00D869F1">
              <w:t>1</w:t>
            </w:r>
          </w:p>
        </w:tc>
        <w:tc>
          <w:tcPr>
            <w:tcW w:w="1617" w:type="dxa"/>
            <w:textDirection w:val="lrTbV"/>
            <w:vAlign w:val="center"/>
          </w:tcPr>
          <w:p w:rsidR="007443BF" w:rsidRPr="00D869F1" w:rsidRDefault="007443BF" w:rsidP="007443BF">
            <w:pPr>
              <w:pStyle w:val="Tabletext10ptLeft"/>
            </w:pPr>
            <w:r w:rsidRPr="00D869F1">
              <w:t>No.1 (QL14B)</w:t>
            </w:r>
          </w:p>
        </w:tc>
        <w:tc>
          <w:tcPr>
            <w:tcW w:w="1046" w:type="dxa"/>
            <w:textDirection w:val="lrTbV"/>
            <w:vAlign w:val="center"/>
          </w:tcPr>
          <w:p w:rsidR="007443BF" w:rsidRPr="00D869F1" w:rsidRDefault="007443BF" w:rsidP="007443BF">
            <w:pPr>
              <w:pStyle w:val="Tabletext10ptLeft"/>
              <w:jc w:val="right"/>
            </w:pPr>
            <w:r w:rsidRPr="00D869F1">
              <w:t>5,523m</w:t>
            </w:r>
          </w:p>
        </w:tc>
        <w:tc>
          <w:tcPr>
            <w:tcW w:w="2568" w:type="dxa"/>
            <w:textDirection w:val="lrTbV"/>
            <w:vAlign w:val="center"/>
          </w:tcPr>
          <w:p w:rsidR="007443BF" w:rsidRPr="00D869F1" w:rsidRDefault="007443BF" w:rsidP="007443BF">
            <w:pPr>
              <w:pStyle w:val="Tabletext10ptLeft"/>
            </w:pPr>
            <w:r w:rsidRPr="00D869F1">
              <w:t>22.5m(20.0m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2</w:t>
            </w:r>
          </w:p>
        </w:tc>
        <w:tc>
          <w:tcPr>
            <w:tcW w:w="1617" w:type="dxa"/>
            <w:textDirection w:val="lrTbV"/>
            <w:vAlign w:val="center"/>
          </w:tcPr>
          <w:p w:rsidR="007443BF" w:rsidRPr="00D869F1" w:rsidRDefault="007443BF" w:rsidP="007443BF">
            <w:pPr>
              <w:pStyle w:val="Tabletext10ptLeft"/>
            </w:pPr>
            <w:r w:rsidRPr="00D869F1">
              <w:t>No.2</w:t>
            </w:r>
          </w:p>
        </w:tc>
        <w:tc>
          <w:tcPr>
            <w:tcW w:w="1046" w:type="dxa"/>
            <w:textDirection w:val="lrTbV"/>
            <w:vAlign w:val="center"/>
          </w:tcPr>
          <w:p w:rsidR="007443BF" w:rsidRPr="00D869F1" w:rsidRDefault="007443BF" w:rsidP="007443BF">
            <w:pPr>
              <w:pStyle w:val="Tabletext10ptLeft"/>
              <w:jc w:val="right"/>
            </w:pPr>
            <w:r w:rsidRPr="00D869F1">
              <w:t>5,816m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Bridge: 2</w:t>
            </w:r>
          </w:p>
          <w:p w:rsidR="007443BF" w:rsidRPr="00D869F1" w:rsidRDefault="007443BF" w:rsidP="007443BF">
            <w:pPr>
              <w:pStyle w:val="Tabletext10ptLeft"/>
            </w:pPr>
            <w:r w:rsidRPr="00D869F1">
              <w:t>Culvert: 6</w:t>
            </w:r>
          </w:p>
        </w:tc>
      </w:tr>
      <w:tr w:rsidR="007443BF" w:rsidRPr="006F5025" w:rsidTr="007443BF">
        <w:tc>
          <w:tcPr>
            <w:tcW w:w="905" w:type="dxa"/>
            <w:vMerge w:val="restart"/>
            <w:textDirection w:val="lrTbV"/>
            <w:vAlign w:val="center"/>
          </w:tcPr>
          <w:p w:rsidR="007443BF" w:rsidRDefault="007443BF" w:rsidP="007443BF">
            <w:pPr>
              <w:pStyle w:val="tabletext10ptcentering"/>
            </w:pPr>
            <w:r>
              <w:t>PKG2</w:t>
            </w:r>
          </w:p>
          <w:p w:rsidR="007443BF" w:rsidRPr="00DD5CFD" w:rsidRDefault="007443BF" w:rsidP="007443BF">
            <w:pPr>
              <w:pStyle w:val="tabletext10ptcentering"/>
            </w:pPr>
            <w:r>
              <w:t>PKG3A</w:t>
            </w:r>
          </w:p>
        </w:tc>
        <w:tc>
          <w:tcPr>
            <w:tcW w:w="526" w:type="dxa"/>
            <w:textDirection w:val="lrTbV"/>
            <w:vAlign w:val="center"/>
          </w:tcPr>
          <w:p w:rsidR="007443BF" w:rsidRPr="00D869F1" w:rsidRDefault="007443BF" w:rsidP="007443BF">
            <w:pPr>
              <w:pStyle w:val="Tabletext10ptLeft"/>
              <w:jc w:val="center"/>
            </w:pPr>
            <w:r w:rsidRPr="00D869F1">
              <w:t>3</w:t>
            </w:r>
          </w:p>
        </w:tc>
        <w:tc>
          <w:tcPr>
            <w:tcW w:w="1617" w:type="dxa"/>
            <w:textDirection w:val="lrTbV"/>
            <w:vAlign w:val="center"/>
          </w:tcPr>
          <w:p w:rsidR="007443BF" w:rsidRPr="00D869F1" w:rsidRDefault="007443BF" w:rsidP="007443BF">
            <w:pPr>
              <w:pStyle w:val="Tabletext10ptLeft"/>
            </w:pPr>
            <w:r w:rsidRPr="00D869F1">
              <w:t>No.3 (TL609)</w:t>
            </w:r>
          </w:p>
        </w:tc>
        <w:tc>
          <w:tcPr>
            <w:tcW w:w="1046" w:type="dxa"/>
            <w:textDirection w:val="lrTbV"/>
            <w:vAlign w:val="center"/>
          </w:tcPr>
          <w:p w:rsidR="007443BF" w:rsidRPr="00D869F1" w:rsidRDefault="007443BF" w:rsidP="007443BF">
            <w:pPr>
              <w:pStyle w:val="Tabletext10ptLeft"/>
              <w:jc w:val="right"/>
            </w:pPr>
            <w:r w:rsidRPr="00D869F1">
              <w:t>8,828m</w:t>
            </w:r>
          </w:p>
        </w:tc>
        <w:tc>
          <w:tcPr>
            <w:tcW w:w="2568" w:type="dxa"/>
            <w:textDirection w:val="lrTbV"/>
            <w:vAlign w:val="center"/>
          </w:tcPr>
          <w:p w:rsidR="007443BF" w:rsidRPr="00D869F1" w:rsidRDefault="007443BF" w:rsidP="007443BF">
            <w:pPr>
              <w:pStyle w:val="Tabletext10ptLeft"/>
            </w:pPr>
            <w:r w:rsidRPr="00D869F1">
              <w:t>8.0m(6.0m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w:t>
            </w:r>
          </w:p>
          <w:p w:rsidR="007443BF" w:rsidRPr="00D869F1" w:rsidRDefault="007443BF" w:rsidP="007443BF">
            <w:pPr>
              <w:pStyle w:val="Tabletext10ptLeft"/>
            </w:pPr>
            <w:r w:rsidRPr="00D869F1">
              <w:t>Culvert: 4</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4</w:t>
            </w:r>
          </w:p>
        </w:tc>
        <w:tc>
          <w:tcPr>
            <w:tcW w:w="1617" w:type="dxa"/>
            <w:textDirection w:val="lrTbV"/>
            <w:vAlign w:val="center"/>
          </w:tcPr>
          <w:p w:rsidR="007443BF" w:rsidRPr="00D869F1" w:rsidRDefault="007443BF" w:rsidP="007443BF">
            <w:pPr>
              <w:pStyle w:val="Tabletext10ptLeft"/>
            </w:pPr>
            <w:r w:rsidRPr="00D869F1">
              <w:t>No.3-2</w:t>
            </w:r>
          </w:p>
        </w:tc>
        <w:tc>
          <w:tcPr>
            <w:tcW w:w="1046" w:type="dxa"/>
            <w:textDirection w:val="lrTbV"/>
            <w:vAlign w:val="center"/>
          </w:tcPr>
          <w:p w:rsidR="007443BF" w:rsidRPr="00D869F1" w:rsidRDefault="007443BF" w:rsidP="007443BF">
            <w:pPr>
              <w:pStyle w:val="Tabletext10ptLeft"/>
              <w:jc w:val="right"/>
            </w:pPr>
            <w:r w:rsidRPr="00D869F1">
              <w:t>3,344m</w:t>
            </w:r>
          </w:p>
        </w:tc>
        <w:tc>
          <w:tcPr>
            <w:tcW w:w="2568" w:type="dxa"/>
            <w:textDirection w:val="lrTbV"/>
            <w:vAlign w:val="center"/>
          </w:tcPr>
          <w:p w:rsidR="007443BF" w:rsidRPr="00D869F1" w:rsidRDefault="007443BF" w:rsidP="007443BF">
            <w:pPr>
              <w:pStyle w:val="Tabletext10ptLeft"/>
            </w:pPr>
            <w:r w:rsidRPr="00D869F1">
              <w:t>6.0m(3.5m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w:t>
            </w:r>
          </w:p>
          <w:p w:rsidR="007443BF" w:rsidRPr="00D869F1" w:rsidRDefault="007443BF" w:rsidP="007443BF">
            <w:pPr>
              <w:pStyle w:val="Tabletext10ptLeft"/>
            </w:pPr>
            <w:r w:rsidRPr="00D869F1">
              <w:t>Culvert: 4</w:t>
            </w:r>
          </w:p>
        </w:tc>
      </w:tr>
      <w:tr w:rsidR="007443BF" w:rsidRPr="006F5025" w:rsidTr="007443BF">
        <w:tc>
          <w:tcPr>
            <w:tcW w:w="905" w:type="dxa"/>
            <w:vMerge/>
            <w:shd w:val="clear" w:color="auto" w:fill="FDE9D9"/>
            <w:textDirection w:val="lrTbV"/>
          </w:tcPr>
          <w:p w:rsidR="007443BF" w:rsidRPr="00DD5CFD" w:rsidRDefault="007443BF" w:rsidP="007443BF">
            <w:pPr>
              <w:pStyle w:val="tabletext10ptcentering"/>
            </w:pPr>
          </w:p>
        </w:tc>
        <w:tc>
          <w:tcPr>
            <w:tcW w:w="526" w:type="dxa"/>
            <w:shd w:val="clear" w:color="auto" w:fill="FDE9D9"/>
            <w:textDirection w:val="lrTbV"/>
            <w:vAlign w:val="center"/>
          </w:tcPr>
          <w:p w:rsidR="007443BF" w:rsidRPr="00D869F1" w:rsidRDefault="007443BF" w:rsidP="007443BF">
            <w:pPr>
              <w:pStyle w:val="Tabletext10ptLeft"/>
              <w:jc w:val="center"/>
            </w:pPr>
            <w:r w:rsidRPr="00D869F1">
              <w:t>5</w:t>
            </w:r>
          </w:p>
        </w:tc>
        <w:tc>
          <w:tcPr>
            <w:tcW w:w="1617" w:type="dxa"/>
            <w:shd w:val="clear" w:color="auto" w:fill="FDE9D9"/>
            <w:textDirection w:val="lrTbV"/>
            <w:vAlign w:val="center"/>
          </w:tcPr>
          <w:p w:rsidR="007443BF" w:rsidRPr="00D869F1" w:rsidRDefault="007443BF" w:rsidP="007443BF">
            <w:pPr>
              <w:pStyle w:val="Tabletext10ptLeft"/>
            </w:pPr>
            <w:r w:rsidRPr="00D869F1">
              <w:t>No.3-3</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992m</w:t>
            </w:r>
          </w:p>
        </w:tc>
        <w:tc>
          <w:tcPr>
            <w:tcW w:w="2568" w:type="dxa"/>
            <w:shd w:val="clear" w:color="auto" w:fill="FDE9D9"/>
            <w:textDirection w:val="lrTbV"/>
            <w:vAlign w:val="center"/>
          </w:tcPr>
          <w:p w:rsidR="007443BF" w:rsidRPr="00D869F1" w:rsidRDefault="007443BF" w:rsidP="007443BF">
            <w:pPr>
              <w:pStyle w:val="Tabletext10ptLeft"/>
            </w:pPr>
            <w:r w:rsidRPr="00D869F1">
              <w:t>3.0m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p>
        </w:tc>
      </w:tr>
      <w:tr w:rsidR="007443BF" w:rsidRPr="006F5025" w:rsidTr="007443BF">
        <w:tc>
          <w:tcPr>
            <w:tcW w:w="905" w:type="dxa"/>
            <w:vMerge w:val="restart"/>
            <w:textDirection w:val="lrTbV"/>
            <w:vAlign w:val="center"/>
          </w:tcPr>
          <w:p w:rsidR="007443BF" w:rsidRDefault="007443BF" w:rsidP="007443BF">
            <w:pPr>
              <w:pStyle w:val="tabletext10ptcentering"/>
            </w:pPr>
            <w:r>
              <w:t>PKG3A</w:t>
            </w:r>
          </w:p>
          <w:p w:rsidR="007443BF" w:rsidRPr="00DD5CFD" w:rsidRDefault="007443BF" w:rsidP="007443BF">
            <w:pPr>
              <w:pStyle w:val="tabletext10ptcentering"/>
            </w:pPr>
            <w:r>
              <w:t>PKG3B</w:t>
            </w:r>
          </w:p>
        </w:tc>
        <w:tc>
          <w:tcPr>
            <w:tcW w:w="526" w:type="dxa"/>
            <w:textDirection w:val="lrTbV"/>
            <w:vAlign w:val="center"/>
          </w:tcPr>
          <w:p w:rsidR="007443BF" w:rsidRPr="00D869F1" w:rsidRDefault="007443BF" w:rsidP="007443BF">
            <w:pPr>
              <w:pStyle w:val="Tabletext10ptLeft"/>
              <w:jc w:val="center"/>
            </w:pPr>
            <w:r w:rsidRPr="00D869F1">
              <w:t>6</w:t>
            </w:r>
          </w:p>
        </w:tc>
        <w:tc>
          <w:tcPr>
            <w:tcW w:w="1617" w:type="dxa"/>
            <w:textDirection w:val="lrTbV"/>
            <w:vAlign w:val="center"/>
          </w:tcPr>
          <w:p w:rsidR="007443BF" w:rsidRPr="00D869F1" w:rsidRDefault="007443BF" w:rsidP="007443BF">
            <w:pPr>
              <w:pStyle w:val="Tabletext10ptLeft"/>
            </w:pPr>
            <w:r w:rsidRPr="00D869F1">
              <w:t>No.4</w:t>
            </w:r>
          </w:p>
        </w:tc>
        <w:tc>
          <w:tcPr>
            <w:tcW w:w="1046" w:type="dxa"/>
            <w:textDirection w:val="lrTbV"/>
            <w:vAlign w:val="center"/>
          </w:tcPr>
          <w:p w:rsidR="007443BF" w:rsidRPr="00D869F1" w:rsidRDefault="007443BF" w:rsidP="007443BF">
            <w:pPr>
              <w:pStyle w:val="Tabletext10ptLeft"/>
              <w:jc w:val="right"/>
            </w:pPr>
            <w:r w:rsidRPr="00D869F1">
              <w:t>9,540m</w:t>
            </w:r>
          </w:p>
        </w:tc>
        <w:tc>
          <w:tcPr>
            <w:tcW w:w="2568" w:type="dxa"/>
            <w:textDirection w:val="lrTbV"/>
            <w:vAlign w:val="center"/>
          </w:tcPr>
          <w:p w:rsidR="007443BF" w:rsidRPr="00D869F1" w:rsidRDefault="007443BF" w:rsidP="007443BF">
            <w:pPr>
              <w:pStyle w:val="Tabletext10ptLeft"/>
            </w:pPr>
            <w:r w:rsidRPr="00D869F1">
              <w:t>6.0m(4.0m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 Culvert: 4</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7</w:t>
            </w:r>
          </w:p>
        </w:tc>
        <w:tc>
          <w:tcPr>
            <w:tcW w:w="1617" w:type="dxa"/>
            <w:textDirection w:val="lrTbV"/>
            <w:vAlign w:val="center"/>
          </w:tcPr>
          <w:p w:rsidR="007443BF" w:rsidRPr="00D869F1" w:rsidRDefault="007443BF" w:rsidP="007443BF">
            <w:pPr>
              <w:pStyle w:val="Tabletext10ptLeft"/>
            </w:pPr>
            <w:r w:rsidRPr="00D869F1">
              <w:t>No.5 (TL610)</w:t>
            </w:r>
          </w:p>
        </w:tc>
        <w:tc>
          <w:tcPr>
            <w:tcW w:w="1046" w:type="dxa"/>
            <w:textDirection w:val="lrTbV"/>
            <w:vAlign w:val="center"/>
          </w:tcPr>
          <w:p w:rsidR="007443BF" w:rsidRPr="00D869F1" w:rsidRDefault="007443BF" w:rsidP="007443BF">
            <w:pPr>
              <w:pStyle w:val="Tabletext10ptLeft"/>
              <w:jc w:val="right"/>
            </w:pPr>
            <w:r w:rsidRPr="00D869F1">
              <w:t>10,690m</w:t>
            </w:r>
          </w:p>
        </w:tc>
        <w:tc>
          <w:tcPr>
            <w:tcW w:w="2568" w:type="dxa"/>
            <w:textDirection w:val="lrTbV"/>
            <w:vAlign w:val="center"/>
          </w:tcPr>
          <w:p w:rsidR="007443BF" w:rsidRPr="00D869F1" w:rsidRDefault="007443BF" w:rsidP="007443BF">
            <w:pPr>
              <w:pStyle w:val="Tabletext10ptLeft"/>
            </w:pPr>
            <w:r w:rsidRPr="00D869F1">
              <w:t>8.0m(6.0m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5</w:t>
            </w:r>
          </w:p>
          <w:p w:rsidR="007443BF" w:rsidRPr="00D869F1" w:rsidRDefault="007443BF" w:rsidP="007443BF">
            <w:pPr>
              <w:pStyle w:val="Tabletext10ptLeft"/>
            </w:pPr>
            <w:r w:rsidRPr="00D869F1">
              <w:t>Culvert: 4</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PKG4</w:t>
            </w:r>
          </w:p>
        </w:tc>
        <w:tc>
          <w:tcPr>
            <w:tcW w:w="526" w:type="dxa"/>
            <w:textDirection w:val="lrTbV"/>
            <w:vAlign w:val="center"/>
          </w:tcPr>
          <w:p w:rsidR="007443BF" w:rsidRPr="00D869F1" w:rsidRDefault="007443BF" w:rsidP="007443BF">
            <w:pPr>
              <w:pStyle w:val="Tabletext10ptLeft"/>
              <w:jc w:val="center"/>
            </w:pPr>
            <w:r w:rsidRPr="00D869F1">
              <w:t>8</w:t>
            </w:r>
          </w:p>
        </w:tc>
        <w:tc>
          <w:tcPr>
            <w:tcW w:w="1617" w:type="dxa"/>
            <w:textDirection w:val="lrTbV"/>
            <w:vAlign w:val="center"/>
          </w:tcPr>
          <w:p w:rsidR="007443BF" w:rsidRPr="00D869F1" w:rsidRDefault="007443BF" w:rsidP="007443BF">
            <w:pPr>
              <w:pStyle w:val="Tabletext10ptLeft"/>
            </w:pPr>
            <w:r w:rsidRPr="00D869F1">
              <w:t>No.5-2</w:t>
            </w:r>
          </w:p>
        </w:tc>
        <w:tc>
          <w:tcPr>
            <w:tcW w:w="1046" w:type="dxa"/>
            <w:textDirection w:val="lrTbV"/>
            <w:vAlign w:val="center"/>
          </w:tcPr>
          <w:p w:rsidR="007443BF" w:rsidRPr="00D869F1" w:rsidRDefault="007443BF" w:rsidP="007443BF">
            <w:pPr>
              <w:pStyle w:val="Tabletext10ptLeft"/>
              <w:jc w:val="right"/>
            </w:pPr>
            <w:r w:rsidRPr="00D869F1">
              <w:t>2,474m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9</w:t>
            </w:r>
          </w:p>
        </w:tc>
        <w:tc>
          <w:tcPr>
            <w:tcW w:w="1617" w:type="dxa"/>
            <w:textDirection w:val="lrTbV"/>
            <w:vAlign w:val="center"/>
          </w:tcPr>
          <w:p w:rsidR="007443BF" w:rsidRPr="00D869F1" w:rsidRDefault="007443BF" w:rsidP="007443BF">
            <w:pPr>
              <w:pStyle w:val="Tabletext10ptLeft"/>
            </w:pPr>
            <w:r w:rsidRPr="00D869F1">
              <w:t>No.5-3</w:t>
            </w:r>
          </w:p>
        </w:tc>
        <w:tc>
          <w:tcPr>
            <w:tcW w:w="1046" w:type="dxa"/>
            <w:textDirection w:val="lrTbV"/>
            <w:vAlign w:val="center"/>
          </w:tcPr>
          <w:p w:rsidR="007443BF" w:rsidRPr="00D869F1" w:rsidRDefault="007443BF" w:rsidP="007443BF">
            <w:pPr>
              <w:pStyle w:val="Tabletext10ptLeft"/>
              <w:jc w:val="right"/>
            </w:pPr>
            <w:r w:rsidRPr="00D869F1">
              <w:t>1,256m</w:t>
            </w:r>
          </w:p>
        </w:tc>
        <w:tc>
          <w:tcPr>
            <w:tcW w:w="2568" w:type="dxa"/>
            <w:textDirection w:val="lrTbV"/>
            <w:vAlign w:val="center"/>
          </w:tcPr>
          <w:p w:rsidR="007443BF" w:rsidRPr="00D869F1" w:rsidRDefault="007443BF" w:rsidP="007443BF">
            <w:pPr>
              <w:pStyle w:val="Tabletext10ptLeft"/>
            </w:pPr>
            <w:r w:rsidRPr="00D869F1">
              <w:t>5.0m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Bridge: 1</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PKG5</w:t>
            </w:r>
          </w:p>
        </w:tc>
        <w:tc>
          <w:tcPr>
            <w:tcW w:w="526" w:type="dxa"/>
            <w:textDirection w:val="lrTbV"/>
            <w:vAlign w:val="center"/>
          </w:tcPr>
          <w:p w:rsidR="007443BF" w:rsidRPr="00D869F1" w:rsidRDefault="007443BF" w:rsidP="007443BF">
            <w:pPr>
              <w:pStyle w:val="Tabletext10ptLeft"/>
              <w:jc w:val="center"/>
            </w:pPr>
            <w:r w:rsidRPr="00D869F1">
              <w:t>10</w:t>
            </w:r>
          </w:p>
        </w:tc>
        <w:tc>
          <w:tcPr>
            <w:tcW w:w="1617" w:type="dxa"/>
            <w:textDirection w:val="lrTbV"/>
            <w:vAlign w:val="center"/>
          </w:tcPr>
          <w:p w:rsidR="007443BF" w:rsidRPr="00D869F1" w:rsidRDefault="007443BF" w:rsidP="007443BF">
            <w:pPr>
              <w:pStyle w:val="Tabletext10ptLeft"/>
            </w:pPr>
            <w:r w:rsidRPr="00D869F1">
              <w:t>No.6 (TL611)</w:t>
            </w:r>
          </w:p>
        </w:tc>
        <w:tc>
          <w:tcPr>
            <w:tcW w:w="1046" w:type="dxa"/>
            <w:textDirection w:val="lrTbV"/>
            <w:vAlign w:val="center"/>
          </w:tcPr>
          <w:p w:rsidR="007443BF" w:rsidRPr="00D869F1" w:rsidRDefault="007443BF" w:rsidP="007443BF">
            <w:pPr>
              <w:pStyle w:val="Tabletext10ptLeft"/>
              <w:jc w:val="right"/>
            </w:pPr>
            <w:r w:rsidRPr="00D869F1">
              <w:t>5,284m</w:t>
            </w:r>
          </w:p>
        </w:tc>
        <w:tc>
          <w:tcPr>
            <w:tcW w:w="2568" w:type="dxa"/>
            <w:textDirection w:val="lrTbV"/>
            <w:vAlign w:val="center"/>
          </w:tcPr>
          <w:p w:rsidR="007443BF" w:rsidRPr="00D869F1" w:rsidRDefault="007443BF" w:rsidP="007443BF">
            <w:pPr>
              <w:pStyle w:val="Tabletext10ptLeft"/>
            </w:pPr>
            <w:r w:rsidRPr="00D869F1">
              <w:t>6.0m(5.0m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3</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11</w:t>
            </w:r>
          </w:p>
        </w:tc>
        <w:tc>
          <w:tcPr>
            <w:tcW w:w="1617" w:type="dxa"/>
            <w:textDirection w:val="lrTbV"/>
            <w:vAlign w:val="center"/>
          </w:tcPr>
          <w:p w:rsidR="007443BF" w:rsidRPr="00D869F1" w:rsidRDefault="007443BF" w:rsidP="007443BF">
            <w:pPr>
              <w:pStyle w:val="Tabletext10ptLeft"/>
            </w:pPr>
            <w:r w:rsidRPr="00D869F1">
              <w:t>No.6-2</w:t>
            </w:r>
          </w:p>
        </w:tc>
        <w:tc>
          <w:tcPr>
            <w:tcW w:w="1046" w:type="dxa"/>
            <w:textDirection w:val="lrTbV"/>
            <w:vAlign w:val="center"/>
          </w:tcPr>
          <w:p w:rsidR="007443BF" w:rsidRPr="00D869F1" w:rsidRDefault="007443BF" w:rsidP="007443BF">
            <w:pPr>
              <w:pStyle w:val="Tabletext10ptLeft"/>
              <w:jc w:val="right"/>
            </w:pPr>
            <w:r w:rsidRPr="00D869F1">
              <w:t>1,229m</w:t>
            </w:r>
          </w:p>
        </w:tc>
        <w:tc>
          <w:tcPr>
            <w:tcW w:w="2568" w:type="dxa"/>
            <w:textDirection w:val="lrTbV"/>
            <w:vAlign w:val="center"/>
          </w:tcPr>
          <w:p w:rsidR="007443BF" w:rsidRPr="00D869F1" w:rsidRDefault="007443BF" w:rsidP="007443BF">
            <w:pPr>
              <w:pStyle w:val="Tabletext10ptLeft"/>
            </w:pPr>
            <w:r w:rsidRPr="00D869F1">
              <w:t>4.0m</w:t>
            </w:r>
          </w:p>
        </w:tc>
        <w:tc>
          <w:tcPr>
            <w:tcW w:w="1276" w:type="dxa"/>
            <w:textDirection w:val="lrTbV"/>
            <w:vAlign w:val="center"/>
          </w:tcPr>
          <w:p w:rsidR="007443BF" w:rsidRPr="00D869F1" w:rsidRDefault="007443BF" w:rsidP="007443BF">
            <w:pPr>
              <w:pStyle w:val="Tabletext10ptLeft"/>
            </w:pPr>
            <w:r w:rsidRPr="00D869F1">
              <w:t>soil</w:t>
            </w:r>
          </w:p>
        </w:tc>
        <w:tc>
          <w:tcPr>
            <w:tcW w:w="1559" w:type="dxa"/>
            <w:textDirection w:val="lrTbV"/>
            <w:vAlign w:val="center"/>
          </w:tcPr>
          <w:p w:rsidR="007443BF" w:rsidRPr="00D869F1" w:rsidRDefault="007443BF" w:rsidP="007443BF">
            <w:pPr>
              <w:pStyle w:val="Tabletext10ptLeft"/>
            </w:pP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12</w:t>
            </w:r>
          </w:p>
        </w:tc>
        <w:tc>
          <w:tcPr>
            <w:tcW w:w="1617" w:type="dxa"/>
            <w:textDirection w:val="lrTbV"/>
            <w:vAlign w:val="center"/>
          </w:tcPr>
          <w:p w:rsidR="007443BF" w:rsidRPr="00D869F1" w:rsidRDefault="007443BF" w:rsidP="007443BF">
            <w:pPr>
              <w:pStyle w:val="Tabletext10ptLeft"/>
            </w:pPr>
            <w:r w:rsidRPr="00D869F1">
              <w:t>No.7 (QL14E)</w:t>
            </w:r>
          </w:p>
        </w:tc>
        <w:tc>
          <w:tcPr>
            <w:tcW w:w="1046" w:type="dxa"/>
            <w:textDirection w:val="lrTbV"/>
            <w:vAlign w:val="center"/>
          </w:tcPr>
          <w:p w:rsidR="007443BF" w:rsidRPr="00D869F1" w:rsidRDefault="007443BF" w:rsidP="007443BF">
            <w:pPr>
              <w:pStyle w:val="Tabletext10ptLeft"/>
              <w:jc w:val="right"/>
            </w:pPr>
            <w:r w:rsidRPr="00D869F1">
              <w:t>5,018m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Culvert: 1</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PKG6</w:t>
            </w:r>
          </w:p>
        </w:tc>
        <w:tc>
          <w:tcPr>
            <w:tcW w:w="526" w:type="dxa"/>
            <w:textDirection w:val="lrTbV"/>
            <w:vAlign w:val="center"/>
          </w:tcPr>
          <w:p w:rsidR="007443BF" w:rsidRPr="00D869F1" w:rsidRDefault="007443BF" w:rsidP="007443BF">
            <w:pPr>
              <w:pStyle w:val="Tabletext10ptLeft"/>
              <w:jc w:val="center"/>
            </w:pPr>
            <w:r w:rsidRPr="00D869F1">
              <w:t>13</w:t>
            </w:r>
          </w:p>
        </w:tc>
        <w:tc>
          <w:tcPr>
            <w:tcW w:w="1617" w:type="dxa"/>
            <w:textDirection w:val="lrTbV"/>
            <w:vAlign w:val="center"/>
          </w:tcPr>
          <w:p w:rsidR="007443BF" w:rsidRPr="00D869F1" w:rsidRDefault="007443BF" w:rsidP="007443BF">
            <w:pPr>
              <w:pStyle w:val="Tabletext10ptLeft"/>
            </w:pPr>
            <w:r w:rsidRPr="00D869F1">
              <w:t>No.8</w:t>
            </w:r>
          </w:p>
        </w:tc>
        <w:tc>
          <w:tcPr>
            <w:tcW w:w="1046" w:type="dxa"/>
            <w:textDirection w:val="lrTbV"/>
            <w:vAlign w:val="center"/>
          </w:tcPr>
          <w:p w:rsidR="007443BF" w:rsidRPr="00D869F1" w:rsidRDefault="007443BF" w:rsidP="007443BF">
            <w:pPr>
              <w:pStyle w:val="Tabletext10ptLeft"/>
              <w:jc w:val="right"/>
            </w:pPr>
            <w:r w:rsidRPr="00D869F1">
              <w:t>4,708m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Culvert: 13</w:t>
            </w:r>
          </w:p>
        </w:tc>
      </w:tr>
      <w:tr w:rsidR="007443BF" w:rsidRPr="006F5025" w:rsidTr="007443BF">
        <w:tc>
          <w:tcPr>
            <w:tcW w:w="905" w:type="dxa"/>
            <w:vMerge/>
            <w:shd w:val="clear" w:color="auto" w:fill="FDE9D9"/>
            <w:textDirection w:val="lrTbV"/>
          </w:tcPr>
          <w:p w:rsidR="007443BF" w:rsidRPr="00DD5CFD" w:rsidRDefault="007443BF" w:rsidP="007443BF">
            <w:pPr>
              <w:pStyle w:val="tabletext10ptcentering"/>
            </w:pPr>
          </w:p>
        </w:tc>
        <w:tc>
          <w:tcPr>
            <w:tcW w:w="526" w:type="dxa"/>
            <w:shd w:val="clear" w:color="auto" w:fill="FDE9D9"/>
            <w:textDirection w:val="lrTbV"/>
            <w:vAlign w:val="center"/>
          </w:tcPr>
          <w:p w:rsidR="007443BF" w:rsidRPr="00D869F1" w:rsidRDefault="007443BF" w:rsidP="007443BF">
            <w:pPr>
              <w:pStyle w:val="Tabletext10ptLeft"/>
              <w:jc w:val="center"/>
            </w:pPr>
            <w:r w:rsidRPr="00D869F1">
              <w:t>14</w:t>
            </w:r>
          </w:p>
        </w:tc>
        <w:tc>
          <w:tcPr>
            <w:tcW w:w="1617" w:type="dxa"/>
            <w:shd w:val="clear" w:color="auto" w:fill="FDE9D9"/>
            <w:textDirection w:val="lrTbV"/>
            <w:vAlign w:val="center"/>
          </w:tcPr>
          <w:p w:rsidR="007443BF" w:rsidRPr="00D869F1" w:rsidRDefault="007443BF" w:rsidP="007443BF">
            <w:pPr>
              <w:pStyle w:val="Tabletext10ptLeft"/>
            </w:pPr>
            <w:r w:rsidRPr="00D869F1">
              <w:t>No.9</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4,903m</w:t>
            </w:r>
          </w:p>
        </w:tc>
        <w:tc>
          <w:tcPr>
            <w:tcW w:w="2568" w:type="dxa"/>
            <w:shd w:val="clear" w:color="auto" w:fill="FDE9D9"/>
            <w:textDirection w:val="lrTbV"/>
            <w:vAlign w:val="center"/>
          </w:tcPr>
          <w:p w:rsidR="007443BF" w:rsidRPr="00D869F1" w:rsidRDefault="007443BF" w:rsidP="007443BF">
            <w:pPr>
              <w:pStyle w:val="Tabletext10ptLeft"/>
            </w:pPr>
            <w:r w:rsidRPr="00D869F1">
              <w:t>4.0m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r w:rsidRPr="00D869F1">
              <w:t>Culvert: 3</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PKG7</w:t>
            </w:r>
          </w:p>
        </w:tc>
        <w:tc>
          <w:tcPr>
            <w:tcW w:w="526" w:type="dxa"/>
            <w:textDirection w:val="lrTbV"/>
            <w:vAlign w:val="center"/>
          </w:tcPr>
          <w:p w:rsidR="007443BF" w:rsidRPr="00D869F1" w:rsidRDefault="007443BF" w:rsidP="007443BF">
            <w:pPr>
              <w:pStyle w:val="Tabletext10ptLeft"/>
              <w:jc w:val="center"/>
            </w:pPr>
            <w:r w:rsidRPr="00D869F1">
              <w:t>15</w:t>
            </w:r>
          </w:p>
        </w:tc>
        <w:tc>
          <w:tcPr>
            <w:tcW w:w="1617" w:type="dxa"/>
            <w:textDirection w:val="lrTbV"/>
            <w:vAlign w:val="center"/>
          </w:tcPr>
          <w:p w:rsidR="007443BF" w:rsidRPr="00D869F1" w:rsidRDefault="007443BF" w:rsidP="007443BF">
            <w:pPr>
              <w:pStyle w:val="Tabletext10ptLeft"/>
            </w:pPr>
            <w:r w:rsidRPr="00D869F1">
              <w:t>No.10(TL615)</w:t>
            </w:r>
          </w:p>
        </w:tc>
        <w:tc>
          <w:tcPr>
            <w:tcW w:w="1046" w:type="dxa"/>
            <w:textDirection w:val="lrTbV"/>
            <w:vAlign w:val="center"/>
          </w:tcPr>
          <w:p w:rsidR="007443BF" w:rsidRPr="00D869F1" w:rsidRDefault="007443BF" w:rsidP="007443BF">
            <w:pPr>
              <w:pStyle w:val="Tabletext10ptLeft"/>
              <w:jc w:val="right"/>
            </w:pPr>
            <w:r w:rsidRPr="00D869F1">
              <w:t>5,558m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2</w:t>
            </w:r>
          </w:p>
          <w:p w:rsidR="007443BF" w:rsidRPr="00D869F1" w:rsidRDefault="007443BF" w:rsidP="007443BF">
            <w:pPr>
              <w:pStyle w:val="Tabletext10ptLeft"/>
            </w:pPr>
            <w:r w:rsidRPr="00D869F1">
              <w:t>Culvert: 5</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16</w:t>
            </w:r>
          </w:p>
        </w:tc>
        <w:tc>
          <w:tcPr>
            <w:tcW w:w="1617" w:type="dxa"/>
            <w:textDirection w:val="lrTbV"/>
            <w:vAlign w:val="center"/>
          </w:tcPr>
          <w:p w:rsidR="007443BF" w:rsidRPr="00D869F1" w:rsidRDefault="007443BF" w:rsidP="007443BF">
            <w:pPr>
              <w:pStyle w:val="Tabletext10ptLeft"/>
            </w:pPr>
            <w:r w:rsidRPr="00D869F1">
              <w:t>No.11 (TL616)</w:t>
            </w:r>
          </w:p>
        </w:tc>
        <w:tc>
          <w:tcPr>
            <w:tcW w:w="1046" w:type="dxa"/>
            <w:textDirection w:val="lrTbV"/>
            <w:vAlign w:val="center"/>
          </w:tcPr>
          <w:p w:rsidR="007443BF" w:rsidRPr="00D869F1" w:rsidRDefault="007443BF" w:rsidP="007443BF">
            <w:pPr>
              <w:pStyle w:val="Tabletext10ptLeft"/>
              <w:jc w:val="right"/>
            </w:pPr>
            <w:r w:rsidRPr="00D869F1">
              <w:t>4,356m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w:t>
            </w:r>
          </w:p>
          <w:p w:rsidR="007443BF" w:rsidRPr="00D869F1" w:rsidRDefault="007443BF" w:rsidP="007443BF">
            <w:pPr>
              <w:pStyle w:val="Tabletext10ptLeft"/>
            </w:pPr>
            <w:r w:rsidRPr="00D869F1">
              <w:t>Culvert: 5</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PKGA1</w:t>
            </w:r>
          </w:p>
        </w:tc>
        <w:tc>
          <w:tcPr>
            <w:tcW w:w="526" w:type="dxa"/>
            <w:textDirection w:val="lrTbV"/>
            <w:vAlign w:val="center"/>
          </w:tcPr>
          <w:p w:rsidR="007443BF" w:rsidRPr="00D869F1" w:rsidRDefault="007443BF" w:rsidP="007443BF">
            <w:pPr>
              <w:pStyle w:val="Tabletext10ptLeft"/>
              <w:jc w:val="center"/>
            </w:pPr>
            <w:r w:rsidRPr="00D869F1">
              <w:t>17</w:t>
            </w:r>
          </w:p>
        </w:tc>
        <w:tc>
          <w:tcPr>
            <w:tcW w:w="1617" w:type="dxa"/>
            <w:textDirection w:val="lrTbV"/>
            <w:vAlign w:val="center"/>
          </w:tcPr>
          <w:p w:rsidR="007443BF" w:rsidRPr="00D869F1" w:rsidRDefault="007443BF" w:rsidP="007443BF">
            <w:pPr>
              <w:pStyle w:val="Tabletext10ptLeft"/>
            </w:pPr>
            <w:r w:rsidRPr="00D869F1">
              <w:t>No.11-2</w:t>
            </w:r>
          </w:p>
        </w:tc>
        <w:tc>
          <w:tcPr>
            <w:tcW w:w="1046" w:type="dxa"/>
            <w:textDirection w:val="lrTbV"/>
            <w:vAlign w:val="center"/>
          </w:tcPr>
          <w:p w:rsidR="007443BF" w:rsidRPr="00D869F1" w:rsidRDefault="007443BF" w:rsidP="007443BF">
            <w:pPr>
              <w:pStyle w:val="Tabletext10ptLeft"/>
              <w:jc w:val="right"/>
            </w:pPr>
            <w:r w:rsidRPr="00D869F1">
              <w:t>2,517m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Culvert: 7</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18</w:t>
            </w:r>
          </w:p>
        </w:tc>
        <w:tc>
          <w:tcPr>
            <w:tcW w:w="1617" w:type="dxa"/>
            <w:textDirection w:val="lrTbV"/>
            <w:vAlign w:val="center"/>
          </w:tcPr>
          <w:p w:rsidR="007443BF" w:rsidRPr="00D869F1" w:rsidRDefault="007443BF" w:rsidP="007443BF">
            <w:pPr>
              <w:pStyle w:val="Tabletext10ptLeft"/>
            </w:pPr>
            <w:r w:rsidRPr="00D869F1">
              <w:t>No.12</w:t>
            </w:r>
          </w:p>
        </w:tc>
        <w:tc>
          <w:tcPr>
            <w:tcW w:w="1046" w:type="dxa"/>
            <w:textDirection w:val="lrTbV"/>
            <w:vAlign w:val="center"/>
          </w:tcPr>
          <w:p w:rsidR="007443BF" w:rsidRPr="00D869F1" w:rsidRDefault="007443BF" w:rsidP="007443BF">
            <w:pPr>
              <w:pStyle w:val="Tabletext10ptLeft"/>
              <w:jc w:val="right"/>
            </w:pPr>
            <w:r w:rsidRPr="00D869F1">
              <w:t>4,356m</w:t>
            </w:r>
          </w:p>
        </w:tc>
        <w:tc>
          <w:tcPr>
            <w:tcW w:w="2568" w:type="dxa"/>
            <w:textDirection w:val="lrTbV"/>
            <w:vAlign w:val="center"/>
          </w:tcPr>
          <w:p w:rsidR="007443BF" w:rsidRPr="00D869F1" w:rsidRDefault="007443BF" w:rsidP="007443BF">
            <w:pPr>
              <w:pStyle w:val="Tabletext10ptLeft"/>
            </w:pPr>
            <w:r w:rsidRPr="00D869F1">
              <w:t>4.0m (3.5m paved)</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Culvert: 4</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19</w:t>
            </w:r>
          </w:p>
        </w:tc>
        <w:tc>
          <w:tcPr>
            <w:tcW w:w="1617" w:type="dxa"/>
            <w:textDirection w:val="lrTbV"/>
            <w:vAlign w:val="center"/>
          </w:tcPr>
          <w:p w:rsidR="007443BF" w:rsidRPr="00D869F1" w:rsidRDefault="007443BF" w:rsidP="007443BF">
            <w:pPr>
              <w:pStyle w:val="Tabletext10ptLeft"/>
            </w:pPr>
            <w:r w:rsidRPr="00D869F1">
              <w:t>No.13</w:t>
            </w:r>
          </w:p>
        </w:tc>
        <w:tc>
          <w:tcPr>
            <w:tcW w:w="1046" w:type="dxa"/>
            <w:textDirection w:val="lrTbV"/>
            <w:vAlign w:val="center"/>
          </w:tcPr>
          <w:p w:rsidR="007443BF" w:rsidRPr="00D869F1" w:rsidRDefault="007443BF" w:rsidP="007443BF">
            <w:pPr>
              <w:pStyle w:val="Tabletext10ptLeft"/>
              <w:jc w:val="right"/>
            </w:pPr>
            <w:r w:rsidRPr="00D869F1">
              <w:t>3,600m</w:t>
            </w:r>
          </w:p>
        </w:tc>
        <w:tc>
          <w:tcPr>
            <w:tcW w:w="2568" w:type="dxa"/>
            <w:textDirection w:val="lrTbV"/>
            <w:vAlign w:val="center"/>
          </w:tcPr>
          <w:p w:rsidR="007443BF" w:rsidRPr="00D869F1" w:rsidRDefault="007443BF" w:rsidP="007443BF">
            <w:pPr>
              <w:pStyle w:val="Tabletext10ptLeft"/>
            </w:pPr>
            <w:r w:rsidRPr="00D869F1">
              <w:t>4.0m</w:t>
            </w:r>
          </w:p>
        </w:tc>
        <w:tc>
          <w:tcPr>
            <w:tcW w:w="1276" w:type="dxa"/>
            <w:textDirection w:val="lrTbV"/>
            <w:vAlign w:val="center"/>
          </w:tcPr>
          <w:p w:rsidR="007443BF" w:rsidRPr="00D869F1" w:rsidRDefault="007443BF" w:rsidP="007443BF">
            <w:pPr>
              <w:pStyle w:val="Tabletext10ptLeft"/>
            </w:pPr>
            <w:r w:rsidRPr="00D869F1">
              <w:t>soil</w:t>
            </w:r>
          </w:p>
        </w:tc>
        <w:tc>
          <w:tcPr>
            <w:tcW w:w="1559" w:type="dxa"/>
            <w:textDirection w:val="lrTbV"/>
            <w:vAlign w:val="center"/>
          </w:tcPr>
          <w:p w:rsidR="007443BF" w:rsidRPr="00D869F1" w:rsidRDefault="007443BF" w:rsidP="007443BF">
            <w:pPr>
              <w:pStyle w:val="Tabletext10ptLeft"/>
            </w:pPr>
            <w:r w:rsidRPr="00D869F1">
              <w:t>Bridge: 1</w:t>
            </w:r>
          </w:p>
          <w:p w:rsidR="007443BF" w:rsidRPr="00D869F1" w:rsidRDefault="007443BF" w:rsidP="007443BF">
            <w:pPr>
              <w:pStyle w:val="Tabletext10ptLeft"/>
            </w:pPr>
            <w:r w:rsidRPr="00D869F1">
              <w:t>Culvert: 4</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PKGA2</w:t>
            </w:r>
          </w:p>
        </w:tc>
        <w:tc>
          <w:tcPr>
            <w:tcW w:w="526" w:type="dxa"/>
            <w:textDirection w:val="lrTbV"/>
            <w:vAlign w:val="center"/>
          </w:tcPr>
          <w:p w:rsidR="007443BF" w:rsidRPr="00D869F1" w:rsidRDefault="007443BF" w:rsidP="007443BF">
            <w:pPr>
              <w:pStyle w:val="Tabletext10ptLeft"/>
              <w:jc w:val="center"/>
            </w:pPr>
            <w:r w:rsidRPr="00D869F1">
              <w:t>20</w:t>
            </w:r>
          </w:p>
        </w:tc>
        <w:tc>
          <w:tcPr>
            <w:tcW w:w="1617" w:type="dxa"/>
            <w:textDirection w:val="lrTbV"/>
            <w:vAlign w:val="center"/>
          </w:tcPr>
          <w:p w:rsidR="007443BF" w:rsidRPr="00D869F1" w:rsidRDefault="007443BF" w:rsidP="007443BF">
            <w:pPr>
              <w:pStyle w:val="Tabletext10ptLeft"/>
            </w:pPr>
            <w:r w:rsidRPr="00D869F1">
              <w:t>No.14</w:t>
            </w:r>
          </w:p>
        </w:tc>
        <w:tc>
          <w:tcPr>
            <w:tcW w:w="1046" w:type="dxa"/>
            <w:textDirection w:val="lrTbV"/>
            <w:vAlign w:val="center"/>
          </w:tcPr>
          <w:p w:rsidR="007443BF" w:rsidRPr="00D869F1" w:rsidRDefault="007443BF" w:rsidP="007443BF">
            <w:pPr>
              <w:pStyle w:val="Tabletext10ptLeft"/>
              <w:jc w:val="right"/>
            </w:pPr>
            <w:r w:rsidRPr="00D869F1">
              <w:t>3,134m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Culvert: 2</w:t>
            </w:r>
          </w:p>
        </w:tc>
      </w:tr>
      <w:tr w:rsidR="007443BF" w:rsidRPr="006F5025" w:rsidTr="007443BF">
        <w:tc>
          <w:tcPr>
            <w:tcW w:w="905" w:type="dxa"/>
            <w:vMerge/>
            <w:shd w:val="clear" w:color="auto" w:fill="FDE9D9"/>
            <w:textDirection w:val="lrTbV"/>
          </w:tcPr>
          <w:p w:rsidR="007443BF" w:rsidRPr="00DD5CFD" w:rsidRDefault="007443BF" w:rsidP="007443BF">
            <w:pPr>
              <w:pStyle w:val="tabletext10ptcentering"/>
            </w:pPr>
          </w:p>
        </w:tc>
        <w:tc>
          <w:tcPr>
            <w:tcW w:w="526" w:type="dxa"/>
            <w:shd w:val="clear" w:color="auto" w:fill="FDE9D9"/>
            <w:textDirection w:val="lrTbV"/>
            <w:vAlign w:val="center"/>
          </w:tcPr>
          <w:p w:rsidR="007443BF" w:rsidRPr="00D869F1" w:rsidRDefault="007443BF" w:rsidP="007443BF">
            <w:pPr>
              <w:pStyle w:val="Tabletext10ptLeft"/>
              <w:jc w:val="center"/>
            </w:pPr>
            <w:r w:rsidRPr="00D869F1">
              <w:t>21</w:t>
            </w:r>
          </w:p>
        </w:tc>
        <w:tc>
          <w:tcPr>
            <w:tcW w:w="1617" w:type="dxa"/>
            <w:shd w:val="clear" w:color="auto" w:fill="FDE9D9"/>
            <w:textDirection w:val="lrTbV"/>
            <w:vAlign w:val="center"/>
          </w:tcPr>
          <w:p w:rsidR="007443BF" w:rsidRPr="00D869F1" w:rsidRDefault="007443BF" w:rsidP="007443BF">
            <w:pPr>
              <w:pStyle w:val="Tabletext10ptLeft"/>
            </w:pPr>
            <w:r w:rsidRPr="00D869F1">
              <w:t>No.15(TL617)</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4,177m</w:t>
            </w:r>
          </w:p>
        </w:tc>
        <w:tc>
          <w:tcPr>
            <w:tcW w:w="2568" w:type="dxa"/>
            <w:shd w:val="clear" w:color="auto" w:fill="FDE9D9"/>
            <w:textDirection w:val="lrTbV"/>
            <w:vAlign w:val="center"/>
          </w:tcPr>
          <w:p w:rsidR="007443BF" w:rsidRPr="00D869F1" w:rsidRDefault="007443BF" w:rsidP="007443BF">
            <w:pPr>
              <w:pStyle w:val="Tabletext10ptLeft"/>
            </w:pPr>
            <w:r w:rsidRPr="00D869F1">
              <w:t>4.0m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As paved</w:t>
            </w:r>
          </w:p>
        </w:tc>
        <w:tc>
          <w:tcPr>
            <w:tcW w:w="1559" w:type="dxa"/>
            <w:shd w:val="clear" w:color="auto" w:fill="FDE9D9"/>
            <w:textDirection w:val="lrTbV"/>
            <w:vAlign w:val="center"/>
          </w:tcPr>
          <w:p w:rsidR="007443BF" w:rsidRPr="00D869F1" w:rsidRDefault="007443BF" w:rsidP="007443BF">
            <w:pPr>
              <w:pStyle w:val="Tabletext10ptLeft"/>
            </w:pPr>
            <w:r w:rsidRPr="00D869F1">
              <w:t>Culvert: 3</w:t>
            </w:r>
          </w:p>
        </w:tc>
      </w:tr>
      <w:tr w:rsidR="007443BF" w:rsidRPr="006F5025" w:rsidTr="007443BF">
        <w:tc>
          <w:tcPr>
            <w:tcW w:w="905" w:type="dxa"/>
            <w:vMerge/>
            <w:shd w:val="clear" w:color="auto" w:fill="FDE9D9"/>
            <w:textDirection w:val="lrTbV"/>
          </w:tcPr>
          <w:p w:rsidR="007443BF" w:rsidRPr="00DD5CFD" w:rsidRDefault="007443BF" w:rsidP="007443BF">
            <w:pPr>
              <w:pStyle w:val="tabletext10ptcentering"/>
            </w:pPr>
          </w:p>
        </w:tc>
        <w:tc>
          <w:tcPr>
            <w:tcW w:w="526" w:type="dxa"/>
            <w:shd w:val="clear" w:color="auto" w:fill="FDE9D9"/>
            <w:textDirection w:val="lrTbV"/>
            <w:vAlign w:val="center"/>
          </w:tcPr>
          <w:p w:rsidR="007443BF" w:rsidRPr="00D869F1" w:rsidRDefault="007443BF" w:rsidP="007443BF">
            <w:pPr>
              <w:pStyle w:val="Tabletext10ptLeft"/>
              <w:jc w:val="center"/>
            </w:pPr>
            <w:r w:rsidRPr="00D869F1">
              <w:t>22</w:t>
            </w:r>
          </w:p>
        </w:tc>
        <w:tc>
          <w:tcPr>
            <w:tcW w:w="1617" w:type="dxa"/>
            <w:shd w:val="clear" w:color="auto" w:fill="FDE9D9"/>
            <w:textDirection w:val="lrTbV"/>
            <w:vAlign w:val="center"/>
          </w:tcPr>
          <w:p w:rsidR="007443BF" w:rsidRPr="00D869F1" w:rsidRDefault="007443BF" w:rsidP="007443BF">
            <w:pPr>
              <w:pStyle w:val="Tabletext10ptLeft"/>
            </w:pPr>
            <w:r w:rsidRPr="00D869F1">
              <w:t>No.16</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3,719m</w:t>
            </w:r>
          </w:p>
        </w:tc>
        <w:tc>
          <w:tcPr>
            <w:tcW w:w="2568" w:type="dxa"/>
            <w:shd w:val="clear" w:color="auto" w:fill="FDE9D9"/>
            <w:textDirection w:val="lrTbV"/>
            <w:vAlign w:val="center"/>
          </w:tcPr>
          <w:p w:rsidR="007443BF" w:rsidRPr="00D869F1" w:rsidRDefault="007443BF" w:rsidP="007443BF">
            <w:pPr>
              <w:pStyle w:val="Tabletext10ptLeft"/>
            </w:pPr>
            <w:r w:rsidRPr="00D869F1">
              <w:t>3.0m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p>
        </w:tc>
      </w:tr>
      <w:tr w:rsidR="007443BF" w:rsidRPr="006F5025" w:rsidTr="007443BF">
        <w:tc>
          <w:tcPr>
            <w:tcW w:w="905" w:type="dxa"/>
            <w:vMerge/>
            <w:shd w:val="clear" w:color="auto" w:fill="FDE9D9"/>
            <w:textDirection w:val="lrTbV"/>
          </w:tcPr>
          <w:p w:rsidR="007443BF" w:rsidRPr="00DD5CFD" w:rsidRDefault="007443BF" w:rsidP="007443BF">
            <w:pPr>
              <w:pStyle w:val="tabletext10ptcentering"/>
            </w:pPr>
          </w:p>
        </w:tc>
        <w:tc>
          <w:tcPr>
            <w:tcW w:w="526" w:type="dxa"/>
            <w:shd w:val="clear" w:color="auto" w:fill="FDE9D9"/>
            <w:textDirection w:val="lrTbV"/>
            <w:vAlign w:val="center"/>
          </w:tcPr>
          <w:p w:rsidR="007443BF" w:rsidRPr="00D869F1" w:rsidRDefault="007443BF" w:rsidP="007443BF">
            <w:pPr>
              <w:pStyle w:val="Tabletext10ptLeft"/>
              <w:jc w:val="center"/>
            </w:pPr>
            <w:r w:rsidRPr="00D869F1">
              <w:t>23</w:t>
            </w:r>
          </w:p>
        </w:tc>
        <w:tc>
          <w:tcPr>
            <w:tcW w:w="1617" w:type="dxa"/>
            <w:shd w:val="clear" w:color="auto" w:fill="FDE9D9"/>
            <w:textDirection w:val="lrTbV"/>
            <w:vAlign w:val="center"/>
          </w:tcPr>
          <w:p w:rsidR="007443BF" w:rsidRPr="00D869F1" w:rsidRDefault="007443BF" w:rsidP="007443BF">
            <w:pPr>
              <w:pStyle w:val="Tabletext10ptLeft"/>
            </w:pPr>
            <w:r w:rsidRPr="00D869F1">
              <w:t>No.17</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2,911m</w:t>
            </w:r>
          </w:p>
        </w:tc>
        <w:tc>
          <w:tcPr>
            <w:tcW w:w="2568" w:type="dxa"/>
            <w:shd w:val="clear" w:color="auto" w:fill="FDE9D9"/>
            <w:textDirection w:val="lrTbV"/>
            <w:vAlign w:val="center"/>
          </w:tcPr>
          <w:p w:rsidR="007443BF" w:rsidRPr="00D869F1" w:rsidRDefault="007443BF" w:rsidP="007443BF">
            <w:pPr>
              <w:pStyle w:val="Tabletext10ptLeft"/>
            </w:pPr>
            <w:r w:rsidRPr="00D869F1">
              <w:t>3.0m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PKGA3</w:t>
            </w:r>
          </w:p>
        </w:tc>
        <w:tc>
          <w:tcPr>
            <w:tcW w:w="526" w:type="dxa"/>
            <w:shd w:val="clear" w:color="auto" w:fill="FDE9D9"/>
            <w:textDirection w:val="lrTbV"/>
            <w:vAlign w:val="center"/>
          </w:tcPr>
          <w:p w:rsidR="007443BF" w:rsidRPr="00D869F1" w:rsidRDefault="007443BF" w:rsidP="007443BF">
            <w:pPr>
              <w:pStyle w:val="Tabletext10ptLeft"/>
              <w:jc w:val="center"/>
            </w:pPr>
            <w:r w:rsidRPr="00D869F1">
              <w:t>24</w:t>
            </w:r>
          </w:p>
        </w:tc>
        <w:tc>
          <w:tcPr>
            <w:tcW w:w="1617" w:type="dxa"/>
            <w:shd w:val="clear" w:color="auto" w:fill="FDE9D9"/>
            <w:textDirection w:val="lrTbV"/>
            <w:vAlign w:val="center"/>
          </w:tcPr>
          <w:p w:rsidR="007443BF" w:rsidRPr="00D869F1" w:rsidRDefault="007443BF" w:rsidP="007443BF">
            <w:pPr>
              <w:pStyle w:val="Tabletext10ptLeft"/>
            </w:pPr>
            <w:r w:rsidRPr="00D869F1">
              <w:t>No.18</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1,200m</w:t>
            </w:r>
          </w:p>
        </w:tc>
        <w:tc>
          <w:tcPr>
            <w:tcW w:w="2568" w:type="dxa"/>
            <w:shd w:val="clear" w:color="auto" w:fill="FDE9D9"/>
            <w:textDirection w:val="lrTbV"/>
            <w:vAlign w:val="center"/>
          </w:tcPr>
          <w:p w:rsidR="007443BF" w:rsidRPr="00D869F1" w:rsidRDefault="007443BF" w:rsidP="007443BF">
            <w:pPr>
              <w:pStyle w:val="Tabletext10ptLeft"/>
            </w:pPr>
            <w:r w:rsidRPr="00D869F1">
              <w:t>3.0m (need widening)</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25</w:t>
            </w:r>
          </w:p>
        </w:tc>
        <w:tc>
          <w:tcPr>
            <w:tcW w:w="1617" w:type="dxa"/>
            <w:textDirection w:val="lrTbV"/>
            <w:vAlign w:val="center"/>
          </w:tcPr>
          <w:p w:rsidR="007443BF" w:rsidRPr="00D869F1" w:rsidRDefault="007443BF" w:rsidP="007443BF">
            <w:pPr>
              <w:pStyle w:val="Tabletext10ptLeft"/>
            </w:pPr>
            <w:r w:rsidRPr="00D869F1">
              <w:t>No.19</w:t>
            </w:r>
          </w:p>
        </w:tc>
        <w:tc>
          <w:tcPr>
            <w:tcW w:w="1046" w:type="dxa"/>
            <w:textDirection w:val="lrTbV"/>
            <w:vAlign w:val="center"/>
          </w:tcPr>
          <w:p w:rsidR="007443BF" w:rsidRPr="00D869F1" w:rsidRDefault="007443BF" w:rsidP="007443BF">
            <w:pPr>
              <w:pStyle w:val="Tabletext10ptLeft"/>
              <w:jc w:val="right"/>
            </w:pPr>
            <w:r w:rsidRPr="00D869F1">
              <w:t>2,254m</w:t>
            </w:r>
          </w:p>
        </w:tc>
        <w:tc>
          <w:tcPr>
            <w:tcW w:w="2568" w:type="dxa"/>
            <w:textDirection w:val="lrTbV"/>
            <w:vAlign w:val="center"/>
          </w:tcPr>
          <w:p w:rsidR="007443BF" w:rsidRPr="00D869F1" w:rsidRDefault="007443BF" w:rsidP="007443BF">
            <w:pPr>
              <w:pStyle w:val="Tabletext10ptLeft"/>
            </w:pPr>
            <w:r w:rsidRPr="00D869F1">
              <w:t>7.0m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Culvert: 3</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26</w:t>
            </w:r>
          </w:p>
        </w:tc>
        <w:tc>
          <w:tcPr>
            <w:tcW w:w="1617" w:type="dxa"/>
            <w:textDirection w:val="lrTbV"/>
            <w:vAlign w:val="center"/>
          </w:tcPr>
          <w:p w:rsidR="007443BF" w:rsidRPr="00D869F1" w:rsidRDefault="007443BF" w:rsidP="007443BF">
            <w:pPr>
              <w:pStyle w:val="Tabletext10ptLeft"/>
            </w:pPr>
            <w:r w:rsidRPr="00D869F1">
              <w:t>No.20</w:t>
            </w:r>
          </w:p>
        </w:tc>
        <w:tc>
          <w:tcPr>
            <w:tcW w:w="1046" w:type="dxa"/>
            <w:textDirection w:val="lrTbV"/>
            <w:vAlign w:val="center"/>
          </w:tcPr>
          <w:p w:rsidR="007443BF" w:rsidRPr="00D869F1" w:rsidRDefault="007443BF" w:rsidP="007443BF">
            <w:pPr>
              <w:pStyle w:val="Tabletext10ptLeft"/>
              <w:jc w:val="right"/>
            </w:pPr>
            <w:r w:rsidRPr="00D869F1">
              <w:t>1,834m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Culvert: 1</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27</w:t>
            </w:r>
          </w:p>
        </w:tc>
        <w:tc>
          <w:tcPr>
            <w:tcW w:w="1617" w:type="dxa"/>
            <w:textDirection w:val="lrTbV"/>
            <w:vAlign w:val="center"/>
          </w:tcPr>
          <w:p w:rsidR="007443BF" w:rsidRPr="00D869F1" w:rsidRDefault="007443BF" w:rsidP="007443BF">
            <w:pPr>
              <w:pStyle w:val="Tabletext10ptLeft"/>
            </w:pPr>
            <w:r w:rsidRPr="00D869F1">
              <w:t>No.21 (TL622)</w:t>
            </w:r>
          </w:p>
        </w:tc>
        <w:tc>
          <w:tcPr>
            <w:tcW w:w="1046" w:type="dxa"/>
            <w:textDirection w:val="lrTbV"/>
            <w:vAlign w:val="center"/>
          </w:tcPr>
          <w:p w:rsidR="007443BF" w:rsidRPr="00D869F1" w:rsidRDefault="007443BF" w:rsidP="007443BF">
            <w:pPr>
              <w:pStyle w:val="Tabletext10ptLeft"/>
              <w:jc w:val="right"/>
            </w:pPr>
            <w:r w:rsidRPr="00D869F1">
              <w:t>1,805m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Aggregate</w:t>
            </w:r>
          </w:p>
        </w:tc>
        <w:tc>
          <w:tcPr>
            <w:tcW w:w="1559" w:type="dxa"/>
            <w:textDirection w:val="lrTbV"/>
            <w:vAlign w:val="center"/>
          </w:tcPr>
          <w:p w:rsidR="007443BF" w:rsidRPr="00D869F1" w:rsidRDefault="007443BF" w:rsidP="007443BF">
            <w:pPr>
              <w:pStyle w:val="Tabletext10ptLeft"/>
            </w:pPr>
            <w:r w:rsidRPr="00D869F1">
              <w:t>Culvert: 2</w:t>
            </w:r>
          </w:p>
        </w:tc>
      </w:tr>
      <w:tr w:rsidR="007443BF" w:rsidRPr="006F5025" w:rsidTr="007443BF">
        <w:tc>
          <w:tcPr>
            <w:tcW w:w="905" w:type="dxa"/>
            <w:vMerge w:val="restart"/>
            <w:textDirection w:val="lrTbV"/>
            <w:vAlign w:val="center"/>
          </w:tcPr>
          <w:p w:rsidR="007443BF" w:rsidRPr="00DD5CFD" w:rsidRDefault="007443BF" w:rsidP="007443BF">
            <w:pPr>
              <w:pStyle w:val="tabletext10ptcentering"/>
            </w:pPr>
            <w:r>
              <w:t>PKGA4</w:t>
            </w:r>
          </w:p>
        </w:tc>
        <w:tc>
          <w:tcPr>
            <w:tcW w:w="526" w:type="dxa"/>
            <w:shd w:val="clear" w:color="auto" w:fill="FDE9D9"/>
            <w:textDirection w:val="lrTbV"/>
            <w:vAlign w:val="center"/>
          </w:tcPr>
          <w:p w:rsidR="007443BF" w:rsidRPr="00D869F1" w:rsidRDefault="007443BF" w:rsidP="007443BF">
            <w:pPr>
              <w:pStyle w:val="Tabletext10ptLeft"/>
              <w:jc w:val="center"/>
            </w:pPr>
            <w:r w:rsidRPr="00D869F1">
              <w:t>28</w:t>
            </w:r>
          </w:p>
        </w:tc>
        <w:tc>
          <w:tcPr>
            <w:tcW w:w="1617" w:type="dxa"/>
            <w:shd w:val="clear" w:color="auto" w:fill="FDE9D9"/>
            <w:textDirection w:val="lrTbV"/>
            <w:vAlign w:val="center"/>
          </w:tcPr>
          <w:p w:rsidR="007443BF" w:rsidRPr="00D869F1" w:rsidRDefault="007443BF" w:rsidP="007443BF">
            <w:pPr>
              <w:pStyle w:val="Tabletext10ptLeft"/>
            </w:pPr>
            <w:r w:rsidRPr="00D869F1">
              <w:t>No.22</w:t>
            </w:r>
          </w:p>
        </w:tc>
        <w:tc>
          <w:tcPr>
            <w:tcW w:w="1046" w:type="dxa"/>
            <w:shd w:val="clear" w:color="auto" w:fill="FDE9D9"/>
            <w:textDirection w:val="lrTbV"/>
            <w:vAlign w:val="center"/>
          </w:tcPr>
          <w:p w:rsidR="007443BF" w:rsidRPr="00D869F1" w:rsidRDefault="007443BF" w:rsidP="007443BF">
            <w:pPr>
              <w:pStyle w:val="Tabletext10ptLeft"/>
              <w:jc w:val="right"/>
            </w:pPr>
            <w:r w:rsidRPr="00D869F1">
              <w:t>4,383m</w:t>
            </w:r>
          </w:p>
        </w:tc>
        <w:tc>
          <w:tcPr>
            <w:tcW w:w="2568" w:type="dxa"/>
            <w:shd w:val="clear" w:color="auto" w:fill="FDE9D9"/>
            <w:textDirection w:val="lrTbV"/>
            <w:vAlign w:val="center"/>
          </w:tcPr>
          <w:p w:rsidR="007443BF" w:rsidRPr="00D869F1" w:rsidRDefault="007443BF" w:rsidP="007443BF">
            <w:pPr>
              <w:pStyle w:val="Tabletext10ptLeft"/>
            </w:pPr>
            <w:r w:rsidRPr="00D869F1">
              <w:t>3.0m</w:t>
            </w:r>
          </w:p>
        </w:tc>
        <w:tc>
          <w:tcPr>
            <w:tcW w:w="1276" w:type="dxa"/>
            <w:shd w:val="clear" w:color="auto" w:fill="FDE9D9"/>
            <w:textDirection w:val="lrTbV"/>
            <w:vAlign w:val="center"/>
          </w:tcPr>
          <w:p w:rsidR="007443BF" w:rsidRPr="00D869F1" w:rsidRDefault="007443BF" w:rsidP="007443BF">
            <w:pPr>
              <w:pStyle w:val="Tabletext10ptLeft"/>
            </w:pPr>
            <w:r w:rsidRPr="00D869F1">
              <w:t>soil</w:t>
            </w:r>
          </w:p>
        </w:tc>
        <w:tc>
          <w:tcPr>
            <w:tcW w:w="1559" w:type="dxa"/>
            <w:shd w:val="clear" w:color="auto" w:fill="FDE9D9"/>
            <w:textDirection w:val="lrTbV"/>
            <w:vAlign w:val="center"/>
          </w:tcPr>
          <w:p w:rsidR="007443BF" w:rsidRPr="00D869F1" w:rsidRDefault="007443BF" w:rsidP="007443BF">
            <w:pPr>
              <w:pStyle w:val="Tabletext10ptLeft"/>
            </w:pPr>
            <w:r w:rsidRPr="00D869F1">
              <w:t>Culvert: 3</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29</w:t>
            </w:r>
          </w:p>
        </w:tc>
        <w:tc>
          <w:tcPr>
            <w:tcW w:w="1617" w:type="dxa"/>
            <w:textDirection w:val="lrTbV"/>
            <w:vAlign w:val="center"/>
          </w:tcPr>
          <w:p w:rsidR="007443BF" w:rsidRPr="00D869F1" w:rsidRDefault="007443BF" w:rsidP="007443BF">
            <w:pPr>
              <w:pStyle w:val="Tabletext10ptLeft"/>
            </w:pPr>
            <w:r w:rsidRPr="00D869F1">
              <w:t>No.23(TL622C)</w:t>
            </w:r>
          </w:p>
        </w:tc>
        <w:tc>
          <w:tcPr>
            <w:tcW w:w="1046" w:type="dxa"/>
            <w:textDirection w:val="lrTbV"/>
            <w:vAlign w:val="center"/>
          </w:tcPr>
          <w:p w:rsidR="007443BF" w:rsidRPr="00D869F1" w:rsidRDefault="007443BF" w:rsidP="007443BF">
            <w:pPr>
              <w:pStyle w:val="Tabletext10ptLeft"/>
              <w:jc w:val="right"/>
            </w:pPr>
            <w:r w:rsidRPr="00D869F1">
              <w:t>4,961m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w:t>
            </w:r>
          </w:p>
          <w:p w:rsidR="007443BF" w:rsidRPr="00D869F1" w:rsidRDefault="007443BF" w:rsidP="007443BF">
            <w:pPr>
              <w:pStyle w:val="Tabletext10ptLeft"/>
            </w:pPr>
            <w:r w:rsidRPr="00D869F1">
              <w:t>Culvert: 5</w:t>
            </w:r>
          </w:p>
        </w:tc>
      </w:tr>
      <w:tr w:rsidR="007443BF" w:rsidRPr="006F5025" w:rsidTr="007443BF">
        <w:tc>
          <w:tcPr>
            <w:tcW w:w="905" w:type="dxa"/>
            <w:vMerge/>
            <w:textDirection w:val="lrTbV"/>
          </w:tcPr>
          <w:p w:rsidR="007443BF" w:rsidRPr="00DD5CFD" w:rsidRDefault="007443BF" w:rsidP="007443BF">
            <w:pPr>
              <w:pStyle w:val="tabletext10ptcentering"/>
            </w:pPr>
          </w:p>
        </w:tc>
        <w:tc>
          <w:tcPr>
            <w:tcW w:w="526" w:type="dxa"/>
            <w:textDirection w:val="lrTbV"/>
            <w:vAlign w:val="center"/>
          </w:tcPr>
          <w:p w:rsidR="007443BF" w:rsidRPr="00D869F1" w:rsidRDefault="007443BF" w:rsidP="007443BF">
            <w:pPr>
              <w:pStyle w:val="Tabletext10ptLeft"/>
              <w:jc w:val="center"/>
            </w:pPr>
            <w:r w:rsidRPr="00D869F1">
              <w:t>30</w:t>
            </w:r>
          </w:p>
        </w:tc>
        <w:tc>
          <w:tcPr>
            <w:tcW w:w="1617" w:type="dxa"/>
            <w:textDirection w:val="lrTbV"/>
            <w:vAlign w:val="center"/>
          </w:tcPr>
          <w:p w:rsidR="007443BF" w:rsidRPr="00D869F1" w:rsidRDefault="007443BF" w:rsidP="007443BF">
            <w:pPr>
              <w:pStyle w:val="Tabletext10ptLeft"/>
            </w:pPr>
            <w:r w:rsidRPr="00D869F1">
              <w:t>No.24(TL623)</w:t>
            </w:r>
          </w:p>
        </w:tc>
        <w:tc>
          <w:tcPr>
            <w:tcW w:w="1046" w:type="dxa"/>
            <w:textDirection w:val="lrTbV"/>
            <w:vAlign w:val="center"/>
          </w:tcPr>
          <w:p w:rsidR="007443BF" w:rsidRPr="00D869F1" w:rsidRDefault="007443BF" w:rsidP="007443BF">
            <w:pPr>
              <w:pStyle w:val="Tabletext10ptLeft"/>
              <w:jc w:val="right"/>
            </w:pPr>
            <w:r w:rsidRPr="00D869F1">
              <w:t>5,342m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r w:rsidRPr="00D869F1">
              <w:t>Bridge: 1</w:t>
            </w:r>
          </w:p>
        </w:tc>
      </w:tr>
      <w:tr w:rsidR="007443BF" w:rsidRPr="006F5025" w:rsidTr="007443BF">
        <w:tc>
          <w:tcPr>
            <w:tcW w:w="905" w:type="dxa"/>
            <w:textDirection w:val="lrTbV"/>
          </w:tcPr>
          <w:p w:rsidR="007443BF" w:rsidRPr="00DD5CFD" w:rsidRDefault="007443BF" w:rsidP="007443BF">
            <w:pPr>
              <w:pStyle w:val="tabletext10ptcentering"/>
            </w:pPr>
            <w:r>
              <w:t>PKGA5</w:t>
            </w:r>
          </w:p>
        </w:tc>
        <w:tc>
          <w:tcPr>
            <w:tcW w:w="526" w:type="dxa"/>
            <w:textDirection w:val="lrTbV"/>
            <w:vAlign w:val="center"/>
          </w:tcPr>
          <w:p w:rsidR="007443BF" w:rsidRPr="00D869F1" w:rsidRDefault="007443BF" w:rsidP="007443BF">
            <w:pPr>
              <w:pStyle w:val="Tabletext10ptLeft"/>
              <w:jc w:val="center"/>
            </w:pPr>
            <w:r w:rsidRPr="00D869F1">
              <w:t>31</w:t>
            </w:r>
          </w:p>
        </w:tc>
        <w:tc>
          <w:tcPr>
            <w:tcW w:w="1617" w:type="dxa"/>
            <w:textDirection w:val="lrTbV"/>
            <w:vAlign w:val="center"/>
          </w:tcPr>
          <w:p w:rsidR="007443BF" w:rsidRPr="00D869F1" w:rsidRDefault="007443BF" w:rsidP="007443BF">
            <w:pPr>
              <w:pStyle w:val="Tabletext10ptLeft"/>
            </w:pPr>
            <w:r w:rsidRPr="00D869F1">
              <w:t>No.25(TL623B)</w:t>
            </w:r>
          </w:p>
        </w:tc>
        <w:tc>
          <w:tcPr>
            <w:tcW w:w="1046" w:type="dxa"/>
            <w:textDirection w:val="lrTbV"/>
            <w:vAlign w:val="center"/>
          </w:tcPr>
          <w:p w:rsidR="007443BF" w:rsidRPr="00D869F1" w:rsidRDefault="007443BF" w:rsidP="007443BF">
            <w:pPr>
              <w:pStyle w:val="Tabletext10ptLeft"/>
              <w:jc w:val="right"/>
            </w:pPr>
            <w:r w:rsidRPr="00D869F1">
              <w:t>6,084m</w:t>
            </w:r>
          </w:p>
        </w:tc>
        <w:tc>
          <w:tcPr>
            <w:tcW w:w="2568" w:type="dxa"/>
            <w:textDirection w:val="lrTbV"/>
            <w:vAlign w:val="center"/>
          </w:tcPr>
          <w:p w:rsidR="007443BF" w:rsidRPr="00D869F1" w:rsidRDefault="007443BF" w:rsidP="007443BF">
            <w:pPr>
              <w:pStyle w:val="Tabletext10ptLeft"/>
            </w:pPr>
            <w:r w:rsidRPr="00D869F1">
              <w:t>6.0m</w:t>
            </w:r>
          </w:p>
        </w:tc>
        <w:tc>
          <w:tcPr>
            <w:tcW w:w="1276" w:type="dxa"/>
            <w:textDirection w:val="lrTbV"/>
            <w:vAlign w:val="center"/>
          </w:tcPr>
          <w:p w:rsidR="007443BF" w:rsidRPr="00D869F1" w:rsidRDefault="007443BF" w:rsidP="007443BF">
            <w:pPr>
              <w:pStyle w:val="Tabletext10ptLeft"/>
            </w:pPr>
            <w:r w:rsidRPr="00D869F1">
              <w:t>As paved</w:t>
            </w:r>
          </w:p>
        </w:tc>
        <w:tc>
          <w:tcPr>
            <w:tcW w:w="1559" w:type="dxa"/>
            <w:textDirection w:val="lrTbV"/>
            <w:vAlign w:val="center"/>
          </w:tcPr>
          <w:p w:rsidR="007443BF" w:rsidRPr="00D869F1" w:rsidRDefault="007443BF" w:rsidP="007443BF">
            <w:pPr>
              <w:pStyle w:val="Tabletext10ptLeft"/>
            </w:pPr>
          </w:p>
        </w:tc>
      </w:tr>
    </w:tbl>
    <w:p w:rsidR="007443BF" w:rsidRPr="008C7B1C" w:rsidRDefault="007443BF" w:rsidP="007443BF">
      <w:pPr>
        <w:pStyle w:val="Datasource"/>
        <w:spacing w:before="145" w:after="145"/>
      </w:pPr>
      <w:r>
        <w:t>Data source: D/D Study Team, Preliminary Construction Plan, May 2012.</w:t>
      </w:r>
    </w:p>
    <w:p w:rsidR="007443BF" w:rsidRPr="00BC2E1D" w:rsidRDefault="007443BF" w:rsidP="007443BF">
      <w:pPr>
        <w:pStyle w:val="MainSentence"/>
        <w:spacing w:after="145"/>
        <w:ind w:firstLine="720"/>
      </w:pPr>
    </w:p>
    <w:p w:rsidR="007443BF" w:rsidRDefault="007443BF" w:rsidP="007443BF">
      <w:pPr>
        <w:widowControl/>
        <w:spacing w:line="240" w:lineRule="auto"/>
        <w:jc w:val="left"/>
      </w:pPr>
    </w:p>
    <w:p w:rsidR="007443BF" w:rsidRPr="00EF20E9" w:rsidRDefault="007443BF" w:rsidP="007443BF">
      <w:pPr>
        <w:ind w:firstLineChars="200" w:firstLine="420"/>
      </w:pPr>
      <w:r>
        <w:rPr>
          <w:noProof/>
        </w:rPr>
        <w:drawing>
          <wp:anchor distT="0" distB="0" distL="114300" distR="114300" simplePos="0" relativeHeight="251703296" behindDoc="1" locked="0" layoutInCell="1" allowOverlap="1">
            <wp:simplePos x="0" y="0"/>
            <wp:positionH relativeFrom="column">
              <wp:posOffset>-135890</wp:posOffset>
            </wp:positionH>
            <wp:positionV relativeFrom="paragraph">
              <wp:posOffset>20320</wp:posOffset>
            </wp:positionV>
            <wp:extent cx="6000750" cy="1762125"/>
            <wp:effectExtent l="19050" t="0" r="0" b="0"/>
            <wp:wrapNone/>
            <wp:docPr id="68"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9"/>
                    <pic:cNvPicPr>
                      <a:picLocks noChangeAspect="1" noChangeArrowheads="1"/>
                    </pic:cNvPicPr>
                  </pic:nvPicPr>
                  <pic:blipFill>
                    <a:blip r:embed="rId78" cstate="print"/>
                    <a:srcRect/>
                    <a:stretch>
                      <a:fillRect/>
                    </a:stretch>
                  </pic:blipFill>
                  <pic:spPr bwMode="auto">
                    <a:xfrm>
                      <a:off x="0" y="0"/>
                      <a:ext cx="6000750" cy="1762125"/>
                    </a:xfrm>
                    <a:prstGeom prst="rect">
                      <a:avLst/>
                    </a:prstGeom>
                    <a:noFill/>
                  </pic:spPr>
                </pic:pic>
              </a:graphicData>
            </a:graphic>
          </wp:anchor>
        </w:drawing>
      </w:r>
    </w:p>
    <w:p w:rsidR="007443BF" w:rsidRPr="00EF20E9"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r>
        <w:rPr>
          <w:noProof/>
        </w:rPr>
        <w:drawing>
          <wp:anchor distT="0" distB="0" distL="114300" distR="114300" simplePos="0" relativeHeight="251704320" behindDoc="1" locked="0" layoutInCell="1" allowOverlap="1">
            <wp:simplePos x="0" y="0"/>
            <wp:positionH relativeFrom="column">
              <wp:posOffset>-140335</wp:posOffset>
            </wp:positionH>
            <wp:positionV relativeFrom="paragraph">
              <wp:posOffset>53340</wp:posOffset>
            </wp:positionV>
            <wp:extent cx="6076950" cy="1866900"/>
            <wp:effectExtent l="19050" t="0" r="0" b="0"/>
            <wp:wrapNone/>
            <wp:docPr id="66"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8"/>
                    <pic:cNvPicPr>
                      <a:picLocks noChangeAspect="1" noChangeArrowheads="1"/>
                    </pic:cNvPicPr>
                  </pic:nvPicPr>
                  <pic:blipFill>
                    <a:blip r:embed="rId79" cstate="print"/>
                    <a:srcRect/>
                    <a:stretch>
                      <a:fillRect/>
                    </a:stretch>
                  </pic:blipFill>
                  <pic:spPr bwMode="auto">
                    <a:xfrm>
                      <a:off x="0" y="0"/>
                      <a:ext cx="6076950" cy="1866900"/>
                    </a:xfrm>
                    <a:prstGeom prst="rect">
                      <a:avLst/>
                    </a:prstGeom>
                    <a:noFill/>
                  </pic:spPr>
                </pic:pic>
              </a:graphicData>
            </a:graphic>
          </wp:anchor>
        </w:drawing>
      </w: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af7"/>
      </w:pPr>
    </w:p>
    <w:p w:rsidR="007443BF" w:rsidRDefault="007443BF" w:rsidP="007443BF">
      <w:pPr>
        <w:pStyle w:val="FigureTitle"/>
      </w:pPr>
    </w:p>
    <w:p w:rsidR="007443BF" w:rsidRDefault="007443BF" w:rsidP="007443BF">
      <w:pPr>
        <w:pStyle w:val="FigureTitle"/>
      </w:pPr>
    </w:p>
    <w:p w:rsidR="007443BF" w:rsidRDefault="007443BF" w:rsidP="007443BF">
      <w:pPr>
        <w:pStyle w:val="FigureTitle"/>
      </w:pPr>
    </w:p>
    <w:p w:rsidR="007443BF" w:rsidRDefault="007443BF" w:rsidP="007443BF">
      <w:pPr>
        <w:pStyle w:val="FigureTitle"/>
      </w:pPr>
    </w:p>
    <w:p w:rsidR="007443BF" w:rsidRDefault="007443BF" w:rsidP="007443BF">
      <w:pPr>
        <w:pStyle w:val="FigureTitle"/>
      </w:pPr>
    </w:p>
    <w:p w:rsidR="007443BF" w:rsidRDefault="007443BF" w:rsidP="007443BF">
      <w:pPr>
        <w:pStyle w:val="FigureTitle"/>
      </w:pPr>
    </w:p>
    <w:p w:rsidR="007443BF" w:rsidRPr="00EF20E9" w:rsidRDefault="007443BF" w:rsidP="007443BF">
      <w:pPr>
        <w:pStyle w:val="FigureTitle"/>
      </w:pPr>
      <w:r w:rsidRPr="00EF20E9">
        <w:t xml:space="preserve">Figure </w:t>
      </w:r>
      <w:r>
        <w:t xml:space="preserve">5 </w:t>
      </w:r>
      <w:r w:rsidRPr="00EF20E9">
        <w:t xml:space="preserve"> Selected Entrance Access Road</w:t>
      </w:r>
    </w:p>
    <w:p w:rsidR="007443BF" w:rsidRDefault="007443BF" w:rsidP="007443BF"/>
    <w:p w:rsidR="007443BF" w:rsidRDefault="007443BF" w:rsidP="007443BF">
      <w:pPr>
        <w:pStyle w:val="MainSentence"/>
        <w:spacing w:after="145"/>
        <w:ind w:firstLine="720"/>
      </w:pPr>
    </w:p>
    <w:p w:rsidR="007443BF" w:rsidRPr="007413F4" w:rsidRDefault="007443BF" w:rsidP="007443BF">
      <w:pPr>
        <w:pStyle w:val="MainSentence"/>
        <w:spacing w:after="145"/>
        <w:ind w:firstLine="720"/>
      </w:pPr>
      <w:r>
        <w:t>T</w:t>
      </w:r>
      <w:r w:rsidRPr="007413F4">
        <w:t>he following principles</w:t>
      </w:r>
      <w:r>
        <w:t xml:space="preserve"> </w:t>
      </w:r>
      <w:r w:rsidRPr="002A787D">
        <w:t>are applied in selecting t</w:t>
      </w:r>
      <w:r>
        <w:t>he</w:t>
      </w:r>
      <w:r w:rsidRPr="00407489">
        <w:t xml:space="preserve"> </w:t>
      </w:r>
      <w:r w:rsidRPr="007413F4">
        <w:t>e</w:t>
      </w:r>
      <w:r w:rsidRPr="00407489">
        <w:t>ntrance access road</w:t>
      </w:r>
      <w:r w:rsidRPr="007413F4">
        <w:t>s</w:t>
      </w:r>
      <w:r>
        <w:t>:</w:t>
      </w:r>
    </w:p>
    <w:p w:rsidR="007443BF" w:rsidRPr="00DA2C1A" w:rsidRDefault="007443BF" w:rsidP="007443BF">
      <w:pPr>
        <w:pStyle w:val="Midashi-"/>
        <w:ind w:left="902"/>
      </w:pPr>
      <w:r w:rsidRPr="002A787D">
        <w:t xml:space="preserve">- </w:t>
      </w:r>
      <w:r w:rsidRPr="002A787D">
        <w:tab/>
      </w:r>
      <w:r w:rsidRPr="00DA2C1A">
        <w:t>First basis</w:t>
      </w:r>
      <w:r>
        <w:t xml:space="preserve"> of selection</w:t>
      </w:r>
    </w:p>
    <w:p w:rsidR="007443BF" w:rsidRPr="00C26CDD" w:rsidRDefault="007443BF" w:rsidP="00381E88">
      <w:pPr>
        <w:pStyle w:val="Midashi--"/>
        <w:spacing w:after="145"/>
      </w:pPr>
      <w:r w:rsidRPr="00C26CDD">
        <w:t>+</w:t>
      </w:r>
      <w:r w:rsidRPr="00C26CDD">
        <w:tab/>
        <w:t>It should be public road. (national road, provincial road)</w:t>
      </w:r>
    </w:p>
    <w:p w:rsidR="007443BF" w:rsidRPr="00DA2C1A" w:rsidRDefault="007443BF" w:rsidP="00381E88">
      <w:pPr>
        <w:pStyle w:val="Midashi--"/>
        <w:spacing w:after="145"/>
      </w:pPr>
      <w:r>
        <w:t>+</w:t>
      </w:r>
      <w:r>
        <w:tab/>
      </w:r>
      <w:r w:rsidRPr="00DA2C1A">
        <w:t xml:space="preserve">The </w:t>
      </w:r>
      <w:r>
        <w:t>road</w:t>
      </w:r>
      <w:r w:rsidRPr="00DA2C1A">
        <w:t xml:space="preserve"> </w:t>
      </w:r>
      <w:r>
        <w:t xml:space="preserve">pavement </w:t>
      </w:r>
      <w:r w:rsidRPr="00DA2C1A">
        <w:t xml:space="preserve">width </w:t>
      </w:r>
      <w:r>
        <w:t>is more</w:t>
      </w:r>
      <w:r w:rsidRPr="00DA2C1A">
        <w:t xml:space="preserve"> than 6 m </w:t>
      </w:r>
      <w:r>
        <w:t>desirably</w:t>
      </w:r>
      <w:r w:rsidRPr="00DA2C1A">
        <w:t>.</w:t>
      </w:r>
    </w:p>
    <w:p w:rsidR="007443BF" w:rsidRPr="00DA2C1A" w:rsidRDefault="007443BF" w:rsidP="00381E88">
      <w:pPr>
        <w:pStyle w:val="Midashi--"/>
        <w:spacing w:after="145"/>
      </w:pPr>
      <w:r>
        <w:t>+</w:t>
      </w:r>
      <w:r>
        <w:tab/>
        <w:t>The areas along the road are low density residential areas</w:t>
      </w:r>
      <w:r w:rsidRPr="00DA2C1A">
        <w:t>.</w:t>
      </w:r>
    </w:p>
    <w:p w:rsidR="007443BF" w:rsidRPr="00DA2C1A" w:rsidRDefault="007443BF" w:rsidP="007443BF">
      <w:pPr>
        <w:pStyle w:val="Midashi-"/>
        <w:ind w:left="902"/>
      </w:pPr>
      <w:r w:rsidRPr="002A787D">
        <w:t xml:space="preserve">- </w:t>
      </w:r>
      <w:r w:rsidRPr="002A787D">
        <w:tab/>
      </w:r>
      <w:r w:rsidRPr="00DA2C1A">
        <w:t>Second basis</w:t>
      </w:r>
      <w:r>
        <w:t xml:space="preserve"> of selection (</w:t>
      </w:r>
      <w:r w:rsidRPr="002A787D">
        <w:t>i</w:t>
      </w:r>
      <w:r w:rsidRPr="00CB7F99">
        <w:t>f there is no road which satisfies the first basis</w:t>
      </w:r>
      <w:r>
        <w:t>)</w:t>
      </w:r>
    </w:p>
    <w:p w:rsidR="007443BF" w:rsidRDefault="007443BF" w:rsidP="00381E88">
      <w:pPr>
        <w:pStyle w:val="Midashi--"/>
        <w:spacing w:after="145"/>
      </w:pPr>
      <w:r>
        <w:t>+</w:t>
      </w:r>
      <w:r>
        <w:tab/>
      </w:r>
      <w:r w:rsidRPr="00DA2C1A">
        <w:t>It should be public road.</w:t>
      </w:r>
      <w:r>
        <w:t xml:space="preserve"> (district road)</w:t>
      </w:r>
    </w:p>
    <w:p w:rsidR="007443BF" w:rsidRPr="001F3CE9" w:rsidRDefault="007443BF" w:rsidP="00381E88">
      <w:pPr>
        <w:pStyle w:val="Midashi--"/>
        <w:spacing w:after="145"/>
      </w:pPr>
      <w:r>
        <w:t>+</w:t>
      </w:r>
      <w:r>
        <w:tab/>
      </w:r>
      <w:r w:rsidRPr="007659E2">
        <w:t xml:space="preserve">As for a road </w:t>
      </w:r>
      <w:r>
        <w:t>lot</w:t>
      </w:r>
      <w:r w:rsidRPr="007659E2">
        <w:t>, not less than 8 m is desirable.</w:t>
      </w:r>
    </w:p>
    <w:p w:rsidR="007443BF" w:rsidRPr="00C86F7A" w:rsidRDefault="007443BF" w:rsidP="007443BF">
      <w:pPr>
        <w:pStyle w:val="Midashi-"/>
        <w:ind w:left="902"/>
      </w:pPr>
      <w:r w:rsidRPr="002A787D">
        <w:t>-</w:t>
      </w:r>
      <w:r>
        <w:tab/>
      </w:r>
      <w:r w:rsidRPr="00C86F7A">
        <w:t>Third basis of selection (If there is no road which satisfies the first basis and second basis)</w:t>
      </w:r>
    </w:p>
    <w:p w:rsidR="007443BF" w:rsidRPr="00C86F7A" w:rsidRDefault="007443BF" w:rsidP="00381E88">
      <w:pPr>
        <w:pStyle w:val="Midashi--"/>
        <w:spacing w:after="145"/>
      </w:pPr>
      <w:r>
        <w:t>+</w:t>
      </w:r>
      <w:r>
        <w:tab/>
        <w:t>Ru</w:t>
      </w:r>
      <w:r w:rsidRPr="00C86F7A">
        <w:t>ral road or forest road</w:t>
      </w:r>
    </w:p>
    <w:p w:rsidR="007443BF" w:rsidRPr="00C86F7A" w:rsidRDefault="007443BF" w:rsidP="00381E88">
      <w:pPr>
        <w:pStyle w:val="Midashi--"/>
        <w:spacing w:after="145"/>
      </w:pPr>
      <w:r>
        <w:t>+</w:t>
      </w:r>
      <w:r>
        <w:tab/>
        <w:t>Widening of r</w:t>
      </w:r>
      <w:r w:rsidRPr="00C86F7A">
        <w:t xml:space="preserve">oad width </w:t>
      </w:r>
      <w:r>
        <w:t>is feasible</w:t>
      </w:r>
      <w:r w:rsidRPr="00C86F7A">
        <w:t>.</w:t>
      </w:r>
    </w:p>
    <w:p w:rsidR="007443BF" w:rsidRDefault="007443BF" w:rsidP="007443BF">
      <w:pPr>
        <w:pStyle w:val="MainSentence"/>
        <w:spacing w:after="145"/>
        <w:ind w:firstLine="720"/>
      </w:pPr>
      <w:r>
        <w:t>During construction phase, a significant number of trucks transporting construction materials would use these roads, and cause degradation of local residents’ living conditions by increase in</w:t>
      </w:r>
      <w:r w:rsidRPr="008C7B1C">
        <w:t xml:space="preserve"> </w:t>
      </w:r>
      <w:r>
        <w:t xml:space="preserve">air pollution, </w:t>
      </w:r>
      <w:r w:rsidRPr="008C7B1C">
        <w:t>noise</w:t>
      </w:r>
      <w:r>
        <w:t>,</w:t>
      </w:r>
      <w:r w:rsidRPr="008C7B1C">
        <w:t xml:space="preserve"> </w:t>
      </w:r>
      <w:r>
        <w:t>traffic jam, traffic accidents, etc.</w:t>
      </w:r>
      <w:r w:rsidRPr="008C7B1C">
        <w:t xml:space="preserve"> </w:t>
      </w:r>
      <w:r>
        <w:t xml:space="preserve">In particular, increase in traffic accident is anticipated at the road sections near the schools. Dust generated by the trucks transporting construction materials would be the main cause of damage to the surrounding plants, vegetation, etc. and degradation of water quality of the surrounding </w:t>
      </w:r>
      <w:proofErr w:type="spellStart"/>
      <w:r>
        <w:t>waterbodies</w:t>
      </w:r>
      <w:proofErr w:type="spellEnd"/>
      <w:r>
        <w:t>. For the roads which need widening, local residents would be affected due to the land acquisition, loss of cultivated lands, etc.</w:t>
      </w:r>
    </w:p>
    <w:p w:rsidR="007443BF" w:rsidRPr="00062AA4" w:rsidRDefault="007443BF" w:rsidP="007443BF">
      <w:pPr>
        <w:pStyle w:val="MainSentence"/>
        <w:spacing w:after="145"/>
        <w:ind w:firstLine="720"/>
      </w:pPr>
      <w:r>
        <w:t xml:space="preserve">To mitigate impacts to residents living along the entrance access roads during construction phase, these roads should be properly used and managed </w:t>
      </w:r>
      <w:r w:rsidRPr="00062AA4">
        <w:t>as follows:</w:t>
      </w:r>
    </w:p>
    <w:p w:rsidR="007443BF" w:rsidRPr="00062AA4" w:rsidRDefault="007443BF" w:rsidP="007443BF">
      <w:pPr>
        <w:pStyle w:val="Midashi-"/>
        <w:ind w:left="902"/>
      </w:pPr>
      <w:r w:rsidRPr="00062AA4">
        <w:t>−</w:t>
      </w:r>
      <w:r w:rsidRPr="00062AA4">
        <w:tab/>
      </w:r>
      <w:r>
        <w:t>The entrance access roads selected and described in the construction plan prepared by the D/D Study Team should be firstly used</w:t>
      </w:r>
      <w:r w:rsidRPr="00447E3D">
        <w:t>.</w:t>
      </w:r>
      <w:r w:rsidRPr="00062AA4">
        <w:t xml:space="preserve"> </w:t>
      </w:r>
      <w:r w:rsidRPr="00447E3D">
        <w:t>Widening of existing roads, and development of new</w:t>
      </w:r>
      <w:r w:rsidRPr="00062AA4">
        <w:t xml:space="preserve"> access road should be </w:t>
      </w:r>
      <w:r w:rsidRPr="00447E3D">
        <w:t>avoided</w:t>
      </w:r>
      <w:r w:rsidRPr="00062AA4">
        <w:t>.</w:t>
      </w:r>
    </w:p>
    <w:p w:rsidR="007443BF" w:rsidRPr="00062AA4" w:rsidRDefault="007443BF" w:rsidP="007443BF">
      <w:pPr>
        <w:pStyle w:val="Midashi-"/>
        <w:ind w:left="902"/>
      </w:pPr>
      <w:r w:rsidRPr="00062AA4">
        <w:t>−</w:t>
      </w:r>
      <w:r w:rsidRPr="00062AA4">
        <w:tab/>
        <w:t xml:space="preserve">If the </w:t>
      </w:r>
      <w:r w:rsidRPr="00447E3D">
        <w:t>C</w:t>
      </w:r>
      <w:r w:rsidRPr="00062AA4">
        <w:t>ontractor proposes new access roads, these will be checked/approved by the Da Nang</w:t>
      </w:r>
      <w:r w:rsidRPr="00447E3D">
        <w:t xml:space="preserve"> City PC</w:t>
      </w:r>
      <w:r w:rsidRPr="00062AA4">
        <w:t xml:space="preserve">, </w:t>
      </w:r>
      <w:r w:rsidRPr="00447E3D">
        <w:t xml:space="preserve">or </w:t>
      </w:r>
      <w:r w:rsidRPr="00062AA4">
        <w:t xml:space="preserve">Quang Nam </w:t>
      </w:r>
      <w:r w:rsidRPr="00447E3D">
        <w:t xml:space="preserve">Province PC, </w:t>
      </w:r>
      <w:r w:rsidRPr="00062AA4">
        <w:t xml:space="preserve">or Quang Ngai </w:t>
      </w:r>
      <w:r w:rsidRPr="00447E3D">
        <w:t>Province PC,</w:t>
      </w:r>
      <w:r w:rsidRPr="00062AA4">
        <w:t xml:space="preserve"> and agreed by the commune </w:t>
      </w:r>
      <w:r w:rsidRPr="00447E3D">
        <w:t>PC</w:t>
      </w:r>
      <w:r>
        <w:t>s</w:t>
      </w:r>
      <w:r w:rsidRPr="00062AA4">
        <w:t xml:space="preserve">. The </w:t>
      </w:r>
      <w:r w:rsidRPr="00447E3D">
        <w:t xml:space="preserve">new road should be </w:t>
      </w:r>
      <w:r w:rsidRPr="00062AA4">
        <w:t>design</w:t>
      </w:r>
      <w:r w:rsidRPr="00447E3D">
        <w:t>ed</w:t>
      </w:r>
      <w:r w:rsidRPr="00062AA4">
        <w:t xml:space="preserve"> </w:t>
      </w:r>
      <w:r w:rsidRPr="00447E3D">
        <w:t>so as</w:t>
      </w:r>
      <w:r w:rsidRPr="00062AA4">
        <w:t xml:space="preserve"> large volume excavations</w:t>
      </w:r>
      <w:r w:rsidRPr="00447E3D">
        <w:t xml:space="preserve"> is avoided,</w:t>
      </w:r>
      <w:r w:rsidRPr="00062AA4">
        <w:t xml:space="preserve"> and the width of the road</w:t>
      </w:r>
      <w:r w:rsidRPr="00447E3D">
        <w:t xml:space="preserve"> is </w:t>
      </w:r>
      <w:r w:rsidRPr="00062AA4">
        <w:t>strictly control</w:t>
      </w:r>
      <w:r w:rsidRPr="00447E3D">
        <w:t>led</w:t>
      </w:r>
      <w:r w:rsidRPr="00062AA4">
        <w:t xml:space="preserve">. </w:t>
      </w:r>
    </w:p>
    <w:p w:rsidR="007443BF" w:rsidRPr="00AC51F6" w:rsidRDefault="007443BF" w:rsidP="007443BF">
      <w:pPr>
        <w:pStyle w:val="Midashi-"/>
        <w:ind w:left="902"/>
      </w:pPr>
      <w:r w:rsidRPr="00AC51F6">
        <w:t>−</w:t>
      </w:r>
      <w:r w:rsidRPr="00AC51F6">
        <w:tab/>
        <w:t xml:space="preserve">Compensation to farmers </w:t>
      </w:r>
      <w:r w:rsidRPr="009848DE">
        <w:t>should</w:t>
      </w:r>
      <w:r w:rsidRPr="00AC51F6">
        <w:t xml:space="preserve"> be done efficiently and fairly if </w:t>
      </w:r>
      <w:r w:rsidRPr="009848DE">
        <w:t xml:space="preserve">land acquisition is required for </w:t>
      </w:r>
      <w:r w:rsidRPr="00AC51F6">
        <w:t>the new</w:t>
      </w:r>
      <w:r w:rsidRPr="009848DE">
        <w:t xml:space="preserve">ly-built </w:t>
      </w:r>
      <w:r w:rsidRPr="00AC51F6">
        <w:t>access road.</w:t>
      </w:r>
    </w:p>
    <w:p w:rsidR="007443BF" w:rsidRPr="005D013C" w:rsidRDefault="007443BF" w:rsidP="007443BF">
      <w:pPr>
        <w:pStyle w:val="Midashi-"/>
        <w:ind w:left="902"/>
      </w:pPr>
      <w:r w:rsidRPr="00AC51F6">
        <w:lastRenderedPageBreak/>
        <w:t>−</w:t>
      </w:r>
      <w:r w:rsidRPr="00AC51F6">
        <w:tab/>
        <w:t xml:space="preserve">All newly built and </w:t>
      </w:r>
      <w:r w:rsidRPr="005D013C">
        <w:t>improved</w:t>
      </w:r>
      <w:r w:rsidRPr="00AC51F6">
        <w:t xml:space="preserve"> access roads </w:t>
      </w:r>
      <w:r w:rsidRPr="005D013C">
        <w:t>should be designed with</w:t>
      </w:r>
      <w:r w:rsidRPr="00AC51F6">
        <w:t xml:space="preserve"> the </w:t>
      </w:r>
      <w:r w:rsidRPr="005D013C">
        <w:t xml:space="preserve">proper </w:t>
      </w:r>
      <w:r w:rsidRPr="00AC51F6">
        <w:t>drainage</w:t>
      </w:r>
      <w:r w:rsidRPr="005D013C">
        <w:t xml:space="preserve"> system, road </w:t>
      </w:r>
      <w:r w:rsidRPr="00AC51F6">
        <w:t>slope</w:t>
      </w:r>
      <w:r w:rsidRPr="005D013C">
        <w:t xml:space="preserve"> </w:t>
      </w:r>
      <w:r w:rsidRPr="00AC51F6">
        <w:t>retaining</w:t>
      </w:r>
      <w:r w:rsidRPr="005D013C">
        <w:t xml:space="preserve"> structures, etc.</w:t>
      </w:r>
    </w:p>
    <w:p w:rsidR="007443BF" w:rsidRPr="00AC51F6" w:rsidRDefault="007443BF" w:rsidP="007443BF">
      <w:pPr>
        <w:pStyle w:val="Midashi-"/>
        <w:ind w:left="902"/>
      </w:pPr>
      <w:r w:rsidRPr="00AC51F6">
        <w:t>−</w:t>
      </w:r>
      <w:r w:rsidRPr="00AC51F6">
        <w:tab/>
        <w:t xml:space="preserve">Warning signs, speed bumps </w:t>
      </w:r>
      <w:r w:rsidRPr="009848DE">
        <w:t xml:space="preserve">should be placed at the road sections </w:t>
      </w:r>
      <w:r w:rsidRPr="00AC51F6">
        <w:t xml:space="preserve">near </w:t>
      </w:r>
      <w:r w:rsidRPr="009848DE">
        <w:t xml:space="preserve">the </w:t>
      </w:r>
      <w:r w:rsidRPr="00AC51F6">
        <w:t>sensitive receptors such</w:t>
      </w:r>
      <w:r>
        <w:t xml:space="preserve"> as schools, hospitals, </w:t>
      </w:r>
      <w:r w:rsidRPr="00AC51F6">
        <w:t>pagodas</w:t>
      </w:r>
      <w:r w:rsidRPr="009848DE">
        <w:t>, markets, etc.</w:t>
      </w:r>
      <w:r w:rsidRPr="00AC51F6">
        <w:t xml:space="preserve"> </w:t>
      </w:r>
      <w:r w:rsidRPr="009848DE">
        <w:t>to reduce risk of traffic accident</w:t>
      </w:r>
      <w:r w:rsidRPr="00AC51F6">
        <w:t>.</w:t>
      </w:r>
    </w:p>
    <w:p w:rsidR="007443BF" w:rsidRPr="00AC51F6" w:rsidRDefault="007443BF" w:rsidP="007443BF">
      <w:pPr>
        <w:pStyle w:val="Midashi-"/>
        <w:ind w:left="902"/>
      </w:pPr>
      <w:r w:rsidRPr="00AC51F6">
        <w:t>−</w:t>
      </w:r>
      <w:r w:rsidRPr="00AC51F6">
        <w:tab/>
      </w:r>
      <w:r>
        <w:t>Contractors sh</w:t>
      </w:r>
      <w:r w:rsidRPr="009848DE">
        <w:t>ould</w:t>
      </w:r>
      <w:r w:rsidRPr="00AC51F6">
        <w:t xml:space="preserve"> formulate </w:t>
      </w:r>
      <w:r w:rsidRPr="009848DE">
        <w:t xml:space="preserve">proper </w:t>
      </w:r>
      <w:r w:rsidRPr="00AC51F6">
        <w:t xml:space="preserve">construction materials transportation </w:t>
      </w:r>
      <w:r w:rsidRPr="009848DE">
        <w:t>plans to mitigate impacts to local residents and environment</w:t>
      </w:r>
      <w:r w:rsidRPr="00AC51F6">
        <w:t>.</w:t>
      </w:r>
    </w:p>
    <w:p w:rsidR="007443BF" w:rsidRPr="00AC51F6" w:rsidRDefault="007443BF" w:rsidP="007443BF">
      <w:pPr>
        <w:pStyle w:val="Midashi-"/>
        <w:ind w:left="902"/>
      </w:pPr>
      <w:r w:rsidRPr="00AC51F6">
        <w:t>−</w:t>
      </w:r>
      <w:r w:rsidRPr="00AC51F6">
        <w:tab/>
      </w:r>
      <w:r w:rsidRPr="005D013C">
        <w:t>N</w:t>
      </w:r>
      <w:r w:rsidRPr="00AC51F6">
        <w:t xml:space="preserve">octurnal </w:t>
      </w:r>
      <w:r w:rsidRPr="00DF2352">
        <w:t xml:space="preserve">transportation and </w:t>
      </w:r>
      <w:r w:rsidRPr="00AC51F6">
        <w:t xml:space="preserve">construction activities are prohibited </w:t>
      </w:r>
      <w:r w:rsidRPr="005D013C">
        <w:t>at the road sections</w:t>
      </w:r>
      <w:r w:rsidRPr="00AC51F6">
        <w:t xml:space="preserve"> near the resi</w:t>
      </w:r>
      <w:r w:rsidRPr="005D013C">
        <w:t>dential areas.</w:t>
      </w:r>
      <w:r w:rsidRPr="00AC51F6">
        <w:t xml:space="preserve"> </w:t>
      </w:r>
    </w:p>
    <w:p w:rsidR="007443BF" w:rsidRPr="00AC51F6" w:rsidRDefault="007443BF" w:rsidP="007443BF">
      <w:pPr>
        <w:pStyle w:val="Midashi-"/>
        <w:ind w:left="902"/>
      </w:pPr>
      <w:r w:rsidRPr="00AC51F6">
        <w:t>−</w:t>
      </w:r>
      <w:r w:rsidRPr="00AC51F6">
        <w:tab/>
        <w:t>For unpaved access roads, contractors shall spray water on the roads 2 – 3 times a day during the dry season.</w:t>
      </w:r>
    </w:p>
    <w:p w:rsidR="007443BF" w:rsidRPr="00DE453C" w:rsidRDefault="007443BF" w:rsidP="007443BF">
      <w:pPr>
        <w:pStyle w:val="Midashi-"/>
        <w:ind w:left="902"/>
      </w:pPr>
      <w:r w:rsidRPr="00DE453C">
        <w:t>-</w:t>
      </w:r>
      <w:r w:rsidRPr="00DE453C">
        <w:tab/>
        <w:t xml:space="preserve">Pavement of linking roads must be regularly maintained during construction phase </w:t>
      </w:r>
      <w:r>
        <w:t>to</w:t>
      </w:r>
      <w:r w:rsidRPr="00DE453C">
        <w:t xml:space="preserve"> reduc</w:t>
      </w:r>
      <w:r>
        <w:t>e</w:t>
      </w:r>
      <w:r w:rsidRPr="00DE453C">
        <w:t xml:space="preserve"> impacts of dust</w:t>
      </w:r>
      <w:r>
        <w:t>,</w:t>
      </w:r>
      <w:r w:rsidRPr="00DE453C">
        <w:t xml:space="preserve"> noise</w:t>
      </w:r>
      <w:r>
        <w:t>, and risk of traffic accident</w:t>
      </w:r>
      <w:r w:rsidRPr="00DE453C">
        <w:t>.</w:t>
      </w:r>
    </w:p>
    <w:p w:rsidR="007443BF" w:rsidRDefault="007443BF" w:rsidP="00DE51B6">
      <w:pPr>
        <w:pStyle w:val="20"/>
        <w:spacing w:before="145" w:after="58"/>
      </w:pPr>
      <w:bookmarkStart w:id="130" w:name="_Toc326846080"/>
      <w:bookmarkStart w:id="131" w:name="_Toc331142184"/>
      <w:r>
        <w:t>Public Consultation</w:t>
      </w:r>
      <w:bookmarkEnd w:id="130"/>
      <w:bookmarkEnd w:id="131"/>
    </w:p>
    <w:p w:rsidR="007443BF" w:rsidRPr="00F5497C" w:rsidRDefault="007443BF" w:rsidP="00DE51B6">
      <w:pPr>
        <w:pStyle w:val="30"/>
        <w:spacing w:before="145" w:after="58"/>
      </w:pPr>
      <w:bookmarkStart w:id="132" w:name="_Toc326846081"/>
      <w:bookmarkStart w:id="133" w:name="_Toc331142185"/>
      <w:r w:rsidRPr="00F5497C">
        <w:t>Organization of Public Consultation Meeting</w:t>
      </w:r>
      <w:bookmarkEnd w:id="132"/>
      <w:bookmarkEnd w:id="133"/>
    </w:p>
    <w:p w:rsidR="007443BF" w:rsidRPr="00B335CA" w:rsidRDefault="007443BF" w:rsidP="007443BF">
      <w:pPr>
        <w:pStyle w:val="MainSentence"/>
        <w:spacing w:after="145"/>
        <w:ind w:firstLine="720"/>
      </w:pPr>
      <w:r w:rsidRPr="00B335CA">
        <w:t xml:space="preserve">The Da Nang – Quang Ngai </w:t>
      </w:r>
      <w:r w:rsidRPr="00485814">
        <w:t>E</w:t>
      </w:r>
      <w:r w:rsidRPr="00B335CA">
        <w:t xml:space="preserve">xpressway </w:t>
      </w:r>
      <w:r w:rsidRPr="00485814">
        <w:t>is planned to pass through</w:t>
      </w:r>
      <w:r w:rsidRPr="00B335CA">
        <w:t xml:space="preserve"> more than 40 communes in 14 districts</w:t>
      </w:r>
      <w:r w:rsidRPr="00485814">
        <w:t xml:space="preserve"> of Da Nang City, Quang Nam Province, and Quang Ngai Province</w:t>
      </w:r>
      <w:r w:rsidRPr="00B335CA">
        <w:t xml:space="preserve">. </w:t>
      </w:r>
    </w:p>
    <w:p w:rsidR="007443BF" w:rsidRPr="00485814" w:rsidRDefault="007443BF" w:rsidP="007443BF">
      <w:pPr>
        <w:pStyle w:val="MainSentence"/>
        <w:spacing w:after="145"/>
        <w:ind w:firstLine="720"/>
      </w:pPr>
      <w:r w:rsidRPr="00485814">
        <w:t xml:space="preserve">During the D/D Study, public consultation meetings were organized in all project-affected communes as required by the World Bank. </w:t>
      </w:r>
      <w:r w:rsidRPr="00B335CA">
        <w:t xml:space="preserve"> </w:t>
      </w:r>
      <w:r w:rsidRPr="00485814">
        <w:t>Participants to these meetings were</w:t>
      </w:r>
      <w:r w:rsidRPr="00B335CA">
        <w:t xml:space="preserve"> </w:t>
      </w:r>
      <w:r w:rsidRPr="00485814">
        <w:t xml:space="preserve">local stakeholders which includes: </w:t>
      </w:r>
      <w:r w:rsidRPr="00B335CA">
        <w:t xml:space="preserve">PAPs, </w:t>
      </w:r>
      <w:r w:rsidRPr="00485814">
        <w:t xml:space="preserve">leaders of the hamlets/communities, </w:t>
      </w:r>
      <w:r w:rsidRPr="00D3060F">
        <w:t xml:space="preserve">representatives of mass </w:t>
      </w:r>
      <w:r w:rsidRPr="00B335CA">
        <w:t>organizations and unions (</w:t>
      </w:r>
      <w:r w:rsidRPr="00D3060F">
        <w:t xml:space="preserve">such as </w:t>
      </w:r>
      <w:r w:rsidRPr="00B335CA">
        <w:t xml:space="preserve">women’s association, association of farmers, youth union, veterans’ organization, etc.,) </w:t>
      </w:r>
      <w:r w:rsidRPr="00D3060F">
        <w:t>and NGOs</w:t>
      </w:r>
      <w:r>
        <w:t>. R</w:t>
      </w:r>
      <w:r w:rsidRPr="00B335CA">
        <w:t xml:space="preserve">epresentatives of </w:t>
      </w:r>
      <w:r>
        <w:t xml:space="preserve">local authorities at </w:t>
      </w:r>
      <w:r w:rsidRPr="00B335CA">
        <w:t>provincial, district, and commun</w:t>
      </w:r>
      <w:r w:rsidRPr="00485814">
        <w:t>e</w:t>
      </w:r>
      <w:r w:rsidRPr="00B335CA">
        <w:t xml:space="preserve"> levels </w:t>
      </w:r>
      <w:r>
        <w:t>(</w:t>
      </w:r>
      <w:r w:rsidRPr="00485814">
        <w:t>who</w:t>
      </w:r>
      <w:r w:rsidRPr="00B335CA">
        <w:t xml:space="preserve"> are </w:t>
      </w:r>
      <w:r w:rsidRPr="00485814">
        <w:t>responsible for</w:t>
      </w:r>
      <w:r w:rsidRPr="00B335CA">
        <w:t xml:space="preserve"> land acquisition, resettlement, natural resources and environment, communications and transport, industry and trade, agriculture, etc.</w:t>
      </w:r>
      <w:r>
        <w:t>)</w:t>
      </w:r>
      <w:r w:rsidRPr="00485814">
        <w:t>, r</w:t>
      </w:r>
      <w:r w:rsidRPr="00B335CA">
        <w:t>epresentative</w:t>
      </w:r>
      <w:r w:rsidRPr="00485814">
        <w:t>s</w:t>
      </w:r>
      <w:r w:rsidRPr="00B335CA">
        <w:t xml:space="preserve"> of PMU</w:t>
      </w:r>
      <w:r w:rsidRPr="00485814">
        <w:t>s</w:t>
      </w:r>
      <w:r w:rsidRPr="00B335CA">
        <w:t xml:space="preserve">, </w:t>
      </w:r>
      <w:r w:rsidRPr="0015612B">
        <w:t>District Land Fund Development Center</w:t>
      </w:r>
      <w:r w:rsidRPr="00485814">
        <w:t>s,</w:t>
      </w:r>
      <w:r w:rsidRPr="0015612B">
        <w:t xml:space="preserve"> </w:t>
      </w:r>
      <w:r w:rsidRPr="00485814">
        <w:t>and member</w:t>
      </w:r>
      <w:r>
        <w:t>s of the D/D Study Team (including</w:t>
      </w:r>
      <w:r w:rsidRPr="00485814">
        <w:t xml:space="preserve"> </w:t>
      </w:r>
      <w:r w:rsidRPr="00B335CA">
        <w:t xml:space="preserve">Resettlement </w:t>
      </w:r>
      <w:r w:rsidRPr="00485814">
        <w:t>T</w:t>
      </w:r>
      <w:r w:rsidRPr="00B335CA">
        <w:t xml:space="preserve">eam, </w:t>
      </w:r>
      <w:r w:rsidRPr="00485814">
        <w:t xml:space="preserve">Social &amp; </w:t>
      </w:r>
      <w:r w:rsidRPr="00B335CA">
        <w:t>Environment</w:t>
      </w:r>
      <w:r w:rsidRPr="00485814">
        <w:t>al</w:t>
      </w:r>
      <w:r w:rsidRPr="00B335CA">
        <w:t xml:space="preserve"> </w:t>
      </w:r>
      <w:r w:rsidRPr="00485814">
        <w:t>T</w:t>
      </w:r>
      <w:r w:rsidRPr="00B335CA">
        <w:t>eam</w:t>
      </w:r>
      <w:r w:rsidRPr="00485814">
        <w:t>,</w:t>
      </w:r>
      <w:r w:rsidRPr="00B335CA">
        <w:t xml:space="preserve"> </w:t>
      </w:r>
      <w:r w:rsidRPr="00485814">
        <w:t>Road</w:t>
      </w:r>
      <w:r w:rsidRPr="00B335CA">
        <w:t xml:space="preserve"> Design </w:t>
      </w:r>
      <w:r w:rsidRPr="00485814">
        <w:t>T</w:t>
      </w:r>
      <w:r w:rsidRPr="00B335CA">
        <w:t>eam</w:t>
      </w:r>
      <w:r w:rsidRPr="00485814">
        <w:t>, etc.) were also participated to the meetings as the project executors</w:t>
      </w:r>
      <w:r w:rsidRPr="00B335CA">
        <w:t xml:space="preserve">. </w:t>
      </w:r>
    </w:p>
    <w:p w:rsidR="007443BF" w:rsidRPr="00B335CA" w:rsidRDefault="007443BF" w:rsidP="007443BF">
      <w:pPr>
        <w:pStyle w:val="MainSentence"/>
        <w:spacing w:after="145"/>
        <w:ind w:firstLine="720"/>
      </w:pPr>
      <w:r w:rsidRPr="00485814">
        <w:t xml:space="preserve">Contents of the public consultation </w:t>
      </w:r>
      <w:r w:rsidRPr="00B335CA">
        <w:t>meeting</w:t>
      </w:r>
      <w:r w:rsidRPr="00485814">
        <w:t>s are generally</w:t>
      </w:r>
      <w:r w:rsidRPr="00B335CA">
        <w:t xml:space="preserve"> as follow</w:t>
      </w:r>
      <w:r w:rsidRPr="00485814">
        <w:t>ing</w:t>
      </w:r>
      <w:r w:rsidRPr="00B335CA">
        <w:t>s:</w:t>
      </w:r>
    </w:p>
    <w:p w:rsidR="007443BF" w:rsidRPr="00B335CA" w:rsidRDefault="007443BF" w:rsidP="007443BF">
      <w:pPr>
        <w:pStyle w:val="Midashi-"/>
        <w:ind w:left="902"/>
      </w:pPr>
      <w:r w:rsidRPr="00485814">
        <w:t>-</w:t>
      </w:r>
      <w:r w:rsidRPr="00485814">
        <w:tab/>
        <w:t>Diffusion</w:t>
      </w:r>
      <w:r w:rsidRPr="00B335CA">
        <w:t xml:space="preserve"> of </w:t>
      </w:r>
      <w:r w:rsidRPr="00485814">
        <w:t>information on the p</w:t>
      </w:r>
      <w:r w:rsidRPr="00B335CA">
        <w:t xml:space="preserve">roject, on </w:t>
      </w:r>
      <w:r w:rsidRPr="00485814">
        <w:t xml:space="preserve">the </w:t>
      </w:r>
      <w:r w:rsidRPr="00B335CA">
        <w:t xml:space="preserve">land </w:t>
      </w:r>
      <w:r w:rsidRPr="00485814">
        <w:t>acquisition</w:t>
      </w:r>
      <w:r>
        <w:t>, compensation and</w:t>
      </w:r>
      <w:r w:rsidRPr="00B335CA">
        <w:t xml:space="preserve"> resettlement</w:t>
      </w:r>
      <w:r w:rsidRPr="00485814">
        <w:t>, etc.</w:t>
      </w:r>
      <w:r w:rsidRPr="00B335CA">
        <w:t xml:space="preserve"> to the </w:t>
      </w:r>
      <w:r w:rsidRPr="00485814">
        <w:t>local stakeholders</w:t>
      </w:r>
      <w:r w:rsidRPr="00B335CA">
        <w:t>;</w:t>
      </w:r>
    </w:p>
    <w:p w:rsidR="007443BF" w:rsidRPr="00B335CA" w:rsidRDefault="007443BF" w:rsidP="007443BF">
      <w:pPr>
        <w:pStyle w:val="Midashi-"/>
        <w:ind w:left="902"/>
      </w:pPr>
      <w:r w:rsidRPr="00485814">
        <w:t>-</w:t>
      </w:r>
      <w:r w:rsidRPr="00485814">
        <w:tab/>
        <w:t>Discussion with the local stakeholders</w:t>
      </w:r>
      <w:r w:rsidRPr="00B335CA">
        <w:t xml:space="preserve"> on </w:t>
      </w:r>
      <w:r w:rsidRPr="00485814">
        <w:t xml:space="preserve">the </w:t>
      </w:r>
      <w:r w:rsidRPr="00B335CA">
        <w:t>environment</w:t>
      </w:r>
      <w:r w:rsidRPr="00485814">
        <w:t>al</w:t>
      </w:r>
      <w:r w:rsidRPr="00B335CA">
        <w:t xml:space="preserve"> and social issues </w:t>
      </w:r>
      <w:r w:rsidRPr="00485814">
        <w:t>that may be caused by the project to the commune, as well as other issues concerned by the local stakeholders</w:t>
      </w:r>
      <w:r w:rsidRPr="00B335CA">
        <w:t>;</w:t>
      </w:r>
    </w:p>
    <w:p w:rsidR="007443BF" w:rsidRPr="00B335CA" w:rsidRDefault="007443BF" w:rsidP="007443BF">
      <w:pPr>
        <w:pStyle w:val="Midashi-"/>
        <w:ind w:left="902"/>
      </w:pPr>
      <w:r w:rsidRPr="00485814">
        <w:t>-</w:t>
      </w:r>
      <w:r w:rsidRPr="00485814">
        <w:tab/>
      </w:r>
      <w:r w:rsidRPr="00B335CA">
        <w:t xml:space="preserve">Collection of </w:t>
      </w:r>
      <w:r w:rsidRPr="00485814">
        <w:t xml:space="preserve">local residents’ comments and requests </w:t>
      </w:r>
      <w:r w:rsidRPr="00B335CA">
        <w:t xml:space="preserve">on the </w:t>
      </w:r>
      <w:r w:rsidRPr="00485814">
        <w:t>project plan, and other information necessary</w:t>
      </w:r>
      <w:r w:rsidRPr="00B335CA">
        <w:t xml:space="preserve"> for </w:t>
      </w:r>
      <w:r w:rsidRPr="00485814">
        <w:t xml:space="preserve">preparation of the impact mitigation </w:t>
      </w:r>
      <w:r w:rsidRPr="00B335CA">
        <w:t>measures.</w:t>
      </w:r>
    </w:p>
    <w:p w:rsidR="007443BF" w:rsidRPr="00B47C53" w:rsidRDefault="007443BF" w:rsidP="007443BF">
      <w:pPr>
        <w:pStyle w:val="MainSentence"/>
        <w:spacing w:after="145"/>
        <w:ind w:firstLine="720"/>
      </w:pPr>
      <w:r w:rsidRPr="00B47C53">
        <w:t xml:space="preserve">Information such as project outlines, impacts that may cause by the project to the commune, proposed impact mitigation measures, etc. </w:t>
      </w:r>
      <w:r>
        <w:t>we</w:t>
      </w:r>
      <w:r w:rsidRPr="00B47C53">
        <w:t>re explained to local people during these pu</w:t>
      </w:r>
      <w:r>
        <w:t>blic consultation meetings. It wa</w:t>
      </w:r>
      <w:r w:rsidRPr="00B47C53">
        <w:t xml:space="preserve">s also an opportunity for local residents to raise questions, comments, opinions, etc. on the Project, and for the SAE Team to collect information on the environmentally-sensitive spots/structures which could not identified on </w:t>
      </w:r>
      <w:r>
        <w:t xml:space="preserve">the </w:t>
      </w:r>
      <w:r w:rsidRPr="00B47C53">
        <w:t xml:space="preserve">topographic maps. Comments and opinions raised by participants in the public consultation meetings </w:t>
      </w:r>
      <w:r>
        <w:t>we</w:t>
      </w:r>
      <w:r w:rsidRPr="00B47C53">
        <w:t xml:space="preserve">re also useful and contributable for the SAE Team to plan the impact mitigation measures that match with the actual natural and socio-economic conditions of the localities. </w:t>
      </w:r>
    </w:p>
    <w:p w:rsidR="007443BF" w:rsidRPr="00B47C53" w:rsidRDefault="007443BF" w:rsidP="007443BF">
      <w:pPr>
        <w:pStyle w:val="MainSentence"/>
        <w:spacing w:after="145"/>
        <w:ind w:firstLine="720"/>
      </w:pPr>
      <w:r w:rsidRPr="00B47C53">
        <w:t xml:space="preserve">As of present time, the </w:t>
      </w:r>
      <w:r>
        <w:t xml:space="preserve">Project </w:t>
      </w:r>
      <w:r w:rsidRPr="00B47C53">
        <w:t xml:space="preserve">Team had </w:t>
      </w:r>
      <w:r>
        <w:t xml:space="preserve">organized </w:t>
      </w:r>
      <w:r w:rsidRPr="00B47C53">
        <w:t>18 public consultation meetings in the following communes:</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lastRenderedPageBreak/>
        <w:t>Dien</w:t>
      </w:r>
      <w:proofErr w:type="spellEnd"/>
      <w:r w:rsidRPr="00B47C53">
        <w:t xml:space="preserve"> Tho (</w:t>
      </w:r>
      <w:proofErr w:type="spellStart"/>
      <w:r w:rsidRPr="00B47C53">
        <w:t>Dien</w:t>
      </w:r>
      <w:proofErr w:type="spellEnd"/>
      <w:r w:rsidRPr="00B47C53">
        <w:t xml:space="preserve"> Bang District, Quang Nam Province) on 11 January, 2012 </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Dien</w:t>
      </w:r>
      <w:proofErr w:type="spellEnd"/>
      <w:r w:rsidRPr="00B47C53">
        <w:t xml:space="preserve"> Quang (</w:t>
      </w:r>
      <w:proofErr w:type="spellStart"/>
      <w:r w:rsidRPr="00B47C53">
        <w:t>Dien</w:t>
      </w:r>
      <w:proofErr w:type="spellEnd"/>
      <w:r w:rsidRPr="00B47C53">
        <w:t xml:space="preserve"> Bang District, Quang Nam Province) on 12 January,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Dien</w:t>
      </w:r>
      <w:proofErr w:type="spellEnd"/>
      <w:r w:rsidRPr="00B47C53">
        <w:t xml:space="preserve"> </w:t>
      </w:r>
      <w:proofErr w:type="spellStart"/>
      <w:r w:rsidRPr="00B47C53">
        <w:t>Tien</w:t>
      </w:r>
      <w:proofErr w:type="spellEnd"/>
      <w:r w:rsidRPr="00B47C53">
        <w:t xml:space="preserve"> (</w:t>
      </w:r>
      <w:proofErr w:type="spellStart"/>
      <w:r w:rsidRPr="00B47C53">
        <w:t>Dien</w:t>
      </w:r>
      <w:proofErr w:type="spellEnd"/>
      <w:r w:rsidRPr="00B47C53">
        <w:t xml:space="preserve"> Bang District, Quang Nam Province) on 13 January,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Binh Long + Binh Truong (Binh Son District, Quang Ngai Province) on 14 March,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Tinh Tho (Son Tinh District, Quang Ngai Province) on 15 March,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Tinh Ha (Son Tinh District, Quang Ngai Province) on 16 March,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Nghia</w:t>
      </w:r>
      <w:proofErr w:type="spellEnd"/>
      <w:r w:rsidRPr="00B47C53">
        <w:t xml:space="preserve"> </w:t>
      </w:r>
      <w:proofErr w:type="spellStart"/>
      <w:r w:rsidRPr="00B47C53">
        <w:t>Dien</w:t>
      </w:r>
      <w:proofErr w:type="spellEnd"/>
      <w:r w:rsidRPr="00B47C53">
        <w:t xml:space="preserve"> (</w:t>
      </w:r>
      <w:proofErr w:type="spellStart"/>
      <w:r w:rsidRPr="00B47C53">
        <w:t>Tu</w:t>
      </w:r>
      <w:proofErr w:type="spellEnd"/>
      <w:r w:rsidRPr="00B47C53">
        <w:t xml:space="preserve"> </w:t>
      </w:r>
      <w:proofErr w:type="spellStart"/>
      <w:r w:rsidRPr="00B47C53">
        <w:t>Nghia</w:t>
      </w:r>
      <w:proofErr w:type="spellEnd"/>
      <w:r w:rsidRPr="00B47C53">
        <w:t xml:space="preserve"> District, Quang Ngai Province) on 19 March,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Nghia</w:t>
      </w:r>
      <w:proofErr w:type="spellEnd"/>
      <w:r w:rsidRPr="00B47C53">
        <w:t xml:space="preserve"> Trung (</w:t>
      </w:r>
      <w:proofErr w:type="spellStart"/>
      <w:r w:rsidRPr="00B47C53">
        <w:t>Tu</w:t>
      </w:r>
      <w:proofErr w:type="spellEnd"/>
      <w:r w:rsidRPr="00B47C53">
        <w:t xml:space="preserve"> </w:t>
      </w:r>
      <w:proofErr w:type="spellStart"/>
      <w:r w:rsidRPr="00B47C53">
        <w:t>Nghia</w:t>
      </w:r>
      <w:proofErr w:type="spellEnd"/>
      <w:r w:rsidRPr="00B47C53">
        <w:t xml:space="preserve"> District, Quang Ngai Province) on 20 March,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Nghia</w:t>
      </w:r>
      <w:proofErr w:type="spellEnd"/>
      <w:r w:rsidRPr="00B47C53">
        <w:t xml:space="preserve"> </w:t>
      </w:r>
      <w:proofErr w:type="spellStart"/>
      <w:r w:rsidRPr="00B47C53">
        <w:t>Thuong</w:t>
      </w:r>
      <w:proofErr w:type="spellEnd"/>
      <w:r w:rsidRPr="00B47C53">
        <w:t xml:space="preserve"> (</w:t>
      </w:r>
      <w:proofErr w:type="spellStart"/>
      <w:r w:rsidRPr="00B47C53">
        <w:t>Tu</w:t>
      </w:r>
      <w:proofErr w:type="spellEnd"/>
      <w:r w:rsidRPr="00B47C53">
        <w:t xml:space="preserve"> </w:t>
      </w:r>
      <w:proofErr w:type="spellStart"/>
      <w:r w:rsidRPr="00B47C53">
        <w:t>Nghia</w:t>
      </w:r>
      <w:proofErr w:type="spellEnd"/>
      <w:r w:rsidRPr="00B47C53">
        <w:t xml:space="preserve"> District, Quang Ngai Province) on 21 March,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Hanh</w:t>
      </w:r>
      <w:proofErr w:type="spellEnd"/>
      <w:r w:rsidRPr="00B47C53">
        <w:t xml:space="preserve"> Thuan (</w:t>
      </w:r>
      <w:proofErr w:type="spellStart"/>
      <w:r w:rsidRPr="00B47C53">
        <w:t>Nghia</w:t>
      </w:r>
      <w:proofErr w:type="spellEnd"/>
      <w:r w:rsidRPr="00B47C53">
        <w:t xml:space="preserve"> </w:t>
      </w:r>
      <w:proofErr w:type="spellStart"/>
      <w:r w:rsidRPr="00B47C53">
        <w:t>Hanh</w:t>
      </w:r>
      <w:proofErr w:type="spellEnd"/>
      <w:r w:rsidRPr="00B47C53">
        <w:t xml:space="preserve"> District, Quang Ngai Province) on 22 March, 2012</w:t>
      </w:r>
    </w:p>
    <w:p w:rsidR="007443BF" w:rsidRPr="00B47C53" w:rsidRDefault="007443BF" w:rsidP="00D16EDC">
      <w:pPr>
        <w:pStyle w:val="MainSentence"/>
        <w:numPr>
          <w:ilvl w:val="0"/>
          <w:numId w:val="19"/>
        </w:numPr>
        <w:spacing w:afterLines="0" w:line="240" w:lineRule="auto"/>
        <w:ind w:left="992" w:firstLineChars="0"/>
        <w:textAlignment w:val="auto"/>
      </w:pPr>
      <w:proofErr w:type="spellStart"/>
      <w:r w:rsidRPr="00B47C53">
        <w:t>Nghia</w:t>
      </w:r>
      <w:proofErr w:type="spellEnd"/>
      <w:r w:rsidRPr="00B47C53">
        <w:t xml:space="preserve"> Ky (</w:t>
      </w:r>
      <w:proofErr w:type="spellStart"/>
      <w:r w:rsidRPr="00B47C53">
        <w:t>Tu</w:t>
      </w:r>
      <w:proofErr w:type="spellEnd"/>
      <w:r w:rsidRPr="00B47C53">
        <w:t xml:space="preserve"> </w:t>
      </w:r>
      <w:proofErr w:type="spellStart"/>
      <w:r w:rsidRPr="00B47C53">
        <w:t>Nghia</w:t>
      </w:r>
      <w:proofErr w:type="spellEnd"/>
      <w:r w:rsidRPr="00B47C53">
        <w:t xml:space="preserve"> District, Quang Ngai Province) on 23 March,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Hoa Phong on 12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 xml:space="preserve">Hoa </w:t>
      </w:r>
      <w:proofErr w:type="spellStart"/>
      <w:r w:rsidRPr="00B47C53">
        <w:t>Tien</w:t>
      </w:r>
      <w:proofErr w:type="spellEnd"/>
      <w:r w:rsidRPr="00B47C53">
        <w:t xml:space="preserve"> on 13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Tam Ngoc on 19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Tam Xuan 1 on 20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Tam Xuan 2 on 21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Tam Dai on 23 April, 2012</w:t>
      </w:r>
    </w:p>
    <w:p w:rsidR="007443BF" w:rsidRPr="00B47C53" w:rsidRDefault="007443BF" w:rsidP="00D16EDC">
      <w:pPr>
        <w:pStyle w:val="MainSentence"/>
        <w:numPr>
          <w:ilvl w:val="0"/>
          <w:numId w:val="19"/>
        </w:numPr>
        <w:spacing w:afterLines="0" w:line="240" w:lineRule="auto"/>
        <w:ind w:left="992" w:firstLineChars="0"/>
        <w:textAlignment w:val="auto"/>
      </w:pPr>
      <w:r w:rsidRPr="00B47C53">
        <w:t>Tam Thai on 23 April, 2012</w:t>
      </w:r>
    </w:p>
    <w:p w:rsidR="007443BF" w:rsidRPr="00F5497C" w:rsidRDefault="007443BF" w:rsidP="00DE51B6">
      <w:pPr>
        <w:pStyle w:val="30"/>
        <w:spacing w:before="145" w:after="58"/>
      </w:pPr>
      <w:bookmarkStart w:id="134" w:name="_Toc326846082"/>
      <w:bookmarkStart w:id="135" w:name="_Toc331142186"/>
      <w:r w:rsidRPr="00F5497C">
        <w:t>Public Opinions</w:t>
      </w:r>
      <w:bookmarkEnd w:id="134"/>
      <w:bookmarkEnd w:id="135"/>
    </w:p>
    <w:p w:rsidR="007443BF" w:rsidRPr="00485814" w:rsidRDefault="007443BF" w:rsidP="007443BF">
      <w:pPr>
        <w:pStyle w:val="MainSentence"/>
        <w:spacing w:after="145"/>
        <w:ind w:firstLine="720"/>
      </w:pPr>
      <w:bookmarkStart w:id="136" w:name="_Toc326392405"/>
      <w:r w:rsidRPr="00485814">
        <w:t>As of May 2012, the  issues frequently raised in the public consultation meetings organized in the project-affected communes are as following (</w:t>
      </w:r>
      <w:r w:rsidRPr="00155E39">
        <w:rPr>
          <w:color w:val="002060"/>
        </w:rPr>
        <w:t xml:space="preserve">Table </w:t>
      </w:r>
      <w:r>
        <w:rPr>
          <w:color w:val="002060"/>
        </w:rPr>
        <w:t>7</w:t>
      </w:r>
      <w:r w:rsidRPr="00485814">
        <w:t>).</w:t>
      </w:r>
    </w:p>
    <w:p w:rsidR="007443BF" w:rsidRPr="00F05E33" w:rsidRDefault="007443BF" w:rsidP="007443BF">
      <w:pPr>
        <w:pStyle w:val="TableTitle"/>
      </w:pPr>
      <w:r w:rsidRPr="00F05E33">
        <w:t xml:space="preserve">Table </w:t>
      </w:r>
      <w:r>
        <w:t xml:space="preserve">7 </w:t>
      </w:r>
      <w:r w:rsidRPr="00F05E33">
        <w:t xml:space="preserve"> Typical issues frequently raised in the consultation meetings</w:t>
      </w:r>
      <w:bookmarkEnd w:id="136"/>
      <w:r>
        <w:t xml:space="preserve"> (as of May 2012)</w:t>
      </w: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2"/>
        <w:gridCol w:w="1487"/>
        <w:gridCol w:w="7144"/>
      </w:tblGrid>
      <w:tr w:rsidR="007443BF" w:rsidRPr="006F5025" w:rsidTr="007443BF">
        <w:tc>
          <w:tcPr>
            <w:tcW w:w="278" w:type="pct"/>
            <w:shd w:val="clear" w:color="auto" w:fill="C2D69B"/>
          </w:tcPr>
          <w:p w:rsidR="007443BF" w:rsidRPr="00485814" w:rsidRDefault="007443BF" w:rsidP="007443BF">
            <w:pPr>
              <w:pStyle w:val="TableHeading"/>
              <w:rPr>
                <w:rFonts w:cs="Arial"/>
              </w:rPr>
            </w:pPr>
            <w:r w:rsidRPr="00485814">
              <w:rPr>
                <w:rFonts w:cs="Arial"/>
              </w:rPr>
              <w:t>No.</w:t>
            </w:r>
          </w:p>
        </w:tc>
        <w:tc>
          <w:tcPr>
            <w:tcW w:w="576" w:type="pct"/>
            <w:shd w:val="clear" w:color="auto" w:fill="C2D69B"/>
          </w:tcPr>
          <w:p w:rsidR="007443BF" w:rsidRPr="00485814" w:rsidRDefault="007443BF" w:rsidP="007443BF">
            <w:pPr>
              <w:pStyle w:val="TableHeading"/>
              <w:rPr>
                <w:rFonts w:cs="Arial"/>
              </w:rPr>
            </w:pPr>
            <w:r w:rsidRPr="00485814">
              <w:rPr>
                <w:rFonts w:cs="Arial"/>
              </w:rPr>
              <w:t>Issue</w:t>
            </w:r>
          </w:p>
        </w:tc>
        <w:tc>
          <w:tcPr>
            <w:tcW w:w="4146" w:type="pct"/>
            <w:shd w:val="clear" w:color="auto" w:fill="C2D69B"/>
          </w:tcPr>
          <w:p w:rsidR="007443BF" w:rsidRPr="00485814" w:rsidRDefault="007443BF" w:rsidP="007443BF">
            <w:pPr>
              <w:pStyle w:val="TableHeading"/>
              <w:rPr>
                <w:rFonts w:cs="Arial"/>
              </w:rPr>
            </w:pPr>
            <w:r w:rsidRPr="00485814">
              <w:rPr>
                <w:rFonts w:cs="Arial"/>
              </w:rPr>
              <w:t>Description</w:t>
            </w:r>
          </w:p>
        </w:tc>
      </w:tr>
      <w:tr w:rsidR="007443BF" w:rsidRPr="006F5025" w:rsidTr="007443BF">
        <w:tc>
          <w:tcPr>
            <w:tcW w:w="278" w:type="pct"/>
          </w:tcPr>
          <w:p w:rsidR="007443BF" w:rsidRPr="0015612B" w:rsidRDefault="007443BF" w:rsidP="007443BF">
            <w:pPr>
              <w:pStyle w:val="Tabletext11ptMidLineSpace"/>
            </w:pPr>
            <w:r w:rsidRPr="0015612B">
              <w:t>1</w:t>
            </w:r>
          </w:p>
        </w:tc>
        <w:tc>
          <w:tcPr>
            <w:tcW w:w="576" w:type="pct"/>
          </w:tcPr>
          <w:p w:rsidR="007443BF" w:rsidRPr="0015612B" w:rsidRDefault="007443BF" w:rsidP="007443BF">
            <w:pPr>
              <w:pStyle w:val="Tabletext11ptMidLineSpace"/>
            </w:pPr>
            <w:r w:rsidRPr="0015612B">
              <w:t>Compensation</w:t>
            </w:r>
          </w:p>
        </w:tc>
        <w:tc>
          <w:tcPr>
            <w:tcW w:w="4146" w:type="pct"/>
          </w:tcPr>
          <w:p w:rsidR="007443BF" w:rsidRPr="007D641B" w:rsidRDefault="007443BF" w:rsidP="007443BF">
            <w:pPr>
              <w:pStyle w:val="Tabletext11ptMidLineSpace"/>
            </w:pPr>
            <w:r w:rsidRPr="007D641B">
              <w:t xml:space="preserve">The compensation </w:t>
            </w:r>
            <w:r w:rsidRPr="00485814">
              <w:t>price</w:t>
            </w:r>
            <w:r w:rsidRPr="007D641B">
              <w:t xml:space="preserve"> </w:t>
            </w:r>
            <w:r w:rsidRPr="00485814">
              <w:t xml:space="preserve">(for the loss of land and property) </w:t>
            </w:r>
            <w:r w:rsidRPr="007D641B">
              <w:t>issued by Provinc</w:t>
            </w:r>
            <w:r w:rsidRPr="00485814">
              <w:t>ial</w:t>
            </w:r>
            <w:r w:rsidRPr="007D641B">
              <w:t xml:space="preserve"> People’s Committees is too low compared to </w:t>
            </w:r>
            <w:r w:rsidRPr="00485814">
              <w:t xml:space="preserve">the </w:t>
            </w:r>
            <w:r w:rsidRPr="007D641B">
              <w:t xml:space="preserve">market </w:t>
            </w:r>
            <w:r w:rsidRPr="00485814">
              <w:t>price</w:t>
            </w:r>
            <w:r w:rsidRPr="007D641B">
              <w:t>. If it’s not adjusted appropriately, the PAPs will not be able to restore their life</w:t>
            </w:r>
            <w:r w:rsidRPr="00485814">
              <w:t xml:space="preserve"> and livelihood</w:t>
            </w:r>
            <w:r w:rsidRPr="007D641B">
              <w:t>.</w:t>
            </w:r>
          </w:p>
          <w:p w:rsidR="007443BF" w:rsidRPr="0015612B" w:rsidRDefault="007443BF" w:rsidP="007443BF">
            <w:pPr>
              <w:pStyle w:val="Tabletext11ptMidLineSpace"/>
            </w:pPr>
            <w:r w:rsidRPr="00485814">
              <w:t>According to Vietnam laws and regulations, residents living</w:t>
            </w:r>
            <w:r w:rsidRPr="0015612B">
              <w:t xml:space="preserve"> in the project’s safety corridor will face many </w:t>
            </w:r>
            <w:r w:rsidRPr="00485814">
              <w:t>constraint</w:t>
            </w:r>
            <w:r w:rsidRPr="0015612B">
              <w:t xml:space="preserve">s and </w:t>
            </w:r>
            <w:r w:rsidRPr="00485814">
              <w:t>difficulties in</w:t>
            </w:r>
            <w:r w:rsidRPr="0015612B">
              <w:t xml:space="preserve"> us</w:t>
            </w:r>
            <w:r w:rsidRPr="00485814">
              <w:t>ing</w:t>
            </w:r>
            <w:r w:rsidRPr="0015612B">
              <w:t xml:space="preserve"> their lands</w:t>
            </w:r>
            <w:r w:rsidRPr="00485814">
              <w:t xml:space="preserve"> and rebuilding their houses</w:t>
            </w:r>
            <w:r w:rsidRPr="0015612B">
              <w:t xml:space="preserve">. </w:t>
            </w:r>
            <w:r w:rsidRPr="00485814">
              <w:t>At present time, t</w:t>
            </w:r>
            <w:r w:rsidRPr="0015612B">
              <w:t xml:space="preserve">here is no </w:t>
            </w:r>
            <w:r w:rsidRPr="00485814">
              <w:t>valid</w:t>
            </w:r>
            <w:r w:rsidRPr="0015612B">
              <w:t xml:space="preserve"> policy </w:t>
            </w:r>
            <w:r w:rsidRPr="00485814">
              <w:t>regarding this issue</w:t>
            </w:r>
            <w:r w:rsidRPr="0015612B">
              <w:t xml:space="preserve">. </w:t>
            </w:r>
            <w:r w:rsidRPr="00485814">
              <w:t xml:space="preserve">However, it </w:t>
            </w:r>
            <w:r w:rsidRPr="0015612B">
              <w:t xml:space="preserve">should be </w:t>
            </w:r>
            <w:r w:rsidRPr="00485814">
              <w:t>considered</w:t>
            </w:r>
            <w:r w:rsidRPr="0015612B">
              <w:t xml:space="preserve"> as a remarkable </w:t>
            </w:r>
            <w:r w:rsidRPr="00485814">
              <w:t>adverse</w:t>
            </w:r>
            <w:r w:rsidRPr="0015612B">
              <w:t xml:space="preserve"> impact </w:t>
            </w:r>
            <w:r w:rsidRPr="00485814">
              <w:t>caused by</w:t>
            </w:r>
            <w:r w:rsidRPr="0015612B">
              <w:t xml:space="preserve"> the project</w:t>
            </w:r>
            <w:r w:rsidRPr="00485814">
              <w:t>, and the corresponding mitigation measures should be properly prepared</w:t>
            </w:r>
            <w:r w:rsidRPr="0015612B">
              <w:t>.</w:t>
            </w:r>
          </w:p>
          <w:p w:rsidR="007443BF" w:rsidRPr="00485814" w:rsidRDefault="007443BF" w:rsidP="007443BF">
            <w:pPr>
              <w:pStyle w:val="Tabletext11ptMidLineSpace"/>
            </w:pPr>
            <w:r w:rsidRPr="0015612B">
              <w:t xml:space="preserve">In Quang Ngai Province, the Provincial Sub-project Management Unit (PSPMU) </w:t>
            </w:r>
            <w:r w:rsidRPr="00485814">
              <w:t xml:space="preserve">is assigned as agency in charge of managing budget for land acquisition, paying </w:t>
            </w:r>
            <w:r w:rsidRPr="0015612B">
              <w:t>compensation</w:t>
            </w:r>
            <w:r w:rsidRPr="00485814">
              <w:t>,</w:t>
            </w:r>
            <w:r w:rsidRPr="0015612B">
              <w:t xml:space="preserve"> and </w:t>
            </w:r>
            <w:r w:rsidRPr="00485814">
              <w:t xml:space="preserve">implementing the </w:t>
            </w:r>
            <w:r w:rsidRPr="0015612B">
              <w:t xml:space="preserve">resettlement </w:t>
            </w:r>
            <w:r w:rsidRPr="00485814">
              <w:t>sites construction plan, while d</w:t>
            </w:r>
            <w:r w:rsidRPr="0015612B">
              <w:t xml:space="preserve">istrict </w:t>
            </w:r>
            <w:r w:rsidRPr="00485814">
              <w:t>PCs,</w:t>
            </w:r>
            <w:r w:rsidRPr="0015612B">
              <w:t xml:space="preserve"> including </w:t>
            </w:r>
            <w:r w:rsidRPr="00485814">
              <w:t>the</w:t>
            </w:r>
            <w:r w:rsidRPr="0015612B">
              <w:t xml:space="preserve"> Land Fund Development Center</w:t>
            </w:r>
            <w:r w:rsidRPr="00485814">
              <w:t>s</w:t>
            </w:r>
            <w:r w:rsidRPr="0015612B">
              <w:t xml:space="preserve"> </w:t>
            </w:r>
            <w:r w:rsidRPr="00485814">
              <w:t xml:space="preserve">have to deal with </w:t>
            </w:r>
            <w:proofErr w:type="spellStart"/>
            <w:r w:rsidRPr="0015612B">
              <w:t>PAPs’</w:t>
            </w:r>
            <w:proofErr w:type="spellEnd"/>
            <w:r w:rsidRPr="0015612B">
              <w:t xml:space="preserve"> troubles and grievance</w:t>
            </w:r>
            <w:r w:rsidRPr="00485814">
              <w:t>s</w:t>
            </w:r>
            <w:r w:rsidRPr="0015612B">
              <w:t xml:space="preserve">. This mechanism is unsuitable and unsustainable, </w:t>
            </w:r>
            <w:r w:rsidRPr="00485814">
              <w:t>due to the fact that it</w:t>
            </w:r>
            <w:r w:rsidRPr="0015612B">
              <w:t xml:space="preserve"> cause</w:t>
            </w:r>
            <w:r w:rsidRPr="00485814">
              <w:t>s</w:t>
            </w:r>
            <w:r w:rsidRPr="0015612B">
              <w:t xml:space="preserve"> many complexities and disadvantages to PAPs. </w:t>
            </w:r>
            <w:r w:rsidRPr="00485814">
              <w:t>Actually</w:t>
            </w:r>
            <w:r w:rsidRPr="0015612B">
              <w:t xml:space="preserve">, there </w:t>
            </w:r>
            <w:r w:rsidRPr="00485814">
              <w:t>were</w:t>
            </w:r>
            <w:r w:rsidRPr="0015612B">
              <w:t xml:space="preserve"> many complaints from local PAPs and authorities on the PSPMU’s unclear and irresponsible activities. </w:t>
            </w:r>
            <w:r w:rsidRPr="00485814">
              <w:t>To ensure</w:t>
            </w:r>
            <w:r w:rsidRPr="0015612B">
              <w:t xml:space="preserve"> sustainable resettlement</w:t>
            </w:r>
            <w:r w:rsidRPr="00485814">
              <w:t>,</w:t>
            </w:r>
            <w:r w:rsidRPr="0015612B">
              <w:t xml:space="preserve"> </w:t>
            </w:r>
            <w:r w:rsidRPr="00485814">
              <w:t>a proper</w:t>
            </w:r>
            <w:r w:rsidRPr="0015612B">
              <w:t xml:space="preserve"> </w:t>
            </w:r>
            <w:r w:rsidRPr="00485814">
              <w:t>decentralization mechanism should be applied, so as district PCs can</w:t>
            </w:r>
            <w:r w:rsidRPr="0015612B">
              <w:t xml:space="preserve"> </w:t>
            </w:r>
            <w:r w:rsidRPr="00485814">
              <w:t xml:space="preserve">directly </w:t>
            </w:r>
            <w:r w:rsidRPr="0015612B">
              <w:t xml:space="preserve">manage the </w:t>
            </w:r>
            <w:r w:rsidRPr="00485814">
              <w:t xml:space="preserve">tasks of compensation and </w:t>
            </w:r>
            <w:r w:rsidRPr="0015612B">
              <w:t>resettlement</w:t>
            </w:r>
            <w:r w:rsidRPr="00485814">
              <w:t>,</w:t>
            </w:r>
            <w:r w:rsidRPr="0015612B">
              <w:t xml:space="preserve"> including </w:t>
            </w:r>
            <w:r w:rsidRPr="00485814">
              <w:t>the relevant budget management,</w:t>
            </w:r>
            <w:r w:rsidRPr="0015612B">
              <w:t xml:space="preserve"> </w:t>
            </w:r>
            <w:r w:rsidRPr="00485814">
              <w:t>making decision on the location and the construction plan of the resettlement sites</w:t>
            </w:r>
            <w:r>
              <w:t>.</w:t>
            </w:r>
          </w:p>
        </w:tc>
      </w:tr>
      <w:tr w:rsidR="007443BF" w:rsidRPr="006F5025" w:rsidTr="007443BF">
        <w:tc>
          <w:tcPr>
            <w:tcW w:w="278" w:type="pct"/>
          </w:tcPr>
          <w:p w:rsidR="007443BF" w:rsidRPr="0015612B" w:rsidRDefault="007443BF" w:rsidP="007443BF">
            <w:pPr>
              <w:pStyle w:val="Tabletext11ptMidLineSpace"/>
            </w:pPr>
            <w:r w:rsidRPr="0015612B">
              <w:t>2</w:t>
            </w:r>
          </w:p>
        </w:tc>
        <w:tc>
          <w:tcPr>
            <w:tcW w:w="576" w:type="pct"/>
          </w:tcPr>
          <w:p w:rsidR="007443BF" w:rsidRPr="0015612B" w:rsidRDefault="007443BF" w:rsidP="007443BF">
            <w:pPr>
              <w:pStyle w:val="Tabletext11ptMidLineSpace"/>
            </w:pPr>
            <w:r w:rsidRPr="0015612B">
              <w:t>Resettlement</w:t>
            </w:r>
          </w:p>
        </w:tc>
        <w:tc>
          <w:tcPr>
            <w:tcW w:w="4146" w:type="pct"/>
          </w:tcPr>
          <w:p w:rsidR="007443BF" w:rsidRPr="0015612B" w:rsidRDefault="007443BF" w:rsidP="007443BF">
            <w:pPr>
              <w:pStyle w:val="Tabletext11ptMidLineSpace"/>
            </w:pPr>
            <w:r w:rsidRPr="00485814">
              <w:t xml:space="preserve">The maximum surface area of a land plot in the resettlement site is </w:t>
            </w:r>
            <w:r w:rsidRPr="0015612B">
              <w:t>300m</w:t>
            </w:r>
            <w:r w:rsidRPr="00485814">
              <w:rPr>
                <w:vertAlign w:val="superscript"/>
              </w:rPr>
              <w:t>2</w:t>
            </w:r>
            <w:r w:rsidRPr="0015612B">
              <w:t xml:space="preserve"> </w:t>
            </w:r>
            <w:r w:rsidRPr="00485814">
              <w:t xml:space="preserve">as </w:t>
            </w:r>
            <w:r w:rsidRPr="00485814">
              <w:lastRenderedPageBreak/>
              <w:t>planned by the local authorities. It is</w:t>
            </w:r>
            <w:r w:rsidRPr="0015612B">
              <w:t xml:space="preserve"> said not enough for displaced farmers </w:t>
            </w:r>
            <w:r w:rsidRPr="00485814">
              <w:t>for</w:t>
            </w:r>
            <w:r w:rsidRPr="0015612B">
              <w:t xml:space="preserve"> re-establish</w:t>
            </w:r>
            <w:r w:rsidRPr="00485814">
              <w:t>ing</w:t>
            </w:r>
            <w:r w:rsidRPr="0015612B">
              <w:t xml:space="preserve"> their production, particularly husbandry. In addition, many </w:t>
            </w:r>
            <w:r w:rsidRPr="00485814">
              <w:t>residents</w:t>
            </w:r>
            <w:r w:rsidRPr="0015612B">
              <w:t xml:space="preserve"> </w:t>
            </w:r>
            <w:r w:rsidRPr="00485814">
              <w:t xml:space="preserve">who will lose </w:t>
            </w:r>
            <w:r>
              <w:t xml:space="preserve">their </w:t>
            </w:r>
            <w:r w:rsidRPr="00485814">
              <w:t xml:space="preserve">land for the project </w:t>
            </w:r>
            <w:r w:rsidRPr="0015612B">
              <w:t xml:space="preserve">are very worried </w:t>
            </w:r>
            <w:r w:rsidRPr="00485814">
              <w:t xml:space="preserve">about </w:t>
            </w:r>
            <w:r w:rsidRPr="0015612B">
              <w:t>the</w:t>
            </w:r>
            <w:r w:rsidRPr="00485814">
              <w:t>ir remaining land which will be</w:t>
            </w:r>
            <w:r w:rsidRPr="0015612B">
              <w:t xml:space="preserve"> </w:t>
            </w:r>
            <w:r w:rsidRPr="00485814">
              <w:t xml:space="preserve">not </w:t>
            </w:r>
            <w:r w:rsidRPr="0015612B">
              <w:t xml:space="preserve">enough </w:t>
            </w:r>
            <w:r w:rsidRPr="00485814">
              <w:t xml:space="preserve">to help </w:t>
            </w:r>
            <w:r w:rsidRPr="0015612B">
              <w:t xml:space="preserve">their children </w:t>
            </w:r>
            <w:r w:rsidRPr="00485814">
              <w:t xml:space="preserve">in sustaining living </w:t>
            </w:r>
            <w:r w:rsidRPr="0015612B">
              <w:t>in the future.</w:t>
            </w:r>
          </w:p>
          <w:p w:rsidR="007443BF" w:rsidRPr="0015612B" w:rsidRDefault="007443BF" w:rsidP="007443BF">
            <w:pPr>
              <w:pStyle w:val="Tabletext11ptMidLineSpace"/>
            </w:pPr>
            <w:r w:rsidRPr="00485814">
              <w:t>Construction of r</w:t>
            </w:r>
            <w:r w:rsidRPr="0015612B">
              <w:t xml:space="preserve">esettlement </w:t>
            </w:r>
            <w:r w:rsidRPr="00485814">
              <w:t>sites</w:t>
            </w:r>
            <w:r w:rsidRPr="0015612B">
              <w:t xml:space="preserve"> </w:t>
            </w:r>
            <w:r w:rsidRPr="00485814">
              <w:t>should</w:t>
            </w:r>
            <w:r w:rsidRPr="0015612B">
              <w:t xml:space="preserve"> be complete</w:t>
            </w:r>
            <w:r w:rsidRPr="00485814">
              <w:t>d</w:t>
            </w:r>
            <w:r w:rsidRPr="0015612B">
              <w:t xml:space="preserve"> before relocation.</w:t>
            </w:r>
          </w:p>
          <w:p w:rsidR="007443BF" w:rsidRPr="0015612B" w:rsidRDefault="007443BF" w:rsidP="007443BF">
            <w:pPr>
              <w:pStyle w:val="Tabletext11ptMidLineSpace"/>
            </w:pPr>
            <w:r w:rsidRPr="0015612B">
              <w:t xml:space="preserve">Resettlement </w:t>
            </w:r>
            <w:r w:rsidRPr="00485814">
              <w:t>site</w:t>
            </w:r>
            <w:r w:rsidRPr="0015612B">
              <w:t xml:space="preserve">s </w:t>
            </w:r>
            <w:r w:rsidRPr="00485814">
              <w:t>should</w:t>
            </w:r>
            <w:r w:rsidRPr="0015612B">
              <w:t xml:space="preserve"> have clean water resource for daily use.</w:t>
            </w:r>
          </w:p>
          <w:p w:rsidR="007443BF" w:rsidRPr="0015612B" w:rsidRDefault="007443BF" w:rsidP="007443BF">
            <w:pPr>
              <w:pStyle w:val="Tabletext11ptMidLineSpace"/>
            </w:pPr>
            <w:r w:rsidRPr="0015612B">
              <w:t xml:space="preserve">Relocation </w:t>
            </w:r>
            <w:r w:rsidRPr="00485814">
              <w:t>should</w:t>
            </w:r>
            <w:r w:rsidRPr="0015612B">
              <w:t xml:space="preserve"> be </w:t>
            </w:r>
            <w:r w:rsidRPr="00485814">
              <w:t xml:space="preserve">planned </w:t>
            </w:r>
            <w:r w:rsidRPr="0015612B">
              <w:t xml:space="preserve">in dry season and not </w:t>
            </w:r>
            <w:r w:rsidRPr="00485814">
              <w:t>disturb</w:t>
            </w:r>
            <w:r w:rsidRPr="0015612B">
              <w:t xml:space="preserve"> local people’s agricultural activities.</w:t>
            </w:r>
          </w:p>
          <w:p w:rsidR="007443BF" w:rsidRPr="0015612B" w:rsidRDefault="007443BF" w:rsidP="007443BF">
            <w:pPr>
              <w:pStyle w:val="Tabletext11ptMidLineSpace"/>
            </w:pPr>
            <w:r w:rsidRPr="0015612B">
              <w:t xml:space="preserve">Most of </w:t>
            </w:r>
            <w:r w:rsidRPr="00485814">
              <w:t>residents living</w:t>
            </w:r>
            <w:r w:rsidRPr="0015612B">
              <w:t xml:space="preserve"> close to the p</w:t>
            </w:r>
            <w:r w:rsidRPr="00485814">
              <w:t>lanne</w:t>
            </w:r>
            <w:r w:rsidRPr="0015612B">
              <w:t xml:space="preserve">d </w:t>
            </w:r>
            <w:r>
              <w:t>Expressway</w:t>
            </w:r>
            <w:r w:rsidRPr="0015612B">
              <w:t xml:space="preserve"> want to </w:t>
            </w:r>
            <w:r w:rsidRPr="00485814">
              <w:t>be relocated</w:t>
            </w:r>
            <w:r w:rsidRPr="0015612B">
              <w:t xml:space="preserve"> because they </w:t>
            </w:r>
            <w:r w:rsidRPr="00485814">
              <w:t>think that it is</w:t>
            </w:r>
            <w:r w:rsidRPr="0015612B">
              <w:t xml:space="preserve"> hard to maintain their </w:t>
            </w:r>
            <w:r w:rsidRPr="00485814">
              <w:t>daily</w:t>
            </w:r>
            <w:r w:rsidRPr="0015612B">
              <w:t xml:space="preserve"> life.</w:t>
            </w:r>
          </w:p>
          <w:p w:rsidR="007443BF" w:rsidRPr="0015612B" w:rsidRDefault="007443BF" w:rsidP="007443BF">
            <w:pPr>
              <w:pStyle w:val="Tabletext11ptMidLineSpace"/>
            </w:pPr>
            <w:r w:rsidRPr="00485814">
              <w:t>B</w:t>
            </w:r>
            <w:r w:rsidRPr="0015612B">
              <w:t xml:space="preserve">udget for </w:t>
            </w:r>
            <w:r w:rsidRPr="00485814">
              <w:t>construction of the</w:t>
            </w:r>
            <w:r w:rsidRPr="0015612B">
              <w:t xml:space="preserve"> resettlement </w:t>
            </w:r>
            <w:r w:rsidRPr="00485814">
              <w:t>site</w:t>
            </w:r>
            <w:r w:rsidRPr="0015612B">
              <w:t xml:space="preserve">s </w:t>
            </w:r>
            <w:r w:rsidRPr="00485814">
              <w:t>ha</w:t>
            </w:r>
            <w:r w:rsidRPr="0015612B">
              <w:t xml:space="preserve">s </w:t>
            </w:r>
            <w:r w:rsidRPr="00485814">
              <w:t xml:space="preserve">not been determined </w:t>
            </w:r>
            <w:r w:rsidRPr="0015612B">
              <w:t>clear</w:t>
            </w:r>
            <w:r w:rsidRPr="00485814">
              <w:t>ly</w:t>
            </w:r>
            <w:r w:rsidRPr="0015612B">
              <w:t>.</w:t>
            </w:r>
          </w:p>
        </w:tc>
      </w:tr>
      <w:tr w:rsidR="007443BF" w:rsidRPr="006F5025" w:rsidTr="007443BF">
        <w:tc>
          <w:tcPr>
            <w:tcW w:w="278" w:type="pct"/>
          </w:tcPr>
          <w:p w:rsidR="007443BF" w:rsidRPr="0015612B" w:rsidRDefault="007443BF" w:rsidP="007443BF">
            <w:pPr>
              <w:pStyle w:val="Tabletext11ptMidLineSpace"/>
            </w:pPr>
            <w:r w:rsidRPr="0015612B">
              <w:lastRenderedPageBreak/>
              <w:t>3</w:t>
            </w:r>
          </w:p>
        </w:tc>
        <w:tc>
          <w:tcPr>
            <w:tcW w:w="576" w:type="pct"/>
          </w:tcPr>
          <w:p w:rsidR="007443BF" w:rsidRPr="0015612B" w:rsidRDefault="007443BF" w:rsidP="007443BF">
            <w:pPr>
              <w:pStyle w:val="Tabletext11ptMidLineSpace"/>
            </w:pPr>
            <w:r w:rsidRPr="0015612B">
              <w:t>Li</w:t>
            </w:r>
            <w:r w:rsidRPr="00485814">
              <w:t>ving condition</w:t>
            </w:r>
            <w:r w:rsidRPr="0015612B">
              <w:t xml:space="preserve"> and livelihood</w:t>
            </w:r>
          </w:p>
        </w:tc>
        <w:tc>
          <w:tcPr>
            <w:tcW w:w="4146" w:type="pct"/>
          </w:tcPr>
          <w:p w:rsidR="007443BF" w:rsidRPr="0015612B" w:rsidRDefault="007443BF" w:rsidP="007443BF">
            <w:pPr>
              <w:pStyle w:val="Tabletext11ptMidLineSpace"/>
            </w:pPr>
            <w:r w:rsidRPr="0015612B">
              <w:t xml:space="preserve">The </w:t>
            </w:r>
            <w:r>
              <w:t>Expressway</w:t>
            </w:r>
            <w:r w:rsidRPr="0015612B">
              <w:t xml:space="preserve"> will </w:t>
            </w:r>
            <w:r w:rsidRPr="00485814">
              <w:t xml:space="preserve">cause </w:t>
            </w:r>
            <w:r w:rsidRPr="0015612B">
              <w:t>obstruct</w:t>
            </w:r>
            <w:r w:rsidRPr="00485814">
              <w:t>ion to</w:t>
            </w:r>
            <w:r w:rsidRPr="0015612B">
              <w:t xml:space="preserve"> many local roads and </w:t>
            </w:r>
            <w:r w:rsidRPr="00485814">
              <w:t>deteriorate</w:t>
            </w:r>
            <w:r w:rsidRPr="0015612B">
              <w:t xml:space="preserve"> local people’s transportation. Many farmers will have to transport (with or without bulkily agricultural stuffs and productions) </w:t>
            </w:r>
            <w:r w:rsidRPr="00485814">
              <w:t>to/from</w:t>
            </w:r>
            <w:r w:rsidRPr="0015612B">
              <w:t xml:space="preserve"> their fields via </w:t>
            </w:r>
            <w:r>
              <w:t xml:space="preserve">the </w:t>
            </w:r>
            <w:r w:rsidRPr="0015612B">
              <w:t>underpasses</w:t>
            </w:r>
            <w:r>
              <w:t xml:space="preserve"> planned by the project</w:t>
            </w:r>
            <w:r w:rsidRPr="0015612B">
              <w:t xml:space="preserve">. Therefore, </w:t>
            </w:r>
            <w:r w:rsidRPr="00485814">
              <w:t xml:space="preserve">it needs to consult with local people on </w:t>
            </w:r>
            <w:r w:rsidRPr="0015612B">
              <w:t xml:space="preserve">the </w:t>
            </w:r>
            <w:r w:rsidRPr="00485814">
              <w:t xml:space="preserve">proper </w:t>
            </w:r>
            <w:r w:rsidRPr="0015612B">
              <w:t xml:space="preserve">design of </w:t>
            </w:r>
            <w:r w:rsidRPr="00485814">
              <w:t xml:space="preserve">the </w:t>
            </w:r>
            <w:r w:rsidRPr="0015612B">
              <w:t>underpasses.</w:t>
            </w:r>
          </w:p>
          <w:p w:rsidR="007443BF" w:rsidRPr="0015612B" w:rsidRDefault="007443BF" w:rsidP="007443BF">
            <w:pPr>
              <w:pStyle w:val="Tabletext11ptMidLineSpace"/>
            </w:pPr>
            <w:r w:rsidRPr="0015612B">
              <w:t>Farmers who lose most of their agricultural land will be rather difficult to find out alternative livelihoods, particular the elders.</w:t>
            </w:r>
          </w:p>
          <w:p w:rsidR="007443BF" w:rsidRPr="0015612B" w:rsidRDefault="007443BF" w:rsidP="007443BF">
            <w:pPr>
              <w:pStyle w:val="Tabletext11ptMidLineSpace"/>
            </w:pPr>
            <w:r w:rsidRPr="0015612B">
              <w:t xml:space="preserve">Some especially vulnerable households should be </w:t>
            </w:r>
            <w:r w:rsidRPr="00485814">
              <w:t>provided with</w:t>
            </w:r>
            <w:r w:rsidRPr="0015612B">
              <w:t xml:space="preserve"> special supports in order to </w:t>
            </w:r>
            <w:r w:rsidRPr="00485814">
              <w:t>maintain their living and livelihood</w:t>
            </w:r>
            <w:r w:rsidRPr="0015612B">
              <w:t>.</w:t>
            </w:r>
          </w:p>
          <w:p w:rsidR="007443BF" w:rsidRPr="0015612B" w:rsidRDefault="007443BF" w:rsidP="007443BF">
            <w:pPr>
              <w:pStyle w:val="Tabletext11ptMidLineSpace"/>
            </w:pPr>
            <w:r w:rsidRPr="00485814">
              <w:t>B</w:t>
            </w:r>
            <w:r w:rsidRPr="0015612B">
              <w:t>udget for</w:t>
            </w:r>
            <w:r w:rsidRPr="00485814">
              <w:t xml:space="preserve"> </w:t>
            </w:r>
            <w:proofErr w:type="spellStart"/>
            <w:r w:rsidRPr="00485814">
              <w:t>implementating</w:t>
            </w:r>
            <w:proofErr w:type="spellEnd"/>
            <w:r w:rsidRPr="00485814">
              <w:t xml:space="preserve"> the</w:t>
            </w:r>
            <w:r w:rsidRPr="0015612B">
              <w:t xml:space="preserve"> </w:t>
            </w:r>
            <w:r w:rsidRPr="00485814">
              <w:t>I</w:t>
            </w:r>
            <w:r w:rsidRPr="0015612B">
              <w:t xml:space="preserve">ncome </w:t>
            </w:r>
            <w:r w:rsidRPr="00485814">
              <w:t>R</w:t>
            </w:r>
            <w:r w:rsidRPr="0015612B">
              <w:t xml:space="preserve">estoration </w:t>
            </w:r>
            <w:r w:rsidRPr="00485814">
              <w:t>P</w:t>
            </w:r>
            <w:r w:rsidRPr="0015612B">
              <w:t>rogram</w:t>
            </w:r>
            <w:r w:rsidRPr="00485814">
              <w:t>s</w:t>
            </w:r>
            <w:r w:rsidRPr="0015612B">
              <w:t xml:space="preserve"> </w:t>
            </w:r>
            <w:r w:rsidRPr="00485814">
              <w:t xml:space="preserve">has not been determined </w:t>
            </w:r>
            <w:r w:rsidRPr="0015612B">
              <w:t>clear</w:t>
            </w:r>
            <w:r w:rsidRPr="00485814">
              <w:t>ly</w:t>
            </w:r>
            <w:r w:rsidRPr="0015612B">
              <w:t>.</w:t>
            </w:r>
          </w:p>
        </w:tc>
      </w:tr>
      <w:tr w:rsidR="007443BF" w:rsidRPr="006F5025" w:rsidTr="007443BF">
        <w:tc>
          <w:tcPr>
            <w:tcW w:w="278" w:type="pct"/>
          </w:tcPr>
          <w:p w:rsidR="007443BF" w:rsidRPr="0015612B" w:rsidRDefault="007443BF" w:rsidP="007443BF">
            <w:pPr>
              <w:pStyle w:val="Tabletext11ptMidLineSpace"/>
            </w:pPr>
            <w:r w:rsidRPr="0015612B">
              <w:t>4</w:t>
            </w:r>
          </w:p>
        </w:tc>
        <w:tc>
          <w:tcPr>
            <w:tcW w:w="576" w:type="pct"/>
          </w:tcPr>
          <w:p w:rsidR="007443BF" w:rsidRPr="00485814" w:rsidRDefault="007443BF" w:rsidP="007443BF">
            <w:pPr>
              <w:pStyle w:val="Tabletext11ptMidLineSpace"/>
            </w:pPr>
            <w:r w:rsidRPr="0015612B">
              <w:t>Construction work</w:t>
            </w:r>
            <w:r w:rsidRPr="00485814">
              <w:t>s</w:t>
            </w:r>
          </w:p>
        </w:tc>
        <w:tc>
          <w:tcPr>
            <w:tcW w:w="4146" w:type="pct"/>
          </w:tcPr>
          <w:p w:rsidR="007443BF" w:rsidRPr="0015612B" w:rsidRDefault="007443BF" w:rsidP="007443BF">
            <w:pPr>
              <w:pStyle w:val="Tabletext11ptMidLineSpace"/>
            </w:pPr>
            <w:r w:rsidRPr="00485814">
              <w:t>C</w:t>
            </w:r>
            <w:r w:rsidRPr="0015612B">
              <w:t>onstruction work</w:t>
            </w:r>
            <w:r w:rsidRPr="00485814">
              <w:t>s</w:t>
            </w:r>
            <w:r w:rsidRPr="0015612B">
              <w:t xml:space="preserve"> normally causes many </w:t>
            </w:r>
            <w:r w:rsidRPr="00485814">
              <w:t>impacts</w:t>
            </w:r>
            <w:r w:rsidRPr="0015612B">
              <w:t xml:space="preserve"> such as: air </w:t>
            </w:r>
            <w:r w:rsidRPr="00485814">
              <w:t>pollution, excessive</w:t>
            </w:r>
            <w:r w:rsidRPr="0015612B">
              <w:t xml:space="preserve"> noise, road degradation, crop damage, etc., but con</w:t>
            </w:r>
            <w:r w:rsidRPr="00485814">
              <w:t>trac</w:t>
            </w:r>
            <w:r w:rsidRPr="0015612B">
              <w:t xml:space="preserve">tors normally don’t </w:t>
            </w:r>
            <w:r w:rsidRPr="00485814">
              <w:t>undertake proper measures to mitigate these impacts</w:t>
            </w:r>
            <w:r w:rsidRPr="0015612B">
              <w:t xml:space="preserve">. Therefore, the </w:t>
            </w:r>
            <w:r w:rsidRPr="00485814">
              <w:t xml:space="preserve">contractors are requested to duly </w:t>
            </w:r>
            <w:r w:rsidRPr="0015612B">
              <w:t xml:space="preserve">manage </w:t>
            </w:r>
            <w:r w:rsidRPr="00485814">
              <w:t>their</w:t>
            </w:r>
            <w:r w:rsidRPr="0015612B">
              <w:t xml:space="preserve"> construction works as well as </w:t>
            </w:r>
            <w:r w:rsidRPr="00485814">
              <w:t>their employed workers</w:t>
            </w:r>
            <w:r w:rsidRPr="0015612B">
              <w:t>.</w:t>
            </w:r>
          </w:p>
        </w:tc>
      </w:tr>
    </w:tbl>
    <w:p w:rsidR="007443BF" w:rsidRPr="0015612B" w:rsidRDefault="007443BF" w:rsidP="007443BF">
      <w:pPr>
        <w:pStyle w:val="SourceNote"/>
      </w:pPr>
      <w:r>
        <w:t xml:space="preserve">Data: </w:t>
      </w:r>
      <w:r>
        <w:tab/>
      </w:r>
      <w:r w:rsidRPr="007D641B">
        <w:t xml:space="preserve">Summary Note </w:t>
      </w:r>
      <w:r>
        <w:t>o</w:t>
      </w:r>
      <w:r w:rsidRPr="007D641B">
        <w:t>n</w:t>
      </w:r>
      <w:r>
        <w:t xml:space="preserve"> </w:t>
      </w:r>
      <w:r w:rsidRPr="007D641B">
        <w:t xml:space="preserve">Outcome </w:t>
      </w:r>
      <w:r>
        <w:t>o</w:t>
      </w:r>
      <w:r w:rsidRPr="007D641B">
        <w:t xml:space="preserve">f Consultation Meetings </w:t>
      </w:r>
      <w:r>
        <w:t>f</w:t>
      </w:r>
      <w:r w:rsidRPr="007D641B">
        <w:t>or Updating Resettlement Plan</w:t>
      </w:r>
      <w:r>
        <w:t>, Resettlement Team, D/D Study Team, June 01, 2012.</w:t>
      </w:r>
    </w:p>
    <w:p w:rsidR="007443BF" w:rsidRDefault="007443BF" w:rsidP="007443BF">
      <w:pPr>
        <w:pStyle w:val="MainSentence"/>
        <w:spacing w:after="145"/>
        <w:ind w:firstLine="720"/>
        <w:rPr>
          <w:color w:val="FF0000"/>
        </w:rPr>
      </w:pPr>
    </w:p>
    <w:p w:rsidR="007443BF" w:rsidRPr="00155E39" w:rsidRDefault="007443BF" w:rsidP="007443BF">
      <w:pPr>
        <w:pStyle w:val="MainSentence"/>
        <w:spacing w:after="145"/>
        <w:ind w:firstLine="720"/>
        <w:rPr>
          <w:color w:val="002060"/>
        </w:rPr>
      </w:pPr>
      <w:r w:rsidRPr="00155E39">
        <w:rPr>
          <w:color w:val="002060"/>
        </w:rPr>
        <w:t>This Section will be updated after all planned public consultation meetings are organized.</w:t>
      </w:r>
    </w:p>
    <w:p w:rsidR="007443BF" w:rsidRPr="000D1B9A" w:rsidRDefault="007443BF" w:rsidP="00DE51B6">
      <w:pPr>
        <w:pStyle w:val="20"/>
        <w:spacing w:before="145" w:after="58"/>
      </w:pPr>
      <w:bookmarkStart w:id="137" w:name="_Toc326846083"/>
      <w:bookmarkStart w:id="138" w:name="_Toc331142187"/>
      <w:r w:rsidRPr="000D1B9A">
        <w:t xml:space="preserve">Environmental </w:t>
      </w:r>
      <w:r>
        <w:t>Management Plan (EMP)</w:t>
      </w:r>
      <w:bookmarkEnd w:id="137"/>
      <w:bookmarkEnd w:id="138"/>
      <w:r w:rsidRPr="000D1B9A">
        <w:t xml:space="preserve"> </w:t>
      </w:r>
    </w:p>
    <w:p w:rsidR="007443BF" w:rsidRDefault="007443BF" w:rsidP="00DE51B6">
      <w:pPr>
        <w:pStyle w:val="30"/>
        <w:spacing w:before="145" w:after="58"/>
        <w:rPr>
          <w:lang w:val="vi-VN"/>
        </w:rPr>
      </w:pPr>
      <w:bookmarkStart w:id="139" w:name="_Toc326846084"/>
      <w:bookmarkStart w:id="140" w:name="_Toc331142188"/>
      <w:r>
        <w:rPr>
          <w:lang w:val="vi-VN"/>
        </w:rPr>
        <w:t>Purpose of the Environmental Management Plan</w:t>
      </w:r>
      <w:bookmarkEnd w:id="139"/>
      <w:bookmarkEnd w:id="140"/>
    </w:p>
    <w:p w:rsidR="007443BF" w:rsidRDefault="007443BF" w:rsidP="007443BF">
      <w:pPr>
        <w:pStyle w:val="MainSentence"/>
        <w:spacing w:after="145"/>
        <w:ind w:firstLine="720"/>
      </w:pPr>
      <w:r>
        <w:t xml:space="preserve">An Environmental Management Plan (EMP) is a practical and achievable tool to ensure that any negative environmental impacts are minimized and any possible environmental, safety and efficiency benefits are maximized during the construction and operation phases of a development. This EMP therefore provides practical guidelines for environmental management to ensure all works undertaken by </w:t>
      </w:r>
      <w:r>
        <w:lastRenderedPageBreak/>
        <w:t>the developer, engineers, and contractors have minimal impact on the environment, and are in accordance with all relevant laws, regulations, technical guidelines and codes of practice of the Socialist Republic of Vietnam, and the World Bank’s operational policies.</w:t>
      </w:r>
    </w:p>
    <w:p w:rsidR="007443BF" w:rsidRPr="00AD5440" w:rsidRDefault="007443BF" w:rsidP="007443BF">
      <w:pPr>
        <w:pStyle w:val="MainSentence"/>
        <w:spacing w:after="145"/>
        <w:ind w:firstLine="720"/>
      </w:pPr>
      <w:r>
        <w:t>The EMP addresses all issues identified in the EIA by: (</w:t>
      </w:r>
      <w:proofErr w:type="spellStart"/>
      <w:r>
        <w:t>i</w:t>
      </w:r>
      <w:proofErr w:type="spellEnd"/>
      <w:r>
        <w:t>) organizing all measures to mitigate environmental impacts during the construction and operation; (ii) establishing an organizational structure, procedures, and institutional responsibilities for implementation</w:t>
      </w:r>
      <w:r w:rsidRPr="00AD5440">
        <w:t>;</w:t>
      </w:r>
      <w:r>
        <w:t xml:space="preserve"> and (iii) identifying the monitoring requirements needed for the successful implementation of the suggested mitigation measures, and a budget and source of financing for each activity</w:t>
      </w:r>
      <w:r w:rsidRPr="00AD5440">
        <w:t>.</w:t>
      </w:r>
    </w:p>
    <w:p w:rsidR="007443BF" w:rsidRDefault="007443BF" w:rsidP="007443BF">
      <w:pPr>
        <w:pStyle w:val="MainSentence"/>
        <w:spacing w:after="145"/>
        <w:ind w:firstLine="720"/>
      </w:pPr>
      <w:r>
        <w:t xml:space="preserve">The EMP will also assist different stakeholders in managing the environmental issues of the </w:t>
      </w:r>
      <w:r w:rsidRPr="00AD5440">
        <w:t>Project</w:t>
      </w:r>
      <w:r>
        <w:t>: (a) The Project’s executing authority -- to make it better able to manage the implementation of the EMP; (b); supervisors – to ensure that the EMP is properly implemented; (c) environmental engineers – to assist them to work with the Contractors to implement the EMP; and (d) Contractors – to help them develop project-specific EMP implementation plans.</w:t>
      </w:r>
    </w:p>
    <w:p w:rsidR="007443BF" w:rsidRPr="001E4824" w:rsidRDefault="007443BF" w:rsidP="007443BF">
      <w:pPr>
        <w:pStyle w:val="MainSentence"/>
        <w:spacing w:after="145"/>
        <w:ind w:firstLine="720"/>
        <w:rPr>
          <w:spacing w:val="-4"/>
          <w:lang w:val="vi-VN"/>
        </w:rPr>
      </w:pPr>
      <w:r>
        <w:t>Simultaneously, the EMP is the summary of commitments by the project owner presented in the EIA and the related implementation process. The EMP will enable VEC, the World Bank and other relevant authorities in Da Nang City, Quang Nam and Quang Ngai Provinces to supervise the application of mitigation measures and compliance of commitments by the Contractors.</w:t>
      </w:r>
      <w:r w:rsidRPr="001E4824">
        <w:rPr>
          <w:spacing w:val="-4"/>
          <w:lang w:val="vi-VN"/>
        </w:rPr>
        <w:t xml:space="preserve"> </w:t>
      </w:r>
    </w:p>
    <w:p w:rsidR="007443BF" w:rsidRPr="00AD5440" w:rsidRDefault="007443BF" w:rsidP="007443BF">
      <w:pPr>
        <w:pStyle w:val="MainText1"/>
        <w:spacing w:before="145" w:afterLines="0"/>
        <w:ind w:left="794" w:hanging="794"/>
        <w:rPr>
          <w:lang w:val="vi-VN"/>
        </w:rPr>
      </w:pPr>
    </w:p>
    <w:p w:rsidR="007443BF" w:rsidRDefault="007443BF" w:rsidP="00DE51B6">
      <w:pPr>
        <w:pStyle w:val="30"/>
        <w:spacing w:before="145" w:after="58"/>
        <w:rPr>
          <w:lang w:val="vi-VN"/>
        </w:rPr>
      </w:pPr>
      <w:bookmarkStart w:id="141" w:name="_Toc326846085"/>
      <w:bookmarkStart w:id="142" w:name="_Toc331142189"/>
      <w:r>
        <w:rPr>
          <w:lang w:val="vi-VN"/>
        </w:rPr>
        <w:t>Summary of the Environmental Management Plan</w:t>
      </w:r>
      <w:bookmarkEnd w:id="141"/>
      <w:bookmarkEnd w:id="142"/>
    </w:p>
    <w:p w:rsidR="007443BF" w:rsidRPr="00330CF6" w:rsidRDefault="007443BF" w:rsidP="007443BF">
      <w:pPr>
        <w:pStyle w:val="MainSentence"/>
        <w:spacing w:after="145"/>
        <w:ind w:firstLine="720"/>
        <w:rPr>
          <w:lang w:val="vi-VN"/>
        </w:rPr>
      </w:pPr>
      <w:r w:rsidRPr="00330CF6">
        <w:rPr>
          <w:lang w:val="vi-VN"/>
        </w:rPr>
        <w:t>The EMP contains guiding environmental principles and procedures for communication, reporting, training, monitoring and plan review to which all staff, engineers, consultants, supervisors, Contractors and sub-Contractors are required to comply with throughout the pre- construction, a</w:t>
      </w:r>
      <w:r>
        <w:rPr>
          <w:lang w:val="vi-VN"/>
        </w:rPr>
        <w:t xml:space="preserve">nd constructions stages of the </w:t>
      </w:r>
      <w:r w:rsidRPr="00AD5440">
        <w:rPr>
          <w:lang w:val="vi-VN"/>
        </w:rPr>
        <w:t>p</w:t>
      </w:r>
      <w:r w:rsidRPr="00330CF6">
        <w:rPr>
          <w:lang w:val="vi-VN"/>
        </w:rPr>
        <w:t>roject.</w:t>
      </w:r>
    </w:p>
    <w:p w:rsidR="007443BF" w:rsidRPr="00330CF6" w:rsidRDefault="007443BF" w:rsidP="007443BF">
      <w:pPr>
        <w:pStyle w:val="MainSentence"/>
        <w:spacing w:after="145"/>
        <w:ind w:firstLine="720"/>
        <w:rPr>
          <w:lang w:val="vi-VN"/>
        </w:rPr>
      </w:pPr>
      <w:r w:rsidRPr="00330CF6">
        <w:rPr>
          <w:lang w:val="vi-VN"/>
        </w:rPr>
        <w:t>The EMP is structured as follows:</w:t>
      </w:r>
    </w:p>
    <w:p w:rsidR="007443BF" w:rsidRPr="00330CF6" w:rsidRDefault="007443BF" w:rsidP="007443BF">
      <w:pPr>
        <w:pStyle w:val="MainSentence"/>
        <w:spacing w:afterLines="0"/>
        <w:ind w:firstLine="723"/>
        <w:rPr>
          <w:lang w:val="vi-VN"/>
        </w:rPr>
      </w:pPr>
      <w:r w:rsidRPr="00534F14">
        <w:rPr>
          <w:b/>
          <w:i/>
          <w:lang w:val="vi-VN"/>
        </w:rPr>
        <w:t>Project Description</w:t>
      </w:r>
      <w:r w:rsidRPr="00330CF6">
        <w:rPr>
          <w:lang w:val="vi-VN"/>
        </w:rPr>
        <w:t>: summarizes the DQEP description, its justification and its main components</w:t>
      </w:r>
    </w:p>
    <w:p w:rsidR="007443BF" w:rsidRPr="00330CF6" w:rsidRDefault="007443BF" w:rsidP="007443BF">
      <w:pPr>
        <w:pStyle w:val="MainSentence"/>
        <w:spacing w:afterLines="0"/>
        <w:ind w:firstLine="723"/>
        <w:rPr>
          <w:lang w:val="vi-VN"/>
        </w:rPr>
      </w:pPr>
      <w:r w:rsidRPr="00BD3F47">
        <w:rPr>
          <w:b/>
          <w:i/>
          <w:lang w:val="vi-VN"/>
        </w:rPr>
        <w:t>Environmental Legislative Framework</w:t>
      </w:r>
      <w:r w:rsidRPr="00330CF6">
        <w:rPr>
          <w:lang w:val="vi-VN"/>
        </w:rPr>
        <w:t>: Outlines the major laws, regulations, national standards and technical guidelines, The World Bank Policies and the relevant clearance documents that may affect the Environmental Impact Assessment (EIA) process of the project.</w:t>
      </w:r>
    </w:p>
    <w:p w:rsidR="007443BF" w:rsidRPr="00330CF6" w:rsidRDefault="007443BF" w:rsidP="007443BF">
      <w:pPr>
        <w:pStyle w:val="MainSentence"/>
        <w:spacing w:afterLines="0"/>
        <w:ind w:firstLine="723"/>
        <w:rPr>
          <w:lang w:val="vi-VN"/>
        </w:rPr>
      </w:pPr>
      <w:r w:rsidRPr="00BD3F47">
        <w:rPr>
          <w:b/>
          <w:i/>
          <w:lang w:val="vi-VN"/>
        </w:rPr>
        <w:t>Roles and Responsibilities for Environmental Management</w:t>
      </w:r>
      <w:r w:rsidRPr="00330CF6">
        <w:rPr>
          <w:lang w:val="vi-VN"/>
        </w:rPr>
        <w:t xml:space="preserve"> </w:t>
      </w:r>
      <w:r w:rsidRPr="00BD3F47">
        <w:rPr>
          <w:b/>
          <w:i/>
          <w:lang w:val="vi-VN"/>
        </w:rPr>
        <w:t>during Construction</w:t>
      </w:r>
      <w:r w:rsidRPr="00330CF6">
        <w:rPr>
          <w:lang w:val="vi-VN"/>
        </w:rPr>
        <w:t>: defines the roles and responsibilities for environmental management for all actors involved in the project. It also gives a detailed description of the environmental duties of the actors directly involved in the project: PMUs, The Environmental Control Officer (ECO), the</w:t>
      </w:r>
      <w:r w:rsidRPr="00AD5440">
        <w:rPr>
          <w:lang w:val="vi-VN"/>
        </w:rPr>
        <w:t xml:space="preserve"> </w:t>
      </w:r>
      <w:r w:rsidRPr="00330CF6">
        <w:rPr>
          <w:lang w:val="vi-VN"/>
        </w:rPr>
        <w:t>Environmental Monitoring Consultant (EMC), the Construction Supervision Engineers (CSE) and their Workplace Safety and Environmental Supervis</w:t>
      </w:r>
      <w:r>
        <w:rPr>
          <w:lang w:val="vi-VN"/>
        </w:rPr>
        <w:t>or (SES), The Contractors, sub-</w:t>
      </w:r>
      <w:r w:rsidRPr="00330CF6">
        <w:rPr>
          <w:lang w:val="vi-VN"/>
        </w:rPr>
        <w:t>contractors and the Contractor’s on-site Environmental Officer (DEO).</w:t>
      </w:r>
    </w:p>
    <w:p w:rsidR="007443BF" w:rsidRPr="00330CF6" w:rsidRDefault="007443BF" w:rsidP="007443BF">
      <w:pPr>
        <w:pStyle w:val="MainSentence"/>
        <w:spacing w:afterLines="0"/>
        <w:ind w:firstLine="723"/>
        <w:rPr>
          <w:lang w:val="vi-VN"/>
        </w:rPr>
      </w:pPr>
      <w:r w:rsidRPr="00BD3F47">
        <w:rPr>
          <w:b/>
          <w:i/>
          <w:lang w:val="vi-VN"/>
        </w:rPr>
        <w:t>Overview of Environmental and Social Issues</w:t>
      </w:r>
      <w:r w:rsidRPr="00330CF6">
        <w:rPr>
          <w:lang w:val="vi-VN"/>
        </w:rPr>
        <w:t>: summarizes the main environmental and social impacts identified in the EIA, the approach for identification of environmental issues along the Expressway alignment, and the mitigation measures needed to reduce or minimize negative impacts.</w:t>
      </w:r>
    </w:p>
    <w:p w:rsidR="007443BF" w:rsidRPr="00330CF6" w:rsidRDefault="007443BF" w:rsidP="007443BF">
      <w:pPr>
        <w:pStyle w:val="MainSentence"/>
        <w:spacing w:afterLines="0"/>
        <w:ind w:firstLine="723"/>
        <w:rPr>
          <w:lang w:val="vi-VN"/>
        </w:rPr>
      </w:pPr>
      <w:r w:rsidRPr="00BD3F47">
        <w:rPr>
          <w:b/>
          <w:i/>
          <w:lang w:val="vi-VN"/>
        </w:rPr>
        <w:t>Environmental Compliance Framework</w:t>
      </w:r>
      <w:r w:rsidRPr="00330CF6">
        <w:rPr>
          <w:lang w:val="vi-VN"/>
        </w:rPr>
        <w:t>: describes the minimum environmental and social issues that should be put into place, describes the Contractor’s EMP implementation plan, the management of Contractors, the compliance with legal and contractual requirements, the compliance framework procedures and the penalties that shall be imposed for not compliance with the EMP.</w:t>
      </w:r>
    </w:p>
    <w:p w:rsidR="007443BF" w:rsidRPr="00330CF6" w:rsidRDefault="007443BF" w:rsidP="007443BF">
      <w:pPr>
        <w:pStyle w:val="MainSentence"/>
        <w:spacing w:afterLines="0"/>
        <w:ind w:firstLine="723"/>
        <w:rPr>
          <w:lang w:val="vi-VN"/>
        </w:rPr>
      </w:pPr>
      <w:r w:rsidRPr="00BD3F47">
        <w:rPr>
          <w:b/>
          <w:i/>
          <w:lang w:val="vi-VN"/>
        </w:rPr>
        <w:t>Environmental Monitoring Requirements</w:t>
      </w:r>
      <w:r w:rsidRPr="00330CF6">
        <w:rPr>
          <w:lang w:val="vi-VN"/>
        </w:rPr>
        <w:t>: describes the monitoring program that shall be carried out by the Contractor’s on-site Environmental Officer (DEO), supervision engineers and the environmental monitoring consultant (EMC). It also describes how site inspections shall be carried out.</w:t>
      </w:r>
    </w:p>
    <w:p w:rsidR="007443BF" w:rsidRPr="00330CF6" w:rsidRDefault="007443BF" w:rsidP="007443BF">
      <w:pPr>
        <w:pStyle w:val="MainSentence"/>
        <w:spacing w:afterLines="0"/>
        <w:ind w:firstLine="723"/>
        <w:rPr>
          <w:lang w:val="vi-VN"/>
        </w:rPr>
      </w:pPr>
      <w:r w:rsidRPr="00BD3F47">
        <w:rPr>
          <w:b/>
          <w:i/>
          <w:lang w:val="vi-VN"/>
        </w:rPr>
        <w:t>Environmental Training for Site Personnel</w:t>
      </w:r>
      <w:r w:rsidRPr="00330CF6">
        <w:rPr>
          <w:lang w:val="vi-VN"/>
        </w:rPr>
        <w:t>: describes the training programs and methodologies that will need to be implemented for all actors involved in the environmental management of the project</w:t>
      </w:r>
    </w:p>
    <w:p w:rsidR="007443BF" w:rsidRPr="00330CF6" w:rsidRDefault="007443BF" w:rsidP="007443BF">
      <w:pPr>
        <w:pStyle w:val="MainSentence"/>
        <w:spacing w:afterLines="0"/>
        <w:ind w:firstLine="723"/>
        <w:rPr>
          <w:lang w:val="vi-VN"/>
        </w:rPr>
      </w:pPr>
      <w:r w:rsidRPr="00BD3F47">
        <w:rPr>
          <w:b/>
          <w:i/>
          <w:lang w:val="vi-VN"/>
        </w:rPr>
        <w:t>Implementation Schedule</w:t>
      </w:r>
      <w:r w:rsidRPr="00330CF6">
        <w:rPr>
          <w:lang w:val="vi-VN"/>
        </w:rPr>
        <w:t>: presents the general schedule for EMP implementation and the requirements and staffing needs for initiation of the works.</w:t>
      </w:r>
    </w:p>
    <w:p w:rsidR="007443BF" w:rsidRPr="00330CF6" w:rsidRDefault="007443BF" w:rsidP="007443BF">
      <w:pPr>
        <w:pStyle w:val="MainSentence"/>
        <w:spacing w:afterLines="0"/>
        <w:ind w:firstLine="723"/>
        <w:rPr>
          <w:lang w:val="vi-VN"/>
        </w:rPr>
      </w:pPr>
      <w:r w:rsidRPr="00BD3F47">
        <w:rPr>
          <w:b/>
          <w:i/>
          <w:lang w:val="vi-VN"/>
        </w:rPr>
        <w:t>Reporting</w:t>
      </w:r>
      <w:r w:rsidRPr="00330CF6">
        <w:rPr>
          <w:lang w:val="vi-VN"/>
        </w:rPr>
        <w:t xml:space="preserve">:  describes the different reports that have to be prepared by Contractors, ECO, and </w:t>
      </w:r>
      <w:r w:rsidRPr="00330CF6">
        <w:rPr>
          <w:lang w:val="vi-VN"/>
        </w:rPr>
        <w:lastRenderedPageBreak/>
        <w:t>EMC during the project construction.</w:t>
      </w:r>
    </w:p>
    <w:p w:rsidR="007443BF" w:rsidRPr="00330CF6" w:rsidRDefault="007443BF" w:rsidP="007443BF">
      <w:pPr>
        <w:pStyle w:val="MainSentence"/>
        <w:spacing w:after="145"/>
        <w:ind w:firstLine="723"/>
        <w:rPr>
          <w:lang w:val="vi-VN"/>
        </w:rPr>
      </w:pPr>
      <w:r w:rsidRPr="002533C5">
        <w:rPr>
          <w:b/>
          <w:i/>
          <w:lang w:val="vi-VN"/>
        </w:rPr>
        <w:t>Budget</w:t>
      </w:r>
      <w:r w:rsidRPr="00330CF6">
        <w:rPr>
          <w:lang w:val="vi-VN"/>
        </w:rPr>
        <w:t xml:space="preserve">: Presents the </w:t>
      </w:r>
      <w:r w:rsidRPr="00AD5440">
        <w:rPr>
          <w:lang w:val="vi-VN"/>
        </w:rPr>
        <w:t xml:space="preserve">estimated </w:t>
      </w:r>
      <w:r w:rsidRPr="00330CF6">
        <w:rPr>
          <w:lang w:val="vi-VN"/>
        </w:rPr>
        <w:t xml:space="preserve">budget </w:t>
      </w:r>
      <w:r w:rsidRPr="00AD5440">
        <w:rPr>
          <w:lang w:val="vi-VN"/>
        </w:rPr>
        <w:t>for</w:t>
      </w:r>
      <w:r w:rsidRPr="00330CF6">
        <w:rPr>
          <w:lang w:val="vi-VN"/>
        </w:rPr>
        <w:t xml:space="preserve"> EMP implementation.</w:t>
      </w:r>
    </w:p>
    <w:p w:rsidR="007443BF" w:rsidRPr="00330CF6" w:rsidRDefault="007443BF" w:rsidP="007443BF">
      <w:pPr>
        <w:pStyle w:val="MainSentence"/>
        <w:spacing w:after="145"/>
        <w:ind w:firstLine="720"/>
        <w:rPr>
          <w:lang w:val="vi-VN"/>
        </w:rPr>
      </w:pPr>
      <w:r w:rsidRPr="00330CF6">
        <w:rPr>
          <w:lang w:val="vi-VN"/>
        </w:rPr>
        <w:t>A series of annexes provides details for the main components of the EMP:</w:t>
      </w:r>
    </w:p>
    <w:p w:rsidR="007443BF" w:rsidRPr="00330CF6" w:rsidRDefault="007443BF" w:rsidP="007443BF">
      <w:pPr>
        <w:pStyle w:val="MainSentence"/>
        <w:spacing w:afterLines="0"/>
        <w:ind w:firstLine="723"/>
        <w:rPr>
          <w:lang w:val="vi-VN"/>
        </w:rPr>
      </w:pPr>
      <w:r w:rsidRPr="002533C5">
        <w:rPr>
          <w:b/>
          <w:i/>
          <w:lang w:val="vi-VN"/>
        </w:rPr>
        <w:t>Annex 1</w:t>
      </w:r>
      <w:r w:rsidRPr="00330CF6">
        <w:rPr>
          <w:lang w:val="vi-VN"/>
        </w:rPr>
        <w:t xml:space="preserve">: presents the </w:t>
      </w:r>
      <w:r w:rsidRPr="00AD5440">
        <w:rPr>
          <w:lang w:val="vi-VN"/>
        </w:rPr>
        <w:t>T</w:t>
      </w:r>
      <w:r w:rsidRPr="00330CF6">
        <w:rPr>
          <w:lang w:val="vi-VN"/>
        </w:rPr>
        <w:t>erms of Reference for the Independent Environmental Monitoring Consultant (EMC) to be appointed by VEC who will be responsible for carrying out environmental sampling and monitoring four times a year, on all environmental-related  issues regarding the Contractor’s works</w:t>
      </w:r>
    </w:p>
    <w:p w:rsidR="007443BF" w:rsidRPr="00330CF6" w:rsidRDefault="007443BF" w:rsidP="007443BF">
      <w:pPr>
        <w:pStyle w:val="MainSentence"/>
        <w:spacing w:afterLines="0"/>
        <w:ind w:firstLine="723"/>
        <w:rPr>
          <w:lang w:val="vi-VN"/>
        </w:rPr>
      </w:pPr>
      <w:r w:rsidRPr="002533C5">
        <w:rPr>
          <w:b/>
          <w:i/>
          <w:lang w:val="vi-VN"/>
        </w:rPr>
        <w:t>Annex 2</w:t>
      </w:r>
      <w:r w:rsidRPr="00330CF6">
        <w:rPr>
          <w:lang w:val="vi-VN"/>
        </w:rPr>
        <w:t xml:space="preserve">:  presents the Terms of </w:t>
      </w:r>
      <w:r w:rsidRPr="00AD5440">
        <w:rPr>
          <w:lang w:val="vi-VN"/>
        </w:rPr>
        <w:t>R</w:t>
      </w:r>
      <w:r w:rsidRPr="00330CF6">
        <w:rPr>
          <w:lang w:val="vi-VN"/>
        </w:rPr>
        <w:t>eference for the environmental supervision of all construction activities. This environmental supervision will be included in the overall technical supervision of Expressway construction.</w:t>
      </w:r>
    </w:p>
    <w:p w:rsidR="007443BF" w:rsidRPr="00330CF6" w:rsidRDefault="007443BF" w:rsidP="007443BF">
      <w:pPr>
        <w:pStyle w:val="MainSentence"/>
        <w:spacing w:afterLines="0"/>
        <w:ind w:firstLine="723"/>
        <w:rPr>
          <w:lang w:val="vi-VN"/>
        </w:rPr>
      </w:pPr>
      <w:r w:rsidRPr="002533C5">
        <w:rPr>
          <w:b/>
          <w:i/>
          <w:lang w:val="vi-VN"/>
        </w:rPr>
        <w:t>Annex 3</w:t>
      </w:r>
      <w:r w:rsidRPr="00330CF6">
        <w:rPr>
          <w:lang w:val="vi-VN"/>
        </w:rPr>
        <w:t>: presents the environmental and social specifications for Contractors.  These specifications are to be included in all biding documents and contracts.</w:t>
      </w:r>
    </w:p>
    <w:p w:rsidR="007443BF" w:rsidRPr="00330CF6" w:rsidRDefault="007443BF" w:rsidP="007443BF">
      <w:pPr>
        <w:pStyle w:val="MainSentence"/>
        <w:spacing w:afterLines="0"/>
        <w:ind w:firstLine="723"/>
        <w:rPr>
          <w:lang w:val="vi-VN"/>
        </w:rPr>
      </w:pPr>
      <w:r w:rsidRPr="002533C5">
        <w:rPr>
          <w:b/>
          <w:i/>
          <w:lang w:val="vi-VN"/>
        </w:rPr>
        <w:t>Annex 4</w:t>
      </w:r>
      <w:r w:rsidRPr="00330CF6">
        <w:rPr>
          <w:lang w:val="vi-VN"/>
        </w:rPr>
        <w:t>: presents site-specific impacts and proposed mitigation measures along the alignment of the Expressway.  This table is also a useful instrument  for supervising the implementation of the EMP during construction.</w:t>
      </w:r>
    </w:p>
    <w:p w:rsidR="007443BF" w:rsidRPr="00330CF6" w:rsidRDefault="007443BF" w:rsidP="007443BF">
      <w:pPr>
        <w:pStyle w:val="MainSentence"/>
        <w:spacing w:afterLines="0"/>
        <w:ind w:firstLine="723"/>
        <w:rPr>
          <w:lang w:val="vi-VN"/>
        </w:rPr>
      </w:pPr>
      <w:r w:rsidRPr="002533C5">
        <w:rPr>
          <w:b/>
          <w:i/>
          <w:lang w:val="vi-VN"/>
        </w:rPr>
        <w:t>Annex 5</w:t>
      </w:r>
      <w:r w:rsidRPr="00330CF6">
        <w:rPr>
          <w:lang w:val="vi-VN"/>
        </w:rPr>
        <w:t xml:space="preserve">: describes the </w:t>
      </w:r>
      <w:r w:rsidRPr="00AD5440">
        <w:rPr>
          <w:lang w:val="vi-VN"/>
        </w:rPr>
        <w:t>E</w:t>
      </w:r>
      <w:r w:rsidRPr="00330CF6">
        <w:rPr>
          <w:lang w:val="vi-VN"/>
        </w:rPr>
        <w:t xml:space="preserve">nvironmental </w:t>
      </w:r>
      <w:r w:rsidRPr="00AD5440">
        <w:rPr>
          <w:lang w:val="vi-VN"/>
        </w:rPr>
        <w:t>M</w:t>
      </w:r>
      <w:r w:rsidRPr="00330CF6">
        <w:rPr>
          <w:lang w:val="vi-VN"/>
        </w:rPr>
        <w:t xml:space="preserve">onitoring </w:t>
      </w:r>
      <w:r w:rsidRPr="00AD5440">
        <w:rPr>
          <w:lang w:val="vi-VN"/>
        </w:rPr>
        <w:t>P</w:t>
      </w:r>
      <w:r w:rsidRPr="00330CF6">
        <w:rPr>
          <w:lang w:val="vi-VN"/>
        </w:rPr>
        <w:t>lan</w:t>
      </w:r>
      <w:r w:rsidRPr="00AD5440">
        <w:rPr>
          <w:lang w:val="vi-VN"/>
        </w:rPr>
        <w:t xml:space="preserve"> (EMoP)</w:t>
      </w:r>
      <w:r w:rsidRPr="00330CF6">
        <w:rPr>
          <w:lang w:val="vi-VN"/>
        </w:rPr>
        <w:t xml:space="preserve"> that shall be carried out by the EMC.</w:t>
      </w:r>
    </w:p>
    <w:p w:rsidR="007443BF" w:rsidRPr="00AD5440" w:rsidRDefault="007443BF" w:rsidP="007443BF">
      <w:pPr>
        <w:pStyle w:val="MainSentence"/>
        <w:spacing w:after="145"/>
        <w:ind w:firstLine="723"/>
        <w:rPr>
          <w:lang w:val="vi-VN"/>
        </w:rPr>
      </w:pPr>
      <w:r w:rsidRPr="002533C5">
        <w:rPr>
          <w:b/>
          <w:i/>
          <w:lang w:val="vi-VN"/>
        </w:rPr>
        <w:t>Annex 6</w:t>
      </w:r>
      <w:r w:rsidRPr="00330CF6">
        <w:rPr>
          <w:lang w:val="vi-VN"/>
        </w:rPr>
        <w:t xml:space="preserve">: presents the “do’s and don’ts” of the EMP to be followed by all personnel involved in the implementation of the DQEP and the basis for a the Code of Conduct established for the </w:t>
      </w:r>
      <w:r w:rsidRPr="00AD5440">
        <w:rPr>
          <w:lang w:val="vi-VN"/>
        </w:rPr>
        <w:t>p</w:t>
      </w:r>
      <w:r w:rsidRPr="00330CF6">
        <w:rPr>
          <w:lang w:val="vi-VN"/>
        </w:rPr>
        <w:t>roject.</w:t>
      </w:r>
    </w:p>
    <w:p w:rsidR="007443BF" w:rsidRDefault="007443BF" w:rsidP="00DE51B6">
      <w:pPr>
        <w:pStyle w:val="30"/>
        <w:spacing w:before="145" w:after="58"/>
        <w:rPr>
          <w:lang w:val="vi-VN"/>
        </w:rPr>
      </w:pPr>
      <w:bookmarkStart w:id="143" w:name="_Toc326846086"/>
      <w:bookmarkStart w:id="144" w:name="_Toc331142190"/>
      <w:r>
        <w:rPr>
          <w:lang w:val="vi-VN"/>
        </w:rPr>
        <w:t>Implementing Organizations</w:t>
      </w:r>
      <w:bookmarkEnd w:id="143"/>
      <w:bookmarkEnd w:id="144"/>
    </w:p>
    <w:p w:rsidR="007443BF" w:rsidRPr="00AD5440" w:rsidRDefault="007443BF" w:rsidP="007443BF">
      <w:pPr>
        <w:pStyle w:val="MainSentence"/>
        <w:spacing w:after="145"/>
        <w:ind w:firstLine="720"/>
        <w:rPr>
          <w:lang w:val="vi-VN"/>
        </w:rPr>
      </w:pPr>
      <w:r>
        <w:t xml:space="preserve">A successful EMP requires active involvement from all parties </w:t>
      </w:r>
      <w:r w:rsidRPr="006E475F">
        <w:rPr>
          <w:lang w:val="vi-VN"/>
        </w:rPr>
        <w:t xml:space="preserve">involved in the process of environmental management: </w:t>
      </w:r>
      <w:r w:rsidRPr="00AD5440">
        <w:rPr>
          <w:lang w:val="vi-VN"/>
        </w:rPr>
        <w:t xml:space="preserve">(1) </w:t>
      </w:r>
      <w:r w:rsidRPr="006E475F">
        <w:rPr>
          <w:lang w:val="vi-VN"/>
        </w:rPr>
        <w:t xml:space="preserve">those responsible for organizing or implementing the EMP, and </w:t>
      </w:r>
      <w:r w:rsidRPr="00AD5440">
        <w:rPr>
          <w:lang w:val="vi-VN"/>
        </w:rPr>
        <w:t xml:space="preserve">(2) </w:t>
      </w:r>
      <w:r w:rsidRPr="006E475F">
        <w:rPr>
          <w:lang w:val="vi-VN"/>
        </w:rPr>
        <w:t>those enforce the standards, laws and regulations relevant to the project, supervise the EMP and the overall environmental performance during the construct</w:t>
      </w:r>
      <w:r>
        <w:rPr>
          <w:lang w:val="vi-VN"/>
        </w:rPr>
        <w:t xml:space="preserve">ion and operation of the </w:t>
      </w:r>
      <w:r w:rsidRPr="00AD5440">
        <w:rPr>
          <w:lang w:val="vi-VN"/>
        </w:rPr>
        <w:t>p</w:t>
      </w:r>
      <w:r w:rsidRPr="006E475F">
        <w:rPr>
          <w:lang w:val="vi-VN"/>
        </w:rPr>
        <w:t>roject.</w:t>
      </w:r>
    </w:p>
    <w:p w:rsidR="007443BF" w:rsidRPr="00AD5440" w:rsidRDefault="007443BF" w:rsidP="007443BF">
      <w:pPr>
        <w:pStyle w:val="MainSentence"/>
        <w:spacing w:after="145"/>
        <w:ind w:firstLine="720"/>
        <w:rPr>
          <w:lang w:val="vi-VN"/>
        </w:rPr>
      </w:pPr>
      <w:r w:rsidRPr="00AD5440">
        <w:rPr>
          <w:lang w:val="vi-VN"/>
        </w:rPr>
        <w:t>For the DQEP, the following agencies/organizations should be involved in the implementation and supervision of the EMP.</w:t>
      </w:r>
    </w:p>
    <w:p w:rsidR="007443BF" w:rsidRPr="00D7464A" w:rsidRDefault="007443BF" w:rsidP="007443BF">
      <w:pPr>
        <w:pStyle w:val="Midashi-"/>
        <w:ind w:left="902"/>
      </w:pPr>
      <w:r>
        <w:t>-</w:t>
      </w:r>
      <w:r>
        <w:tab/>
      </w:r>
      <w:r w:rsidRPr="008D4FAD">
        <w:t>Department of Natural Resources and Environment (DONRE)</w:t>
      </w:r>
      <w:r>
        <w:t xml:space="preserve"> of </w:t>
      </w:r>
      <w:r w:rsidRPr="00D7464A">
        <w:t>Da Nang</w:t>
      </w:r>
      <w:r>
        <w:t xml:space="preserve"> City</w:t>
      </w:r>
      <w:r w:rsidRPr="008D4FAD">
        <w:t xml:space="preserve">, </w:t>
      </w:r>
      <w:r w:rsidRPr="00D7464A">
        <w:t xml:space="preserve">Quang Nam Province, and Quang Ngai Province, </w:t>
      </w:r>
      <w:r w:rsidRPr="008D4FAD">
        <w:t xml:space="preserve">and other related </w:t>
      </w:r>
      <w:r>
        <w:t>local agencies</w:t>
      </w:r>
    </w:p>
    <w:p w:rsidR="007443BF" w:rsidRPr="008D4FAD" w:rsidRDefault="007443BF" w:rsidP="007443BF">
      <w:pPr>
        <w:pStyle w:val="Midashi-"/>
        <w:ind w:left="902"/>
      </w:pPr>
      <w:r w:rsidRPr="008D4FAD">
        <w:t xml:space="preserve">- </w:t>
      </w:r>
      <w:r>
        <w:tab/>
      </w:r>
      <w:r w:rsidRPr="00AD5440">
        <w:t xml:space="preserve">The Vietnam Expressway Corporation (VEC), </w:t>
      </w:r>
      <w:r>
        <w:t>Project Management Unit</w:t>
      </w:r>
      <w:r w:rsidRPr="00AD5440">
        <w:t>s</w:t>
      </w:r>
      <w:r>
        <w:t xml:space="preserve"> </w:t>
      </w:r>
      <w:r w:rsidRPr="00AD5440">
        <w:t>(PMU85 and</w:t>
      </w:r>
      <w:r>
        <w:t xml:space="preserve"> PMU</w:t>
      </w:r>
      <w:r w:rsidRPr="00AD5440">
        <w:t>1</w:t>
      </w:r>
      <w:r>
        <w:t xml:space="preserve">) </w:t>
      </w:r>
    </w:p>
    <w:p w:rsidR="007443BF" w:rsidRPr="00AD5440" w:rsidRDefault="007443BF" w:rsidP="007443BF">
      <w:pPr>
        <w:pStyle w:val="Midashi-"/>
        <w:ind w:left="902"/>
      </w:pPr>
      <w:r w:rsidRPr="008D4FAD">
        <w:t xml:space="preserve">- </w:t>
      </w:r>
      <w:r>
        <w:tab/>
      </w:r>
      <w:r w:rsidRPr="008D4FAD">
        <w:t>The Environment</w:t>
      </w:r>
      <w:r>
        <w:t xml:space="preserve">al </w:t>
      </w:r>
      <w:r w:rsidRPr="00AD5440">
        <w:t>Control Officer</w:t>
      </w:r>
      <w:r>
        <w:t xml:space="preserve"> (EC</w:t>
      </w:r>
      <w:r w:rsidRPr="00AD5440">
        <w:t>O</w:t>
      </w:r>
      <w:r>
        <w:t>)</w:t>
      </w:r>
    </w:p>
    <w:p w:rsidR="007443BF" w:rsidRPr="00AD5440" w:rsidRDefault="007443BF" w:rsidP="007443BF">
      <w:pPr>
        <w:pStyle w:val="Midashi-"/>
        <w:ind w:left="902"/>
        <w:rPr>
          <w:szCs w:val="26"/>
        </w:rPr>
      </w:pPr>
      <w:r w:rsidRPr="00AD5440">
        <w:rPr>
          <w:szCs w:val="26"/>
        </w:rPr>
        <w:t>-</w:t>
      </w:r>
      <w:r w:rsidRPr="00AD5440">
        <w:rPr>
          <w:szCs w:val="26"/>
        </w:rPr>
        <w:tab/>
        <w:t>The Environmental Monitoring Consultant (EMC)</w:t>
      </w:r>
    </w:p>
    <w:p w:rsidR="007443BF" w:rsidRDefault="007443BF" w:rsidP="007443BF">
      <w:pPr>
        <w:pStyle w:val="Midashi-"/>
        <w:ind w:left="902"/>
        <w:jc w:val="left"/>
      </w:pPr>
      <w:r w:rsidRPr="008D4FAD">
        <w:t xml:space="preserve">- </w:t>
      </w:r>
      <w:r>
        <w:tab/>
      </w:r>
      <w:r w:rsidRPr="008D4FAD">
        <w:t xml:space="preserve">The Construction Supervision </w:t>
      </w:r>
      <w:r w:rsidRPr="00AD5440">
        <w:t>Consultant</w:t>
      </w:r>
      <w:r w:rsidRPr="008D4FAD">
        <w:t xml:space="preserve"> (CS</w:t>
      </w:r>
      <w:r>
        <w:t>C</w:t>
      </w:r>
      <w:r w:rsidRPr="008D4FAD">
        <w:t>)</w:t>
      </w:r>
      <w:r>
        <w:t xml:space="preserve"> and its </w:t>
      </w:r>
      <w:r w:rsidRPr="00AD5440">
        <w:t xml:space="preserve">Workplace Safety &amp; </w:t>
      </w:r>
      <w:r>
        <w:t xml:space="preserve">Environmental </w:t>
      </w:r>
      <w:r w:rsidRPr="00AD5440">
        <w:t>Supervisors (SESs)</w:t>
      </w:r>
      <w:r w:rsidRPr="008D4FAD">
        <w:t>.</w:t>
      </w:r>
    </w:p>
    <w:p w:rsidR="007443BF" w:rsidRPr="00AD5440" w:rsidRDefault="007443BF" w:rsidP="007443BF">
      <w:pPr>
        <w:pStyle w:val="Midashi-"/>
        <w:ind w:left="902"/>
      </w:pPr>
      <w:r w:rsidRPr="008D4FAD">
        <w:t xml:space="preserve">- </w:t>
      </w:r>
      <w:r>
        <w:tab/>
        <w:t xml:space="preserve">The Contractors and its Environmental </w:t>
      </w:r>
      <w:r w:rsidRPr="00AD5440">
        <w:t>Officer (DEO)</w:t>
      </w:r>
    </w:p>
    <w:p w:rsidR="007443BF" w:rsidRDefault="007443BF" w:rsidP="007443BF">
      <w:pPr>
        <w:pStyle w:val="Midashi-"/>
        <w:ind w:left="902"/>
      </w:pPr>
      <w:r w:rsidRPr="008D4FAD">
        <w:t xml:space="preserve">- </w:t>
      </w:r>
      <w:r>
        <w:tab/>
      </w:r>
      <w:r w:rsidRPr="008D4FAD">
        <w:t xml:space="preserve">The Ministry of </w:t>
      </w:r>
      <w:r>
        <w:t xml:space="preserve">Transportation </w:t>
      </w:r>
      <w:r w:rsidRPr="008D4FAD">
        <w:t>(MO</w:t>
      </w:r>
      <w:r>
        <w:t>T</w:t>
      </w:r>
      <w:r w:rsidRPr="008D4FAD">
        <w:t xml:space="preserve">) </w:t>
      </w:r>
    </w:p>
    <w:p w:rsidR="007443BF" w:rsidRDefault="007443BF" w:rsidP="007443BF">
      <w:pPr>
        <w:pStyle w:val="Midashi-"/>
        <w:ind w:left="902"/>
      </w:pPr>
      <w:r>
        <w:t>-</w:t>
      </w:r>
      <w:r>
        <w:tab/>
      </w:r>
      <w:r w:rsidRPr="00AD5440">
        <w:t xml:space="preserve">WB and </w:t>
      </w:r>
      <w:r>
        <w:t>JICA</w:t>
      </w:r>
    </w:p>
    <w:p w:rsidR="007443BF" w:rsidRPr="00E00DA3" w:rsidRDefault="007443BF" w:rsidP="007443BF">
      <w:pPr>
        <w:pStyle w:val="MainSentence"/>
        <w:spacing w:after="145"/>
        <w:ind w:firstLine="720"/>
        <w:rPr>
          <w:lang w:val="vi-VN"/>
        </w:rPr>
      </w:pPr>
      <w:r w:rsidRPr="006E475F">
        <w:rPr>
          <w:lang w:val="vi-VN"/>
        </w:rPr>
        <w:t xml:space="preserve">The organizational structure for </w:t>
      </w:r>
      <w:r w:rsidRPr="00E00DA3">
        <w:rPr>
          <w:lang w:val="vi-VN"/>
        </w:rPr>
        <w:t xml:space="preserve">the EMP implementation and supervision during construction phase </w:t>
      </w:r>
      <w:r w:rsidRPr="006E475F">
        <w:rPr>
          <w:lang w:val="vi-VN"/>
        </w:rPr>
        <w:t xml:space="preserve">is shown in </w:t>
      </w:r>
      <w:r w:rsidRPr="00722C70">
        <w:rPr>
          <w:color w:val="002060"/>
          <w:lang w:val="vi-VN"/>
        </w:rPr>
        <w:t xml:space="preserve">Figure </w:t>
      </w:r>
      <w:r>
        <w:rPr>
          <w:color w:val="002060"/>
          <w:lang w:val="vi-VN"/>
        </w:rPr>
        <w:t>6</w:t>
      </w:r>
      <w:r w:rsidRPr="00E00DA3">
        <w:rPr>
          <w:color w:val="FF0000"/>
          <w:lang w:val="vi-VN"/>
        </w:rPr>
        <w:t>.</w:t>
      </w:r>
      <w:r>
        <w:rPr>
          <w:color w:val="FF0000"/>
          <w:lang w:val="vi-VN"/>
        </w:rPr>
        <w:t xml:space="preserve"> </w:t>
      </w:r>
      <w:r w:rsidRPr="00A027E3">
        <w:rPr>
          <w:color w:val="auto"/>
          <w:lang w:val="vi-VN"/>
        </w:rPr>
        <w:t>The organizational structure may be revised after discussion with PMUs, VEC, and WB.</w:t>
      </w:r>
    </w:p>
    <w:p w:rsidR="007443BF" w:rsidRDefault="007443BF" w:rsidP="007443BF">
      <w:pPr>
        <w:pStyle w:val="MainSentence"/>
        <w:spacing w:after="145"/>
        <w:ind w:firstLine="720"/>
      </w:pPr>
      <w:r>
        <w:t>The roles and responsibilities of the</w:t>
      </w:r>
      <w:r w:rsidRPr="00BD13BB">
        <w:t>se</w:t>
      </w:r>
      <w:r>
        <w:t xml:space="preserve"> parties and </w:t>
      </w:r>
      <w:r w:rsidRPr="00AD5440">
        <w:t xml:space="preserve">the </w:t>
      </w:r>
      <w:r>
        <w:t xml:space="preserve">line of communication with respect to environmental protection works </w:t>
      </w:r>
      <w:r w:rsidRPr="00AD5440">
        <w:t>are</w:t>
      </w:r>
      <w:r>
        <w:t xml:space="preserve"> </w:t>
      </w:r>
      <w:r w:rsidRPr="00AD5440">
        <w:t>described in detail in the EMP</w:t>
      </w:r>
      <w:r>
        <w:t>.</w:t>
      </w:r>
    </w:p>
    <w:p w:rsidR="007443BF" w:rsidRPr="002C2E83" w:rsidRDefault="007443BF" w:rsidP="007443BF">
      <w:pPr>
        <w:pStyle w:val="FigureTitle"/>
      </w:pPr>
      <w:r>
        <w:rPr>
          <w:noProof/>
        </w:rPr>
        <w:lastRenderedPageBreak/>
        <w:drawing>
          <wp:anchor distT="0" distB="0" distL="114300" distR="114300" simplePos="0" relativeHeight="251705344" behindDoc="0" locked="0" layoutInCell="1" allowOverlap="1">
            <wp:simplePos x="0" y="0"/>
            <wp:positionH relativeFrom="margin">
              <wp:posOffset>20955</wp:posOffset>
            </wp:positionH>
            <wp:positionV relativeFrom="paragraph">
              <wp:posOffset>24765</wp:posOffset>
            </wp:positionV>
            <wp:extent cx="5738495" cy="6201410"/>
            <wp:effectExtent l="19050" t="0" r="0" b="0"/>
            <wp:wrapSquare wrapText="bothSides"/>
            <wp:docPr id="67"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0"/>
                    <pic:cNvPicPr>
                      <a:picLocks noChangeAspect="1" noChangeArrowheads="1"/>
                    </pic:cNvPicPr>
                  </pic:nvPicPr>
                  <pic:blipFill>
                    <a:blip r:embed="rId80" cstate="print"/>
                    <a:srcRect/>
                    <a:stretch>
                      <a:fillRect/>
                    </a:stretch>
                  </pic:blipFill>
                  <pic:spPr bwMode="auto">
                    <a:xfrm>
                      <a:off x="0" y="0"/>
                      <a:ext cx="5738495" cy="6201410"/>
                    </a:xfrm>
                    <a:prstGeom prst="rect">
                      <a:avLst/>
                    </a:prstGeom>
                    <a:noFill/>
                  </pic:spPr>
                </pic:pic>
              </a:graphicData>
            </a:graphic>
          </wp:anchor>
        </w:drawing>
      </w:r>
      <w:r>
        <w:t xml:space="preserve">Figure 6  Organization Structure for EMP implementation </w:t>
      </w:r>
      <w:r w:rsidRPr="00BB1097">
        <w:rPr>
          <w:lang w:val="vi-VN"/>
        </w:rPr>
        <w:t>and supervision</w:t>
      </w:r>
      <w:r>
        <w:t xml:space="preserve"> (in construction phase)</w:t>
      </w:r>
    </w:p>
    <w:p w:rsidR="007443BF" w:rsidRPr="00AD5440" w:rsidRDefault="007443BF" w:rsidP="007443BF">
      <w:pPr>
        <w:pStyle w:val="MainSentence"/>
        <w:spacing w:after="145"/>
        <w:ind w:firstLine="720"/>
      </w:pPr>
    </w:p>
    <w:p w:rsidR="007443BF" w:rsidRDefault="007443BF" w:rsidP="00DE51B6">
      <w:pPr>
        <w:pStyle w:val="30"/>
        <w:spacing w:before="145" w:after="58"/>
        <w:rPr>
          <w:lang w:val="vi-VN"/>
        </w:rPr>
      </w:pPr>
      <w:bookmarkStart w:id="145" w:name="_Toc326846087"/>
      <w:bookmarkStart w:id="146" w:name="_Toc331142191"/>
      <w:r>
        <w:rPr>
          <w:lang w:val="vi-VN"/>
        </w:rPr>
        <w:t>Summary of the Environmental Monitoring Plan (EMoP)</w:t>
      </w:r>
      <w:bookmarkEnd w:id="145"/>
      <w:bookmarkEnd w:id="146"/>
    </w:p>
    <w:p w:rsidR="007443BF" w:rsidRPr="00AB7DA9" w:rsidRDefault="007443BF" w:rsidP="007443BF">
      <w:pPr>
        <w:pStyle w:val="MainSentence"/>
        <w:spacing w:after="145"/>
        <w:ind w:firstLine="720"/>
        <w:rPr>
          <w:lang w:eastAsia="zh-CN"/>
        </w:rPr>
      </w:pPr>
      <w:r w:rsidRPr="00AD5440">
        <w:t>M</w:t>
      </w:r>
      <w:r w:rsidRPr="00AB7DA9">
        <w:rPr>
          <w:lang w:eastAsia="zh-CN"/>
        </w:rPr>
        <w:t xml:space="preserve">ain objectives of the </w:t>
      </w:r>
      <w:proofErr w:type="spellStart"/>
      <w:r w:rsidRPr="00AD5440">
        <w:t>EMoP</w:t>
      </w:r>
      <w:proofErr w:type="spellEnd"/>
      <w:r w:rsidRPr="00AD5440">
        <w:t xml:space="preserve"> during the </w:t>
      </w:r>
      <w:r w:rsidRPr="00AB7DA9">
        <w:rPr>
          <w:lang w:eastAsia="zh-CN"/>
        </w:rPr>
        <w:t>construction phase</w:t>
      </w:r>
      <w:r w:rsidRPr="00AD5440">
        <w:t xml:space="preserve"> are</w:t>
      </w:r>
      <w:r w:rsidRPr="00AB7DA9">
        <w:rPr>
          <w:lang w:eastAsia="zh-CN"/>
        </w:rPr>
        <w:t>:</w:t>
      </w:r>
    </w:p>
    <w:p w:rsidR="007443BF" w:rsidRPr="00AB7DA9" w:rsidRDefault="007443BF" w:rsidP="007443BF">
      <w:pPr>
        <w:pStyle w:val="Midashi-"/>
        <w:ind w:left="902"/>
        <w:rPr>
          <w:lang w:eastAsia="zh-CN"/>
        </w:rPr>
      </w:pPr>
      <w:r w:rsidRPr="00AD5440">
        <w:t>-</w:t>
      </w:r>
      <w:r w:rsidRPr="00AD5440">
        <w:tab/>
        <w:t>To m</w:t>
      </w:r>
      <w:r w:rsidRPr="00AB7DA9">
        <w:rPr>
          <w:lang w:eastAsia="zh-CN"/>
        </w:rPr>
        <w:t>onitor the actual project impact on physical, biological and socio-economic receptors. This will indicate the adequacy of the EIA.</w:t>
      </w:r>
    </w:p>
    <w:p w:rsidR="007443BF" w:rsidRPr="00AB7DA9" w:rsidRDefault="007443BF" w:rsidP="007443BF">
      <w:pPr>
        <w:pStyle w:val="Midashi-"/>
        <w:ind w:left="902"/>
        <w:rPr>
          <w:lang w:eastAsia="zh-CN"/>
        </w:rPr>
      </w:pPr>
      <w:r w:rsidRPr="00974538">
        <w:t>-</w:t>
      </w:r>
      <w:r w:rsidRPr="00974538">
        <w:tab/>
      </w:r>
      <w:r>
        <w:t xml:space="preserve">To </w:t>
      </w:r>
      <w:r w:rsidRPr="00AD5440">
        <w:t>r</w:t>
      </w:r>
      <w:r w:rsidRPr="00AB7DA9">
        <w:rPr>
          <w:lang w:eastAsia="zh-CN"/>
        </w:rPr>
        <w:t>ecommend mitigation measures for any unexpected impact or where the impact level exceeds that anticipated in the EIA.</w:t>
      </w:r>
    </w:p>
    <w:p w:rsidR="007443BF" w:rsidRPr="00AB7DA9" w:rsidRDefault="007443BF" w:rsidP="007443BF">
      <w:pPr>
        <w:pStyle w:val="Midashi-"/>
        <w:ind w:left="902"/>
        <w:rPr>
          <w:lang w:eastAsia="zh-CN"/>
        </w:rPr>
      </w:pPr>
      <w:r w:rsidRPr="00974538">
        <w:t>-</w:t>
      </w:r>
      <w:r w:rsidRPr="00974538">
        <w:tab/>
      </w:r>
      <w:r>
        <w:t xml:space="preserve">To </w:t>
      </w:r>
      <w:r w:rsidRPr="00AD5440">
        <w:t>e</w:t>
      </w:r>
      <w:r w:rsidRPr="00AB7DA9">
        <w:rPr>
          <w:lang w:eastAsia="zh-CN"/>
        </w:rPr>
        <w:t>nsure compliance with legal and community obligations including safety on construction sites.</w:t>
      </w:r>
    </w:p>
    <w:p w:rsidR="007443BF" w:rsidRPr="00AB7DA9" w:rsidRDefault="007443BF" w:rsidP="007443BF">
      <w:pPr>
        <w:pStyle w:val="Midashi-"/>
        <w:ind w:left="902"/>
        <w:rPr>
          <w:lang w:eastAsia="zh-CN"/>
        </w:rPr>
      </w:pPr>
      <w:r w:rsidRPr="00974538">
        <w:t>-</w:t>
      </w:r>
      <w:r w:rsidRPr="00974538">
        <w:tab/>
      </w:r>
      <w:r>
        <w:t xml:space="preserve">To </w:t>
      </w:r>
      <w:r w:rsidRPr="00AD5440">
        <w:t>m</w:t>
      </w:r>
      <w:r w:rsidRPr="00AB7DA9">
        <w:rPr>
          <w:lang w:eastAsia="zh-CN"/>
        </w:rPr>
        <w:t>onitor the rehabilitation of borrow areas and the restoration of construction camp/sites as described in the EMP.</w:t>
      </w:r>
    </w:p>
    <w:p w:rsidR="007443BF" w:rsidRPr="00AB7DA9" w:rsidRDefault="007443BF" w:rsidP="007443BF">
      <w:pPr>
        <w:pStyle w:val="Midashi-"/>
        <w:ind w:left="902"/>
        <w:rPr>
          <w:lang w:eastAsia="zh-CN"/>
        </w:rPr>
      </w:pPr>
      <w:r w:rsidRPr="00974538">
        <w:t>-</w:t>
      </w:r>
      <w:r w:rsidRPr="00974538">
        <w:tab/>
      </w:r>
      <w:r>
        <w:t xml:space="preserve">To </w:t>
      </w:r>
      <w:r w:rsidRPr="00AD5440">
        <w:t>e</w:t>
      </w:r>
      <w:r w:rsidRPr="00AB7DA9">
        <w:rPr>
          <w:lang w:eastAsia="zh-CN"/>
        </w:rPr>
        <w:t xml:space="preserve">nsure the safe disposal of construction </w:t>
      </w:r>
      <w:r w:rsidRPr="00AD5440">
        <w:t>wastes</w:t>
      </w:r>
      <w:r w:rsidRPr="00AB7DA9">
        <w:rPr>
          <w:lang w:eastAsia="zh-CN"/>
        </w:rPr>
        <w:t>.</w:t>
      </w:r>
    </w:p>
    <w:p w:rsidR="007443BF" w:rsidRPr="00AB7DA9" w:rsidRDefault="007443BF" w:rsidP="007443BF">
      <w:pPr>
        <w:pStyle w:val="MainSentence"/>
        <w:spacing w:after="145"/>
        <w:ind w:firstLine="720"/>
        <w:rPr>
          <w:lang w:eastAsia="zh-CN"/>
        </w:rPr>
      </w:pPr>
      <w:r w:rsidRPr="00AD5440">
        <w:lastRenderedPageBreak/>
        <w:t>M</w:t>
      </w:r>
      <w:r w:rsidRPr="00AB7DA9">
        <w:rPr>
          <w:lang w:eastAsia="zh-CN"/>
        </w:rPr>
        <w:t xml:space="preserve">ain objectives of </w:t>
      </w:r>
      <w:r w:rsidRPr="00AD5440">
        <w:t xml:space="preserve">the </w:t>
      </w:r>
      <w:proofErr w:type="spellStart"/>
      <w:r w:rsidRPr="00AD5440">
        <w:t>EMoP</w:t>
      </w:r>
      <w:proofErr w:type="spellEnd"/>
      <w:r w:rsidRPr="00AD5440">
        <w:t xml:space="preserve"> </w:t>
      </w:r>
      <w:r w:rsidRPr="00AB7DA9">
        <w:rPr>
          <w:lang w:eastAsia="zh-CN"/>
        </w:rPr>
        <w:t xml:space="preserve">during the operation phase </w:t>
      </w:r>
      <w:r w:rsidRPr="00AD5440">
        <w:t>are</w:t>
      </w:r>
      <w:r w:rsidRPr="00AB7DA9">
        <w:rPr>
          <w:lang w:eastAsia="zh-CN"/>
        </w:rPr>
        <w:t>:</w:t>
      </w:r>
    </w:p>
    <w:p w:rsidR="007443BF" w:rsidRPr="00AB7DA9" w:rsidRDefault="007443BF" w:rsidP="007443BF">
      <w:pPr>
        <w:pStyle w:val="Midashi-"/>
        <w:ind w:left="902"/>
        <w:rPr>
          <w:lang w:eastAsia="zh-CN"/>
        </w:rPr>
      </w:pPr>
      <w:r w:rsidRPr="00974538">
        <w:t>-</w:t>
      </w:r>
      <w:r w:rsidRPr="00974538">
        <w:tab/>
      </w:r>
      <w:r>
        <w:t xml:space="preserve">To </w:t>
      </w:r>
      <w:r w:rsidRPr="00AD5440">
        <w:t>a</w:t>
      </w:r>
      <w:r w:rsidRPr="00AB7DA9">
        <w:rPr>
          <w:lang w:eastAsia="zh-CN"/>
        </w:rPr>
        <w:t>ppraise the adequacy of the EIA with respect to the project's predicted long-term impact on the corridor's physical, biological and socio-economic environment.</w:t>
      </w:r>
    </w:p>
    <w:p w:rsidR="007443BF" w:rsidRPr="00AB7DA9" w:rsidRDefault="007443BF" w:rsidP="007443BF">
      <w:pPr>
        <w:pStyle w:val="Midashi-"/>
        <w:ind w:left="902"/>
        <w:rPr>
          <w:lang w:eastAsia="zh-CN"/>
        </w:rPr>
      </w:pPr>
      <w:r w:rsidRPr="00974538">
        <w:t>-</w:t>
      </w:r>
      <w:r w:rsidRPr="00974538">
        <w:tab/>
      </w:r>
      <w:r>
        <w:t xml:space="preserve">To </w:t>
      </w:r>
      <w:r w:rsidRPr="00AD5440">
        <w:t>e</w:t>
      </w:r>
      <w:r w:rsidRPr="00AB7DA9">
        <w:rPr>
          <w:lang w:eastAsia="zh-CN"/>
        </w:rPr>
        <w:t>valuate the effectiveness of the mitigation measures proposed in the EMP, and recommend improvements in the EMP, if necessary.</w:t>
      </w:r>
    </w:p>
    <w:p w:rsidR="007443BF" w:rsidRPr="00AB7DA9" w:rsidRDefault="007443BF" w:rsidP="007443BF">
      <w:pPr>
        <w:pStyle w:val="Midashi-"/>
        <w:ind w:left="902"/>
        <w:rPr>
          <w:lang w:eastAsia="zh-CN"/>
        </w:rPr>
      </w:pPr>
      <w:r w:rsidRPr="00974538">
        <w:t>-</w:t>
      </w:r>
      <w:r w:rsidRPr="00974538">
        <w:tab/>
      </w:r>
      <w:r>
        <w:t xml:space="preserve">To </w:t>
      </w:r>
      <w:r w:rsidRPr="00AD5440">
        <w:t>m</w:t>
      </w:r>
      <w:r w:rsidRPr="00AB7DA9">
        <w:rPr>
          <w:lang w:eastAsia="zh-CN"/>
        </w:rPr>
        <w:t>onitor the survival rate of roadside plantations.</w:t>
      </w:r>
    </w:p>
    <w:p w:rsidR="007443BF" w:rsidRPr="00AB7DA9" w:rsidRDefault="007443BF" w:rsidP="007443BF">
      <w:pPr>
        <w:pStyle w:val="MainSentence"/>
        <w:spacing w:after="145"/>
        <w:ind w:firstLine="720"/>
        <w:rPr>
          <w:lang w:eastAsia="zh-CN"/>
        </w:rPr>
      </w:pPr>
      <w:r w:rsidRPr="00AB7DA9">
        <w:rPr>
          <w:lang w:eastAsia="zh-CN"/>
        </w:rPr>
        <w:t xml:space="preserve">VEC will be in charge of environmental monitoring during the construction and the operation phase. Selected </w:t>
      </w:r>
      <w:r w:rsidRPr="00AD5440">
        <w:t>E</w:t>
      </w:r>
      <w:r w:rsidRPr="00AB7DA9">
        <w:rPr>
          <w:lang w:eastAsia="zh-CN"/>
        </w:rPr>
        <w:t xml:space="preserve">nvironmental </w:t>
      </w:r>
      <w:r w:rsidRPr="00AD5440">
        <w:t>M</w:t>
      </w:r>
      <w:r w:rsidRPr="00AB7DA9">
        <w:rPr>
          <w:lang w:eastAsia="zh-CN"/>
        </w:rPr>
        <w:t xml:space="preserve">onitoring </w:t>
      </w:r>
      <w:r w:rsidRPr="00AD5440">
        <w:t>C</w:t>
      </w:r>
      <w:r w:rsidRPr="00AB7DA9">
        <w:rPr>
          <w:lang w:eastAsia="zh-CN"/>
        </w:rPr>
        <w:t xml:space="preserve">onsultant </w:t>
      </w:r>
      <w:r w:rsidRPr="00AD5440">
        <w:t xml:space="preserve">(EMC) </w:t>
      </w:r>
      <w:r w:rsidRPr="00AB7DA9">
        <w:rPr>
          <w:lang w:eastAsia="zh-CN"/>
        </w:rPr>
        <w:t xml:space="preserve">will conduct monitoring and </w:t>
      </w:r>
      <w:r w:rsidRPr="00AD5440">
        <w:t xml:space="preserve">submit </w:t>
      </w:r>
      <w:r w:rsidRPr="00AB7DA9">
        <w:rPr>
          <w:lang w:eastAsia="zh-CN"/>
        </w:rPr>
        <w:t>report</w:t>
      </w:r>
      <w:r w:rsidRPr="00AD5440">
        <w:t>s</w:t>
      </w:r>
      <w:r w:rsidRPr="00AB7DA9">
        <w:rPr>
          <w:lang w:eastAsia="zh-CN"/>
        </w:rPr>
        <w:t xml:space="preserve"> o</w:t>
      </w:r>
      <w:r w:rsidRPr="00AD5440">
        <w:t>n</w:t>
      </w:r>
      <w:r w:rsidRPr="00AB7DA9">
        <w:rPr>
          <w:lang w:eastAsia="zh-CN"/>
        </w:rPr>
        <w:t xml:space="preserve"> the monitoring results to VEC on quarter basis during construction phase and twice a year in operation phase.</w:t>
      </w:r>
    </w:p>
    <w:p w:rsidR="007443BF" w:rsidRPr="00AB7DA9" w:rsidRDefault="007443BF" w:rsidP="007443BF">
      <w:pPr>
        <w:pStyle w:val="MainSentence"/>
        <w:spacing w:after="145"/>
        <w:ind w:firstLine="720"/>
        <w:rPr>
          <w:lang w:eastAsia="zh-CN"/>
        </w:rPr>
      </w:pPr>
      <w:r w:rsidRPr="00AB7DA9">
        <w:rPr>
          <w:lang w:eastAsia="zh-CN"/>
        </w:rPr>
        <w:t xml:space="preserve">A monitoring plan for the project providing </w:t>
      </w:r>
      <w:proofErr w:type="spellStart"/>
      <w:r w:rsidRPr="00AB7DA9">
        <w:rPr>
          <w:lang w:eastAsia="zh-CN"/>
        </w:rPr>
        <w:t>param</w:t>
      </w:r>
      <w:r w:rsidRPr="00AD5440">
        <w:t>a</w:t>
      </w:r>
      <w:r w:rsidRPr="00AB7DA9">
        <w:rPr>
          <w:lang w:eastAsia="zh-CN"/>
        </w:rPr>
        <w:t>t</w:t>
      </w:r>
      <w:r w:rsidRPr="00AD5440">
        <w:t>e</w:t>
      </w:r>
      <w:r w:rsidRPr="00AB7DA9">
        <w:rPr>
          <w:lang w:eastAsia="zh-CN"/>
        </w:rPr>
        <w:t>rs</w:t>
      </w:r>
      <w:proofErr w:type="spellEnd"/>
      <w:r w:rsidRPr="00AB7DA9">
        <w:rPr>
          <w:lang w:eastAsia="zh-CN"/>
        </w:rPr>
        <w:t>, frequency, locations and applicable  monitoring method, is presented</w:t>
      </w:r>
      <w:r w:rsidRPr="00487139">
        <w:rPr>
          <w:color w:val="7030A0"/>
          <w:lang w:eastAsia="zh-CN"/>
        </w:rPr>
        <w:t xml:space="preserve"> </w:t>
      </w:r>
      <w:r w:rsidRPr="00487139">
        <w:rPr>
          <w:color w:val="7030A0"/>
        </w:rPr>
        <w:t>Annex 5</w:t>
      </w:r>
      <w:r w:rsidRPr="00AD5440">
        <w:rPr>
          <w:color w:val="FF0000"/>
        </w:rPr>
        <w:t xml:space="preserve"> </w:t>
      </w:r>
      <w:r w:rsidRPr="00487139">
        <w:t>of the EMP</w:t>
      </w:r>
      <w:r w:rsidRPr="00AB7DA9">
        <w:rPr>
          <w:lang w:eastAsia="zh-CN"/>
        </w:rPr>
        <w:t>.</w:t>
      </w:r>
    </w:p>
    <w:p w:rsidR="007443BF" w:rsidRPr="00AD5440" w:rsidRDefault="007443BF" w:rsidP="007443BF">
      <w:pPr>
        <w:pStyle w:val="MainSentence"/>
        <w:spacing w:after="145"/>
        <w:ind w:firstLine="720"/>
      </w:pPr>
      <w:r w:rsidRPr="00AB7DA9">
        <w:rPr>
          <w:lang w:eastAsia="zh-CN"/>
        </w:rPr>
        <w:t xml:space="preserve">The whole monitoring process </w:t>
      </w:r>
      <w:r w:rsidRPr="00AD5440">
        <w:t>sha</w:t>
      </w:r>
      <w:r w:rsidRPr="00AB7DA9">
        <w:rPr>
          <w:lang w:eastAsia="zh-CN"/>
        </w:rPr>
        <w:t>ll be carried out according to Environmental Monitoring Technical Standard issued by MONRE</w:t>
      </w:r>
      <w:r w:rsidRPr="00AD5440">
        <w:t>.</w:t>
      </w:r>
      <w:r w:rsidRPr="00AB7DA9">
        <w:rPr>
          <w:lang w:eastAsia="zh-CN"/>
        </w:rPr>
        <w:t xml:space="preserve"> In order to ensure the survey accuracy and credibility, monitoring staff </w:t>
      </w:r>
      <w:r w:rsidRPr="00AD5440">
        <w:t xml:space="preserve">shall duly </w:t>
      </w:r>
      <w:r w:rsidRPr="00AB7DA9">
        <w:rPr>
          <w:lang w:eastAsia="zh-CN"/>
        </w:rPr>
        <w:t xml:space="preserve">conduct the survey </w:t>
      </w:r>
      <w:r w:rsidRPr="00AD5440">
        <w:t>in accordance with</w:t>
      </w:r>
      <w:r w:rsidRPr="00AB7DA9">
        <w:rPr>
          <w:lang w:eastAsia="zh-CN"/>
        </w:rPr>
        <w:t xml:space="preserve"> rules, including collecting and preserving samples, equipment set-ups and monitoring, etc.</w:t>
      </w:r>
      <w:r w:rsidRPr="00AD5440">
        <w:t xml:space="preserve"> </w:t>
      </w:r>
    </w:p>
    <w:p w:rsidR="007443BF" w:rsidRPr="00AD5440" w:rsidRDefault="007443BF" w:rsidP="007443BF">
      <w:pPr>
        <w:pStyle w:val="MainText1"/>
        <w:spacing w:before="145" w:afterLines="0"/>
        <w:ind w:left="794" w:hanging="794"/>
        <w:rPr>
          <w:lang w:val="vi-VN"/>
        </w:rPr>
      </w:pPr>
    </w:p>
    <w:p w:rsidR="007443BF" w:rsidRDefault="007443BF" w:rsidP="00D5081C">
      <w:pPr>
        <w:pStyle w:val="20"/>
        <w:spacing w:before="145" w:after="58"/>
      </w:pPr>
      <w:bookmarkStart w:id="147" w:name="_Toc326846088"/>
      <w:bookmarkStart w:id="148" w:name="_Toc331142192"/>
      <w:r>
        <w:t>Review of Previous Studies</w:t>
      </w:r>
      <w:bookmarkEnd w:id="147"/>
      <w:bookmarkEnd w:id="148"/>
    </w:p>
    <w:p w:rsidR="007443BF" w:rsidRPr="00B37785" w:rsidRDefault="007443BF" w:rsidP="007443BF">
      <w:pPr>
        <w:pStyle w:val="MainSentence"/>
        <w:spacing w:after="145"/>
        <w:ind w:firstLine="720"/>
      </w:pPr>
      <w:r w:rsidRPr="00B807CE">
        <w:rPr>
          <w:color w:val="auto"/>
        </w:rPr>
        <w:t>Review</w:t>
      </w:r>
      <w:r>
        <w:t xml:space="preserve"> of Previous Studies is summarized in </w:t>
      </w:r>
      <w:r w:rsidRPr="005D25C7">
        <w:rPr>
          <w:color w:val="FF0000"/>
        </w:rPr>
        <w:t xml:space="preserve">Appendix </w:t>
      </w:r>
      <w:r w:rsidR="00D5081C">
        <w:rPr>
          <w:rFonts w:eastAsiaTheme="minorEastAsia" w:hint="eastAsia"/>
          <w:color w:val="FF0000"/>
        </w:rPr>
        <w:t>8</w:t>
      </w:r>
      <w:r w:rsidRPr="005D25C7">
        <w:rPr>
          <w:color w:val="FF0000"/>
        </w:rPr>
        <w:t>: Review of Previous Studies</w:t>
      </w:r>
      <w:r>
        <w:rPr>
          <w:color w:val="FF0000"/>
        </w:rPr>
        <w:t xml:space="preserve"> (Social and Environmental</w:t>
      </w:r>
      <w:r w:rsidRPr="005D25C7">
        <w:rPr>
          <w:color w:val="FF0000"/>
        </w:rPr>
        <w:t>)</w:t>
      </w:r>
    </w:p>
    <w:p w:rsidR="007443BF" w:rsidRPr="00155E39" w:rsidRDefault="007443BF" w:rsidP="007443BF">
      <w:pPr>
        <w:pStyle w:val="MainSentence"/>
        <w:spacing w:after="145"/>
        <w:ind w:firstLine="720"/>
      </w:pPr>
    </w:p>
    <w:p w:rsidR="00612903" w:rsidRPr="007443BF" w:rsidRDefault="00612903" w:rsidP="00612903"/>
    <w:p w:rsidR="00E70D58" w:rsidRDefault="00E70D58" w:rsidP="00AA02B2">
      <w:pPr>
        <w:pStyle w:val="1"/>
        <w:spacing w:after="58"/>
        <w:rPr>
          <w:rFonts w:eastAsiaTheme="minorEastAsia"/>
        </w:rPr>
      </w:pPr>
      <w:bookmarkStart w:id="149" w:name="_Toc331142193"/>
      <w:r w:rsidRPr="00B557F7">
        <w:rPr>
          <w:rFonts w:hint="eastAsia"/>
        </w:rPr>
        <w:t>Updating Resettlement Action Plan (RAP)</w:t>
      </w:r>
      <w:bookmarkEnd w:id="149"/>
    </w:p>
    <w:p w:rsidR="00D5081C" w:rsidRPr="00950FAF" w:rsidRDefault="00D5081C" w:rsidP="00D5081C">
      <w:pPr>
        <w:pStyle w:val="20"/>
        <w:spacing w:before="145" w:after="58"/>
      </w:pPr>
      <w:bookmarkStart w:id="150" w:name="_Toc326580537"/>
      <w:bookmarkStart w:id="151" w:name="_Toc331142194"/>
      <w:r w:rsidRPr="00950FAF">
        <w:t>General</w:t>
      </w:r>
      <w:bookmarkEnd w:id="150"/>
      <w:bookmarkEnd w:id="151"/>
    </w:p>
    <w:p w:rsidR="00D5081C" w:rsidRDefault="00D5081C" w:rsidP="00D5081C">
      <w:pPr>
        <w:pStyle w:val="MainSentence"/>
        <w:spacing w:after="145"/>
        <w:ind w:firstLine="720"/>
      </w:pPr>
      <w:r w:rsidRPr="00950FAF">
        <w:t xml:space="preserve">The </w:t>
      </w:r>
      <w:r w:rsidRPr="00950FAF">
        <w:rPr>
          <w:lang w:eastAsia="zh-CN"/>
        </w:rPr>
        <w:t>Resettlement</w:t>
      </w:r>
      <w:r w:rsidRPr="00950FAF">
        <w:t xml:space="preserve"> Action Plan (RAP) </w:t>
      </w:r>
      <w:r>
        <w:t>will be updated in accordance with WB guidelines based on the detailed designs prepared under these services. Updating data shows that a</w:t>
      </w:r>
      <w:r w:rsidRPr="00950FAF">
        <w:t xml:space="preserve">pproximately </w:t>
      </w:r>
      <w:r>
        <w:t>139,5</w:t>
      </w:r>
      <w:r w:rsidRPr="00950FAF">
        <w:t xml:space="preserve"> km length of the road alignment crosses through </w:t>
      </w:r>
      <w:r>
        <w:t>42</w:t>
      </w:r>
      <w:r w:rsidRPr="00950FAF">
        <w:t xml:space="preserve"> communes</w:t>
      </w:r>
      <w:r>
        <w:t xml:space="preserve"> of 13</w:t>
      </w:r>
      <w:r w:rsidRPr="00950FAF">
        <w:t xml:space="preserve"> </w:t>
      </w:r>
      <w:r>
        <w:t>districts of 3 provinces and city as listed in the following table:</w:t>
      </w:r>
    </w:p>
    <w:p w:rsidR="00D5081C" w:rsidRPr="00B76138" w:rsidRDefault="00D5081C" w:rsidP="00D5081C">
      <w:pPr>
        <w:spacing w:before="120"/>
        <w:jc w:val="center"/>
        <w:rPr>
          <w:b/>
          <w:i/>
        </w:rPr>
      </w:pPr>
      <w:bookmarkStart w:id="152" w:name="_Ref259148707"/>
      <w:bookmarkStart w:id="153" w:name="_Toc261293882"/>
      <w:bookmarkStart w:id="154" w:name="_Toc283379330"/>
      <w:r w:rsidRPr="00B76138">
        <w:rPr>
          <w:b/>
          <w:i/>
        </w:rPr>
        <w:t>Table 12.1</w:t>
      </w:r>
      <w:bookmarkEnd w:id="152"/>
      <w:r w:rsidRPr="00B76138">
        <w:rPr>
          <w:b/>
          <w:i/>
        </w:rPr>
        <w:t xml:space="preserve">: </w:t>
      </w:r>
      <w:r>
        <w:rPr>
          <w:b/>
          <w:i/>
        </w:rPr>
        <w:t>Scope of land acquisition and resettlement</w:t>
      </w:r>
      <w:bookmarkEnd w:id="153"/>
      <w:bookmarkEnd w:id="154"/>
    </w:p>
    <w:tbl>
      <w:tblPr>
        <w:tblW w:w="55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2"/>
        <w:gridCol w:w="972"/>
        <w:gridCol w:w="1470"/>
        <w:gridCol w:w="2768"/>
        <w:gridCol w:w="809"/>
        <w:gridCol w:w="1378"/>
        <w:gridCol w:w="1092"/>
        <w:gridCol w:w="1060"/>
      </w:tblGrid>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b/>
                <w:sz w:val="20"/>
                <w:szCs w:val="20"/>
              </w:rPr>
            </w:pPr>
            <w:r w:rsidRPr="00735F0F">
              <w:rPr>
                <w:rFonts w:cs="Calibri"/>
                <w:b/>
                <w:sz w:val="20"/>
                <w:szCs w:val="20"/>
              </w:rPr>
              <w:t>No.</w:t>
            </w:r>
          </w:p>
        </w:tc>
        <w:tc>
          <w:tcPr>
            <w:tcW w:w="477" w:type="pct"/>
            <w:vAlign w:val="center"/>
          </w:tcPr>
          <w:p w:rsidR="00D5081C" w:rsidRPr="00735F0F" w:rsidRDefault="00D5081C" w:rsidP="002E27E7">
            <w:pPr>
              <w:spacing w:line="240" w:lineRule="auto"/>
              <w:ind w:left="-57" w:right="-57"/>
              <w:jc w:val="center"/>
              <w:rPr>
                <w:rFonts w:cs="Calibri"/>
                <w:b/>
                <w:sz w:val="20"/>
                <w:szCs w:val="20"/>
              </w:rPr>
            </w:pPr>
            <w:r w:rsidRPr="00735F0F">
              <w:rPr>
                <w:rFonts w:eastAsia="Times New Roman" w:cs="Calibri"/>
                <w:b/>
                <w:bCs/>
                <w:kern w:val="0"/>
                <w:sz w:val="20"/>
                <w:szCs w:val="20"/>
                <w:lang w:eastAsia="en-US"/>
              </w:rPr>
              <w:t>Province</w:t>
            </w:r>
          </w:p>
        </w:tc>
        <w:tc>
          <w:tcPr>
            <w:tcW w:w="721" w:type="pct"/>
            <w:vAlign w:val="center"/>
          </w:tcPr>
          <w:p w:rsidR="00D5081C" w:rsidRPr="00735F0F" w:rsidRDefault="00D5081C" w:rsidP="002E27E7">
            <w:pPr>
              <w:spacing w:line="240" w:lineRule="auto"/>
              <w:ind w:left="-57" w:right="-57"/>
              <w:jc w:val="center"/>
              <w:rPr>
                <w:rFonts w:cs="Calibri"/>
                <w:b/>
                <w:sz w:val="20"/>
                <w:szCs w:val="20"/>
              </w:rPr>
            </w:pPr>
            <w:r w:rsidRPr="00735F0F">
              <w:rPr>
                <w:rFonts w:eastAsia="Times New Roman" w:cs="Calibri"/>
                <w:b/>
                <w:bCs/>
                <w:kern w:val="0"/>
                <w:sz w:val="20"/>
                <w:szCs w:val="20"/>
                <w:lang w:eastAsia="en-US"/>
              </w:rPr>
              <w:t>District</w:t>
            </w:r>
          </w:p>
        </w:tc>
        <w:tc>
          <w:tcPr>
            <w:tcW w:w="1358" w:type="pct"/>
            <w:vAlign w:val="center"/>
          </w:tcPr>
          <w:p w:rsidR="00D5081C" w:rsidRPr="00735F0F" w:rsidRDefault="00D5081C" w:rsidP="002E27E7">
            <w:pPr>
              <w:spacing w:line="240" w:lineRule="auto"/>
              <w:ind w:left="-57" w:right="-57"/>
              <w:jc w:val="center"/>
              <w:rPr>
                <w:rFonts w:cs="Calibri"/>
                <w:b/>
                <w:sz w:val="20"/>
                <w:szCs w:val="20"/>
              </w:rPr>
            </w:pPr>
            <w:r w:rsidRPr="00735F0F">
              <w:rPr>
                <w:rFonts w:cs="Calibri"/>
                <w:b/>
                <w:sz w:val="20"/>
                <w:szCs w:val="20"/>
              </w:rPr>
              <w:t>Commune</w:t>
            </w:r>
          </w:p>
        </w:tc>
        <w:tc>
          <w:tcPr>
            <w:tcW w:w="397" w:type="pct"/>
            <w:vAlign w:val="center"/>
          </w:tcPr>
          <w:p w:rsidR="00D5081C" w:rsidRPr="00735F0F" w:rsidRDefault="00D5081C" w:rsidP="002E27E7">
            <w:pPr>
              <w:spacing w:line="240" w:lineRule="auto"/>
              <w:ind w:left="-57" w:right="-57"/>
              <w:jc w:val="center"/>
              <w:rPr>
                <w:rFonts w:cs="Calibri"/>
                <w:b/>
                <w:sz w:val="20"/>
                <w:szCs w:val="20"/>
              </w:rPr>
            </w:pPr>
            <w:r w:rsidRPr="00735F0F">
              <w:rPr>
                <w:rFonts w:cs="Calibri"/>
                <w:b/>
                <w:sz w:val="20"/>
                <w:szCs w:val="20"/>
              </w:rPr>
              <w:t>Length (m)</w:t>
            </w:r>
          </w:p>
        </w:tc>
        <w:tc>
          <w:tcPr>
            <w:tcW w:w="676" w:type="pct"/>
            <w:vAlign w:val="center"/>
          </w:tcPr>
          <w:p w:rsidR="00D5081C" w:rsidRPr="00735F0F" w:rsidRDefault="00D5081C" w:rsidP="002E27E7">
            <w:pPr>
              <w:spacing w:line="240" w:lineRule="auto"/>
              <w:ind w:left="-57" w:right="-57"/>
              <w:jc w:val="center"/>
              <w:rPr>
                <w:rFonts w:cs="Calibri"/>
                <w:b/>
                <w:sz w:val="20"/>
                <w:szCs w:val="20"/>
              </w:rPr>
            </w:pPr>
            <w:r w:rsidRPr="00735F0F">
              <w:rPr>
                <w:rFonts w:cs="Calibri"/>
                <w:b/>
                <w:sz w:val="20"/>
                <w:szCs w:val="20"/>
              </w:rPr>
              <w:t>Total affected households</w:t>
            </w:r>
            <w:r w:rsidRPr="00735F0F">
              <w:rPr>
                <w:rFonts w:cs="Calibri"/>
                <w:b/>
                <w:sz w:val="20"/>
                <w:szCs w:val="20"/>
                <w:vertAlign w:val="superscript"/>
              </w:rPr>
              <w:t>(*)</w:t>
            </w:r>
          </w:p>
        </w:tc>
        <w:tc>
          <w:tcPr>
            <w:tcW w:w="536" w:type="pct"/>
            <w:vAlign w:val="center"/>
          </w:tcPr>
          <w:p w:rsidR="00D5081C" w:rsidRPr="00735F0F" w:rsidRDefault="00D5081C" w:rsidP="002E27E7">
            <w:pPr>
              <w:spacing w:line="240" w:lineRule="auto"/>
              <w:ind w:left="-57" w:right="-57"/>
              <w:jc w:val="center"/>
              <w:rPr>
                <w:rFonts w:cs="Calibri"/>
                <w:b/>
                <w:sz w:val="20"/>
                <w:szCs w:val="20"/>
              </w:rPr>
            </w:pPr>
            <w:r w:rsidRPr="00735F0F">
              <w:rPr>
                <w:rFonts w:cs="Calibri"/>
                <w:b/>
                <w:sz w:val="20"/>
                <w:szCs w:val="20"/>
              </w:rPr>
              <w:t>Total affected persons</w:t>
            </w:r>
            <w:r w:rsidRPr="00735F0F">
              <w:rPr>
                <w:rFonts w:cs="Calibri"/>
                <w:b/>
                <w:sz w:val="20"/>
                <w:szCs w:val="20"/>
                <w:vertAlign w:val="superscript"/>
              </w:rPr>
              <w:t>(*)</w:t>
            </w:r>
          </w:p>
        </w:tc>
        <w:tc>
          <w:tcPr>
            <w:tcW w:w="520" w:type="pct"/>
            <w:vAlign w:val="center"/>
          </w:tcPr>
          <w:p w:rsidR="00D5081C" w:rsidRPr="00735F0F" w:rsidRDefault="00D5081C" w:rsidP="002E27E7">
            <w:pPr>
              <w:spacing w:line="240" w:lineRule="auto"/>
              <w:ind w:left="-57" w:right="-57"/>
              <w:jc w:val="center"/>
              <w:rPr>
                <w:rFonts w:cs="Calibri"/>
                <w:b/>
                <w:sz w:val="20"/>
                <w:szCs w:val="20"/>
              </w:rPr>
            </w:pPr>
            <w:r w:rsidRPr="00735F0F">
              <w:rPr>
                <w:rFonts w:cs="Calibri"/>
                <w:b/>
                <w:sz w:val="20"/>
                <w:szCs w:val="20"/>
              </w:rPr>
              <w:t>Total affected land area (ha)</w:t>
            </w:r>
            <w:r w:rsidRPr="00735F0F">
              <w:rPr>
                <w:rFonts w:cs="Calibri"/>
                <w:b/>
                <w:sz w:val="20"/>
                <w:szCs w:val="20"/>
                <w:vertAlign w:val="superscript"/>
              </w:rPr>
              <w:t xml:space="preserve"> (*)</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1</w:t>
            </w:r>
          </w:p>
        </w:tc>
        <w:tc>
          <w:tcPr>
            <w:tcW w:w="477"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Da Nang</w:t>
            </w:r>
          </w:p>
        </w:tc>
        <w:tc>
          <w:tcPr>
            <w:tcW w:w="721" w:type="pct"/>
            <w:vAlign w:val="center"/>
          </w:tcPr>
          <w:p w:rsidR="00D5081C" w:rsidRPr="00735F0F" w:rsidRDefault="00D5081C" w:rsidP="002E27E7">
            <w:pPr>
              <w:spacing w:line="240" w:lineRule="auto"/>
              <w:ind w:left="-57" w:right="-57"/>
              <w:jc w:val="left"/>
              <w:rPr>
                <w:rFonts w:cs="Calibri"/>
                <w:sz w:val="20"/>
                <w:szCs w:val="20"/>
              </w:rPr>
            </w:pPr>
            <w:r w:rsidRPr="00735F0F">
              <w:rPr>
                <w:rFonts w:cs="Calibri"/>
                <w:sz w:val="20"/>
                <w:szCs w:val="20"/>
              </w:rPr>
              <w:t xml:space="preserve">Hoa </w:t>
            </w:r>
            <w:proofErr w:type="spellStart"/>
            <w:r w:rsidRPr="00735F0F">
              <w:rPr>
                <w:rFonts w:cs="Calibri"/>
                <w:sz w:val="20"/>
                <w:szCs w:val="20"/>
              </w:rPr>
              <w:t>Vang</w:t>
            </w:r>
            <w:proofErr w:type="spellEnd"/>
          </w:p>
        </w:tc>
        <w:tc>
          <w:tcPr>
            <w:tcW w:w="1358" w:type="pct"/>
            <w:vAlign w:val="center"/>
          </w:tcPr>
          <w:p w:rsidR="00D5081C" w:rsidRPr="00735F0F" w:rsidRDefault="00D5081C" w:rsidP="002E27E7">
            <w:pPr>
              <w:spacing w:line="240" w:lineRule="auto"/>
              <w:ind w:left="-57" w:right="-57"/>
              <w:jc w:val="left"/>
              <w:rPr>
                <w:rFonts w:cs="Calibri"/>
                <w:sz w:val="20"/>
                <w:szCs w:val="20"/>
              </w:rPr>
            </w:pPr>
            <w:r w:rsidRPr="00735F0F">
              <w:rPr>
                <w:rFonts w:eastAsia="Times New Roman" w:cs="Calibri"/>
                <w:kern w:val="0"/>
                <w:sz w:val="20"/>
                <w:szCs w:val="20"/>
                <w:lang w:eastAsia="en-US"/>
              </w:rPr>
              <w:t xml:space="preserve">Hoa </w:t>
            </w:r>
            <w:proofErr w:type="spellStart"/>
            <w:r w:rsidRPr="00735F0F">
              <w:rPr>
                <w:rFonts w:eastAsia="Times New Roman" w:cs="Calibri"/>
                <w:kern w:val="0"/>
                <w:sz w:val="20"/>
                <w:szCs w:val="20"/>
                <w:lang w:eastAsia="en-US"/>
              </w:rPr>
              <w:t>Nhon</w:t>
            </w:r>
            <w:proofErr w:type="spellEnd"/>
            <w:r w:rsidRPr="00735F0F">
              <w:rPr>
                <w:rFonts w:eastAsia="Times New Roman" w:cs="Calibri"/>
                <w:kern w:val="0"/>
                <w:sz w:val="20"/>
                <w:szCs w:val="20"/>
                <w:lang w:eastAsia="en-US"/>
              </w:rPr>
              <w:t xml:space="preserve">, Hoa Phong, Hoa </w:t>
            </w:r>
            <w:proofErr w:type="spellStart"/>
            <w:r w:rsidRPr="00735F0F">
              <w:rPr>
                <w:rFonts w:eastAsia="Times New Roman" w:cs="Calibri"/>
                <w:kern w:val="0"/>
                <w:sz w:val="20"/>
                <w:szCs w:val="20"/>
                <w:lang w:eastAsia="en-US"/>
              </w:rPr>
              <w:t>Tien</w:t>
            </w:r>
            <w:proofErr w:type="spellEnd"/>
          </w:p>
        </w:tc>
        <w:tc>
          <w:tcPr>
            <w:tcW w:w="397"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cs="Calibri"/>
                <w:bCs/>
                <w:sz w:val="20"/>
                <w:szCs w:val="20"/>
              </w:rPr>
              <w:t>7</w:t>
            </w:r>
            <w:r>
              <w:rPr>
                <w:rFonts w:cs="Calibri"/>
                <w:bCs/>
                <w:sz w:val="20"/>
                <w:szCs w:val="20"/>
              </w:rPr>
              <w:t>,</w:t>
            </w:r>
            <w:r w:rsidRPr="00735F0F">
              <w:rPr>
                <w:rFonts w:cs="Calibri"/>
                <w:bCs/>
                <w:sz w:val="20"/>
                <w:szCs w:val="20"/>
              </w:rPr>
              <w:t>965</w:t>
            </w:r>
          </w:p>
        </w:tc>
        <w:tc>
          <w:tcPr>
            <w:tcW w:w="676"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cs="Calibri"/>
                <w:sz w:val="20"/>
                <w:szCs w:val="20"/>
              </w:rPr>
              <w:t>424</w:t>
            </w:r>
          </w:p>
        </w:tc>
        <w:tc>
          <w:tcPr>
            <w:tcW w:w="536"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cs="Calibri"/>
                <w:bCs/>
                <w:sz w:val="20"/>
                <w:szCs w:val="20"/>
              </w:rPr>
              <w:t>1</w:t>
            </w:r>
            <w:r>
              <w:rPr>
                <w:rFonts w:cs="Calibri"/>
                <w:bCs/>
                <w:sz w:val="20"/>
                <w:szCs w:val="20"/>
              </w:rPr>
              <w:t>,</w:t>
            </w:r>
            <w:r w:rsidRPr="00735F0F">
              <w:rPr>
                <w:rFonts w:cs="Calibri"/>
                <w:bCs/>
                <w:sz w:val="20"/>
                <w:szCs w:val="20"/>
              </w:rPr>
              <w:t>738</w:t>
            </w:r>
          </w:p>
        </w:tc>
        <w:tc>
          <w:tcPr>
            <w:tcW w:w="520"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50, 6</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2</w:t>
            </w:r>
          </w:p>
        </w:tc>
        <w:tc>
          <w:tcPr>
            <w:tcW w:w="477" w:type="pct"/>
            <w:vMerge w:val="restar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Quang Nam</w:t>
            </w:r>
          </w:p>
        </w:tc>
        <w:tc>
          <w:tcPr>
            <w:tcW w:w="721" w:type="pct"/>
            <w:vAlign w:val="center"/>
          </w:tcPr>
          <w:p w:rsidR="00D5081C" w:rsidRPr="00735F0F" w:rsidRDefault="00D5081C" w:rsidP="002E27E7">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Đien</w:t>
            </w:r>
            <w:proofErr w:type="spellEnd"/>
            <w:r w:rsidRPr="00735F0F">
              <w:rPr>
                <w:rFonts w:eastAsia="Times New Roman" w:cs="Calibri"/>
                <w:kern w:val="0"/>
                <w:sz w:val="20"/>
                <w:szCs w:val="20"/>
                <w:lang w:eastAsia="en-US"/>
              </w:rPr>
              <w:t xml:space="preserve"> Ban</w:t>
            </w:r>
          </w:p>
        </w:tc>
        <w:tc>
          <w:tcPr>
            <w:tcW w:w="1358" w:type="pct"/>
            <w:vAlign w:val="center"/>
          </w:tcPr>
          <w:p w:rsidR="00D5081C" w:rsidRPr="00735F0F" w:rsidRDefault="00D5081C" w:rsidP="002E27E7">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Đien</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Tien</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Đien</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Thọ</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Đien</w:t>
            </w:r>
            <w:proofErr w:type="spellEnd"/>
            <w:r w:rsidRPr="00735F0F">
              <w:rPr>
                <w:rFonts w:eastAsia="Times New Roman" w:cs="Calibri"/>
                <w:kern w:val="0"/>
                <w:sz w:val="20"/>
                <w:szCs w:val="20"/>
                <w:lang w:eastAsia="en-US"/>
              </w:rPr>
              <w:t xml:space="preserve"> Quang</w:t>
            </w:r>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12</w:t>
            </w:r>
            <w:r>
              <w:rPr>
                <w:rFonts w:cs="Calibri"/>
                <w:bCs/>
                <w:sz w:val="20"/>
                <w:szCs w:val="20"/>
              </w:rPr>
              <w:t>,</w:t>
            </w:r>
            <w:r w:rsidRPr="00735F0F">
              <w:rPr>
                <w:rFonts w:cs="Calibri"/>
                <w:bCs/>
                <w:sz w:val="20"/>
                <w:szCs w:val="20"/>
              </w:rPr>
              <w:t>235</w:t>
            </w:r>
          </w:p>
        </w:tc>
        <w:tc>
          <w:tcPr>
            <w:tcW w:w="676"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cs="Calibri"/>
                <w:bCs/>
                <w:sz w:val="20"/>
                <w:szCs w:val="20"/>
              </w:rPr>
              <w:t>686</w:t>
            </w:r>
          </w:p>
        </w:tc>
        <w:tc>
          <w:tcPr>
            <w:tcW w:w="536"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sz w:val="20"/>
                <w:szCs w:val="20"/>
              </w:rPr>
              <w:t>3</w:t>
            </w:r>
            <w:r>
              <w:rPr>
                <w:rFonts w:cs="Calibri"/>
                <w:sz w:val="20"/>
                <w:szCs w:val="20"/>
              </w:rPr>
              <w:t>,</w:t>
            </w:r>
            <w:r w:rsidRPr="00735F0F">
              <w:rPr>
                <w:rFonts w:cs="Calibri"/>
                <w:sz w:val="20"/>
                <w:szCs w:val="20"/>
              </w:rPr>
              <w:t>200</w:t>
            </w:r>
          </w:p>
        </w:tc>
        <w:tc>
          <w:tcPr>
            <w:tcW w:w="520"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84,1</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3</w:t>
            </w:r>
          </w:p>
        </w:tc>
        <w:tc>
          <w:tcPr>
            <w:tcW w:w="477" w:type="pct"/>
            <w:vMerge/>
            <w:vAlign w:val="center"/>
          </w:tcPr>
          <w:p w:rsidR="00D5081C" w:rsidRPr="00735F0F" w:rsidRDefault="00D5081C" w:rsidP="002E27E7">
            <w:pPr>
              <w:spacing w:line="240" w:lineRule="auto"/>
              <w:ind w:left="-57" w:right="-57"/>
              <w:jc w:val="center"/>
              <w:rPr>
                <w:rFonts w:cs="Calibri"/>
                <w:sz w:val="20"/>
                <w:szCs w:val="20"/>
              </w:rPr>
            </w:pPr>
          </w:p>
        </w:tc>
        <w:tc>
          <w:tcPr>
            <w:tcW w:w="721" w:type="pct"/>
            <w:vAlign w:val="center"/>
          </w:tcPr>
          <w:p w:rsidR="00D5081C" w:rsidRPr="00735F0F" w:rsidRDefault="00D5081C" w:rsidP="002E27E7">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Duy</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Xuyen</w:t>
            </w:r>
            <w:proofErr w:type="spellEnd"/>
          </w:p>
        </w:tc>
        <w:tc>
          <w:tcPr>
            <w:tcW w:w="1358" w:type="pct"/>
            <w:vAlign w:val="center"/>
          </w:tcPr>
          <w:p w:rsidR="00D5081C" w:rsidRPr="00735F0F" w:rsidRDefault="00D5081C" w:rsidP="002E27E7">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Duy</w:t>
            </w:r>
            <w:proofErr w:type="spellEnd"/>
            <w:r w:rsidRPr="00735F0F">
              <w:rPr>
                <w:rFonts w:eastAsia="Times New Roman" w:cs="Calibri"/>
                <w:kern w:val="0"/>
                <w:sz w:val="20"/>
                <w:szCs w:val="20"/>
                <w:lang w:eastAsia="en-US"/>
              </w:rPr>
              <w:t xml:space="preserve"> Trinh, </w:t>
            </w:r>
            <w:proofErr w:type="spellStart"/>
            <w:r w:rsidRPr="00735F0F">
              <w:rPr>
                <w:rFonts w:eastAsia="Times New Roman" w:cs="Calibri"/>
                <w:kern w:val="0"/>
                <w:sz w:val="20"/>
                <w:szCs w:val="20"/>
                <w:lang w:eastAsia="en-US"/>
              </w:rPr>
              <w:t>Duy</w:t>
            </w:r>
            <w:proofErr w:type="spellEnd"/>
            <w:r w:rsidRPr="00735F0F">
              <w:rPr>
                <w:rFonts w:eastAsia="Times New Roman" w:cs="Calibri"/>
                <w:kern w:val="0"/>
                <w:sz w:val="20"/>
                <w:szCs w:val="20"/>
                <w:lang w:eastAsia="en-US"/>
              </w:rPr>
              <w:t xml:space="preserve"> Son, </w:t>
            </w:r>
            <w:proofErr w:type="spellStart"/>
            <w:r w:rsidRPr="00735F0F">
              <w:rPr>
                <w:rFonts w:eastAsia="Times New Roman" w:cs="Calibri"/>
                <w:kern w:val="0"/>
                <w:sz w:val="20"/>
                <w:szCs w:val="20"/>
                <w:lang w:eastAsia="en-US"/>
              </w:rPr>
              <w:t>Duy</w:t>
            </w:r>
            <w:proofErr w:type="spellEnd"/>
            <w:r w:rsidRPr="00735F0F">
              <w:rPr>
                <w:rFonts w:eastAsia="Times New Roman" w:cs="Calibri"/>
                <w:kern w:val="0"/>
                <w:sz w:val="20"/>
                <w:szCs w:val="20"/>
                <w:lang w:eastAsia="en-US"/>
              </w:rPr>
              <w:t xml:space="preserve"> Trung</w:t>
            </w:r>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9</w:t>
            </w:r>
            <w:r>
              <w:rPr>
                <w:rFonts w:cs="Calibri"/>
                <w:bCs/>
                <w:sz w:val="20"/>
                <w:szCs w:val="20"/>
              </w:rPr>
              <w:t>,</w:t>
            </w:r>
            <w:r w:rsidRPr="00735F0F">
              <w:rPr>
                <w:rFonts w:cs="Calibri"/>
                <w:bCs/>
                <w:sz w:val="20"/>
                <w:szCs w:val="20"/>
              </w:rPr>
              <w:t>265</w:t>
            </w:r>
          </w:p>
        </w:tc>
        <w:tc>
          <w:tcPr>
            <w:tcW w:w="676"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cs="Calibri"/>
                <w:sz w:val="20"/>
                <w:szCs w:val="20"/>
              </w:rPr>
              <w:t>437</w:t>
            </w:r>
          </w:p>
        </w:tc>
        <w:tc>
          <w:tcPr>
            <w:tcW w:w="536"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sz w:val="20"/>
                <w:szCs w:val="20"/>
              </w:rPr>
              <w:t>1</w:t>
            </w:r>
            <w:r>
              <w:rPr>
                <w:rFonts w:cs="Calibri"/>
                <w:sz w:val="20"/>
                <w:szCs w:val="20"/>
              </w:rPr>
              <w:t>,</w:t>
            </w:r>
            <w:r w:rsidRPr="00735F0F">
              <w:rPr>
                <w:rFonts w:cs="Calibri"/>
                <w:sz w:val="20"/>
                <w:szCs w:val="20"/>
              </w:rPr>
              <w:t>942</w:t>
            </w:r>
          </w:p>
        </w:tc>
        <w:tc>
          <w:tcPr>
            <w:tcW w:w="520"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62,7</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4</w:t>
            </w:r>
          </w:p>
        </w:tc>
        <w:tc>
          <w:tcPr>
            <w:tcW w:w="477" w:type="pct"/>
            <w:vMerge/>
            <w:vAlign w:val="center"/>
          </w:tcPr>
          <w:p w:rsidR="00D5081C" w:rsidRPr="00735F0F" w:rsidRDefault="00D5081C" w:rsidP="002E27E7">
            <w:pPr>
              <w:spacing w:line="240" w:lineRule="auto"/>
              <w:ind w:left="-57" w:right="-57"/>
              <w:jc w:val="center"/>
              <w:rPr>
                <w:rFonts w:cs="Calibri"/>
                <w:sz w:val="20"/>
                <w:szCs w:val="20"/>
              </w:rPr>
            </w:pPr>
          </w:p>
        </w:tc>
        <w:tc>
          <w:tcPr>
            <w:tcW w:w="721" w:type="pct"/>
            <w:vAlign w:val="center"/>
          </w:tcPr>
          <w:p w:rsidR="00D5081C" w:rsidRPr="00735F0F" w:rsidRDefault="00D5081C" w:rsidP="002E27E7">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Que</w:t>
            </w:r>
            <w:proofErr w:type="spellEnd"/>
            <w:r w:rsidRPr="00735F0F">
              <w:rPr>
                <w:rFonts w:eastAsia="Times New Roman" w:cs="Calibri"/>
                <w:kern w:val="0"/>
                <w:sz w:val="20"/>
                <w:szCs w:val="20"/>
                <w:lang w:eastAsia="en-US"/>
              </w:rPr>
              <w:t xml:space="preserve"> Son</w:t>
            </w:r>
          </w:p>
        </w:tc>
        <w:tc>
          <w:tcPr>
            <w:tcW w:w="1358" w:type="pct"/>
            <w:vAlign w:val="center"/>
          </w:tcPr>
          <w:p w:rsidR="00D5081C" w:rsidRPr="00735F0F" w:rsidRDefault="00D5081C" w:rsidP="002E27E7">
            <w:pPr>
              <w:spacing w:line="240" w:lineRule="auto"/>
              <w:ind w:left="-57" w:right="-57"/>
              <w:jc w:val="left"/>
              <w:rPr>
                <w:rFonts w:cs="Calibri"/>
                <w:sz w:val="20"/>
                <w:szCs w:val="20"/>
              </w:rPr>
            </w:pPr>
            <w:proofErr w:type="spellStart"/>
            <w:r w:rsidRPr="00735F0F">
              <w:rPr>
                <w:rFonts w:eastAsia="Times New Roman" w:cs="Calibri"/>
                <w:kern w:val="0"/>
                <w:sz w:val="20"/>
                <w:szCs w:val="20"/>
                <w:lang w:eastAsia="en-US"/>
              </w:rPr>
              <w:t>Que</w:t>
            </w:r>
            <w:proofErr w:type="spellEnd"/>
            <w:r w:rsidRPr="00735F0F">
              <w:rPr>
                <w:rFonts w:eastAsia="Times New Roman" w:cs="Calibri"/>
                <w:kern w:val="0"/>
                <w:sz w:val="20"/>
                <w:szCs w:val="20"/>
                <w:lang w:eastAsia="en-US"/>
              </w:rPr>
              <w:t xml:space="preserve"> Xuan 2, Phu Tho</w:t>
            </w:r>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10</w:t>
            </w:r>
            <w:r>
              <w:rPr>
                <w:rFonts w:cs="Calibri"/>
                <w:bCs/>
                <w:sz w:val="20"/>
                <w:szCs w:val="20"/>
              </w:rPr>
              <w:t>,</w:t>
            </w:r>
            <w:r w:rsidRPr="00735F0F">
              <w:rPr>
                <w:rFonts w:cs="Calibri"/>
                <w:bCs/>
                <w:sz w:val="20"/>
                <w:szCs w:val="20"/>
              </w:rPr>
              <w:t>185</w:t>
            </w:r>
          </w:p>
        </w:tc>
        <w:tc>
          <w:tcPr>
            <w:tcW w:w="676"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cs="Calibri"/>
                <w:sz w:val="20"/>
                <w:szCs w:val="20"/>
              </w:rPr>
              <w:t>613</w:t>
            </w:r>
          </w:p>
        </w:tc>
        <w:tc>
          <w:tcPr>
            <w:tcW w:w="536"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sz w:val="20"/>
                <w:szCs w:val="20"/>
              </w:rPr>
              <w:t>2</w:t>
            </w:r>
            <w:r>
              <w:rPr>
                <w:rFonts w:cs="Calibri"/>
                <w:sz w:val="20"/>
                <w:szCs w:val="20"/>
              </w:rPr>
              <w:t>,</w:t>
            </w:r>
            <w:r w:rsidRPr="00735F0F">
              <w:rPr>
                <w:rFonts w:cs="Calibri"/>
                <w:sz w:val="20"/>
                <w:szCs w:val="20"/>
              </w:rPr>
              <w:t>185</w:t>
            </w:r>
          </w:p>
        </w:tc>
        <w:tc>
          <w:tcPr>
            <w:tcW w:w="520"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88,1</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5</w:t>
            </w:r>
          </w:p>
        </w:tc>
        <w:tc>
          <w:tcPr>
            <w:tcW w:w="477" w:type="pct"/>
            <w:vMerge/>
            <w:vAlign w:val="center"/>
          </w:tcPr>
          <w:p w:rsidR="00D5081C" w:rsidRPr="00735F0F" w:rsidRDefault="00D5081C" w:rsidP="002E27E7">
            <w:pPr>
              <w:spacing w:line="240" w:lineRule="auto"/>
              <w:ind w:left="-57" w:right="-57"/>
              <w:jc w:val="center"/>
              <w:rPr>
                <w:rFonts w:cs="Calibri"/>
                <w:sz w:val="20"/>
                <w:szCs w:val="20"/>
              </w:rPr>
            </w:pPr>
          </w:p>
        </w:tc>
        <w:tc>
          <w:tcPr>
            <w:tcW w:w="721" w:type="pct"/>
            <w:vAlign w:val="center"/>
          </w:tcPr>
          <w:p w:rsidR="00D5081C" w:rsidRPr="00735F0F" w:rsidRDefault="00D5081C" w:rsidP="002E27E7">
            <w:pPr>
              <w:spacing w:line="240" w:lineRule="auto"/>
              <w:ind w:left="-57" w:right="-57"/>
              <w:jc w:val="left"/>
              <w:rPr>
                <w:rFonts w:cs="Calibri"/>
                <w:sz w:val="20"/>
                <w:szCs w:val="20"/>
              </w:rPr>
            </w:pPr>
            <w:r w:rsidRPr="00735F0F">
              <w:rPr>
                <w:rFonts w:eastAsia="Times New Roman" w:cs="Calibri"/>
                <w:kern w:val="0"/>
                <w:sz w:val="20"/>
                <w:szCs w:val="20"/>
                <w:lang w:eastAsia="en-US"/>
              </w:rPr>
              <w:t>Thang Binh</w:t>
            </w:r>
          </w:p>
        </w:tc>
        <w:tc>
          <w:tcPr>
            <w:tcW w:w="1358" w:type="pct"/>
            <w:vAlign w:val="center"/>
          </w:tcPr>
          <w:p w:rsidR="00D5081C" w:rsidRPr="00735F0F" w:rsidRDefault="00D5081C" w:rsidP="002E27E7">
            <w:pPr>
              <w:spacing w:line="240" w:lineRule="auto"/>
              <w:ind w:left="-57" w:right="-57"/>
              <w:jc w:val="left"/>
              <w:rPr>
                <w:rFonts w:cs="Calibri"/>
                <w:sz w:val="20"/>
                <w:szCs w:val="20"/>
              </w:rPr>
            </w:pPr>
            <w:r w:rsidRPr="00735F0F">
              <w:rPr>
                <w:rFonts w:eastAsia="Times New Roman" w:cs="Calibri"/>
                <w:kern w:val="0"/>
                <w:sz w:val="20"/>
                <w:szCs w:val="20"/>
                <w:lang w:eastAsia="en-US"/>
              </w:rPr>
              <w:t xml:space="preserve">Binh </w:t>
            </w:r>
            <w:proofErr w:type="spellStart"/>
            <w:r w:rsidRPr="00735F0F">
              <w:rPr>
                <w:rFonts w:eastAsia="Times New Roman" w:cs="Calibri"/>
                <w:kern w:val="0"/>
                <w:sz w:val="20"/>
                <w:szCs w:val="20"/>
                <w:lang w:eastAsia="en-US"/>
              </w:rPr>
              <w:t>Quy</w:t>
            </w:r>
            <w:proofErr w:type="spellEnd"/>
            <w:r w:rsidRPr="00735F0F">
              <w:rPr>
                <w:rFonts w:eastAsia="Times New Roman" w:cs="Calibri"/>
                <w:kern w:val="0"/>
                <w:sz w:val="20"/>
                <w:szCs w:val="20"/>
                <w:lang w:eastAsia="en-US"/>
              </w:rPr>
              <w:t xml:space="preserve">, Binh </w:t>
            </w:r>
            <w:proofErr w:type="spellStart"/>
            <w:r w:rsidRPr="00735F0F">
              <w:rPr>
                <w:rFonts w:eastAsia="Times New Roman" w:cs="Calibri"/>
                <w:kern w:val="0"/>
                <w:sz w:val="20"/>
                <w:szCs w:val="20"/>
                <w:lang w:eastAsia="en-US"/>
              </w:rPr>
              <w:t>Chanh</w:t>
            </w:r>
            <w:proofErr w:type="spellEnd"/>
            <w:r w:rsidRPr="00735F0F">
              <w:rPr>
                <w:rFonts w:eastAsia="Times New Roman" w:cs="Calibri"/>
                <w:kern w:val="0"/>
                <w:sz w:val="20"/>
                <w:szCs w:val="20"/>
                <w:lang w:eastAsia="en-US"/>
              </w:rPr>
              <w:t xml:space="preserve">, Binh </w:t>
            </w:r>
            <w:proofErr w:type="spellStart"/>
            <w:r w:rsidRPr="00735F0F">
              <w:rPr>
                <w:rFonts w:eastAsia="Times New Roman" w:cs="Calibri"/>
                <w:kern w:val="0"/>
                <w:sz w:val="20"/>
                <w:szCs w:val="20"/>
                <w:lang w:eastAsia="en-US"/>
              </w:rPr>
              <w:t>Que</w:t>
            </w:r>
            <w:proofErr w:type="spellEnd"/>
            <w:r w:rsidRPr="00735F0F">
              <w:rPr>
                <w:rFonts w:eastAsia="Times New Roman" w:cs="Calibri"/>
                <w:kern w:val="0"/>
                <w:sz w:val="20"/>
                <w:szCs w:val="20"/>
                <w:lang w:eastAsia="en-US"/>
              </w:rPr>
              <w:t>, Binh An</w:t>
            </w:r>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12</w:t>
            </w:r>
            <w:r>
              <w:rPr>
                <w:rFonts w:cs="Calibri"/>
                <w:bCs/>
                <w:sz w:val="20"/>
                <w:szCs w:val="20"/>
              </w:rPr>
              <w:t>,</w:t>
            </w:r>
            <w:r w:rsidRPr="00735F0F">
              <w:rPr>
                <w:rFonts w:cs="Calibri"/>
                <w:bCs/>
                <w:sz w:val="20"/>
                <w:szCs w:val="20"/>
              </w:rPr>
              <w:t>700</w:t>
            </w:r>
          </w:p>
        </w:tc>
        <w:tc>
          <w:tcPr>
            <w:tcW w:w="676"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cs="Calibri"/>
                <w:sz w:val="20"/>
                <w:szCs w:val="20"/>
              </w:rPr>
              <w:t>513</w:t>
            </w:r>
          </w:p>
        </w:tc>
        <w:tc>
          <w:tcPr>
            <w:tcW w:w="536"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sz w:val="20"/>
                <w:szCs w:val="20"/>
              </w:rPr>
              <w:t>2</w:t>
            </w:r>
            <w:r>
              <w:rPr>
                <w:rFonts w:cs="Calibri"/>
                <w:sz w:val="20"/>
                <w:szCs w:val="20"/>
              </w:rPr>
              <w:t>,</w:t>
            </w:r>
            <w:r w:rsidRPr="00735F0F">
              <w:rPr>
                <w:rFonts w:cs="Calibri"/>
                <w:sz w:val="20"/>
                <w:szCs w:val="20"/>
              </w:rPr>
              <w:t>089</w:t>
            </w:r>
          </w:p>
        </w:tc>
        <w:tc>
          <w:tcPr>
            <w:tcW w:w="520"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84,2</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6</w:t>
            </w:r>
          </w:p>
        </w:tc>
        <w:tc>
          <w:tcPr>
            <w:tcW w:w="477" w:type="pct"/>
            <w:vMerge/>
            <w:vAlign w:val="center"/>
          </w:tcPr>
          <w:p w:rsidR="00D5081C" w:rsidRPr="00735F0F" w:rsidRDefault="00D5081C" w:rsidP="002E27E7">
            <w:pPr>
              <w:spacing w:line="240" w:lineRule="auto"/>
              <w:ind w:left="-57" w:right="-57"/>
              <w:jc w:val="center"/>
              <w:rPr>
                <w:rFonts w:cs="Calibri"/>
                <w:sz w:val="20"/>
                <w:szCs w:val="20"/>
              </w:rPr>
            </w:pPr>
          </w:p>
        </w:tc>
        <w:tc>
          <w:tcPr>
            <w:tcW w:w="721" w:type="pct"/>
            <w:vAlign w:val="center"/>
          </w:tcPr>
          <w:p w:rsidR="00D5081C" w:rsidRPr="00735F0F" w:rsidRDefault="00D5081C" w:rsidP="002E27E7">
            <w:pPr>
              <w:spacing w:line="240" w:lineRule="auto"/>
              <w:ind w:left="-57" w:right="-57"/>
              <w:jc w:val="left"/>
              <w:rPr>
                <w:rFonts w:cs="Calibri"/>
                <w:sz w:val="20"/>
                <w:szCs w:val="20"/>
              </w:rPr>
            </w:pPr>
            <w:r w:rsidRPr="00735F0F">
              <w:rPr>
                <w:rFonts w:eastAsia="Times New Roman" w:cs="Calibri"/>
                <w:kern w:val="0"/>
                <w:sz w:val="20"/>
                <w:szCs w:val="20"/>
                <w:lang w:eastAsia="en-US"/>
              </w:rPr>
              <w:t>Phu Ninh</w:t>
            </w:r>
          </w:p>
        </w:tc>
        <w:tc>
          <w:tcPr>
            <w:tcW w:w="1358" w:type="pct"/>
            <w:vAlign w:val="center"/>
          </w:tcPr>
          <w:p w:rsidR="00D5081C" w:rsidRPr="00735F0F" w:rsidRDefault="00D5081C" w:rsidP="002E27E7">
            <w:pPr>
              <w:spacing w:line="240" w:lineRule="auto"/>
              <w:ind w:left="-57" w:right="-57"/>
              <w:jc w:val="left"/>
              <w:rPr>
                <w:rFonts w:cs="Calibri"/>
                <w:sz w:val="20"/>
                <w:szCs w:val="20"/>
              </w:rPr>
            </w:pPr>
            <w:r w:rsidRPr="00735F0F">
              <w:rPr>
                <w:rFonts w:eastAsia="Times New Roman" w:cs="Calibri"/>
                <w:kern w:val="0"/>
                <w:sz w:val="20"/>
                <w:szCs w:val="20"/>
                <w:lang w:eastAsia="en-US"/>
              </w:rPr>
              <w:t xml:space="preserve">Tam Thanh, Tam </w:t>
            </w:r>
            <w:proofErr w:type="spellStart"/>
            <w:r w:rsidRPr="00735F0F">
              <w:rPr>
                <w:rFonts w:eastAsia="Times New Roman" w:cs="Calibri"/>
                <w:kern w:val="0"/>
                <w:sz w:val="20"/>
                <w:szCs w:val="20"/>
                <w:lang w:eastAsia="en-US"/>
              </w:rPr>
              <w:t>Phuoc</w:t>
            </w:r>
            <w:proofErr w:type="spellEnd"/>
            <w:r w:rsidRPr="00735F0F">
              <w:rPr>
                <w:rFonts w:eastAsia="Times New Roman" w:cs="Calibri"/>
                <w:kern w:val="0"/>
                <w:sz w:val="20"/>
                <w:szCs w:val="20"/>
                <w:lang w:eastAsia="en-US"/>
              </w:rPr>
              <w:t>, Tam Dan, Tam Thai, Tam Dai</w:t>
            </w:r>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14</w:t>
            </w:r>
            <w:r>
              <w:rPr>
                <w:rFonts w:cs="Calibri"/>
                <w:bCs/>
                <w:sz w:val="20"/>
                <w:szCs w:val="20"/>
              </w:rPr>
              <w:t>,</w:t>
            </w:r>
            <w:r w:rsidRPr="00735F0F">
              <w:rPr>
                <w:rFonts w:cs="Calibri"/>
                <w:bCs/>
                <w:sz w:val="20"/>
                <w:szCs w:val="20"/>
              </w:rPr>
              <w:t>115</w:t>
            </w:r>
          </w:p>
        </w:tc>
        <w:tc>
          <w:tcPr>
            <w:tcW w:w="676"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672</w:t>
            </w:r>
          </w:p>
        </w:tc>
        <w:tc>
          <w:tcPr>
            <w:tcW w:w="536"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sz w:val="20"/>
                <w:szCs w:val="20"/>
              </w:rPr>
              <w:t>2</w:t>
            </w:r>
            <w:r>
              <w:rPr>
                <w:rFonts w:cs="Calibri"/>
                <w:sz w:val="20"/>
                <w:szCs w:val="20"/>
              </w:rPr>
              <w:t>,</w:t>
            </w:r>
            <w:r w:rsidRPr="00735F0F">
              <w:rPr>
                <w:rFonts w:cs="Calibri"/>
                <w:sz w:val="20"/>
                <w:szCs w:val="20"/>
              </w:rPr>
              <w:t>673</w:t>
            </w:r>
          </w:p>
        </w:tc>
        <w:tc>
          <w:tcPr>
            <w:tcW w:w="520"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92,8</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7</w:t>
            </w:r>
          </w:p>
        </w:tc>
        <w:tc>
          <w:tcPr>
            <w:tcW w:w="477" w:type="pct"/>
            <w:vMerge/>
            <w:vAlign w:val="center"/>
          </w:tcPr>
          <w:p w:rsidR="00D5081C" w:rsidRPr="00735F0F" w:rsidRDefault="00D5081C" w:rsidP="002E27E7">
            <w:pPr>
              <w:spacing w:line="240" w:lineRule="auto"/>
              <w:ind w:left="-57" w:right="-57"/>
              <w:jc w:val="center"/>
              <w:rPr>
                <w:rFonts w:cs="Calibri"/>
                <w:sz w:val="20"/>
                <w:szCs w:val="20"/>
              </w:rPr>
            </w:pPr>
          </w:p>
        </w:tc>
        <w:tc>
          <w:tcPr>
            <w:tcW w:w="721" w:type="pct"/>
            <w:vAlign w:val="center"/>
          </w:tcPr>
          <w:p w:rsidR="00D5081C" w:rsidRPr="00735F0F" w:rsidRDefault="00D5081C" w:rsidP="002E27E7">
            <w:pPr>
              <w:spacing w:line="240" w:lineRule="auto"/>
              <w:ind w:left="-57" w:right="-57"/>
              <w:jc w:val="left"/>
              <w:rPr>
                <w:rFonts w:cs="Calibri"/>
                <w:sz w:val="20"/>
                <w:szCs w:val="20"/>
              </w:rPr>
            </w:pPr>
            <w:r w:rsidRPr="00735F0F">
              <w:rPr>
                <w:rFonts w:eastAsia="Times New Roman" w:cs="Calibri"/>
                <w:kern w:val="0"/>
                <w:sz w:val="20"/>
                <w:szCs w:val="20"/>
                <w:lang w:eastAsia="en-US"/>
              </w:rPr>
              <w:t>Tam Ky City</w:t>
            </w:r>
          </w:p>
        </w:tc>
        <w:tc>
          <w:tcPr>
            <w:tcW w:w="1358" w:type="pct"/>
            <w:vAlign w:val="center"/>
          </w:tcPr>
          <w:p w:rsidR="00D5081C" w:rsidRPr="00735F0F" w:rsidRDefault="00D5081C" w:rsidP="002E27E7">
            <w:pPr>
              <w:spacing w:line="240" w:lineRule="auto"/>
              <w:ind w:left="-57" w:right="-57"/>
              <w:jc w:val="left"/>
              <w:rPr>
                <w:rFonts w:cs="Calibri"/>
                <w:sz w:val="20"/>
                <w:szCs w:val="20"/>
              </w:rPr>
            </w:pPr>
            <w:r w:rsidRPr="00735F0F">
              <w:rPr>
                <w:rFonts w:eastAsia="Times New Roman" w:cs="Calibri"/>
                <w:kern w:val="0"/>
                <w:sz w:val="20"/>
                <w:szCs w:val="20"/>
                <w:lang w:eastAsia="en-US"/>
              </w:rPr>
              <w:t>Tam Ngoc</w:t>
            </w:r>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1</w:t>
            </w:r>
            <w:r>
              <w:rPr>
                <w:rFonts w:cs="Calibri"/>
                <w:bCs/>
                <w:sz w:val="20"/>
                <w:szCs w:val="20"/>
              </w:rPr>
              <w:t>,</w:t>
            </w:r>
            <w:r w:rsidRPr="00735F0F">
              <w:rPr>
                <w:rFonts w:cs="Calibri"/>
                <w:bCs/>
                <w:sz w:val="20"/>
                <w:szCs w:val="20"/>
              </w:rPr>
              <w:t>947</w:t>
            </w:r>
          </w:p>
        </w:tc>
        <w:tc>
          <w:tcPr>
            <w:tcW w:w="676"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cs="Calibri"/>
                <w:sz w:val="20"/>
                <w:szCs w:val="20"/>
              </w:rPr>
              <w:t>114</w:t>
            </w:r>
          </w:p>
        </w:tc>
        <w:tc>
          <w:tcPr>
            <w:tcW w:w="536" w:type="pct"/>
            <w:vAlign w:val="center"/>
          </w:tcPr>
          <w:p w:rsidR="00D5081C" w:rsidRPr="00735F0F" w:rsidRDefault="00D5081C" w:rsidP="002E27E7">
            <w:pPr>
              <w:spacing w:line="240" w:lineRule="auto"/>
              <w:ind w:left="-57" w:right="-57"/>
              <w:jc w:val="center"/>
              <w:rPr>
                <w:rFonts w:cs="Calibri"/>
                <w:i/>
                <w:sz w:val="20"/>
                <w:szCs w:val="20"/>
              </w:rPr>
            </w:pPr>
            <w:r w:rsidRPr="00735F0F">
              <w:rPr>
                <w:rFonts w:cs="Calibri"/>
                <w:sz w:val="20"/>
                <w:szCs w:val="20"/>
              </w:rPr>
              <w:t>399</w:t>
            </w:r>
          </w:p>
        </w:tc>
        <w:tc>
          <w:tcPr>
            <w:tcW w:w="520"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i/>
                <w:sz w:val="20"/>
                <w:szCs w:val="20"/>
              </w:rPr>
              <w:t>7,1</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8</w:t>
            </w:r>
          </w:p>
        </w:tc>
        <w:tc>
          <w:tcPr>
            <w:tcW w:w="477" w:type="pct"/>
            <w:vMerge/>
            <w:vAlign w:val="center"/>
          </w:tcPr>
          <w:p w:rsidR="00D5081C" w:rsidRPr="00735F0F" w:rsidRDefault="00D5081C" w:rsidP="002E27E7">
            <w:pPr>
              <w:spacing w:line="240" w:lineRule="auto"/>
              <w:ind w:left="-57" w:right="-57"/>
              <w:jc w:val="center"/>
              <w:rPr>
                <w:rFonts w:cs="Calibri"/>
                <w:sz w:val="20"/>
                <w:szCs w:val="20"/>
              </w:rPr>
            </w:pPr>
          </w:p>
        </w:tc>
        <w:tc>
          <w:tcPr>
            <w:tcW w:w="721"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Nui Thanh</w:t>
            </w:r>
          </w:p>
        </w:tc>
        <w:tc>
          <w:tcPr>
            <w:tcW w:w="1358"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 xml:space="preserve">Tam Xuan 1, Tam Xuan 2, Tam Anh </w:t>
            </w:r>
            <w:proofErr w:type="spellStart"/>
            <w:r w:rsidRPr="00735F0F">
              <w:rPr>
                <w:rFonts w:eastAsia="Times New Roman" w:cs="Calibri"/>
                <w:kern w:val="0"/>
                <w:sz w:val="20"/>
                <w:szCs w:val="20"/>
                <w:lang w:eastAsia="en-US"/>
              </w:rPr>
              <w:t>Bac</w:t>
            </w:r>
            <w:proofErr w:type="spellEnd"/>
            <w:r w:rsidRPr="00735F0F">
              <w:rPr>
                <w:rFonts w:eastAsia="Times New Roman" w:cs="Calibri"/>
                <w:kern w:val="0"/>
                <w:sz w:val="20"/>
                <w:szCs w:val="20"/>
                <w:lang w:eastAsia="en-US"/>
              </w:rPr>
              <w:t xml:space="preserve">, Tam Anh Nam, Tam </w:t>
            </w:r>
            <w:proofErr w:type="spellStart"/>
            <w:r w:rsidRPr="00735F0F">
              <w:rPr>
                <w:rFonts w:eastAsia="Times New Roman" w:cs="Calibri"/>
                <w:kern w:val="0"/>
                <w:sz w:val="20"/>
                <w:szCs w:val="20"/>
                <w:lang w:eastAsia="en-US"/>
              </w:rPr>
              <w:lastRenderedPageBreak/>
              <w:t>Hiep</w:t>
            </w:r>
            <w:proofErr w:type="spellEnd"/>
            <w:r w:rsidRPr="00735F0F">
              <w:rPr>
                <w:rFonts w:eastAsia="Times New Roman" w:cs="Calibri"/>
                <w:kern w:val="0"/>
                <w:sz w:val="20"/>
                <w:szCs w:val="20"/>
                <w:lang w:eastAsia="en-US"/>
              </w:rPr>
              <w:t xml:space="preserve">, Tam My </w:t>
            </w:r>
            <w:proofErr w:type="spellStart"/>
            <w:r w:rsidRPr="00735F0F">
              <w:rPr>
                <w:rFonts w:eastAsia="Times New Roman" w:cs="Calibri"/>
                <w:kern w:val="0"/>
                <w:sz w:val="20"/>
                <w:szCs w:val="20"/>
                <w:lang w:eastAsia="en-US"/>
              </w:rPr>
              <w:t>Tay</w:t>
            </w:r>
            <w:proofErr w:type="spellEnd"/>
            <w:r w:rsidRPr="00735F0F">
              <w:rPr>
                <w:rFonts w:eastAsia="Times New Roman" w:cs="Calibri"/>
                <w:kern w:val="0"/>
                <w:sz w:val="20"/>
                <w:szCs w:val="20"/>
                <w:lang w:eastAsia="en-US"/>
              </w:rPr>
              <w:t xml:space="preserve">, Tam My Dong, Tam </w:t>
            </w:r>
            <w:proofErr w:type="spellStart"/>
            <w:r w:rsidRPr="00735F0F">
              <w:rPr>
                <w:rFonts w:eastAsia="Times New Roman" w:cs="Calibri"/>
                <w:kern w:val="0"/>
                <w:sz w:val="20"/>
                <w:szCs w:val="20"/>
                <w:lang w:eastAsia="en-US"/>
              </w:rPr>
              <w:t>Nghia</w:t>
            </w:r>
            <w:proofErr w:type="spellEnd"/>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lastRenderedPageBreak/>
              <w:t>30</w:t>
            </w:r>
            <w:r>
              <w:rPr>
                <w:rFonts w:cs="Calibri"/>
                <w:bCs/>
                <w:sz w:val="20"/>
                <w:szCs w:val="20"/>
              </w:rPr>
              <w:t>,</w:t>
            </w:r>
            <w:r w:rsidRPr="00735F0F">
              <w:rPr>
                <w:rFonts w:cs="Calibri"/>
                <w:bCs/>
                <w:sz w:val="20"/>
                <w:szCs w:val="20"/>
              </w:rPr>
              <w:t>788</w:t>
            </w:r>
          </w:p>
        </w:tc>
        <w:tc>
          <w:tcPr>
            <w:tcW w:w="676"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1</w:t>
            </w:r>
            <w:r>
              <w:rPr>
                <w:rFonts w:cs="Calibri"/>
                <w:sz w:val="20"/>
                <w:szCs w:val="20"/>
              </w:rPr>
              <w:t>,</w:t>
            </w:r>
            <w:r w:rsidRPr="00735F0F">
              <w:rPr>
                <w:rFonts w:cs="Calibri"/>
                <w:sz w:val="20"/>
                <w:szCs w:val="20"/>
              </w:rPr>
              <w:t>451</w:t>
            </w:r>
          </w:p>
        </w:tc>
        <w:tc>
          <w:tcPr>
            <w:tcW w:w="536"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sz w:val="20"/>
                <w:szCs w:val="20"/>
              </w:rPr>
              <w:t>5</w:t>
            </w:r>
            <w:r>
              <w:rPr>
                <w:rFonts w:cs="Calibri"/>
                <w:sz w:val="20"/>
                <w:szCs w:val="20"/>
              </w:rPr>
              <w:t>,</w:t>
            </w:r>
            <w:r w:rsidRPr="00735F0F">
              <w:rPr>
                <w:rFonts w:cs="Calibri"/>
                <w:sz w:val="20"/>
                <w:szCs w:val="20"/>
              </w:rPr>
              <w:t>734</w:t>
            </w:r>
          </w:p>
        </w:tc>
        <w:tc>
          <w:tcPr>
            <w:tcW w:w="520"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223,3</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lastRenderedPageBreak/>
              <w:t>9</w:t>
            </w:r>
          </w:p>
        </w:tc>
        <w:tc>
          <w:tcPr>
            <w:tcW w:w="477" w:type="pct"/>
            <w:vMerge w:val="restar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Quang Ngai</w:t>
            </w:r>
          </w:p>
        </w:tc>
        <w:tc>
          <w:tcPr>
            <w:tcW w:w="721"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Binh Son</w:t>
            </w:r>
          </w:p>
        </w:tc>
        <w:tc>
          <w:tcPr>
            <w:tcW w:w="1358"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 xml:space="preserve">Binh </w:t>
            </w:r>
            <w:proofErr w:type="spellStart"/>
            <w:r w:rsidRPr="00735F0F">
              <w:rPr>
                <w:rFonts w:eastAsia="Times New Roman" w:cs="Calibri"/>
                <w:kern w:val="0"/>
                <w:sz w:val="20"/>
                <w:szCs w:val="20"/>
                <w:lang w:eastAsia="en-US"/>
              </w:rPr>
              <w:t>Chanh</w:t>
            </w:r>
            <w:proofErr w:type="spellEnd"/>
            <w:r w:rsidRPr="00735F0F">
              <w:rPr>
                <w:rFonts w:eastAsia="Times New Roman" w:cs="Calibri"/>
                <w:kern w:val="0"/>
                <w:sz w:val="20"/>
                <w:szCs w:val="20"/>
                <w:lang w:eastAsia="en-US"/>
              </w:rPr>
              <w:t xml:space="preserve">, Binh Nguyen, Binh Trung, Binh </w:t>
            </w:r>
            <w:proofErr w:type="spellStart"/>
            <w:r w:rsidRPr="00735F0F">
              <w:rPr>
                <w:rFonts w:eastAsia="Times New Roman" w:cs="Calibri"/>
                <w:kern w:val="0"/>
                <w:sz w:val="20"/>
                <w:szCs w:val="20"/>
                <w:lang w:eastAsia="en-US"/>
              </w:rPr>
              <w:t>Chuong</w:t>
            </w:r>
            <w:proofErr w:type="spellEnd"/>
            <w:r w:rsidRPr="00735F0F">
              <w:rPr>
                <w:rFonts w:eastAsia="Times New Roman" w:cs="Calibri"/>
                <w:kern w:val="0"/>
                <w:sz w:val="20"/>
                <w:szCs w:val="20"/>
                <w:lang w:eastAsia="en-US"/>
              </w:rPr>
              <w:t>, Binh Long</w:t>
            </w:r>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12</w:t>
            </w:r>
            <w:r>
              <w:rPr>
                <w:rFonts w:cs="Calibri"/>
                <w:bCs/>
                <w:sz w:val="20"/>
                <w:szCs w:val="20"/>
              </w:rPr>
              <w:t>,</w:t>
            </w:r>
            <w:r w:rsidRPr="00735F0F">
              <w:rPr>
                <w:rFonts w:cs="Calibri"/>
                <w:bCs/>
                <w:sz w:val="20"/>
                <w:szCs w:val="20"/>
              </w:rPr>
              <w:t>312</w:t>
            </w:r>
          </w:p>
        </w:tc>
        <w:tc>
          <w:tcPr>
            <w:tcW w:w="676"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cs="Calibri"/>
                <w:sz w:val="20"/>
                <w:szCs w:val="20"/>
              </w:rPr>
              <w:t>673</w:t>
            </w:r>
          </w:p>
        </w:tc>
        <w:tc>
          <w:tcPr>
            <w:tcW w:w="536"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sz w:val="20"/>
                <w:szCs w:val="20"/>
              </w:rPr>
              <w:t>2</w:t>
            </w:r>
            <w:r>
              <w:rPr>
                <w:rFonts w:cs="Calibri"/>
                <w:sz w:val="20"/>
                <w:szCs w:val="20"/>
              </w:rPr>
              <w:t>,</w:t>
            </w:r>
            <w:r w:rsidRPr="00735F0F">
              <w:rPr>
                <w:rFonts w:cs="Calibri"/>
                <w:sz w:val="20"/>
                <w:szCs w:val="20"/>
              </w:rPr>
              <w:t>720</w:t>
            </w:r>
          </w:p>
        </w:tc>
        <w:tc>
          <w:tcPr>
            <w:tcW w:w="520"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102,4</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10</w:t>
            </w:r>
          </w:p>
        </w:tc>
        <w:tc>
          <w:tcPr>
            <w:tcW w:w="477" w:type="pct"/>
            <w:vMerge/>
            <w:vAlign w:val="center"/>
          </w:tcPr>
          <w:p w:rsidR="00D5081C" w:rsidRPr="00735F0F" w:rsidRDefault="00D5081C" w:rsidP="002E27E7">
            <w:pPr>
              <w:spacing w:line="240" w:lineRule="auto"/>
              <w:ind w:left="-57" w:right="-57"/>
              <w:jc w:val="center"/>
              <w:rPr>
                <w:rFonts w:cs="Calibri"/>
                <w:sz w:val="20"/>
                <w:szCs w:val="20"/>
              </w:rPr>
            </w:pPr>
          </w:p>
        </w:tc>
        <w:tc>
          <w:tcPr>
            <w:tcW w:w="721"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Son Tinh</w:t>
            </w:r>
          </w:p>
        </w:tc>
        <w:tc>
          <w:tcPr>
            <w:tcW w:w="1358"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Tinh Tho, Tinh Ha</w:t>
            </w:r>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13</w:t>
            </w:r>
            <w:r>
              <w:rPr>
                <w:rFonts w:cs="Calibri"/>
                <w:bCs/>
                <w:sz w:val="20"/>
                <w:szCs w:val="20"/>
              </w:rPr>
              <w:t>,</w:t>
            </w:r>
            <w:r w:rsidRPr="00735F0F">
              <w:rPr>
                <w:rFonts w:cs="Calibri"/>
                <w:bCs/>
                <w:sz w:val="20"/>
                <w:szCs w:val="20"/>
              </w:rPr>
              <w:t>688</w:t>
            </w:r>
          </w:p>
        </w:tc>
        <w:tc>
          <w:tcPr>
            <w:tcW w:w="676"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cs="Calibri"/>
                <w:sz w:val="20"/>
                <w:szCs w:val="20"/>
              </w:rPr>
              <w:t>482</w:t>
            </w:r>
          </w:p>
        </w:tc>
        <w:tc>
          <w:tcPr>
            <w:tcW w:w="536"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sz w:val="20"/>
                <w:szCs w:val="20"/>
              </w:rPr>
              <w:t>1</w:t>
            </w:r>
            <w:r>
              <w:rPr>
                <w:rFonts w:cs="Calibri"/>
                <w:sz w:val="20"/>
                <w:szCs w:val="20"/>
              </w:rPr>
              <w:t>,</w:t>
            </w:r>
            <w:r w:rsidRPr="00735F0F">
              <w:rPr>
                <w:rFonts w:cs="Calibri"/>
                <w:sz w:val="20"/>
                <w:szCs w:val="20"/>
              </w:rPr>
              <w:t>821</w:t>
            </w:r>
          </w:p>
        </w:tc>
        <w:tc>
          <w:tcPr>
            <w:tcW w:w="520"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86,7</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11</w:t>
            </w:r>
          </w:p>
        </w:tc>
        <w:tc>
          <w:tcPr>
            <w:tcW w:w="477" w:type="pct"/>
            <w:vMerge/>
            <w:vAlign w:val="center"/>
          </w:tcPr>
          <w:p w:rsidR="00D5081C" w:rsidRPr="00735F0F" w:rsidRDefault="00D5081C" w:rsidP="002E27E7">
            <w:pPr>
              <w:spacing w:line="240" w:lineRule="auto"/>
              <w:ind w:left="-57" w:right="-57"/>
              <w:jc w:val="center"/>
              <w:rPr>
                <w:rFonts w:cs="Calibri"/>
                <w:sz w:val="20"/>
                <w:szCs w:val="20"/>
              </w:rPr>
            </w:pPr>
          </w:p>
        </w:tc>
        <w:tc>
          <w:tcPr>
            <w:tcW w:w="721"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proofErr w:type="spellStart"/>
            <w:r w:rsidRPr="00735F0F">
              <w:rPr>
                <w:rFonts w:eastAsia="Times New Roman" w:cs="Calibri"/>
                <w:kern w:val="0"/>
                <w:sz w:val="20"/>
                <w:szCs w:val="20"/>
                <w:lang w:eastAsia="en-US"/>
              </w:rPr>
              <w:t>Tu</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Nghia</w:t>
            </w:r>
            <w:proofErr w:type="spellEnd"/>
          </w:p>
        </w:tc>
        <w:tc>
          <w:tcPr>
            <w:tcW w:w="1358"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proofErr w:type="spellStart"/>
            <w:r w:rsidRPr="00735F0F">
              <w:rPr>
                <w:rFonts w:eastAsia="Times New Roman" w:cs="Calibri"/>
                <w:kern w:val="0"/>
                <w:sz w:val="20"/>
                <w:szCs w:val="20"/>
                <w:lang w:eastAsia="en-US"/>
              </w:rPr>
              <w:t>Nghia</w:t>
            </w:r>
            <w:proofErr w:type="spellEnd"/>
            <w:r w:rsidRPr="00735F0F">
              <w:rPr>
                <w:rFonts w:eastAsia="Times New Roman" w:cs="Calibri"/>
                <w:kern w:val="0"/>
                <w:sz w:val="20"/>
                <w:szCs w:val="20"/>
                <w:lang w:eastAsia="en-US"/>
              </w:rPr>
              <w:t xml:space="preserve"> Ky, </w:t>
            </w:r>
            <w:proofErr w:type="spellStart"/>
            <w:r w:rsidRPr="00735F0F">
              <w:rPr>
                <w:rFonts w:eastAsia="Times New Roman" w:cs="Calibri"/>
                <w:kern w:val="0"/>
                <w:sz w:val="20"/>
                <w:szCs w:val="20"/>
                <w:lang w:eastAsia="en-US"/>
              </w:rPr>
              <w:t>Nghia</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Dien</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Nghia</w:t>
            </w:r>
            <w:proofErr w:type="spellEnd"/>
            <w:r w:rsidRPr="00735F0F">
              <w:rPr>
                <w:rFonts w:eastAsia="Times New Roman" w:cs="Calibri"/>
                <w:kern w:val="0"/>
                <w:sz w:val="20"/>
                <w:szCs w:val="20"/>
                <w:lang w:eastAsia="en-US"/>
              </w:rPr>
              <w:t xml:space="preserve"> Trung, </w:t>
            </w:r>
            <w:proofErr w:type="spellStart"/>
            <w:r w:rsidRPr="00735F0F">
              <w:rPr>
                <w:rFonts w:eastAsia="Times New Roman" w:cs="Calibri"/>
                <w:kern w:val="0"/>
                <w:sz w:val="20"/>
                <w:szCs w:val="20"/>
                <w:lang w:eastAsia="en-US"/>
              </w:rPr>
              <w:t>Nghia</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Thuong</w:t>
            </w:r>
            <w:proofErr w:type="spellEnd"/>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12</w:t>
            </w:r>
            <w:r>
              <w:rPr>
                <w:rFonts w:cs="Calibri"/>
                <w:bCs/>
                <w:sz w:val="20"/>
                <w:szCs w:val="20"/>
              </w:rPr>
              <w:t>,</w:t>
            </w:r>
            <w:r w:rsidRPr="00735F0F">
              <w:rPr>
                <w:rFonts w:cs="Calibri"/>
                <w:bCs/>
                <w:sz w:val="20"/>
                <w:szCs w:val="20"/>
              </w:rPr>
              <w:t>048</w:t>
            </w:r>
          </w:p>
        </w:tc>
        <w:tc>
          <w:tcPr>
            <w:tcW w:w="676"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598</w:t>
            </w:r>
          </w:p>
        </w:tc>
        <w:tc>
          <w:tcPr>
            <w:tcW w:w="536"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sz w:val="20"/>
                <w:szCs w:val="20"/>
              </w:rPr>
              <w:t>2</w:t>
            </w:r>
            <w:r>
              <w:rPr>
                <w:rFonts w:cs="Calibri"/>
                <w:sz w:val="20"/>
                <w:szCs w:val="20"/>
              </w:rPr>
              <w:t>,</w:t>
            </w:r>
            <w:r w:rsidRPr="00735F0F">
              <w:rPr>
                <w:rFonts w:cs="Calibri"/>
                <w:sz w:val="20"/>
                <w:szCs w:val="20"/>
              </w:rPr>
              <w:t>380</w:t>
            </w:r>
          </w:p>
        </w:tc>
        <w:tc>
          <w:tcPr>
            <w:tcW w:w="520"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64,8</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12</w:t>
            </w:r>
          </w:p>
        </w:tc>
        <w:tc>
          <w:tcPr>
            <w:tcW w:w="477" w:type="pct"/>
            <w:vMerge/>
            <w:vAlign w:val="center"/>
          </w:tcPr>
          <w:p w:rsidR="00D5081C" w:rsidRPr="00735F0F" w:rsidRDefault="00D5081C" w:rsidP="002E27E7">
            <w:pPr>
              <w:spacing w:line="240" w:lineRule="auto"/>
              <w:ind w:left="-57" w:right="-57"/>
              <w:jc w:val="center"/>
              <w:rPr>
                <w:rFonts w:cs="Calibri"/>
                <w:sz w:val="20"/>
                <w:szCs w:val="20"/>
              </w:rPr>
            </w:pPr>
          </w:p>
        </w:tc>
        <w:tc>
          <w:tcPr>
            <w:tcW w:w="721"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Quang Ngai City</w:t>
            </w:r>
          </w:p>
        </w:tc>
        <w:tc>
          <w:tcPr>
            <w:tcW w:w="1358"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r w:rsidRPr="00735F0F">
              <w:rPr>
                <w:rFonts w:eastAsia="Times New Roman" w:cs="Calibri"/>
                <w:kern w:val="0"/>
                <w:sz w:val="20"/>
                <w:szCs w:val="20"/>
                <w:lang w:eastAsia="en-US"/>
              </w:rPr>
              <w:t>Quang Phu</w:t>
            </w:r>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270</w:t>
            </w:r>
          </w:p>
        </w:tc>
        <w:tc>
          <w:tcPr>
            <w:tcW w:w="676"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Pr>
                <w:rFonts w:eastAsia="Times New Roman" w:cs="Calibri"/>
                <w:kern w:val="0"/>
                <w:sz w:val="20"/>
                <w:szCs w:val="20"/>
                <w:lang w:eastAsia="en-US"/>
              </w:rPr>
              <w:t>-</w:t>
            </w:r>
          </w:p>
        </w:tc>
        <w:tc>
          <w:tcPr>
            <w:tcW w:w="536"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eastAsia="Times New Roman" w:cs="Calibri"/>
                <w:kern w:val="0"/>
                <w:sz w:val="20"/>
                <w:szCs w:val="20"/>
                <w:lang w:eastAsia="en-US"/>
              </w:rPr>
              <w:t>-</w:t>
            </w:r>
          </w:p>
        </w:tc>
        <w:tc>
          <w:tcPr>
            <w:tcW w:w="520" w:type="pct"/>
            <w:vAlign w:val="center"/>
          </w:tcPr>
          <w:p w:rsidR="00D5081C" w:rsidRPr="00735F0F" w:rsidRDefault="00D5081C" w:rsidP="002E27E7">
            <w:pPr>
              <w:spacing w:line="240" w:lineRule="auto"/>
              <w:ind w:left="-57" w:right="-57"/>
              <w:jc w:val="center"/>
              <w:rPr>
                <w:rFonts w:eastAsia="Times New Roman" w:cs="Calibri"/>
                <w:kern w:val="0"/>
                <w:sz w:val="20"/>
                <w:szCs w:val="20"/>
                <w:lang w:eastAsia="en-US"/>
              </w:rPr>
            </w:pPr>
            <w:r w:rsidRPr="00735F0F">
              <w:rPr>
                <w:rFonts w:eastAsia="Times New Roman" w:cs="Calibri"/>
                <w:kern w:val="0"/>
                <w:sz w:val="20"/>
                <w:szCs w:val="20"/>
                <w:lang w:eastAsia="en-US"/>
              </w:rPr>
              <w:t>-</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13</w:t>
            </w:r>
          </w:p>
        </w:tc>
        <w:tc>
          <w:tcPr>
            <w:tcW w:w="477" w:type="pct"/>
            <w:vMerge/>
            <w:vAlign w:val="center"/>
          </w:tcPr>
          <w:p w:rsidR="00D5081C" w:rsidRPr="00735F0F" w:rsidRDefault="00D5081C" w:rsidP="002E27E7">
            <w:pPr>
              <w:spacing w:line="240" w:lineRule="auto"/>
              <w:ind w:left="-57" w:right="-57"/>
              <w:jc w:val="center"/>
              <w:rPr>
                <w:rFonts w:cs="Calibri"/>
                <w:sz w:val="20"/>
                <w:szCs w:val="20"/>
              </w:rPr>
            </w:pPr>
          </w:p>
        </w:tc>
        <w:tc>
          <w:tcPr>
            <w:tcW w:w="721"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proofErr w:type="spellStart"/>
            <w:r w:rsidRPr="00735F0F">
              <w:rPr>
                <w:rFonts w:eastAsia="Times New Roman" w:cs="Calibri"/>
                <w:kern w:val="0"/>
                <w:sz w:val="20"/>
                <w:szCs w:val="20"/>
                <w:lang w:eastAsia="en-US"/>
              </w:rPr>
              <w:t>Nghia</w:t>
            </w:r>
            <w:proofErr w:type="spellEnd"/>
            <w:r w:rsidRPr="00735F0F">
              <w:rPr>
                <w:rFonts w:eastAsia="Times New Roman" w:cs="Calibri"/>
                <w:kern w:val="0"/>
                <w:sz w:val="20"/>
                <w:szCs w:val="20"/>
                <w:lang w:eastAsia="en-US"/>
              </w:rPr>
              <w:t xml:space="preserve"> </w:t>
            </w:r>
            <w:proofErr w:type="spellStart"/>
            <w:r w:rsidRPr="00735F0F">
              <w:rPr>
                <w:rFonts w:eastAsia="Times New Roman" w:cs="Calibri"/>
                <w:kern w:val="0"/>
                <w:sz w:val="20"/>
                <w:szCs w:val="20"/>
                <w:lang w:eastAsia="en-US"/>
              </w:rPr>
              <w:t>Hanh</w:t>
            </w:r>
            <w:proofErr w:type="spellEnd"/>
          </w:p>
        </w:tc>
        <w:tc>
          <w:tcPr>
            <w:tcW w:w="1358" w:type="pct"/>
            <w:vAlign w:val="center"/>
          </w:tcPr>
          <w:p w:rsidR="00D5081C" w:rsidRPr="00735F0F" w:rsidRDefault="00D5081C" w:rsidP="002E27E7">
            <w:pPr>
              <w:spacing w:line="240" w:lineRule="auto"/>
              <w:ind w:left="-57" w:right="-57"/>
              <w:jc w:val="left"/>
              <w:rPr>
                <w:rFonts w:eastAsia="Times New Roman" w:cs="Calibri"/>
                <w:kern w:val="0"/>
                <w:sz w:val="20"/>
                <w:szCs w:val="20"/>
                <w:lang w:eastAsia="en-US"/>
              </w:rPr>
            </w:pPr>
            <w:proofErr w:type="spellStart"/>
            <w:r w:rsidRPr="00735F0F">
              <w:rPr>
                <w:rFonts w:eastAsia="Times New Roman" w:cs="Calibri"/>
                <w:kern w:val="0"/>
                <w:sz w:val="20"/>
                <w:szCs w:val="20"/>
                <w:lang w:eastAsia="en-US"/>
              </w:rPr>
              <w:t>Hanh</w:t>
            </w:r>
            <w:proofErr w:type="spellEnd"/>
            <w:r w:rsidRPr="00735F0F">
              <w:rPr>
                <w:rFonts w:eastAsia="Times New Roman" w:cs="Calibri"/>
                <w:kern w:val="0"/>
                <w:sz w:val="20"/>
                <w:szCs w:val="20"/>
                <w:lang w:eastAsia="en-US"/>
              </w:rPr>
              <w:t xml:space="preserve"> Thuan</w:t>
            </w:r>
          </w:p>
        </w:tc>
        <w:tc>
          <w:tcPr>
            <w:tcW w:w="397"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1</w:t>
            </w:r>
            <w:r>
              <w:rPr>
                <w:rFonts w:cs="Calibri"/>
                <w:bCs/>
                <w:sz w:val="20"/>
                <w:szCs w:val="20"/>
              </w:rPr>
              <w:t>,</w:t>
            </w:r>
            <w:r w:rsidRPr="00735F0F">
              <w:rPr>
                <w:rFonts w:cs="Calibri"/>
                <w:bCs/>
                <w:sz w:val="20"/>
                <w:szCs w:val="20"/>
              </w:rPr>
              <w:t>745</w:t>
            </w:r>
          </w:p>
        </w:tc>
        <w:tc>
          <w:tcPr>
            <w:tcW w:w="676" w:type="pct"/>
            <w:vAlign w:val="center"/>
          </w:tcPr>
          <w:p w:rsidR="00D5081C" w:rsidRPr="00735F0F" w:rsidRDefault="00D5081C" w:rsidP="002E27E7">
            <w:pPr>
              <w:spacing w:line="240" w:lineRule="auto"/>
              <w:ind w:left="-57" w:right="-57"/>
              <w:jc w:val="center"/>
              <w:rPr>
                <w:rFonts w:cs="Calibri"/>
                <w:sz w:val="20"/>
                <w:szCs w:val="20"/>
              </w:rPr>
            </w:pPr>
            <w:r w:rsidRPr="00735F0F">
              <w:rPr>
                <w:rFonts w:cs="Calibri"/>
                <w:sz w:val="20"/>
                <w:szCs w:val="20"/>
              </w:rPr>
              <w:t>143</w:t>
            </w:r>
          </w:p>
        </w:tc>
        <w:tc>
          <w:tcPr>
            <w:tcW w:w="536"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sz w:val="20"/>
                <w:szCs w:val="20"/>
              </w:rPr>
              <w:t>597</w:t>
            </w:r>
          </w:p>
        </w:tc>
        <w:tc>
          <w:tcPr>
            <w:tcW w:w="520" w:type="pct"/>
            <w:vAlign w:val="center"/>
          </w:tcPr>
          <w:p w:rsidR="00D5081C" w:rsidRPr="00735F0F" w:rsidRDefault="00D5081C" w:rsidP="002E27E7">
            <w:pPr>
              <w:spacing w:line="240" w:lineRule="auto"/>
              <w:ind w:left="-57" w:right="-57"/>
              <w:jc w:val="center"/>
              <w:rPr>
                <w:rFonts w:cs="Calibri"/>
                <w:bCs/>
                <w:sz w:val="20"/>
                <w:szCs w:val="20"/>
              </w:rPr>
            </w:pPr>
            <w:r w:rsidRPr="00735F0F">
              <w:rPr>
                <w:rFonts w:cs="Calibri"/>
                <w:bCs/>
                <w:sz w:val="20"/>
                <w:szCs w:val="20"/>
              </w:rPr>
              <w:t>11,8</w:t>
            </w:r>
          </w:p>
        </w:tc>
      </w:tr>
      <w:tr w:rsidR="00D5081C" w:rsidRPr="00735F0F" w:rsidTr="002E27E7">
        <w:trPr>
          <w:jc w:val="center"/>
        </w:trPr>
        <w:tc>
          <w:tcPr>
            <w:tcW w:w="315" w:type="pct"/>
            <w:vAlign w:val="center"/>
          </w:tcPr>
          <w:p w:rsidR="00D5081C" w:rsidRPr="00735F0F" w:rsidRDefault="00D5081C" w:rsidP="002E27E7">
            <w:pPr>
              <w:spacing w:line="240" w:lineRule="auto"/>
              <w:ind w:left="-57" w:right="-57"/>
              <w:jc w:val="center"/>
              <w:rPr>
                <w:rFonts w:cs="Calibri"/>
                <w:b/>
                <w:sz w:val="20"/>
                <w:szCs w:val="20"/>
              </w:rPr>
            </w:pPr>
            <w:r w:rsidRPr="00735F0F">
              <w:rPr>
                <w:rFonts w:cs="Calibri"/>
                <w:b/>
                <w:sz w:val="20"/>
                <w:szCs w:val="20"/>
              </w:rPr>
              <w:t>Total</w:t>
            </w:r>
          </w:p>
        </w:tc>
        <w:tc>
          <w:tcPr>
            <w:tcW w:w="477" w:type="pct"/>
            <w:vAlign w:val="center"/>
          </w:tcPr>
          <w:p w:rsidR="00D5081C" w:rsidRPr="00735F0F" w:rsidRDefault="00D5081C" w:rsidP="002E27E7">
            <w:pPr>
              <w:spacing w:line="240" w:lineRule="auto"/>
              <w:ind w:left="-57" w:right="-57"/>
              <w:jc w:val="center"/>
              <w:rPr>
                <w:rFonts w:cs="Calibri"/>
                <w:b/>
                <w:sz w:val="20"/>
                <w:szCs w:val="20"/>
              </w:rPr>
            </w:pPr>
            <w:r w:rsidRPr="00735F0F">
              <w:rPr>
                <w:rFonts w:cs="Calibri"/>
                <w:b/>
                <w:sz w:val="20"/>
                <w:szCs w:val="20"/>
              </w:rPr>
              <w:t>3</w:t>
            </w:r>
          </w:p>
        </w:tc>
        <w:tc>
          <w:tcPr>
            <w:tcW w:w="721" w:type="pct"/>
            <w:vAlign w:val="center"/>
          </w:tcPr>
          <w:p w:rsidR="00D5081C" w:rsidRPr="00735F0F" w:rsidRDefault="00D5081C" w:rsidP="002E27E7">
            <w:pPr>
              <w:spacing w:line="240" w:lineRule="auto"/>
              <w:ind w:left="-57" w:right="-57"/>
              <w:jc w:val="center"/>
              <w:rPr>
                <w:rFonts w:eastAsia="Times New Roman" w:cs="Calibri"/>
                <w:b/>
                <w:kern w:val="0"/>
                <w:sz w:val="20"/>
                <w:szCs w:val="20"/>
                <w:lang w:eastAsia="en-US"/>
              </w:rPr>
            </w:pPr>
            <w:r w:rsidRPr="00735F0F">
              <w:rPr>
                <w:rFonts w:eastAsia="Times New Roman" w:cs="Calibri"/>
                <w:b/>
                <w:kern w:val="0"/>
                <w:sz w:val="20"/>
                <w:szCs w:val="20"/>
                <w:lang w:eastAsia="en-US"/>
              </w:rPr>
              <w:t>13</w:t>
            </w:r>
          </w:p>
        </w:tc>
        <w:tc>
          <w:tcPr>
            <w:tcW w:w="1358" w:type="pct"/>
            <w:vAlign w:val="center"/>
          </w:tcPr>
          <w:p w:rsidR="00D5081C" w:rsidRPr="00735F0F" w:rsidRDefault="00D5081C" w:rsidP="002E27E7">
            <w:pPr>
              <w:spacing w:line="240" w:lineRule="auto"/>
              <w:ind w:left="-57" w:right="-57"/>
              <w:jc w:val="center"/>
              <w:rPr>
                <w:rFonts w:eastAsia="Times New Roman" w:cs="Calibri"/>
                <w:b/>
                <w:kern w:val="0"/>
                <w:sz w:val="20"/>
                <w:szCs w:val="20"/>
                <w:lang w:eastAsia="en-US"/>
              </w:rPr>
            </w:pPr>
            <w:r w:rsidRPr="00735F0F">
              <w:rPr>
                <w:rFonts w:eastAsia="Times New Roman" w:cs="Calibri"/>
                <w:b/>
                <w:kern w:val="0"/>
                <w:sz w:val="20"/>
                <w:szCs w:val="20"/>
                <w:lang w:eastAsia="en-US"/>
              </w:rPr>
              <w:t>42</w:t>
            </w:r>
          </w:p>
        </w:tc>
        <w:tc>
          <w:tcPr>
            <w:tcW w:w="397" w:type="pct"/>
            <w:vAlign w:val="center"/>
          </w:tcPr>
          <w:p w:rsidR="00D5081C" w:rsidRPr="00735F0F" w:rsidRDefault="00D5081C" w:rsidP="002E27E7">
            <w:pPr>
              <w:spacing w:line="240" w:lineRule="auto"/>
              <w:ind w:left="-57" w:right="-57"/>
              <w:jc w:val="center"/>
              <w:rPr>
                <w:rFonts w:eastAsia="Times New Roman" w:cs="Calibri"/>
                <w:b/>
                <w:kern w:val="0"/>
                <w:sz w:val="20"/>
                <w:szCs w:val="20"/>
                <w:lang w:eastAsia="en-US"/>
              </w:rPr>
            </w:pPr>
            <w:r>
              <w:rPr>
                <w:rFonts w:eastAsia="Times New Roman" w:cs="Calibri"/>
                <w:b/>
                <w:kern w:val="0"/>
                <w:sz w:val="20"/>
                <w:szCs w:val="20"/>
                <w:lang w:eastAsia="en-US"/>
              </w:rPr>
              <w:t>139,500</w:t>
            </w:r>
          </w:p>
        </w:tc>
        <w:tc>
          <w:tcPr>
            <w:tcW w:w="676" w:type="pct"/>
            <w:vAlign w:val="center"/>
          </w:tcPr>
          <w:p w:rsidR="00D5081C" w:rsidRPr="00735F0F" w:rsidRDefault="00D5081C" w:rsidP="002E27E7">
            <w:pPr>
              <w:spacing w:line="240" w:lineRule="auto"/>
              <w:ind w:left="-57" w:right="-57"/>
              <w:jc w:val="center"/>
              <w:rPr>
                <w:rFonts w:eastAsia="Times New Roman" w:cs="Calibri"/>
                <w:b/>
                <w:kern w:val="0"/>
                <w:sz w:val="20"/>
                <w:szCs w:val="20"/>
                <w:lang w:eastAsia="en-US"/>
              </w:rPr>
            </w:pPr>
            <w:r>
              <w:rPr>
                <w:rFonts w:eastAsia="Times New Roman" w:cs="Calibri"/>
                <w:b/>
                <w:kern w:val="0"/>
                <w:sz w:val="20"/>
                <w:szCs w:val="20"/>
                <w:lang w:eastAsia="en-US"/>
              </w:rPr>
              <w:t>6,806</w:t>
            </w:r>
          </w:p>
        </w:tc>
        <w:tc>
          <w:tcPr>
            <w:tcW w:w="536" w:type="pct"/>
            <w:vAlign w:val="center"/>
          </w:tcPr>
          <w:p w:rsidR="00D5081C" w:rsidRPr="00735F0F" w:rsidRDefault="00D5081C" w:rsidP="002E27E7">
            <w:pPr>
              <w:spacing w:line="240" w:lineRule="auto"/>
              <w:ind w:left="-57" w:right="-57"/>
              <w:jc w:val="center"/>
              <w:rPr>
                <w:rFonts w:eastAsia="Times New Roman" w:cs="Calibri"/>
                <w:b/>
                <w:kern w:val="0"/>
                <w:sz w:val="20"/>
                <w:szCs w:val="20"/>
                <w:lang w:eastAsia="en-US"/>
              </w:rPr>
            </w:pPr>
            <w:r>
              <w:rPr>
                <w:rFonts w:eastAsia="Times New Roman" w:cs="Calibri"/>
                <w:b/>
                <w:kern w:val="0"/>
                <w:sz w:val="20"/>
                <w:szCs w:val="20"/>
                <w:lang w:eastAsia="en-US"/>
              </w:rPr>
              <w:t>19,720</w:t>
            </w:r>
          </w:p>
        </w:tc>
        <w:tc>
          <w:tcPr>
            <w:tcW w:w="520" w:type="pct"/>
            <w:vAlign w:val="center"/>
          </w:tcPr>
          <w:p w:rsidR="00D5081C" w:rsidRPr="00735F0F" w:rsidRDefault="00D5081C" w:rsidP="002E27E7">
            <w:pPr>
              <w:spacing w:line="240" w:lineRule="auto"/>
              <w:ind w:left="-57" w:right="-57"/>
              <w:jc w:val="center"/>
              <w:rPr>
                <w:rFonts w:eastAsia="Times New Roman" w:cs="Calibri"/>
                <w:b/>
                <w:kern w:val="0"/>
                <w:sz w:val="20"/>
                <w:szCs w:val="20"/>
                <w:lang w:eastAsia="en-US"/>
              </w:rPr>
            </w:pPr>
            <w:r>
              <w:rPr>
                <w:rFonts w:eastAsia="Times New Roman" w:cs="Calibri"/>
                <w:b/>
                <w:kern w:val="0"/>
                <w:sz w:val="20"/>
                <w:szCs w:val="20"/>
                <w:lang w:eastAsia="en-US"/>
              </w:rPr>
              <w:t>908</w:t>
            </w:r>
          </w:p>
        </w:tc>
      </w:tr>
    </w:tbl>
    <w:p w:rsidR="00D5081C" w:rsidRPr="00256829" w:rsidRDefault="00D5081C" w:rsidP="00D5081C">
      <w:pPr>
        <w:rPr>
          <w:i/>
        </w:rPr>
      </w:pPr>
      <w:r w:rsidRPr="00256829">
        <w:rPr>
          <w:b/>
          <w:i/>
          <w:vertAlign w:val="superscript"/>
        </w:rPr>
        <w:t>(*)</w:t>
      </w:r>
      <w:r w:rsidRPr="00256829">
        <w:rPr>
          <w:i/>
        </w:rPr>
        <w:t xml:space="preserve">: up-to-date data </w:t>
      </w:r>
    </w:p>
    <w:p w:rsidR="00D5081C" w:rsidRDefault="00D5081C" w:rsidP="00D5081C">
      <w:pPr>
        <w:pStyle w:val="MainSentence"/>
        <w:spacing w:after="145"/>
        <w:ind w:firstLine="720"/>
      </w:pPr>
      <w:r w:rsidRPr="00950FAF">
        <w:t xml:space="preserve">The impacts on land </w:t>
      </w:r>
      <w:r w:rsidRPr="00950FAF">
        <w:rPr>
          <w:lang w:eastAsia="zh-CN"/>
        </w:rPr>
        <w:t>acquisition</w:t>
      </w:r>
      <w:r w:rsidRPr="00950FAF">
        <w:t xml:space="preserve"> will be updated with detailed measurement survey (DMS) after the detailed engineering design is made available and the demarcation of the affected area is marked by the benchmarks on the ground by local authorities and PMU 85.</w:t>
      </w:r>
    </w:p>
    <w:p w:rsidR="00D5081C" w:rsidRDefault="00D5081C" w:rsidP="00D5081C">
      <w:pPr>
        <w:spacing w:before="120"/>
        <w:ind w:firstLine="567"/>
      </w:pPr>
    </w:p>
    <w:p w:rsidR="00D5081C" w:rsidRPr="00B76138" w:rsidRDefault="00D5081C" w:rsidP="00D5081C">
      <w:pPr>
        <w:pStyle w:val="20"/>
        <w:spacing w:before="145" w:after="58"/>
      </w:pPr>
      <w:bookmarkStart w:id="155" w:name="_Toc326580538"/>
      <w:bookmarkStart w:id="156" w:name="_Toc331142195"/>
      <w:r w:rsidRPr="00B76138">
        <w:t>Review of Previous Studies</w:t>
      </w:r>
      <w:bookmarkEnd w:id="155"/>
      <w:bookmarkEnd w:id="156"/>
    </w:p>
    <w:p w:rsidR="00D5081C" w:rsidRPr="00950FAF" w:rsidRDefault="00D5081C" w:rsidP="00D5081C">
      <w:pPr>
        <w:pStyle w:val="30"/>
        <w:spacing w:before="145" w:after="58"/>
      </w:pPr>
      <w:bookmarkStart w:id="157" w:name="_Toc314321417"/>
      <w:bookmarkStart w:id="158" w:name="_Toc331142196"/>
      <w:r w:rsidRPr="00D5081C">
        <w:rPr>
          <w:lang w:val="vi-VN"/>
        </w:rPr>
        <w:t>Relevant</w:t>
      </w:r>
      <w:r w:rsidRPr="00950FAF">
        <w:t xml:space="preserve"> Regulations</w:t>
      </w:r>
      <w:bookmarkEnd w:id="157"/>
      <w:bookmarkEnd w:id="158"/>
    </w:p>
    <w:p w:rsidR="00D5081C" w:rsidRPr="00950FAF" w:rsidRDefault="00D5081C" w:rsidP="00D5081C">
      <w:pPr>
        <w:pStyle w:val="5"/>
        <w:spacing w:before="145" w:after="58"/>
      </w:pPr>
      <w:r w:rsidRPr="00950FAF">
        <w:t>F/S Results</w:t>
      </w:r>
    </w:p>
    <w:p w:rsidR="00D5081C" w:rsidRPr="00950FAF" w:rsidRDefault="00D5081C" w:rsidP="00D5081C">
      <w:pPr>
        <w:pStyle w:val="MainSentence"/>
        <w:spacing w:after="145"/>
        <w:ind w:firstLine="720"/>
      </w:pPr>
      <w:r w:rsidRPr="00950FAF">
        <w:t>Relevant information from RAP report, land acquisition compensation, as well as economic and financial analysis will be updated in accordance with Vietnam’s rules and the WB’s guidelines.</w:t>
      </w:r>
    </w:p>
    <w:p w:rsidR="00D5081C" w:rsidRPr="00950FAF" w:rsidRDefault="00D5081C" w:rsidP="00D5081C">
      <w:pPr>
        <w:pStyle w:val="5"/>
        <w:spacing w:before="145" w:after="58"/>
      </w:pPr>
      <w:r w:rsidRPr="00950FAF">
        <w:t>Review Comments</w:t>
      </w:r>
    </w:p>
    <w:p w:rsidR="00D5081C" w:rsidRPr="00950FAF" w:rsidRDefault="00D5081C" w:rsidP="00D5081C">
      <w:pPr>
        <w:pStyle w:val="MainSentence"/>
        <w:spacing w:after="145"/>
        <w:ind w:firstLine="720"/>
      </w:pPr>
      <w:r>
        <w:t>The project’s relevant r</w:t>
      </w:r>
      <w:r w:rsidRPr="00950FAF">
        <w:t>egulations weren’t specified in the F/S, but they were listed in the RAP report in Jan 2011 as follows:</w:t>
      </w:r>
    </w:p>
    <w:p w:rsidR="00D5081C" w:rsidRPr="00950FAF" w:rsidRDefault="00D5081C" w:rsidP="00D5081C">
      <w:pPr>
        <w:spacing w:before="120"/>
        <w:jc w:val="center"/>
        <w:rPr>
          <w:b/>
        </w:rPr>
      </w:pPr>
      <w:r w:rsidRPr="00950FAF">
        <w:rPr>
          <w:b/>
        </w:rPr>
        <w:t>Table 12.</w:t>
      </w:r>
      <w:r>
        <w:rPr>
          <w:b/>
        </w:rPr>
        <w:t>2</w:t>
      </w:r>
      <w:r w:rsidRPr="00950FAF">
        <w:rPr>
          <w:b/>
        </w:rPr>
        <w:tab/>
        <w:t>Legal framework of RAP in January 2011</w:t>
      </w:r>
    </w:p>
    <w:tbl>
      <w:tblPr>
        <w:tblW w:w="7773" w:type="dxa"/>
        <w:jc w:val="center"/>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45"/>
        <w:gridCol w:w="5528"/>
      </w:tblGrid>
      <w:tr w:rsidR="00D5081C" w:rsidRPr="002C337C" w:rsidTr="002E27E7">
        <w:trPr>
          <w:jc w:val="center"/>
        </w:trPr>
        <w:tc>
          <w:tcPr>
            <w:tcW w:w="2245" w:type="dxa"/>
          </w:tcPr>
          <w:p w:rsidR="00D5081C" w:rsidRPr="002C337C" w:rsidRDefault="00D5081C" w:rsidP="002E27E7">
            <w:pPr>
              <w:spacing w:before="120"/>
              <w:jc w:val="center"/>
              <w:rPr>
                <w:b/>
              </w:rPr>
            </w:pPr>
            <w:r w:rsidRPr="002C337C">
              <w:rPr>
                <w:b/>
              </w:rPr>
              <w:t>Types of regulation</w:t>
            </w:r>
          </w:p>
        </w:tc>
        <w:tc>
          <w:tcPr>
            <w:tcW w:w="5528" w:type="dxa"/>
          </w:tcPr>
          <w:p w:rsidR="00D5081C" w:rsidRPr="002C337C" w:rsidRDefault="00D5081C" w:rsidP="002E27E7">
            <w:pPr>
              <w:spacing w:before="120"/>
              <w:jc w:val="center"/>
              <w:rPr>
                <w:b/>
              </w:rPr>
            </w:pPr>
            <w:r w:rsidRPr="002C337C">
              <w:rPr>
                <w:b/>
              </w:rPr>
              <w:t>Regulation No.</w:t>
            </w:r>
          </w:p>
        </w:tc>
      </w:tr>
      <w:tr w:rsidR="00D5081C" w:rsidRPr="002C337C" w:rsidTr="002E27E7">
        <w:trPr>
          <w:jc w:val="center"/>
        </w:trPr>
        <w:tc>
          <w:tcPr>
            <w:tcW w:w="2245" w:type="dxa"/>
          </w:tcPr>
          <w:p w:rsidR="00D5081C" w:rsidRPr="002C337C" w:rsidRDefault="00D5081C" w:rsidP="002E27E7">
            <w:pPr>
              <w:spacing w:before="120"/>
            </w:pPr>
            <w:r w:rsidRPr="002C337C">
              <w:t>WB’s policy</w:t>
            </w:r>
          </w:p>
        </w:tc>
        <w:tc>
          <w:tcPr>
            <w:tcW w:w="5528" w:type="dxa"/>
          </w:tcPr>
          <w:p w:rsidR="00D5081C" w:rsidRPr="002C337C" w:rsidRDefault="00D5081C" w:rsidP="002E27E7">
            <w:pPr>
              <w:spacing w:before="120"/>
              <w:jc w:val="left"/>
            </w:pPr>
            <w:r w:rsidRPr="002C337C">
              <w:t>Involuntary Resettlement, PO 4.12- December 2001</w:t>
            </w:r>
          </w:p>
        </w:tc>
      </w:tr>
      <w:tr w:rsidR="00D5081C" w:rsidRPr="002C337C" w:rsidTr="002E27E7">
        <w:trPr>
          <w:jc w:val="center"/>
        </w:trPr>
        <w:tc>
          <w:tcPr>
            <w:tcW w:w="2245" w:type="dxa"/>
          </w:tcPr>
          <w:p w:rsidR="00D5081C" w:rsidRPr="002C337C" w:rsidRDefault="00D5081C" w:rsidP="002E27E7">
            <w:pPr>
              <w:spacing w:before="120"/>
            </w:pPr>
            <w:r w:rsidRPr="002C337C">
              <w:t>Vietnam’s law</w:t>
            </w:r>
          </w:p>
        </w:tc>
        <w:tc>
          <w:tcPr>
            <w:tcW w:w="5528" w:type="dxa"/>
          </w:tcPr>
          <w:p w:rsidR="00D5081C" w:rsidRPr="002C337C" w:rsidRDefault="00D5081C" w:rsidP="002E27E7">
            <w:pPr>
              <w:spacing w:before="120"/>
              <w:jc w:val="left"/>
            </w:pPr>
            <w:r w:rsidRPr="002C337C">
              <w:t>Land Law 2003/QH11</w:t>
            </w:r>
          </w:p>
        </w:tc>
      </w:tr>
      <w:tr w:rsidR="00D5081C" w:rsidRPr="002C337C" w:rsidTr="002E27E7">
        <w:trPr>
          <w:jc w:val="center"/>
        </w:trPr>
        <w:tc>
          <w:tcPr>
            <w:tcW w:w="2245" w:type="dxa"/>
          </w:tcPr>
          <w:p w:rsidR="00D5081C" w:rsidRPr="002C337C" w:rsidRDefault="00D5081C" w:rsidP="002E27E7">
            <w:pPr>
              <w:spacing w:before="120"/>
            </w:pPr>
            <w:r w:rsidRPr="002C337C">
              <w:t>Decree</w:t>
            </w:r>
          </w:p>
        </w:tc>
        <w:tc>
          <w:tcPr>
            <w:tcW w:w="5528" w:type="dxa"/>
          </w:tcPr>
          <w:p w:rsidR="00D5081C" w:rsidRPr="002C337C" w:rsidRDefault="00D5081C" w:rsidP="002E27E7">
            <w:pPr>
              <w:spacing w:before="120"/>
              <w:jc w:val="left"/>
            </w:pPr>
            <w:r w:rsidRPr="002C337C">
              <w:t>197/2004/ND-CP and 17/2006/ND-CP; 188/2004/ND-CP 123/2007/ND-CP; 84/2007/ND-CP; 79/2003/ND-CP; 131/2006/ND-CP; 69/2009/ND-CP</w:t>
            </w:r>
          </w:p>
        </w:tc>
      </w:tr>
      <w:tr w:rsidR="00D5081C" w:rsidRPr="002C337C" w:rsidTr="002E27E7">
        <w:trPr>
          <w:jc w:val="center"/>
        </w:trPr>
        <w:tc>
          <w:tcPr>
            <w:tcW w:w="2245" w:type="dxa"/>
          </w:tcPr>
          <w:p w:rsidR="00D5081C" w:rsidRPr="002C337C" w:rsidRDefault="00D5081C" w:rsidP="002E27E7">
            <w:pPr>
              <w:spacing w:before="120"/>
            </w:pPr>
            <w:r w:rsidRPr="002C337C">
              <w:t>Circular</w:t>
            </w:r>
          </w:p>
        </w:tc>
        <w:tc>
          <w:tcPr>
            <w:tcW w:w="5528" w:type="dxa"/>
          </w:tcPr>
          <w:p w:rsidR="00D5081C" w:rsidRPr="002C337C" w:rsidRDefault="00D5081C" w:rsidP="002E27E7">
            <w:pPr>
              <w:spacing w:before="120"/>
              <w:jc w:val="left"/>
            </w:pPr>
            <w:r w:rsidRPr="002C337C">
              <w:t xml:space="preserve">57/2010/TT-BTC; 14/2009/TT-BTNMT; 114/2004/TT-BTC </w:t>
            </w:r>
          </w:p>
        </w:tc>
      </w:tr>
      <w:tr w:rsidR="00D5081C" w:rsidRPr="002C337C" w:rsidTr="002E27E7">
        <w:trPr>
          <w:jc w:val="center"/>
        </w:trPr>
        <w:tc>
          <w:tcPr>
            <w:tcW w:w="2245" w:type="dxa"/>
          </w:tcPr>
          <w:p w:rsidR="00D5081C" w:rsidRPr="002C337C" w:rsidRDefault="00D5081C" w:rsidP="002E27E7">
            <w:pPr>
              <w:spacing w:before="120"/>
              <w:jc w:val="left"/>
            </w:pPr>
            <w:r w:rsidRPr="002C337C">
              <w:t>Province People’s Committee’s Decisions</w:t>
            </w:r>
          </w:p>
        </w:tc>
        <w:tc>
          <w:tcPr>
            <w:tcW w:w="5528" w:type="dxa"/>
          </w:tcPr>
          <w:p w:rsidR="00D5081C" w:rsidRPr="002C337C" w:rsidRDefault="00D5081C" w:rsidP="002E27E7">
            <w:pPr>
              <w:spacing w:before="120"/>
              <w:jc w:val="left"/>
            </w:pPr>
            <w:r w:rsidRPr="002C337C">
              <w:t>36/2009/QĐ-UB (Danang PPC), 23/2010/QĐ-UB (Quang Nam PPC), 66/2009/QD-UBND (Quang Ngai PPC)</w:t>
            </w:r>
          </w:p>
        </w:tc>
      </w:tr>
    </w:tbl>
    <w:p w:rsidR="00D5081C" w:rsidRPr="00950FAF" w:rsidRDefault="00D5081C" w:rsidP="00D5081C">
      <w:pPr>
        <w:pStyle w:val="5"/>
        <w:spacing w:before="145" w:after="58"/>
      </w:pPr>
      <w:r w:rsidRPr="00950FAF">
        <w:t>Recommendations</w:t>
      </w:r>
    </w:p>
    <w:p w:rsidR="00D5081C" w:rsidRPr="00950FAF" w:rsidRDefault="00D5081C" w:rsidP="00D5081C">
      <w:pPr>
        <w:pStyle w:val="MainSentence"/>
        <w:spacing w:after="145"/>
        <w:ind w:firstLine="720"/>
      </w:pPr>
      <w:r>
        <w:t>T</w:t>
      </w:r>
      <w:r w:rsidRPr="00950FAF">
        <w:t xml:space="preserve">he Circular No. 114/2004/TT-BTC </w:t>
      </w:r>
      <w:r>
        <w:t>was</w:t>
      </w:r>
      <w:r w:rsidRPr="00950FAF">
        <w:t xml:space="preserve"> replaced by Circular No. 145/2007/TT-BTC, and the Provinc</w:t>
      </w:r>
      <w:r>
        <w:t>e People’s Committee’s</w:t>
      </w:r>
      <w:r w:rsidRPr="00950FAF">
        <w:t xml:space="preserve"> decisions </w:t>
      </w:r>
      <w:r>
        <w:t>should be made</w:t>
      </w:r>
      <w:r w:rsidRPr="00950FAF">
        <w:t xml:space="preserve"> right after replacement cost survey is completed.</w:t>
      </w:r>
    </w:p>
    <w:p w:rsidR="00D5081C" w:rsidRPr="00950FAF" w:rsidRDefault="00D5081C" w:rsidP="00D5081C">
      <w:pPr>
        <w:pStyle w:val="30"/>
        <w:spacing w:before="145" w:after="58"/>
      </w:pPr>
      <w:bookmarkStart w:id="159" w:name="_Toc314321418"/>
      <w:bookmarkStart w:id="160" w:name="_Toc331142197"/>
      <w:r w:rsidRPr="00950FAF">
        <w:t xml:space="preserve">Land </w:t>
      </w:r>
      <w:r w:rsidRPr="00D5081C">
        <w:rPr>
          <w:lang w:val="vi-VN"/>
        </w:rPr>
        <w:t>Acquisition</w:t>
      </w:r>
      <w:r w:rsidRPr="00950FAF">
        <w:t xml:space="preserve"> and Resettlement Plan</w:t>
      </w:r>
      <w:bookmarkEnd w:id="159"/>
      <w:bookmarkEnd w:id="160"/>
    </w:p>
    <w:p w:rsidR="00D5081C" w:rsidRPr="00950FAF" w:rsidRDefault="00D5081C" w:rsidP="00D5081C">
      <w:pPr>
        <w:pStyle w:val="5"/>
        <w:spacing w:before="145" w:after="58"/>
      </w:pPr>
      <w:bookmarkStart w:id="161" w:name="_Toc314321419"/>
      <w:r w:rsidRPr="00950FAF">
        <w:t>F/S Results</w:t>
      </w:r>
    </w:p>
    <w:p w:rsidR="00D5081C" w:rsidRPr="00950FAF" w:rsidRDefault="00D5081C" w:rsidP="00D5081C">
      <w:pPr>
        <w:pStyle w:val="MainSentence"/>
        <w:spacing w:after="145"/>
        <w:ind w:firstLine="720"/>
      </w:pPr>
      <w:r w:rsidRPr="00950FAF">
        <w:t xml:space="preserve">Based </w:t>
      </w:r>
      <w:r>
        <w:t xml:space="preserve">on </w:t>
      </w:r>
      <w:r w:rsidRPr="00950FAF">
        <w:t>results of Inventory of Loss (IOL)</w:t>
      </w:r>
      <w:r>
        <w:t>,</w:t>
      </w:r>
      <w:r w:rsidRPr="00950FAF">
        <w:t xml:space="preserve"> 7,825 households (HH</w:t>
      </w:r>
      <w:r>
        <w:t>s</w:t>
      </w:r>
      <w:r w:rsidRPr="00950FAF">
        <w:t xml:space="preserve">) of 38 communes of 11 districts and cities are affected. In which 4,506 households are severely affected </w:t>
      </w:r>
      <w:r>
        <w:t>due to</w:t>
      </w:r>
      <w:r w:rsidRPr="00950FAF">
        <w:t xml:space="preserve"> </w:t>
      </w:r>
      <w:r>
        <w:t>loss of</w:t>
      </w:r>
      <w:r w:rsidRPr="00950FAF">
        <w:t xml:space="preserve"> more than 10% of their total agricultural land (1,336 HH</w:t>
      </w:r>
      <w:r>
        <w:t>s</w:t>
      </w:r>
      <w:r w:rsidRPr="00950FAF">
        <w:t>: 10% - 30%; 1,733 HH</w:t>
      </w:r>
      <w:r>
        <w:t>s</w:t>
      </w:r>
      <w:r w:rsidRPr="00950FAF">
        <w:t>: 30% - 70%; 1,437 HH</w:t>
      </w:r>
      <w:r>
        <w:t>s</w:t>
      </w:r>
      <w:r w:rsidRPr="00950FAF">
        <w:t>: &gt; 70%). The land and assets identified are subject</w:t>
      </w:r>
      <w:r>
        <w:t>s</w:t>
      </w:r>
      <w:r w:rsidRPr="00950FAF">
        <w:t xml:space="preserve"> to verification during detailed measurement survey following detailed design. </w:t>
      </w:r>
    </w:p>
    <w:p w:rsidR="00D5081C" w:rsidRPr="00950FAF" w:rsidRDefault="00D5081C" w:rsidP="00D5081C">
      <w:pPr>
        <w:pStyle w:val="5"/>
        <w:spacing w:before="145" w:after="58"/>
      </w:pPr>
      <w:r w:rsidRPr="00950FAF">
        <w:lastRenderedPageBreak/>
        <w:t>Review Comments</w:t>
      </w:r>
    </w:p>
    <w:p w:rsidR="00D5081C" w:rsidRPr="00950FAF" w:rsidRDefault="00D5081C" w:rsidP="00D5081C">
      <w:pPr>
        <w:pStyle w:val="MainSentence"/>
        <w:spacing w:after="145"/>
        <w:ind w:firstLine="720"/>
      </w:pPr>
      <w:r w:rsidRPr="00950FAF">
        <w:t xml:space="preserve">According to current technical design, </w:t>
      </w:r>
      <w:r>
        <w:t>42</w:t>
      </w:r>
      <w:r w:rsidRPr="00950FAF">
        <w:t xml:space="preserve"> communes of 13 districts and cities will be affected by land acquisition</w:t>
      </w:r>
      <w:r>
        <w:t xml:space="preserve">. However, </w:t>
      </w:r>
      <w:r w:rsidRPr="00950FAF">
        <w:t xml:space="preserve">the total number of affected person still </w:t>
      </w:r>
      <w:r>
        <w:t xml:space="preserve">has </w:t>
      </w:r>
      <w:r w:rsidRPr="00950FAF">
        <w:t>not finalized</w:t>
      </w:r>
      <w:r w:rsidRPr="00C07491">
        <w:t xml:space="preserve"> </w:t>
      </w:r>
      <w:r w:rsidRPr="00950FAF">
        <w:t>yet.</w:t>
      </w:r>
    </w:p>
    <w:p w:rsidR="00D5081C" w:rsidRPr="00950FAF" w:rsidRDefault="00D5081C" w:rsidP="00D5081C">
      <w:pPr>
        <w:pStyle w:val="MainSentence"/>
        <w:spacing w:after="145"/>
        <w:ind w:firstLine="720"/>
      </w:pPr>
      <w:r w:rsidRPr="009A06C4">
        <w:rPr>
          <w:i/>
        </w:rPr>
        <w:t>Severe</w:t>
      </w:r>
      <w:r>
        <w:rPr>
          <w:i/>
        </w:rPr>
        <w:t xml:space="preserve"> impacts</w:t>
      </w:r>
      <w:r>
        <w:t xml:space="preserve"> are defined as loss of more than</w:t>
      </w:r>
      <w:r w:rsidRPr="00950FAF">
        <w:t xml:space="preserve"> 20% of total </w:t>
      </w:r>
      <w:r>
        <w:t xml:space="preserve">productive land, or </w:t>
      </w:r>
      <w:r w:rsidRPr="00950FAF">
        <w:t>loss of business or any income-generating activities</w:t>
      </w:r>
      <w:r>
        <w:t>.</w:t>
      </w:r>
    </w:p>
    <w:p w:rsidR="00D5081C" w:rsidRPr="00950FAF" w:rsidRDefault="00D5081C" w:rsidP="00D5081C">
      <w:pPr>
        <w:pStyle w:val="MainSentence"/>
        <w:spacing w:after="145"/>
        <w:ind w:firstLine="720"/>
      </w:pPr>
      <w:r>
        <w:t>In addition, i</w:t>
      </w:r>
      <w:r w:rsidRPr="00950FAF">
        <w:t>t</w:t>
      </w:r>
      <w:r>
        <w:t>’s</w:t>
      </w:r>
      <w:r w:rsidRPr="00950FAF">
        <w:t xml:space="preserve"> noted that during the Detailed measurement survey (DMS), land owners are not easily identified as there are buying/selling transactions or land are divided among household members without properly re</w:t>
      </w:r>
      <w:r>
        <w:t>gistering</w:t>
      </w:r>
      <w:r w:rsidRPr="00950FAF">
        <w:t xml:space="preserve"> to the local authorities</w:t>
      </w:r>
      <w:r>
        <w:t>.</w:t>
      </w:r>
      <w:r w:rsidRPr="00950FAF">
        <w:t xml:space="preserve"> Therefore, this issue is also subject to investigation.</w:t>
      </w:r>
    </w:p>
    <w:p w:rsidR="00D5081C" w:rsidRPr="00950FAF" w:rsidRDefault="00D5081C" w:rsidP="00D5081C">
      <w:pPr>
        <w:pStyle w:val="5"/>
        <w:spacing w:before="145" w:after="58"/>
      </w:pPr>
      <w:r w:rsidRPr="00950FAF">
        <w:t>Recommendations</w:t>
      </w:r>
    </w:p>
    <w:p w:rsidR="00D5081C" w:rsidRPr="00950FAF" w:rsidRDefault="00D5081C" w:rsidP="00D5081C">
      <w:pPr>
        <w:pStyle w:val="MainSentence"/>
        <w:spacing w:after="145"/>
        <w:ind w:firstLine="720"/>
      </w:pPr>
      <w:r w:rsidRPr="00950FAF">
        <w:t xml:space="preserve">DMS </w:t>
      </w:r>
      <w:r>
        <w:t xml:space="preserve">must </w:t>
      </w:r>
      <w:r w:rsidRPr="00950FAF">
        <w:t>be implemented soon in order to finalize land acquisition and resettlement impacts. Besides, supplementary social surveys shall also be conducted timely to identify potential affected people who were missed in the F/S survey (</w:t>
      </w:r>
      <w:proofErr w:type="spellStart"/>
      <w:r w:rsidRPr="00950FAF">
        <w:t>e.g</w:t>
      </w:r>
      <w:proofErr w:type="spellEnd"/>
      <w:r w:rsidRPr="00950FAF">
        <w:t xml:space="preserve"> in </w:t>
      </w:r>
      <w:proofErr w:type="spellStart"/>
      <w:r w:rsidRPr="00950FAF">
        <w:t>Dien</w:t>
      </w:r>
      <w:proofErr w:type="spellEnd"/>
      <w:r w:rsidRPr="00950FAF">
        <w:t xml:space="preserve"> Ban District) and to update profile of project</w:t>
      </w:r>
      <w:r>
        <w:t>’s</w:t>
      </w:r>
      <w:r w:rsidRPr="00950FAF">
        <w:t xml:space="preserve"> affected persons, especially severely affected households.</w:t>
      </w:r>
    </w:p>
    <w:p w:rsidR="00D5081C" w:rsidRPr="00950FAF" w:rsidRDefault="00D5081C" w:rsidP="00D5081C">
      <w:pPr>
        <w:pStyle w:val="30"/>
        <w:spacing w:before="145" w:after="58"/>
      </w:pPr>
      <w:bookmarkStart w:id="162" w:name="_Toc331142198"/>
      <w:r w:rsidRPr="00D5081C">
        <w:rPr>
          <w:lang w:val="vi-VN"/>
        </w:rPr>
        <w:t>Results</w:t>
      </w:r>
      <w:r w:rsidRPr="00950FAF">
        <w:t xml:space="preserve"> of Public Consultation</w:t>
      </w:r>
      <w:bookmarkEnd w:id="161"/>
      <w:bookmarkEnd w:id="162"/>
    </w:p>
    <w:p w:rsidR="00D5081C" w:rsidRPr="00950FAF" w:rsidRDefault="00D5081C" w:rsidP="00D5081C">
      <w:pPr>
        <w:pStyle w:val="5"/>
        <w:spacing w:before="145" w:after="58"/>
      </w:pPr>
      <w:r w:rsidRPr="00950FAF">
        <w:t>F/S Results</w:t>
      </w:r>
    </w:p>
    <w:p w:rsidR="00D5081C" w:rsidRPr="00950FAF" w:rsidRDefault="00D5081C" w:rsidP="00D5081C">
      <w:pPr>
        <w:pStyle w:val="MainSentence"/>
        <w:spacing w:after="145"/>
        <w:ind w:firstLine="720"/>
      </w:pPr>
      <w:r w:rsidRPr="00950FAF">
        <w:t>Consultation with relevant parties was held to adjust alignment for reducing negative impacts on environment and land acquisition.</w:t>
      </w:r>
    </w:p>
    <w:p w:rsidR="00D5081C" w:rsidRPr="00950FAF" w:rsidRDefault="00D5081C" w:rsidP="00D5081C">
      <w:pPr>
        <w:pStyle w:val="MainSentence"/>
        <w:spacing w:after="145"/>
        <w:ind w:firstLine="720"/>
      </w:pPr>
      <w:r w:rsidRPr="00950FAF">
        <w:t>Meeting and group discussions with local authorities and other stakeholders were also conducted to study on socio-economic characteristics of affected communities.</w:t>
      </w:r>
    </w:p>
    <w:p w:rsidR="00D5081C" w:rsidRPr="00950FAF" w:rsidRDefault="00D5081C" w:rsidP="00D5081C">
      <w:pPr>
        <w:pStyle w:val="5"/>
        <w:spacing w:before="145" w:after="58"/>
      </w:pPr>
      <w:r w:rsidRPr="00950FAF">
        <w:t>Review Comments</w:t>
      </w:r>
    </w:p>
    <w:p w:rsidR="00D5081C" w:rsidRPr="00950FAF" w:rsidRDefault="00D5081C" w:rsidP="00D5081C">
      <w:pPr>
        <w:pStyle w:val="MainSentence"/>
        <w:spacing w:after="145"/>
        <w:ind w:firstLine="720"/>
      </w:pPr>
      <w:r w:rsidRPr="00950FAF">
        <w:t xml:space="preserve">Though many alignments were adjusted thanks to consultations, still </w:t>
      </w:r>
      <w:r>
        <w:t>some local parties state</w:t>
      </w:r>
      <w:r w:rsidRPr="00950FAF">
        <w:t xml:space="preserve"> their lack of project information and suggest for alignment change. Thus, supplementary socio-economic studies are required to </w:t>
      </w:r>
      <w:r>
        <w:t>update</w:t>
      </w:r>
      <w:r w:rsidRPr="00950FAF">
        <w:t xml:space="preserve"> following those changes.</w:t>
      </w:r>
    </w:p>
    <w:p w:rsidR="00D5081C" w:rsidRPr="00950FAF" w:rsidRDefault="00D5081C" w:rsidP="00D5081C">
      <w:pPr>
        <w:pStyle w:val="5"/>
        <w:spacing w:before="145" w:after="58"/>
      </w:pPr>
      <w:r w:rsidRPr="00950FAF">
        <w:t xml:space="preserve">Recommendations </w:t>
      </w:r>
    </w:p>
    <w:p w:rsidR="00D5081C" w:rsidRPr="00950FAF" w:rsidRDefault="00D5081C" w:rsidP="00D5081C">
      <w:pPr>
        <w:pStyle w:val="MainSentence"/>
        <w:spacing w:after="145"/>
        <w:ind w:firstLine="720"/>
      </w:pPr>
      <w:r>
        <w:t>M</w:t>
      </w:r>
      <w:r w:rsidRPr="00950FAF">
        <w:t xml:space="preserve">eetings and group discussions with all stakeholders should be held </w:t>
      </w:r>
      <w:r>
        <w:t xml:space="preserve">timely and </w:t>
      </w:r>
      <w:r w:rsidRPr="00950FAF">
        <w:t xml:space="preserve">adequately in coming months. In the first stage of </w:t>
      </w:r>
      <w:r>
        <w:t xml:space="preserve">public information and propaganda all fields of DQEP as well as </w:t>
      </w:r>
      <w:r w:rsidRPr="00950FAF">
        <w:t xml:space="preserve">the RAPs, there shall be at least </w:t>
      </w:r>
      <w:r>
        <w:t>42</w:t>
      </w:r>
      <w:r w:rsidRPr="00950FAF">
        <w:t xml:space="preserve"> community </w:t>
      </w:r>
      <w:r>
        <w:t xml:space="preserve">consultation </w:t>
      </w:r>
      <w:r w:rsidRPr="00950FAF">
        <w:t xml:space="preserve">meetings in </w:t>
      </w:r>
      <w:r>
        <w:t>42</w:t>
      </w:r>
      <w:r w:rsidRPr="00950FAF">
        <w:t xml:space="preserve"> affected communes and </w:t>
      </w:r>
      <w:r>
        <w:t xml:space="preserve">in the second stage there should be conducting </w:t>
      </w:r>
      <w:r w:rsidRPr="00950FAF">
        <w:t>13 stakeholders workshops in 13 affected districts and cities</w:t>
      </w:r>
      <w:r>
        <w:t xml:space="preserve"> in order to disclose the updated Resettlement Action Plan</w:t>
      </w:r>
      <w:r w:rsidRPr="00950FAF">
        <w:t>.</w:t>
      </w:r>
    </w:p>
    <w:p w:rsidR="00D5081C" w:rsidRPr="00525406" w:rsidRDefault="00D5081C" w:rsidP="00D5081C">
      <w:pPr>
        <w:pStyle w:val="20"/>
        <w:spacing w:before="145" w:after="58"/>
      </w:pPr>
      <w:bookmarkStart w:id="163" w:name="_Toc331142199"/>
      <w:r w:rsidRPr="00525406">
        <w:t>Mitigation measures to social and resettlement impacts</w:t>
      </w:r>
      <w:bookmarkEnd w:id="163"/>
      <w:r w:rsidRPr="00525406">
        <w:t xml:space="preserve"> </w:t>
      </w:r>
    </w:p>
    <w:p w:rsidR="00D5081C" w:rsidRPr="00525406" w:rsidRDefault="00D5081C" w:rsidP="00D5081C">
      <w:pPr>
        <w:pStyle w:val="MainSentence"/>
        <w:spacing w:after="145"/>
        <w:ind w:firstLine="720"/>
      </w:pPr>
      <w:r w:rsidRPr="00525406">
        <w:t>Policies of compensation, allowance and resettlement of the project are following the World Bank Policy on Involuntary Resettlement (OP 4.12- December 2001) and the laws and regulation of the Government of Viet Nam (GOV). Major mitigation measures are applied for each kind of impact as follows:</w:t>
      </w:r>
    </w:p>
    <w:p w:rsidR="00D5081C" w:rsidRPr="00525406" w:rsidRDefault="00D5081C" w:rsidP="00D5081C">
      <w:pPr>
        <w:pStyle w:val="5"/>
        <w:spacing w:before="145" w:after="58"/>
      </w:pPr>
      <w:r w:rsidRPr="00525406">
        <w:t>Loss of house, structures and land:</w:t>
      </w:r>
    </w:p>
    <w:p w:rsidR="00D5081C" w:rsidRPr="00525406" w:rsidRDefault="00D5081C" w:rsidP="00D5081C">
      <w:pPr>
        <w:pStyle w:val="MainSentence"/>
        <w:spacing w:after="145"/>
        <w:ind w:firstLine="720"/>
      </w:pPr>
      <w:r w:rsidRPr="00525406">
        <w:t>Affected people will be compensated for their loss of house, structures and land at replacement cost with additional allowances so that they will be able to maintain or otherwise improve their pre-project living standards.</w:t>
      </w:r>
    </w:p>
    <w:p w:rsidR="00D5081C" w:rsidRPr="00525406" w:rsidRDefault="00D5081C" w:rsidP="00D5081C">
      <w:pPr>
        <w:pStyle w:val="MainSentence"/>
        <w:spacing w:after="145"/>
        <w:ind w:firstLine="720"/>
      </w:pPr>
      <w:r w:rsidRPr="00525406">
        <w:t>In order to ensure all compensations are paid at replacement cost, the project contracted with licensed independent land valuers to carry out Replacement Cost Survey (RCS) for all affected assets based on the prevalent market prices. Findings of the RCS will be submitted to the PPC for comparison, revisions and final decision making.</w:t>
      </w:r>
    </w:p>
    <w:p w:rsidR="00D5081C" w:rsidRPr="00525406" w:rsidRDefault="00D5081C" w:rsidP="00D5081C">
      <w:pPr>
        <w:pStyle w:val="MainSentence"/>
        <w:spacing w:after="145"/>
        <w:ind w:firstLine="720"/>
      </w:pPr>
      <w:r w:rsidRPr="00525406">
        <w:t xml:space="preserve">For displaced households, resettlement sites will be well developed with physical infrastructures and social services such as internal roads, water and power supply system, drainage and sewage water </w:t>
      </w:r>
      <w:r w:rsidRPr="00525406">
        <w:lastRenderedPageBreak/>
        <w:t xml:space="preserve">treatment systems, and etc. </w:t>
      </w:r>
    </w:p>
    <w:p w:rsidR="00D5081C" w:rsidRPr="00525406" w:rsidRDefault="00D5081C" w:rsidP="00D5081C">
      <w:pPr>
        <w:pStyle w:val="5"/>
        <w:spacing w:before="145" w:after="58"/>
      </w:pPr>
      <w:r w:rsidRPr="00525406">
        <w:t>Loss of livelihood and source of incomes:</w:t>
      </w:r>
    </w:p>
    <w:p w:rsidR="00D5081C" w:rsidRPr="00525406" w:rsidRDefault="00D5081C" w:rsidP="00D5081C">
      <w:pPr>
        <w:pStyle w:val="MainSentence"/>
        <w:spacing w:after="145"/>
        <w:ind w:firstLine="720"/>
      </w:pPr>
      <w:r w:rsidRPr="00525406">
        <w:t>Livelihood restoration programs are developed for vulnerable and severely affected households to ensure they can restore income and livelihoods to pre-project levels. The programs are designed in consultation with APs and other stakeholders, especially local NGOs.</w:t>
      </w:r>
    </w:p>
    <w:p w:rsidR="00D5081C" w:rsidRPr="00525406" w:rsidRDefault="00D5081C" w:rsidP="00D5081C">
      <w:pPr>
        <w:pStyle w:val="MainSentence"/>
        <w:spacing w:after="145"/>
        <w:ind w:firstLine="720"/>
      </w:pPr>
      <w:r w:rsidRPr="00525406">
        <w:t>The implementation of livelihood restoration programs, including outcome of the training, extension services, and etc. will be closely monitored by the project authorities and the external monitoring agency. A post-implementation evaluation by the external monitoring agency would be carried out to determine whether the objectives of the income rehabilitation and livelihood restoration have been achieved. The project authorities will provide additional resources for continuous assistance to the APs until they restore their livelihoods and incomes.</w:t>
      </w:r>
    </w:p>
    <w:p w:rsidR="00D5081C" w:rsidRPr="00525406" w:rsidRDefault="00D5081C" w:rsidP="00D5081C">
      <w:pPr>
        <w:pStyle w:val="5"/>
        <w:spacing w:before="145" w:after="58"/>
      </w:pPr>
      <w:r w:rsidRPr="00525406">
        <w:t xml:space="preserve">Vulnerable groups </w:t>
      </w:r>
    </w:p>
    <w:p w:rsidR="00D5081C" w:rsidRPr="00525406" w:rsidRDefault="00D5081C" w:rsidP="00D5081C">
      <w:pPr>
        <w:pStyle w:val="MainSentence"/>
        <w:spacing w:after="145"/>
        <w:ind w:firstLine="720"/>
      </w:pPr>
      <w:r w:rsidRPr="00525406">
        <w:t>Vulnerable households are defined in the project as: 1) Certificated poor households, 2) Female headed households with dependents, 3) Households with disabled or severe disease persons, 4) Children and elderly households who are with no other means of support, 5) Landless households; 6) Ethnic minority, and 7) Socially policed households. Depending on particular cases, they will get additional assistances in term of cash, livelihood or land.</w:t>
      </w:r>
    </w:p>
    <w:p w:rsidR="00D5081C" w:rsidRDefault="00D5081C" w:rsidP="00D5081C">
      <w:pPr>
        <w:pStyle w:val="20"/>
        <w:spacing w:before="145" w:after="58"/>
        <w:rPr>
          <w:lang w:val="sv-SE"/>
        </w:rPr>
      </w:pPr>
      <w:bookmarkStart w:id="164" w:name="_Toc313423846"/>
      <w:bookmarkStart w:id="165" w:name="_Toc313423905"/>
      <w:bookmarkStart w:id="166" w:name="_Toc331142200"/>
      <w:r w:rsidRPr="003E1662">
        <w:t>Working steps and the implementation arrangement</w:t>
      </w:r>
      <w:bookmarkEnd w:id="166"/>
    </w:p>
    <w:p w:rsidR="00D5081C" w:rsidRDefault="00D5081C" w:rsidP="00D5081C">
      <w:pPr>
        <w:pStyle w:val="MainSentence"/>
        <w:spacing w:after="145"/>
        <w:ind w:firstLine="720"/>
        <w:rPr>
          <w:lang w:val="sv-SE"/>
        </w:rPr>
      </w:pPr>
      <w:r>
        <w:rPr>
          <w:lang w:val="sv-SE"/>
        </w:rPr>
        <w:t xml:space="preserve">The updating of </w:t>
      </w:r>
      <w:r w:rsidRPr="00D5081C">
        <w:t>resettlement</w:t>
      </w:r>
      <w:r>
        <w:rPr>
          <w:lang w:val="sv-SE"/>
        </w:rPr>
        <w:t xml:space="preserve"> action plans will include following main steps:</w:t>
      </w:r>
    </w:p>
    <w:bookmarkEnd w:id="164"/>
    <w:bookmarkEnd w:id="165"/>
    <w:p w:rsidR="00D5081C" w:rsidRPr="00EC621B" w:rsidRDefault="001C1CB6" w:rsidP="00D5081C">
      <w:pPr>
        <w:spacing w:before="120"/>
        <w:rPr>
          <w:b/>
          <w:bCs/>
          <w:i/>
          <w:sz w:val="24"/>
          <w:szCs w:val="24"/>
          <w:lang w:val="sv-SE"/>
        </w:rPr>
      </w:pPr>
      <w:r w:rsidRPr="001C1CB6">
        <w:lastRenderedPageBreak/>
        <w:pict>
          <v:group id="_x0000_s1094" editas="canvas" style="position:absolute;left:0;text-align:left;margin-left:5.6pt;margin-top:12pt;width:413.3pt;height:618.25pt;z-index:251709440" coordorigin="1800,1260" coordsize="8640,12925">
            <o:lock v:ext="edit" aspectratio="t"/>
            <v:shape id="_x0000_s1095" type="#_x0000_t75" style="position:absolute;left:1800;top:1260;width:8640;height:12925" o:preferrelative="f" stroked="t" strokecolor="#c00000">
              <v:fill o:detectmouseclick="t"/>
              <v:path o:extrusionok="t" o:connecttype="none"/>
              <o:lock v:ext="edit" text="t"/>
            </v:shape>
            <v:shape id="_x0000_s1096" type="#_x0000_t202" style="position:absolute;left:2700;top:1440;width:2340;height:540" strokecolor="#fabf8f" strokeweight="1pt">
              <v:fill color2="#fbd4b4" focusposition="1" focussize="" focus="100%" type="gradient"/>
              <v:shadow on="t" type="perspective" color="#974706" opacity=".5" offset="1pt" offset2="-3pt"/>
              <v:textbox style="mso-next-textbox:#_x0000_s1096" inset="2.43839mm,1.2192mm,2.43839mm,1.2192mm">
                <w:txbxContent>
                  <w:p w:rsidR="002E27E7" w:rsidRPr="00E72228" w:rsidRDefault="002E27E7" w:rsidP="00D5081C">
                    <w:pPr>
                      <w:jc w:val="center"/>
                      <w:rPr>
                        <w:b/>
                        <w:bCs/>
                        <w:sz w:val="23"/>
                      </w:rPr>
                    </w:pPr>
                    <w:r w:rsidRPr="00E72228">
                      <w:rPr>
                        <w:rFonts w:cs="Arial"/>
                        <w:b/>
                        <w:bCs/>
                        <w:sz w:val="23"/>
                      </w:rPr>
                      <w:t>Main steps</w:t>
                    </w:r>
                  </w:p>
                </w:txbxContent>
              </v:textbox>
            </v:shape>
            <v:shape id="_x0000_s1097" type="#_x0000_t202" style="position:absolute;left:5400;top:1440;width:1980;height:540" strokecolor="#92cddc" strokeweight="1pt">
              <v:fill color2="#b6dde8" focusposition="1" focussize="" focus="100%" type="gradient"/>
              <v:shadow on="t" type="perspective" color="#205867" opacity=".5" offset="1pt" offset2="-3pt"/>
              <v:textbox style="mso-next-textbox:#_x0000_s1097" inset="2.43839mm,1.2192mm,2.43839mm,1.2192mm">
                <w:txbxContent>
                  <w:p w:rsidR="002E27E7" w:rsidRPr="00E72228" w:rsidRDefault="002E27E7" w:rsidP="00D5081C">
                    <w:pPr>
                      <w:jc w:val="center"/>
                      <w:rPr>
                        <w:b/>
                        <w:bCs/>
                        <w:sz w:val="23"/>
                      </w:rPr>
                    </w:pPr>
                    <w:r w:rsidRPr="00E72228">
                      <w:rPr>
                        <w:rFonts w:cs="Arial"/>
                        <w:b/>
                        <w:bCs/>
                        <w:sz w:val="23"/>
                      </w:rPr>
                      <w:t>Responsibilities</w:t>
                    </w:r>
                  </w:p>
                </w:txbxContent>
              </v:textbox>
            </v:shape>
            <v:shape id="_x0000_s1098" type="#_x0000_t202" style="position:absolute;left:7920;top:1440;width:2160;height:540" strokecolor="#b2a1c7" strokeweight="1pt">
              <v:fill color2="#ccc0d9" focusposition="1" focussize="" focus="100%" type="gradient"/>
              <v:shadow on="t" type="perspective" color="#3f3151" opacity=".5" offset="1pt" offset2="-3pt"/>
              <v:textbox style="mso-next-textbox:#_x0000_s1098" inset="2.43839mm,1.2192mm,2.43839mm,1.2192mm">
                <w:txbxContent>
                  <w:p w:rsidR="002E27E7" w:rsidRPr="00E72228" w:rsidRDefault="002E27E7" w:rsidP="00D5081C">
                    <w:pPr>
                      <w:jc w:val="center"/>
                      <w:rPr>
                        <w:b/>
                        <w:bCs/>
                        <w:sz w:val="23"/>
                      </w:rPr>
                    </w:pPr>
                    <w:r w:rsidRPr="00E72228">
                      <w:rPr>
                        <w:rFonts w:cs="Arial"/>
                        <w:b/>
                        <w:bCs/>
                        <w:sz w:val="23"/>
                      </w:rPr>
                      <w:t>Supports needed</w:t>
                    </w:r>
                  </w:p>
                </w:txbxContent>
              </v:textbox>
            </v:shape>
            <v:line id="_x0000_s1099" style="position:absolute;flip:x" from="7380,1799" to="7920,1800">
              <v:stroke endarrow="block"/>
            </v:line>
            <v:line id="_x0000_s1100" style="position:absolute" from="5040,1620" to="5400,1621"/>
            <v:group id="_x0000_s1101" style="position:absolute;left:2160;top:2160;width:8280;height:10980" coordorigin="2160,2160" coordsize="8280,10980">
              <v:shape id="_x0000_s1102" type="#_x0000_t202" style="position:absolute;left:2700;top:2160;width:2340;height:720">
                <v:textbox style="mso-next-textbox:#_x0000_s1102" inset="2.43839mm,1.2192mm,2.43839mm,1.2192mm">
                  <w:txbxContent>
                    <w:p w:rsidR="002E27E7" w:rsidRPr="00E72228" w:rsidRDefault="002E27E7" w:rsidP="00D5081C">
                      <w:pPr>
                        <w:rPr>
                          <w:sz w:val="23"/>
                        </w:rPr>
                      </w:pPr>
                      <w:r w:rsidRPr="00E72228">
                        <w:rPr>
                          <w:rFonts w:cs="Arial"/>
                          <w:sz w:val="23"/>
                        </w:rPr>
                        <w:t>Review of existing reports and policies</w:t>
                      </w:r>
                    </w:p>
                  </w:txbxContent>
                </v:textbox>
              </v:shape>
              <v:shape id="_x0000_s1103" type="#_x0000_t202" style="position:absolute;left:2700;top:3060;width:2340;height:1080">
                <v:textbox style="mso-next-textbox:#_x0000_s1103" inset="2.43839mm,1.2192mm,2.43839mm,1.2192mm">
                  <w:txbxContent>
                    <w:p w:rsidR="002E27E7" w:rsidRPr="00E72228" w:rsidRDefault="002E27E7" w:rsidP="00D5081C">
                      <w:pPr>
                        <w:spacing w:before="120"/>
                        <w:jc w:val="center"/>
                        <w:rPr>
                          <w:rFonts w:cs="Arial"/>
                          <w:sz w:val="23"/>
                        </w:rPr>
                      </w:pPr>
                      <w:r w:rsidRPr="00E72228">
                        <w:rPr>
                          <w:rFonts w:cs="Arial"/>
                          <w:sz w:val="23"/>
                        </w:rPr>
                        <w:t>Collect secondary data and related information</w:t>
                      </w:r>
                    </w:p>
                    <w:p w:rsidR="002E27E7" w:rsidRPr="00E72228" w:rsidRDefault="002E27E7" w:rsidP="00D5081C">
                      <w:pPr>
                        <w:jc w:val="center"/>
                        <w:rPr>
                          <w:sz w:val="23"/>
                        </w:rPr>
                      </w:pPr>
                    </w:p>
                  </w:txbxContent>
                </v:textbox>
              </v:shape>
              <v:shape id="_x0000_s1104" type="#_x0000_t202" style="position:absolute;left:5400;top:2160;width:1980;height:720" strokecolor="#92cddc" strokeweight="1pt">
                <v:fill color2="#b6dde8" focusposition="1" focussize="" focus="100%" type="gradient"/>
                <v:shadow on="t" type="perspective" color="#205867" opacity=".5" offset="1pt" offset2="-3pt"/>
                <v:textbox style="mso-next-textbox:#_x0000_s1104" inset="2.43839mm,1.2192mm,2.43839mm,1.2192mm">
                  <w:txbxContent>
                    <w:p w:rsidR="002E27E7" w:rsidRPr="00E72228" w:rsidRDefault="002E27E7" w:rsidP="00D5081C">
                      <w:pPr>
                        <w:jc w:val="center"/>
                        <w:rPr>
                          <w:sz w:val="23"/>
                        </w:rPr>
                      </w:pPr>
                      <w:r w:rsidRPr="00E72228">
                        <w:rPr>
                          <w:rFonts w:cs="Arial"/>
                          <w:sz w:val="23"/>
                        </w:rPr>
                        <w:t>Resettlement Consultants</w:t>
                      </w:r>
                    </w:p>
                  </w:txbxContent>
                </v:textbox>
              </v:shape>
              <v:line id="_x0000_s1105" style="position:absolute" from="5040,2520" to="5400,2521"/>
              <v:shape id="_x0000_s1106" type="#_x0000_t202" style="position:absolute;left:5400;top:3060;width:1980;height:1080">
                <v:textbox style="mso-next-textbox:#_x0000_s1106" inset="2.43839mm,1.2192mm,2.43839mm,1.2192mm">
                  <w:txbxContent>
                    <w:p w:rsidR="002E27E7" w:rsidRPr="00E72228" w:rsidRDefault="002E27E7" w:rsidP="00D5081C">
                      <w:pPr>
                        <w:jc w:val="center"/>
                        <w:rPr>
                          <w:sz w:val="23"/>
                        </w:rPr>
                      </w:pPr>
                      <w:r w:rsidRPr="00E72228">
                        <w:rPr>
                          <w:rFonts w:cs="Arial"/>
                          <w:sz w:val="23"/>
                        </w:rPr>
                        <w:t>Resettlement Consultants (RCs)</w:t>
                      </w:r>
                    </w:p>
                  </w:txbxContent>
                </v:textbox>
              </v:shape>
              <v:line id="_x0000_s1107" style="position:absolute" from="5040,3600" to="5400,3601"/>
              <v:shape id="_x0000_s1108" type="#_x0000_t202" style="position:absolute;left:7920;top:2160;width:2520;height:720">
                <v:textbox style="mso-next-textbox:#_x0000_s1108" inset="2.43839mm,1.2192mm,2.43839mm,1.2192mm">
                  <w:txbxContent>
                    <w:p w:rsidR="002E27E7" w:rsidRPr="00E72228" w:rsidRDefault="002E27E7" w:rsidP="00D5081C">
                      <w:pPr>
                        <w:jc w:val="center"/>
                        <w:rPr>
                          <w:sz w:val="23"/>
                        </w:rPr>
                      </w:pPr>
                      <w:r w:rsidRPr="00E72228">
                        <w:rPr>
                          <w:rFonts w:cs="Arial"/>
                          <w:sz w:val="23"/>
                        </w:rPr>
                        <w:t>PMU 85: to provide all reports available</w:t>
                      </w:r>
                    </w:p>
                  </w:txbxContent>
                </v:textbox>
              </v:shape>
              <v:line id="_x0000_s1109" style="position:absolute;flip:x" from="7380,2520" to="7920,2521">
                <v:stroke endarrow="block"/>
              </v:line>
              <v:shape id="_x0000_s1110" type="#_x0000_t202" style="position:absolute;left:7920;top:3060;width:2520;height:1080">
                <v:textbox style="mso-next-textbox:#_x0000_s1110" inset="2.43839mm,1.2192mm,2.43839mm,1.2192mm">
                  <w:txbxContent>
                    <w:p w:rsidR="002E27E7" w:rsidRPr="00E72228" w:rsidRDefault="002E27E7" w:rsidP="00D5081C">
                      <w:pPr>
                        <w:jc w:val="center"/>
                        <w:rPr>
                          <w:sz w:val="23"/>
                        </w:rPr>
                      </w:pPr>
                      <w:r w:rsidRPr="00E72228">
                        <w:rPr>
                          <w:rFonts w:cs="Arial"/>
                          <w:sz w:val="23"/>
                        </w:rPr>
                        <w:t>PMU 85: to introduce RCs to DCSCCs and local authorities</w:t>
                      </w:r>
                    </w:p>
                  </w:txbxContent>
                </v:textbox>
              </v:shape>
              <v:line id="_x0000_s1111" style="position:absolute;flip:x" from="7380,3600" to="7920,3601">
                <v:stroke endarrow="block"/>
              </v:line>
              <v:line id="_x0000_s1112" style="position:absolute" from="3780,2880" to="3781,3060" strokeweight="2.25pt">
                <v:stroke endarrow="block"/>
              </v:line>
              <v:shape id="_x0000_s1113" type="#_x0000_t202" style="position:absolute;left:2160;top:4500;width:2880;height:2160" strokecolor="#fabf8f" strokeweight="1pt">
                <v:fill color2="#fbd4b4" focusposition="1" focussize="" focus="100%" type="gradient"/>
                <v:shadow on="t" type="perspective" color="#974706" opacity=".5" offset="1pt" offset2="-3pt"/>
                <v:textbox style="mso-next-textbox:#_x0000_s1113" inset="2.43839mm,1.2192mm,2.43839mm,1.2192mm">
                  <w:txbxContent>
                    <w:p w:rsidR="002E27E7" w:rsidRPr="00E72228" w:rsidRDefault="002E27E7" w:rsidP="00D5081C">
                      <w:pPr>
                        <w:spacing w:before="120"/>
                        <w:jc w:val="center"/>
                        <w:rPr>
                          <w:rFonts w:cs="Arial"/>
                          <w:b/>
                          <w:bCs/>
                          <w:sz w:val="23"/>
                        </w:rPr>
                      </w:pPr>
                      <w:r w:rsidRPr="00E72228">
                        <w:rPr>
                          <w:rFonts w:cs="Arial"/>
                          <w:b/>
                          <w:bCs/>
                          <w:sz w:val="23"/>
                        </w:rPr>
                        <w:t>SURVEY</w:t>
                      </w:r>
                    </w:p>
                    <w:p w:rsidR="002E27E7" w:rsidRPr="00E72228" w:rsidRDefault="002E27E7" w:rsidP="00D16EDC">
                      <w:pPr>
                        <w:numPr>
                          <w:ilvl w:val="0"/>
                          <w:numId w:val="21"/>
                        </w:numPr>
                        <w:tabs>
                          <w:tab w:val="left" w:pos="142"/>
                        </w:tabs>
                        <w:spacing w:before="240"/>
                        <w:ind w:right="-234" w:hanging="1080"/>
                        <w:jc w:val="left"/>
                        <w:rPr>
                          <w:rFonts w:cs="Arial"/>
                          <w:sz w:val="23"/>
                        </w:rPr>
                      </w:pPr>
                      <w:r w:rsidRPr="00E72228">
                        <w:rPr>
                          <w:rFonts w:cs="Arial"/>
                          <w:sz w:val="23"/>
                        </w:rPr>
                        <w:t>Replacement cost survey</w:t>
                      </w:r>
                    </w:p>
                    <w:p w:rsidR="002E27E7" w:rsidRPr="00E72228" w:rsidRDefault="002E27E7" w:rsidP="00D16EDC">
                      <w:pPr>
                        <w:numPr>
                          <w:ilvl w:val="0"/>
                          <w:numId w:val="21"/>
                        </w:numPr>
                        <w:tabs>
                          <w:tab w:val="left" w:pos="142"/>
                        </w:tabs>
                        <w:ind w:left="142" w:hanging="142"/>
                        <w:jc w:val="left"/>
                        <w:rPr>
                          <w:rFonts w:cs="Arial"/>
                          <w:sz w:val="23"/>
                        </w:rPr>
                      </w:pPr>
                      <w:r>
                        <w:rPr>
                          <w:rFonts w:cs="Arial"/>
                          <w:sz w:val="23"/>
                        </w:rPr>
                        <w:t>Detailed Measurement Survey (</w:t>
                      </w:r>
                      <w:r w:rsidRPr="00E72228">
                        <w:rPr>
                          <w:rFonts w:cs="Arial"/>
                          <w:sz w:val="23"/>
                        </w:rPr>
                        <w:t>DMS</w:t>
                      </w:r>
                      <w:r>
                        <w:rPr>
                          <w:rFonts w:cs="Arial"/>
                          <w:sz w:val="23"/>
                        </w:rPr>
                        <w:t>)</w:t>
                      </w:r>
                    </w:p>
                    <w:p w:rsidR="002E27E7" w:rsidRDefault="002E27E7" w:rsidP="00D16EDC">
                      <w:pPr>
                        <w:numPr>
                          <w:ilvl w:val="0"/>
                          <w:numId w:val="21"/>
                        </w:numPr>
                        <w:tabs>
                          <w:tab w:val="left" w:pos="142"/>
                        </w:tabs>
                        <w:ind w:left="142" w:hanging="142"/>
                        <w:jc w:val="left"/>
                        <w:rPr>
                          <w:rFonts w:cs="Arial"/>
                          <w:sz w:val="23"/>
                        </w:rPr>
                      </w:pPr>
                      <w:r w:rsidRPr="00FE15FE">
                        <w:rPr>
                          <w:rFonts w:cs="Arial"/>
                          <w:sz w:val="23"/>
                        </w:rPr>
                        <w:t>Resettlement site survey</w:t>
                      </w:r>
                    </w:p>
                    <w:p w:rsidR="002E27E7" w:rsidRPr="00FE15FE" w:rsidRDefault="002E27E7" w:rsidP="00D16EDC">
                      <w:pPr>
                        <w:numPr>
                          <w:ilvl w:val="0"/>
                          <w:numId w:val="21"/>
                        </w:numPr>
                        <w:tabs>
                          <w:tab w:val="left" w:pos="142"/>
                        </w:tabs>
                        <w:ind w:left="142" w:hanging="142"/>
                        <w:jc w:val="left"/>
                        <w:rPr>
                          <w:rFonts w:cs="Arial"/>
                          <w:sz w:val="23"/>
                        </w:rPr>
                      </w:pPr>
                      <w:r w:rsidRPr="00FE15FE">
                        <w:rPr>
                          <w:rFonts w:cs="Arial"/>
                          <w:sz w:val="23"/>
                        </w:rPr>
                        <w:t>Supplement social survey</w:t>
                      </w:r>
                    </w:p>
                    <w:p w:rsidR="002E27E7" w:rsidRPr="00E72228" w:rsidRDefault="002E27E7" w:rsidP="00D5081C">
                      <w:pPr>
                        <w:rPr>
                          <w:rFonts w:cs="Arial"/>
                          <w:sz w:val="23"/>
                        </w:rPr>
                      </w:pPr>
                    </w:p>
                    <w:p w:rsidR="002E27E7" w:rsidRPr="00E72228" w:rsidRDefault="002E27E7" w:rsidP="00D5081C">
                      <w:pPr>
                        <w:spacing w:before="120"/>
                        <w:rPr>
                          <w:rFonts w:cs="Arial"/>
                          <w:sz w:val="23"/>
                        </w:rPr>
                      </w:pPr>
                    </w:p>
                    <w:p w:rsidR="002E27E7" w:rsidRPr="00E72228" w:rsidRDefault="002E27E7" w:rsidP="00D5081C">
                      <w:pPr>
                        <w:rPr>
                          <w:sz w:val="23"/>
                        </w:rPr>
                      </w:pPr>
                    </w:p>
                  </w:txbxContent>
                </v:textbox>
              </v:shape>
              <v:line id="_x0000_s1114" style="position:absolute" from="3780,4140" to="3781,4500" strokeweight="2.25pt">
                <v:stroke endarrow="block"/>
              </v:line>
              <v:shape id="_x0000_s1115" type="#_x0000_t202" style="position:absolute;left:5400;top:4500;width:1980;height:2160" strokecolor="#92cddc" strokeweight="1pt">
                <v:fill color2="#b6dde8" focusposition="1" focussize="" focus="100%" type="gradient"/>
                <v:shadow on="t" type="perspective" color="#205867" opacity=".5" offset="1pt" offset2="-3pt"/>
                <v:textbox style="mso-next-textbox:#_x0000_s1115" inset="2.43839mm,1.2192mm,2.43839mm,1.2192mm">
                  <w:txbxContent>
                    <w:p w:rsidR="002E27E7" w:rsidRPr="00E72228" w:rsidRDefault="002E27E7" w:rsidP="00D5081C">
                      <w:pPr>
                        <w:spacing w:before="120"/>
                        <w:rPr>
                          <w:rFonts w:cs="Arial"/>
                          <w:sz w:val="23"/>
                        </w:rPr>
                      </w:pPr>
                      <w:r w:rsidRPr="00E72228">
                        <w:rPr>
                          <w:rFonts w:cs="Arial"/>
                          <w:sz w:val="23"/>
                        </w:rPr>
                        <w:t>-External valuers</w:t>
                      </w:r>
                    </w:p>
                    <w:p w:rsidR="002E27E7" w:rsidRPr="00E72228" w:rsidRDefault="002E27E7" w:rsidP="00D5081C">
                      <w:pPr>
                        <w:spacing w:before="120"/>
                        <w:rPr>
                          <w:rFonts w:cs="Arial"/>
                          <w:sz w:val="23"/>
                        </w:rPr>
                      </w:pPr>
                      <w:r w:rsidRPr="00E72228">
                        <w:rPr>
                          <w:rFonts w:cs="Arial"/>
                          <w:sz w:val="23"/>
                        </w:rPr>
                        <w:t>-DCSCCs and RCs</w:t>
                      </w:r>
                    </w:p>
                    <w:p w:rsidR="002E27E7" w:rsidRPr="00E72228" w:rsidRDefault="002E27E7" w:rsidP="00D5081C">
                      <w:pPr>
                        <w:spacing w:before="120"/>
                        <w:rPr>
                          <w:rFonts w:cs="Arial"/>
                          <w:sz w:val="23"/>
                        </w:rPr>
                      </w:pPr>
                      <w:r w:rsidRPr="00E72228">
                        <w:rPr>
                          <w:rFonts w:cs="Arial"/>
                          <w:sz w:val="23"/>
                        </w:rPr>
                        <w:t>-RCs</w:t>
                      </w:r>
                    </w:p>
                    <w:p w:rsidR="002E27E7" w:rsidRPr="00E72228" w:rsidRDefault="002E27E7" w:rsidP="00D5081C">
                      <w:pPr>
                        <w:spacing w:before="120"/>
                        <w:rPr>
                          <w:rFonts w:cs="Arial"/>
                          <w:sz w:val="23"/>
                        </w:rPr>
                      </w:pPr>
                      <w:r w:rsidRPr="00E72228">
                        <w:rPr>
                          <w:rFonts w:cs="Arial"/>
                          <w:sz w:val="23"/>
                        </w:rPr>
                        <w:t>-RCs</w:t>
                      </w:r>
                    </w:p>
                  </w:txbxContent>
                </v:textbox>
              </v:shape>
              <v:line id="_x0000_s1116" style="position:absolute" from="5040,5669" to="5400,5670"/>
              <v:shape id="_x0000_s1117" type="#_x0000_t202" style="position:absolute;left:7920;top:4500;width:2520;height:2160" strokecolor="#b2a1c7" strokeweight="1pt">
                <v:fill color2="#ccc0d9" focusposition="1" focussize="" focus="100%" type="gradient"/>
                <v:shadow on="t" type="perspective" color="#3f3151" opacity=".5" offset="1pt" offset2="-3pt"/>
                <v:textbox style="mso-next-textbox:#_x0000_s1117" inset="2.43839mm,1.2192mm,2.43839mm,1.2192mm">
                  <w:txbxContent>
                    <w:p w:rsidR="002E27E7" w:rsidRPr="00E72228" w:rsidRDefault="002E27E7" w:rsidP="00D5081C">
                      <w:pPr>
                        <w:jc w:val="center"/>
                        <w:rPr>
                          <w:rFonts w:cs="Arial"/>
                          <w:sz w:val="23"/>
                        </w:rPr>
                      </w:pPr>
                    </w:p>
                    <w:p w:rsidR="002E27E7" w:rsidRPr="00E72228" w:rsidRDefault="002E27E7" w:rsidP="00D5081C">
                      <w:pPr>
                        <w:rPr>
                          <w:rFonts w:cs="Arial"/>
                          <w:sz w:val="23"/>
                        </w:rPr>
                      </w:pPr>
                      <w:r w:rsidRPr="00E72228">
                        <w:rPr>
                          <w:rFonts w:cs="Arial"/>
                          <w:sz w:val="23"/>
                        </w:rPr>
                        <w:t>- PMU 85: to provide introduction letters</w:t>
                      </w:r>
                    </w:p>
                    <w:p w:rsidR="002E27E7" w:rsidRPr="00E72228" w:rsidRDefault="002E27E7" w:rsidP="00D5081C">
                      <w:pPr>
                        <w:rPr>
                          <w:sz w:val="23"/>
                        </w:rPr>
                      </w:pPr>
                      <w:r w:rsidRPr="00E72228">
                        <w:rPr>
                          <w:sz w:val="23"/>
                        </w:rPr>
                        <w:t>- DD consultants to provide detail maps of ROW and underpass, overpass, interchanges</w:t>
                      </w:r>
                    </w:p>
                    <w:p w:rsidR="002E27E7" w:rsidRPr="00E72228" w:rsidRDefault="002E27E7" w:rsidP="00D5081C">
                      <w:pPr>
                        <w:jc w:val="center"/>
                        <w:rPr>
                          <w:sz w:val="23"/>
                        </w:rPr>
                      </w:pPr>
                    </w:p>
                  </w:txbxContent>
                </v:textbox>
              </v:shape>
              <v:line id="_x0000_s1118" style="position:absolute;flip:x" from="7380,5669" to="7920,5670">
                <v:stroke endarrow="block"/>
              </v:line>
              <v:shape id="_x0000_s1119" type="#_x0000_t202" style="position:absolute;left:2700;top:7020;width:2340;height:720" strokecolor="#fabf8f" strokeweight="1pt">
                <v:fill color2="#fbd4b4" focusposition="1" focussize="" focus="100%" type="gradient"/>
                <v:shadow on="t" type="perspective" color="#974706" opacity=".5" offset="1pt" offset2="-3pt"/>
                <v:textbox style="mso-next-textbox:#_x0000_s1119" inset="2.43839mm,1.2192mm,2.43839mm,1.2192mm">
                  <w:txbxContent>
                    <w:p w:rsidR="002E27E7" w:rsidRPr="00E72228" w:rsidRDefault="002E27E7" w:rsidP="00D5081C">
                      <w:pPr>
                        <w:jc w:val="center"/>
                        <w:rPr>
                          <w:sz w:val="23"/>
                        </w:rPr>
                      </w:pPr>
                      <w:r w:rsidRPr="00E72228">
                        <w:rPr>
                          <w:rFonts w:cs="Arial"/>
                          <w:sz w:val="23"/>
                        </w:rPr>
                        <w:t>Prepare the draft URPs</w:t>
                      </w:r>
                    </w:p>
                  </w:txbxContent>
                </v:textbox>
              </v:shape>
              <v:line id="_x0000_s1120" style="position:absolute" from="3780,6660" to="3781,7020" strokeweight="2.25pt">
                <v:stroke endarrow="block"/>
              </v:line>
              <v:shape id="_x0000_s1121" type="#_x0000_t202" style="position:absolute;left:2700;top:8100;width:2340;height:900" strokecolor="#fabf8f" strokeweight="1pt">
                <v:fill color2="#fbd4b4" focusposition="1" focussize="" focus="100%" type="gradient"/>
                <v:shadow on="t" type="perspective" color="#974706" opacity=".5" offset="1pt" offset2="-3pt"/>
                <v:textbox style="mso-next-textbox:#_x0000_s1121" inset="2.43839mm,1.2192mm,2.43839mm,1.2192mm">
                  <w:txbxContent>
                    <w:p w:rsidR="002E27E7" w:rsidRPr="00E72228" w:rsidRDefault="002E27E7" w:rsidP="00D5081C">
                      <w:pPr>
                        <w:spacing w:before="120"/>
                        <w:jc w:val="center"/>
                        <w:rPr>
                          <w:rFonts w:cs="Arial"/>
                          <w:sz w:val="23"/>
                        </w:rPr>
                      </w:pPr>
                      <w:r w:rsidRPr="00E72228">
                        <w:rPr>
                          <w:rFonts w:cs="Arial"/>
                          <w:sz w:val="23"/>
                        </w:rPr>
                        <w:t>Consultation meetings</w:t>
                      </w:r>
                    </w:p>
                    <w:p w:rsidR="002E27E7" w:rsidRPr="00E72228" w:rsidRDefault="002E27E7" w:rsidP="00D5081C">
                      <w:pPr>
                        <w:jc w:val="center"/>
                        <w:rPr>
                          <w:sz w:val="23"/>
                        </w:rPr>
                      </w:pPr>
                    </w:p>
                  </w:txbxContent>
                </v:textbox>
              </v:shape>
              <v:line id="_x0000_s1122" style="position:absolute" from="3780,7740" to="3781,8100" strokeweight="2.25pt">
                <v:stroke endarrow="block"/>
              </v:line>
              <v:shape id="_x0000_s1123" type="#_x0000_t202" style="position:absolute;left:5400;top:7020;width:1980;height:720" strokecolor="#92cddc" strokeweight="1pt">
                <v:fill color2="#b6dde8" focusposition="1" focussize="" focus="100%" type="gradient"/>
                <v:shadow on="t" type="perspective" color="#205867" opacity=".5" offset="1pt" offset2="-3pt"/>
                <v:textbox style="mso-next-textbox:#_x0000_s1123" inset="2.43839mm,1.2192mm,2.43839mm,1.2192mm">
                  <w:txbxContent>
                    <w:p w:rsidR="002E27E7" w:rsidRPr="00E72228" w:rsidRDefault="002E27E7" w:rsidP="00D5081C">
                      <w:pPr>
                        <w:rPr>
                          <w:sz w:val="23"/>
                        </w:rPr>
                      </w:pPr>
                      <w:r w:rsidRPr="00E72228">
                        <w:rPr>
                          <w:sz w:val="23"/>
                        </w:rPr>
                        <w:t>-RCs</w:t>
                      </w:r>
                    </w:p>
                  </w:txbxContent>
                </v:textbox>
              </v:shape>
              <v:line id="_x0000_s1124" style="position:absolute" from="5040,7380" to="5400,7381"/>
              <v:shape id="_x0000_s1125" type="#_x0000_t202" style="position:absolute;left:5400;top:8100;width:1980;height:720" strokecolor="#92cddc" strokeweight="1pt">
                <v:fill color2="#b6dde8" focusposition="1" focussize="" focus="100%" type="gradient"/>
                <v:shadow on="t" type="perspective" color="#205867" opacity=".5" offset="1pt" offset2="-3pt"/>
                <v:textbox style="mso-next-textbox:#_x0000_s1125" inset="2.43839mm,1.2192mm,2.43839mm,1.2192mm">
                  <w:txbxContent>
                    <w:p w:rsidR="002E27E7" w:rsidRPr="00E72228" w:rsidRDefault="002E27E7" w:rsidP="00D5081C">
                      <w:pPr>
                        <w:rPr>
                          <w:sz w:val="23"/>
                        </w:rPr>
                      </w:pPr>
                      <w:r w:rsidRPr="00E72228">
                        <w:rPr>
                          <w:sz w:val="23"/>
                        </w:rPr>
                        <w:t>-RCs</w:t>
                      </w:r>
                    </w:p>
                  </w:txbxContent>
                </v:textbox>
              </v:shape>
              <v:line id="_x0000_s1126" style="position:absolute" from="5040,8460" to="5400,8461"/>
              <v:shape id="_x0000_s1127" type="#_x0000_t202" style="position:absolute;left:7920;top:8100;width:2520;height:1080">
                <v:textbox style="mso-next-textbox:#_x0000_s1127" inset="2.43839mm,1.2192mm,2.43839mm,1.2192mm">
                  <w:txbxContent>
                    <w:p w:rsidR="002E27E7" w:rsidRPr="00E72228" w:rsidRDefault="002E27E7" w:rsidP="00D5081C">
                      <w:pPr>
                        <w:jc w:val="center"/>
                        <w:rPr>
                          <w:sz w:val="23"/>
                        </w:rPr>
                      </w:pPr>
                      <w:r w:rsidRPr="00E72228">
                        <w:rPr>
                          <w:rFonts w:cs="Arial"/>
                          <w:sz w:val="23"/>
                        </w:rPr>
                        <w:t>PMU 85: assist to get permits from local authorities</w:t>
                      </w:r>
                    </w:p>
                  </w:txbxContent>
                </v:textbox>
              </v:shape>
              <v:line id="_x0000_s1128" style="position:absolute;flip:x" from="7380,8460" to="7920,8461">
                <v:stroke endarrow="block"/>
              </v:line>
              <v:shape id="_x0000_s1129" type="#_x0000_t202" style="position:absolute;left:2700;top:9360;width:2340;height:900" strokecolor="#fabf8f" strokeweight="1pt">
                <v:fill color2="#fbd4b4" focusposition="1" focussize="" focus="100%" type="gradient"/>
                <v:shadow on="t" type="perspective" color="#974706" opacity=".5" offset="1pt" offset2="-3pt"/>
                <v:textbox style="mso-next-textbox:#_x0000_s1129" inset="2.43839mm,1.2192mm,2.43839mm,1.2192mm">
                  <w:txbxContent>
                    <w:p w:rsidR="002E27E7" w:rsidRPr="00E72228" w:rsidRDefault="002E27E7" w:rsidP="00D5081C">
                      <w:pPr>
                        <w:spacing w:before="120"/>
                        <w:jc w:val="center"/>
                        <w:rPr>
                          <w:rFonts w:cs="Arial"/>
                          <w:sz w:val="23"/>
                        </w:rPr>
                      </w:pPr>
                      <w:r w:rsidRPr="00E72228">
                        <w:rPr>
                          <w:rFonts w:cs="Arial"/>
                          <w:sz w:val="23"/>
                        </w:rPr>
                        <w:t>Final draft URPs</w:t>
                      </w:r>
                    </w:p>
                    <w:p w:rsidR="002E27E7" w:rsidRPr="00E72228" w:rsidRDefault="002E27E7" w:rsidP="00D5081C">
                      <w:pPr>
                        <w:jc w:val="center"/>
                        <w:rPr>
                          <w:sz w:val="23"/>
                        </w:rPr>
                      </w:pPr>
                    </w:p>
                  </w:txbxContent>
                </v:textbox>
              </v:shape>
              <v:line id="_x0000_s1130" style="position:absolute" from="3780,9000" to="3781,9360" strokeweight="2.25pt">
                <v:stroke endarrow="block"/>
              </v:line>
              <v:shape id="_x0000_s1131" type="#_x0000_t202" style="position:absolute;left:2700;top:10620;width:2340;height:900" strokecolor="#fabf8f" strokeweight="1pt">
                <v:fill color2="#fbd4b4" focusposition="1" focussize="" focus="100%" type="gradient"/>
                <v:shadow on="t" type="perspective" color="#974706" opacity=".5" offset="1pt" offset2="-3pt"/>
                <v:textbox style="mso-next-textbox:#_x0000_s1131" inset="2.43839mm,1.2192mm,2.43839mm,1.2192mm">
                  <w:txbxContent>
                    <w:p w:rsidR="002E27E7" w:rsidRPr="00E72228" w:rsidRDefault="002E27E7" w:rsidP="00D5081C">
                      <w:pPr>
                        <w:spacing w:before="120"/>
                        <w:jc w:val="center"/>
                        <w:rPr>
                          <w:rFonts w:cs="Arial"/>
                          <w:sz w:val="23"/>
                        </w:rPr>
                      </w:pPr>
                      <w:r w:rsidRPr="00E72228">
                        <w:rPr>
                          <w:rFonts w:cs="Arial"/>
                          <w:sz w:val="23"/>
                        </w:rPr>
                        <w:t>Submission to World Bank</w:t>
                      </w:r>
                    </w:p>
                    <w:p w:rsidR="002E27E7" w:rsidRPr="00E72228" w:rsidRDefault="002E27E7" w:rsidP="00D5081C">
                      <w:pPr>
                        <w:jc w:val="center"/>
                        <w:rPr>
                          <w:sz w:val="23"/>
                        </w:rPr>
                      </w:pPr>
                    </w:p>
                  </w:txbxContent>
                </v:textbox>
              </v:shape>
              <v:line id="_x0000_s1132" style="position:absolute" from="3780,10260" to="3781,10620" strokeweight="2.25pt">
                <v:stroke endarrow="block"/>
              </v:line>
              <v:shape id="_x0000_s1133" type="#_x0000_t202" style="position:absolute;left:5400;top:9360;width:1980;height:720" strokecolor="#92cddc" strokeweight="1pt">
                <v:fill color2="#b6dde8" focusposition="1" focussize="" focus="100%" type="gradient"/>
                <v:shadow on="t" type="perspective" color="#205867" opacity=".5" offset="1pt" offset2="-3pt"/>
                <v:textbox style="mso-next-textbox:#_x0000_s1133" inset="2.43839mm,1.2192mm,2.43839mm,1.2192mm">
                  <w:txbxContent>
                    <w:p w:rsidR="002E27E7" w:rsidRPr="00E72228" w:rsidRDefault="002E27E7" w:rsidP="00D5081C">
                      <w:pPr>
                        <w:rPr>
                          <w:sz w:val="23"/>
                        </w:rPr>
                      </w:pPr>
                      <w:r w:rsidRPr="00E72228">
                        <w:rPr>
                          <w:sz w:val="23"/>
                        </w:rPr>
                        <w:t>-RCs</w:t>
                      </w:r>
                    </w:p>
                  </w:txbxContent>
                </v:textbox>
              </v:shape>
              <v:line id="_x0000_s1134" style="position:absolute" from="5040,9720" to="5400,9721"/>
              <v:shape id="_x0000_s1135" type="#_x0000_t202" style="position:absolute;left:5400;top:10620;width:1980;height:720" strokecolor="#92cddc" strokeweight="1pt">
                <v:fill color2="#b6dde8" focusposition="1" focussize="" focus="100%" type="gradient"/>
                <v:shadow on="t" type="perspective" color="#205867" opacity=".5" offset="1pt" offset2="-3pt"/>
                <v:textbox style="mso-next-textbox:#_x0000_s1135" inset="2.43839mm,1.2192mm,2.43839mm,1.2192mm">
                  <w:txbxContent>
                    <w:p w:rsidR="002E27E7" w:rsidRPr="00E72228" w:rsidRDefault="002E27E7" w:rsidP="00D5081C">
                      <w:pPr>
                        <w:rPr>
                          <w:sz w:val="23"/>
                        </w:rPr>
                      </w:pPr>
                      <w:r w:rsidRPr="00E72228">
                        <w:rPr>
                          <w:sz w:val="23"/>
                        </w:rPr>
                        <w:t>PMU 85-VEC</w:t>
                      </w:r>
                    </w:p>
                    <w:p w:rsidR="002E27E7" w:rsidRPr="00E72228" w:rsidRDefault="002E27E7" w:rsidP="00D5081C">
                      <w:pPr>
                        <w:rPr>
                          <w:sz w:val="23"/>
                        </w:rPr>
                      </w:pPr>
                      <w:r w:rsidRPr="00E72228">
                        <w:rPr>
                          <w:sz w:val="23"/>
                        </w:rPr>
                        <w:t xml:space="preserve">DCSCCs </w:t>
                      </w:r>
                    </w:p>
                  </w:txbxContent>
                </v:textbox>
              </v:shape>
              <v:line id="_x0000_s1136" style="position:absolute" from="5040,10980" to="5400,10981"/>
              <v:shape id="_x0000_s1137" type="#_x0000_t202" style="position:absolute;left:2700;top:11880;width:2340;height:1260">
                <v:textbox style="mso-next-textbox:#_x0000_s1137" inset="2.43839mm,1.2192mm,2.43839mm,1.2192mm">
                  <w:txbxContent>
                    <w:p w:rsidR="002E27E7" w:rsidRPr="00E72228" w:rsidRDefault="002E27E7" w:rsidP="00D5081C">
                      <w:pPr>
                        <w:spacing w:before="120"/>
                        <w:jc w:val="center"/>
                        <w:rPr>
                          <w:rFonts w:cs="Arial"/>
                          <w:sz w:val="23"/>
                        </w:rPr>
                      </w:pPr>
                      <w:r w:rsidRPr="00E72228">
                        <w:rPr>
                          <w:rFonts w:cs="Arial"/>
                          <w:sz w:val="23"/>
                        </w:rPr>
                        <w:t>Getting feedbacks from World Bank and revising URPs</w:t>
                      </w:r>
                    </w:p>
                    <w:p w:rsidR="002E27E7" w:rsidRPr="00E72228" w:rsidRDefault="002E27E7" w:rsidP="00D5081C">
                      <w:pPr>
                        <w:jc w:val="center"/>
                        <w:rPr>
                          <w:sz w:val="23"/>
                        </w:rPr>
                      </w:pPr>
                    </w:p>
                  </w:txbxContent>
                </v:textbox>
              </v:shape>
              <v:line id="_x0000_s1138" style="position:absolute" from="3780,11520" to="3781,11880" strokeweight="2.25pt">
                <v:stroke endarrow="block"/>
              </v:line>
              <v:shape id="_x0000_s1139" type="#_x0000_t202" style="position:absolute;left:5400;top:12060;width:1980;height:720" strokecolor="#92cddc" strokeweight="1pt">
                <v:fill color2="#b6dde8" focusposition="1" focussize="" focus="100%" type="gradient"/>
                <v:shadow on="t" type="perspective" color="#205867" opacity=".5" offset="1pt" offset2="-3pt"/>
                <v:textbox style="mso-next-textbox:#_x0000_s1139" inset="2.43839mm,1.2192mm,2.43839mm,1.2192mm">
                  <w:txbxContent>
                    <w:p w:rsidR="002E27E7" w:rsidRPr="00E72228" w:rsidRDefault="002E27E7" w:rsidP="00D5081C">
                      <w:pPr>
                        <w:rPr>
                          <w:sz w:val="23"/>
                        </w:rPr>
                      </w:pPr>
                      <w:r w:rsidRPr="00E72228">
                        <w:rPr>
                          <w:sz w:val="23"/>
                        </w:rPr>
                        <w:t>RCs</w:t>
                      </w:r>
                    </w:p>
                  </w:txbxContent>
                </v:textbox>
              </v:shape>
              <v:line id="_x0000_s1140" style="position:absolute" from="5040,12420" to="5400,12421"/>
              <v:shape id="_x0000_s1141" type="#_x0000_t202" style="position:absolute;left:7920;top:11880;width:2520;height:1260" strokecolor="#b2a1c7" strokeweight="1pt">
                <v:fill color2="#ccc0d9" focusposition="1" focussize="" focus="100%" type="gradient"/>
                <v:shadow on="t" type="perspective" color="#3f3151" opacity=".5" offset="1pt" offset2="-3pt"/>
                <v:textbox style="mso-next-textbox:#_x0000_s1141" inset="2.43839mm,1.2192mm,2.43839mm,1.2192mm">
                  <w:txbxContent>
                    <w:p w:rsidR="002E27E7" w:rsidRPr="00E72228" w:rsidRDefault="002E27E7" w:rsidP="00D5081C">
                      <w:pPr>
                        <w:jc w:val="center"/>
                        <w:rPr>
                          <w:sz w:val="23"/>
                        </w:rPr>
                      </w:pPr>
                      <w:r w:rsidRPr="00E72228">
                        <w:rPr>
                          <w:rFonts w:cs="Arial"/>
                          <w:sz w:val="23"/>
                        </w:rPr>
                        <w:t>PMU 85: to provide consultations on how to deal with WB’s requirement</w:t>
                      </w:r>
                    </w:p>
                  </w:txbxContent>
                </v:textbox>
              </v:shape>
              <v:line id="_x0000_s1142" style="position:absolute;flip:x" from="7380,9720" to="7920,9721">
                <v:stroke endarrow="block"/>
              </v:line>
              <v:line id="_x0000_s1143" style="position:absolute;flip:x" from="7380,12420" to="7920,12421">
                <v:stroke endarrow="block"/>
              </v:line>
              <v:shape id="_x0000_s1144" type="#_x0000_t202" style="position:absolute;left:7920;top:9360;width:2520;height:1260" strokecolor="#b2a1c7" strokeweight="1pt">
                <v:fill color2="#ccc0d9" focusposition="1" focussize="" focus="100%" type="gradient"/>
                <v:shadow on="t" type="perspective" color="#3f3151" opacity=".5" offset="1pt" offset2="-3pt"/>
                <v:textbox style="mso-next-textbox:#_x0000_s1144" inset="2.43839mm,1.2192mm,2.43839mm,1.2192mm">
                  <w:txbxContent>
                    <w:p w:rsidR="002E27E7" w:rsidRPr="00E72228" w:rsidRDefault="002E27E7" w:rsidP="00D5081C">
                      <w:pPr>
                        <w:jc w:val="center"/>
                        <w:rPr>
                          <w:sz w:val="23"/>
                        </w:rPr>
                      </w:pPr>
                      <w:r w:rsidRPr="00E72228">
                        <w:rPr>
                          <w:rFonts w:cs="Arial"/>
                          <w:sz w:val="23"/>
                        </w:rPr>
                        <w:t>PMU 85: to provide advices on how to narrow the gaps with WB’s requirement*</w:t>
                      </w:r>
                    </w:p>
                  </w:txbxContent>
                </v:textbox>
              </v:shape>
            </v:group>
            <v:shape id="_x0000_s1145" type="#_x0000_t202" style="position:absolute;left:2700;top:13320;width:2340;height:720" strokecolor="#fabf8f" strokeweight="1pt">
              <v:fill color2="#fbd4b4" focusposition="1" focussize="" focus="100%" type="gradient"/>
              <v:shadow on="t" type="perspective" color="#974706" opacity=".5" offset="1pt" offset2="-3pt"/>
              <v:textbox style="mso-next-textbox:#_x0000_s1145" inset="1.44mm,.288mm,1.44mm,.288mm">
                <w:txbxContent>
                  <w:p w:rsidR="002E27E7" w:rsidRPr="00E72228" w:rsidRDefault="002E27E7" w:rsidP="00D5081C">
                    <w:pPr>
                      <w:spacing w:line="240" w:lineRule="atLeast"/>
                      <w:jc w:val="center"/>
                      <w:rPr>
                        <w:sz w:val="23"/>
                      </w:rPr>
                    </w:pPr>
                    <w:r w:rsidRPr="00E72228">
                      <w:rPr>
                        <w:sz w:val="23"/>
                      </w:rPr>
                      <w:t>Final approval of URPs</w:t>
                    </w:r>
                  </w:p>
                </w:txbxContent>
              </v:textbox>
            </v:shape>
            <v:line id="_x0000_s1146" style="position:absolute" from="3780,13140" to="3780,13320">
              <v:stroke endarrow="block"/>
            </v:line>
            <w10:wrap type="topAndBottom"/>
          </v:group>
        </w:pict>
      </w:r>
    </w:p>
    <w:p w:rsidR="00D5081C" w:rsidRDefault="00D5081C" w:rsidP="00D5081C">
      <w:pPr>
        <w:spacing w:before="120"/>
        <w:ind w:left="562"/>
        <w:rPr>
          <w:b/>
          <w:bCs/>
          <w:i/>
          <w:sz w:val="24"/>
          <w:szCs w:val="24"/>
          <w:lang w:val="sv-SE"/>
        </w:rPr>
      </w:pPr>
    </w:p>
    <w:p w:rsidR="00D5081C" w:rsidRDefault="00D5081C" w:rsidP="00D5081C">
      <w:pPr>
        <w:pStyle w:val="20"/>
        <w:spacing w:before="145" w:after="58"/>
        <w:rPr>
          <w:lang w:val="sv-SE"/>
        </w:rPr>
      </w:pPr>
      <w:bookmarkStart w:id="167" w:name="_Toc331142201"/>
      <w:r w:rsidRPr="00EC621B">
        <w:rPr>
          <w:lang w:val="sv-SE"/>
        </w:rPr>
        <w:t xml:space="preserve">Division </w:t>
      </w:r>
      <w:r>
        <w:rPr>
          <w:lang w:val="sv-SE"/>
        </w:rPr>
        <w:t xml:space="preserve">and schedule </w:t>
      </w:r>
      <w:r w:rsidRPr="00EC621B">
        <w:rPr>
          <w:lang w:val="sv-SE"/>
        </w:rPr>
        <w:t>of Updated Resettlement P</w:t>
      </w:r>
      <w:r>
        <w:rPr>
          <w:lang w:val="sv-SE"/>
        </w:rPr>
        <w:t>lan (URPs) Reports</w:t>
      </w:r>
      <w:bookmarkEnd w:id="167"/>
    </w:p>
    <w:p w:rsidR="00D5081C" w:rsidRDefault="00D5081C" w:rsidP="00D5081C">
      <w:pPr>
        <w:spacing w:before="120"/>
        <w:ind w:firstLine="567"/>
      </w:pPr>
      <w:r>
        <w:t xml:space="preserve">Since all land acquisition and resettlement activities are conducted in district level by District </w:t>
      </w:r>
      <w:r>
        <w:lastRenderedPageBreak/>
        <w:t>Resettlement and Site Clearance Councils, the URP reports will be divided district by district as follows:</w:t>
      </w:r>
    </w:p>
    <w:p w:rsidR="00D5081C" w:rsidRDefault="00D5081C" w:rsidP="00D5081C">
      <w:pPr>
        <w:spacing w:before="120"/>
        <w:jc w:val="center"/>
        <w:rPr>
          <w:b/>
          <w:bCs/>
          <w:i/>
          <w:lang w:val="sv-SE"/>
        </w:rPr>
      </w:pPr>
      <w:r w:rsidRPr="003E1662">
        <w:rPr>
          <w:b/>
          <w:i/>
        </w:rPr>
        <w:t>Table 12.</w:t>
      </w:r>
      <w:r>
        <w:rPr>
          <w:b/>
          <w:i/>
        </w:rPr>
        <w:t>3</w:t>
      </w:r>
      <w:r w:rsidRPr="003E1662">
        <w:rPr>
          <w:b/>
          <w:i/>
        </w:rPr>
        <w:tab/>
      </w:r>
      <w:r w:rsidRPr="003E1662">
        <w:rPr>
          <w:b/>
          <w:bCs/>
          <w:i/>
          <w:lang w:val="sv-SE"/>
        </w:rPr>
        <w:t xml:space="preserve">Division and schedule of </w:t>
      </w:r>
      <w:r>
        <w:rPr>
          <w:b/>
          <w:bCs/>
          <w:i/>
          <w:lang w:val="sv-SE"/>
        </w:rPr>
        <w:t>the URP</w:t>
      </w:r>
      <w:r w:rsidRPr="003E1662">
        <w:rPr>
          <w:b/>
          <w:bCs/>
          <w:i/>
          <w:lang w:val="sv-SE"/>
        </w:rPr>
        <w:t xml:space="preserve"> Reports</w:t>
      </w:r>
    </w:p>
    <w:tbl>
      <w:tblPr>
        <w:tblW w:w="34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45"/>
        <w:gridCol w:w="2161"/>
        <w:gridCol w:w="1379"/>
        <w:gridCol w:w="1559"/>
      </w:tblGrid>
      <w:tr w:rsidR="00D5081C" w:rsidRPr="008128E5" w:rsidTr="002E27E7">
        <w:trPr>
          <w:jc w:val="center"/>
        </w:trPr>
        <w:tc>
          <w:tcPr>
            <w:tcW w:w="1043" w:type="pct"/>
            <w:vAlign w:val="center"/>
          </w:tcPr>
          <w:p w:rsidR="00D5081C" w:rsidRPr="008128E5" w:rsidRDefault="00D5081C" w:rsidP="002E27E7">
            <w:pPr>
              <w:spacing w:line="276" w:lineRule="auto"/>
              <w:jc w:val="center"/>
              <w:rPr>
                <w:rFonts w:cs="Calibri"/>
                <w:b/>
                <w:bCs/>
              </w:rPr>
            </w:pPr>
            <w:r w:rsidRPr="008128E5">
              <w:rPr>
                <w:rFonts w:cs="Calibri"/>
                <w:b/>
                <w:bCs/>
              </w:rPr>
              <w:t>Province</w:t>
            </w:r>
          </w:p>
        </w:tc>
        <w:tc>
          <w:tcPr>
            <w:tcW w:w="1677" w:type="pct"/>
            <w:vAlign w:val="center"/>
          </w:tcPr>
          <w:p w:rsidR="00D5081C" w:rsidRPr="008128E5" w:rsidRDefault="00D5081C" w:rsidP="002E27E7">
            <w:pPr>
              <w:spacing w:line="276" w:lineRule="auto"/>
              <w:jc w:val="center"/>
              <w:rPr>
                <w:rFonts w:cs="Calibri"/>
                <w:b/>
                <w:bCs/>
              </w:rPr>
            </w:pPr>
            <w:r w:rsidRPr="008128E5">
              <w:rPr>
                <w:rFonts w:cs="Calibri"/>
                <w:b/>
                <w:bCs/>
              </w:rPr>
              <w:t>District</w:t>
            </w:r>
          </w:p>
        </w:tc>
        <w:tc>
          <w:tcPr>
            <w:tcW w:w="1070" w:type="pct"/>
            <w:vAlign w:val="center"/>
          </w:tcPr>
          <w:p w:rsidR="00D5081C" w:rsidRPr="008128E5" w:rsidRDefault="00D5081C" w:rsidP="002E27E7">
            <w:pPr>
              <w:spacing w:line="276" w:lineRule="auto"/>
              <w:jc w:val="center"/>
              <w:rPr>
                <w:rFonts w:cs="Calibri"/>
                <w:b/>
                <w:bCs/>
              </w:rPr>
            </w:pPr>
            <w:r w:rsidRPr="008128E5">
              <w:rPr>
                <w:rFonts w:cs="Calibri"/>
                <w:b/>
                <w:bCs/>
              </w:rPr>
              <w:t>URP No.</w:t>
            </w:r>
          </w:p>
        </w:tc>
        <w:tc>
          <w:tcPr>
            <w:tcW w:w="1210" w:type="pct"/>
            <w:vAlign w:val="center"/>
          </w:tcPr>
          <w:p w:rsidR="00D5081C" w:rsidRPr="008128E5" w:rsidRDefault="00D5081C" w:rsidP="002E27E7">
            <w:pPr>
              <w:spacing w:line="276" w:lineRule="auto"/>
              <w:jc w:val="center"/>
              <w:rPr>
                <w:rFonts w:cs="Calibri"/>
                <w:b/>
                <w:bCs/>
              </w:rPr>
            </w:pPr>
            <w:r w:rsidRPr="008128E5">
              <w:rPr>
                <w:rFonts w:cs="Calibri"/>
                <w:b/>
                <w:bCs/>
              </w:rPr>
              <w:t>Estimated finishing time</w:t>
            </w:r>
          </w:p>
        </w:tc>
      </w:tr>
      <w:tr w:rsidR="00D5081C" w:rsidRPr="008128E5" w:rsidTr="002E27E7">
        <w:trPr>
          <w:jc w:val="center"/>
        </w:trPr>
        <w:tc>
          <w:tcPr>
            <w:tcW w:w="1043" w:type="pct"/>
            <w:vAlign w:val="center"/>
          </w:tcPr>
          <w:p w:rsidR="00D5081C" w:rsidRPr="008128E5" w:rsidRDefault="00D5081C" w:rsidP="002E27E7">
            <w:pPr>
              <w:spacing w:line="276" w:lineRule="auto"/>
              <w:jc w:val="center"/>
              <w:rPr>
                <w:rFonts w:cs="Calibri"/>
                <w:bCs/>
              </w:rPr>
            </w:pPr>
            <w:r w:rsidRPr="008128E5">
              <w:rPr>
                <w:rFonts w:cs="Calibri"/>
                <w:bCs/>
              </w:rPr>
              <w:t>Da Nang</w:t>
            </w:r>
          </w:p>
        </w:tc>
        <w:tc>
          <w:tcPr>
            <w:tcW w:w="1677" w:type="pct"/>
            <w:vAlign w:val="center"/>
          </w:tcPr>
          <w:p w:rsidR="00D5081C" w:rsidRPr="008128E5" w:rsidRDefault="00D5081C" w:rsidP="002E27E7">
            <w:pPr>
              <w:spacing w:line="276" w:lineRule="auto"/>
              <w:jc w:val="center"/>
              <w:rPr>
                <w:rFonts w:cs="Calibri"/>
                <w:bCs/>
              </w:rPr>
            </w:pPr>
            <w:r w:rsidRPr="008128E5">
              <w:rPr>
                <w:rFonts w:cs="Calibri"/>
                <w:bCs/>
              </w:rPr>
              <w:t xml:space="preserve">Hoa </w:t>
            </w:r>
            <w:proofErr w:type="spellStart"/>
            <w:r w:rsidRPr="008128E5">
              <w:rPr>
                <w:rFonts w:cs="Calibri"/>
                <w:bCs/>
              </w:rPr>
              <w:t>Vang</w:t>
            </w:r>
            <w:proofErr w:type="spellEnd"/>
          </w:p>
        </w:tc>
        <w:tc>
          <w:tcPr>
            <w:tcW w:w="1070" w:type="pct"/>
            <w:vAlign w:val="center"/>
          </w:tcPr>
          <w:p w:rsidR="00D5081C" w:rsidRPr="008128E5" w:rsidRDefault="00D5081C" w:rsidP="002E27E7">
            <w:pPr>
              <w:spacing w:line="276" w:lineRule="auto"/>
              <w:jc w:val="center"/>
              <w:rPr>
                <w:rFonts w:cs="Calibri"/>
                <w:bCs/>
              </w:rPr>
            </w:pPr>
            <w:r w:rsidRPr="008128E5">
              <w:rPr>
                <w:rFonts w:cs="Calibri"/>
                <w:bCs/>
              </w:rPr>
              <w:t>URP 1</w:t>
            </w:r>
          </w:p>
        </w:tc>
        <w:tc>
          <w:tcPr>
            <w:tcW w:w="1210" w:type="pct"/>
            <w:vAlign w:val="center"/>
          </w:tcPr>
          <w:p w:rsidR="00D5081C" w:rsidRPr="008128E5" w:rsidRDefault="00D5081C" w:rsidP="002E27E7">
            <w:pPr>
              <w:spacing w:line="276" w:lineRule="auto"/>
              <w:jc w:val="center"/>
              <w:rPr>
                <w:rFonts w:cs="Calibri"/>
                <w:bCs/>
              </w:rPr>
            </w:pPr>
            <w:r w:rsidRPr="008128E5">
              <w:rPr>
                <w:rFonts w:cs="Calibri"/>
                <w:bCs/>
              </w:rPr>
              <w:t>10/2012</w:t>
            </w:r>
          </w:p>
        </w:tc>
      </w:tr>
      <w:tr w:rsidR="00D5081C" w:rsidRPr="008128E5" w:rsidTr="002E27E7">
        <w:trPr>
          <w:jc w:val="center"/>
        </w:trPr>
        <w:tc>
          <w:tcPr>
            <w:tcW w:w="1043" w:type="pct"/>
            <w:vMerge w:val="restart"/>
            <w:vAlign w:val="center"/>
          </w:tcPr>
          <w:p w:rsidR="00D5081C" w:rsidRPr="008128E5" w:rsidRDefault="00D5081C" w:rsidP="002E27E7">
            <w:pPr>
              <w:spacing w:line="276" w:lineRule="auto"/>
              <w:jc w:val="center"/>
              <w:rPr>
                <w:rFonts w:cs="Calibri"/>
                <w:bCs/>
              </w:rPr>
            </w:pPr>
            <w:r w:rsidRPr="008128E5">
              <w:rPr>
                <w:rFonts w:cs="Calibri"/>
                <w:bCs/>
              </w:rPr>
              <w:t>Quang Nam</w:t>
            </w:r>
          </w:p>
        </w:tc>
        <w:tc>
          <w:tcPr>
            <w:tcW w:w="1677" w:type="pct"/>
            <w:vAlign w:val="center"/>
          </w:tcPr>
          <w:p w:rsidR="00D5081C" w:rsidRPr="008128E5" w:rsidRDefault="00D5081C" w:rsidP="002E27E7">
            <w:pPr>
              <w:spacing w:line="276" w:lineRule="auto"/>
              <w:jc w:val="center"/>
              <w:rPr>
                <w:rFonts w:cs="Calibri"/>
                <w:bCs/>
              </w:rPr>
            </w:pPr>
            <w:proofErr w:type="spellStart"/>
            <w:r w:rsidRPr="008128E5">
              <w:rPr>
                <w:rFonts w:cs="Calibri"/>
                <w:bCs/>
              </w:rPr>
              <w:t>Đien</w:t>
            </w:r>
            <w:proofErr w:type="spellEnd"/>
            <w:r w:rsidRPr="008128E5">
              <w:rPr>
                <w:rFonts w:cs="Calibri"/>
                <w:bCs/>
              </w:rPr>
              <w:t xml:space="preserve"> Ban</w:t>
            </w:r>
          </w:p>
        </w:tc>
        <w:tc>
          <w:tcPr>
            <w:tcW w:w="1070" w:type="pct"/>
            <w:vAlign w:val="center"/>
          </w:tcPr>
          <w:p w:rsidR="00D5081C" w:rsidRPr="008128E5" w:rsidRDefault="00D5081C" w:rsidP="002E27E7">
            <w:pPr>
              <w:spacing w:line="276" w:lineRule="auto"/>
              <w:jc w:val="center"/>
              <w:rPr>
                <w:rFonts w:cs="Calibri"/>
                <w:bCs/>
              </w:rPr>
            </w:pPr>
            <w:r w:rsidRPr="008128E5">
              <w:rPr>
                <w:rFonts w:cs="Calibri"/>
                <w:bCs/>
              </w:rPr>
              <w:t>URP 2</w:t>
            </w:r>
          </w:p>
        </w:tc>
        <w:tc>
          <w:tcPr>
            <w:tcW w:w="1210" w:type="pct"/>
            <w:vAlign w:val="center"/>
          </w:tcPr>
          <w:p w:rsidR="00D5081C" w:rsidRPr="008128E5" w:rsidRDefault="00D5081C" w:rsidP="002E27E7">
            <w:pPr>
              <w:spacing w:line="276" w:lineRule="auto"/>
              <w:jc w:val="center"/>
              <w:rPr>
                <w:rFonts w:cs="Calibri"/>
                <w:bCs/>
              </w:rPr>
            </w:pPr>
            <w:r w:rsidRPr="008128E5">
              <w:rPr>
                <w:rFonts w:cs="Calibri"/>
                <w:bCs/>
              </w:rPr>
              <w:t>7/2012</w:t>
            </w:r>
          </w:p>
        </w:tc>
      </w:tr>
      <w:tr w:rsidR="00D5081C" w:rsidRPr="008128E5" w:rsidTr="002E27E7">
        <w:trPr>
          <w:jc w:val="center"/>
        </w:trPr>
        <w:tc>
          <w:tcPr>
            <w:tcW w:w="1043" w:type="pct"/>
            <w:vMerge/>
            <w:vAlign w:val="center"/>
          </w:tcPr>
          <w:p w:rsidR="00D5081C" w:rsidRPr="008128E5" w:rsidRDefault="00D5081C" w:rsidP="002E27E7">
            <w:pPr>
              <w:spacing w:line="276" w:lineRule="auto"/>
              <w:jc w:val="center"/>
              <w:rPr>
                <w:rFonts w:cs="Calibri"/>
                <w:bCs/>
              </w:rPr>
            </w:pPr>
          </w:p>
        </w:tc>
        <w:tc>
          <w:tcPr>
            <w:tcW w:w="1677" w:type="pct"/>
            <w:vAlign w:val="center"/>
          </w:tcPr>
          <w:p w:rsidR="00D5081C" w:rsidRPr="008128E5" w:rsidRDefault="00D5081C" w:rsidP="002E27E7">
            <w:pPr>
              <w:spacing w:line="276" w:lineRule="auto"/>
              <w:jc w:val="center"/>
              <w:rPr>
                <w:rFonts w:cs="Calibri"/>
                <w:bCs/>
              </w:rPr>
            </w:pPr>
            <w:proofErr w:type="spellStart"/>
            <w:r w:rsidRPr="008128E5">
              <w:rPr>
                <w:rFonts w:cs="Calibri"/>
                <w:bCs/>
              </w:rPr>
              <w:t>Duy</w:t>
            </w:r>
            <w:proofErr w:type="spellEnd"/>
            <w:r w:rsidRPr="008128E5">
              <w:rPr>
                <w:rFonts w:cs="Calibri"/>
                <w:bCs/>
              </w:rPr>
              <w:t xml:space="preserve"> </w:t>
            </w:r>
            <w:proofErr w:type="spellStart"/>
            <w:r w:rsidRPr="008128E5">
              <w:rPr>
                <w:rFonts w:cs="Calibri"/>
                <w:bCs/>
              </w:rPr>
              <w:t>Xuyen</w:t>
            </w:r>
            <w:proofErr w:type="spellEnd"/>
          </w:p>
        </w:tc>
        <w:tc>
          <w:tcPr>
            <w:tcW w:w="1070" w:type="pct"/>
            <w:vAlign w:val="center"/>
          </w:tcPr>
          <w:p w:rsidR="00D5081C" w:rsidRPr="008128E5" w:rsidRDefault="00D5081C" w:rsidP="002E27E7">
            <w:pPr>
              <w:spacing w:line="276" w:lineRule="auto"/>
              <w:jc w:val="center"/>
              <w:rPr>
                <w:rFonts w:cs="Calibri"/>
                <w:bCs/>
              </w:rPr>
            </w:pPr>
            <w:r w:rsidRPr="008128E5">
              <w:rPr>
                <w:rFonts w:cs="Calibri"/>
                <w:bCs/>
              </w:rPr>
              <w:t>URP 3</w:t>
            </w:r>
          </w:p>
        </w:tc>
        <w:tc>
          <w:tcPr>
            <w:tcW w:w="1210" w:type="pct"/>
            <w:vAlign w:val="center"/>
          </w:tcPr>
          <w:p w:rsidR="00D5081C" w:rsidRPr="008128E5" w:rsidRDefault="00D5081C" w:rsidP="002E27E7">
            <w:pPr>
              <w:spacing w:line="276" w:lineRule="auto"/>
              <w:jc w:val="center"/>
              <w:rPr>
                <w:rFonts w:cs="Calibri"/>
                <w:bCs/>
              </w:rPr>
            </w:pPr>
            <w:r w:rsidRPr="008128E5">
              <w:rPr>
                <w:rFonts w:cs="Calibri"/>
                <w:bCs/>
              </w:rPr>
              <w:t>2/2013</w:t>
            </w:r>
          </w:p>
        </w:tc>
      </w:tr>
      <w:tr w:rsidR="00D5081C" w:rsidRPr="008128E5" w:rsidTr="002E27E7">
        <w:trPr>
          <w:jc w:val="center"/>
        </w:trPr>
        <w:tc>
          <w:tcPr>
            <w:tcW w:w="1043" w:type="pct"/>
            <w:vMerge/>
            <w:vAlign w:val="center"/>
          </w:tcPr>
          <w:p w:rsidR="00D5081C" w:rsidRPr="008128E5" w:rsidRDefault="00D5081C" w:rsidP="002E27E7">
            <w:pPr>
              <w:spacing w:line="276" w:lineRule="auto"/>
              <w:jc w:val="center"/>
              <w:rPr>
                <w:rFonts w:cs="Calibri"/>
                <w:bCs/>
              </w:rPr>
            </w:pPr>
          </w:p>
        </w:tc>
        <w:tc>
          <w:tcPr>
            <w:tcW w:w="1677" w:type="pct"/>
            <w:vAlign w:val="center"/>
          </w:tcPr>
          <w:p w:rsidR="00D5081C" w:rsidRPr="008128E5" w:rsidRDefault="00D5081C" w:rsidP="002E27E7">
            <w:pPr>
              <w:spacing w:line="276" w:lineRule="auto"/>
              <w:jc w:val="center"/>
              <w:rPr>
                <w:rFonts w:cs="Calibri"/>
                <w:bCs/>
              </w:rPr>
            </w:pPr>
            <w:proofErr w:type="spellStart"/>
            <w:r w:rsidRPr="008128E5">
              <w:rPr>
                <w:rFonts w:cs="Calibri"/>
                <w:bCs/>
              </w:rPr>
              <w:t>Que</w:t>
            </w:r>
            <w:proofErr w:type="spellEnd"/>
            <w:r w:rsidRPr="008128E5">
              <w:rPr>
                <w:rFonts w:cs="Calibri"/>
                <w:bCs/>
              </w:rPr>
              <w:t xml:space="preserve"> Son</w:t>
            </w:r>
          </w:p>
        </w:tc>
        <w:tc>
          <w:tcPr>
            <w:tcW w:w="1070" w:type="pct"/>
            <w:vAlign w:val="center"/>
          </w:tcPr>
          <w:p w:rsidR="00D5081C" w:rsidRPr="008128E5" w:rsidRDefault="00D5081C" w:rsidP="002E27E7">
            <w:pPr>
              <w:spacing w:line="276" w:lineRule="auto"/>
              <w:jc w:val="center"/>
              <w:rPr>
                <w:rFonts w:cs="Calibri"/>
                <w:bCs/>
              </w:rPr>
            </w:pPr>
            <w:r w:rsidRPr="008128E5">
              <w:rPr>
                <w:rFonts w:cs="Calibri"/>
                <w:bCs/>
              </w:rPr>
              <w:t>URP 4</w:t>
            </w:r>
          </w:p>
        </w:tc>
        <w:tc>
          <w:tcPr>
            <w:tcW w:w="1210" w:type="pct"/>
            <w:vAlign w:val="center"/>
          </w:tcPr>
          <w:p w:rsidR="00D5081C" w:rsidRPr="008128E5" w:rsidRDefault="00D5081C" w:rsidP="002E27E7">
            <w:pPr>
              <w:spacing w:line="276" w:lineRule="auto"/>
              <w:jc w:val="center"/>
              <w:rPr>
                <w:rFonts w:cs="Calibri"/>
                <w:bCs/>
              </w:rPr>
            </w:pPr>
            <w:r w:rsidRPr="008128E5">
              <w:rPr>
                <w:rFonts w:cs="Calibri"/>
                <w:bCs/>
              </w:rPr>
              <w:t>2/2013</w:t>
            </w:r>
          </w:p>
        </w:tc>
      </w:tr>
      <w:tr w:rsidR="00D5081C" w:rsidRPr="008128E5" w:rsidTr="002E27E7">
        <w:trPr>
          <w:jc w:val="center"/>
        </w:trPr>
        <w:tc>
          <w:tcPr>
            <w:tcW w:w="1043" w:type="pct"/>
            <w:vMerge/>
            <w:vAlign w:val="center"/>
          </w:tcPr>
          <w:p w:rsidR="00D5081C" w:rsidRPr="008128E5" w:rsidRDefault="00D5081C" w:rsidP="002E27E7">
            <w:pPr>
              <w:spacing w:line="276" w:lineRule="auto"/>
              <w:jc w:val="center"/>
              <w:rPr>
                <w:rFonts w:cs="Calibri"/>
                <w:bCs/>
              </w:rPr>
            </w:pPr>
          </w:p>
        </w:tc>
        <w:tc>
          <w:tcPr>
            <w:tcW w:w="1677" w:type="pct"/>
            <w:vAlign w:val="center"/>
          </w:tcPr>
          <w:p w:rsidR="00D5081C" w:rsidRPr="008128E5" w:rsidRDefault="00D5081C" w:rsidP="002E27E7">
            <w:pPr>
              <w:spacing w:line="276" w:lineRule="auto"/>
              <w:jc w:val="center"/>
              <w:rPr>
                <w:rFonts w:cs="Calibri"/>
                <w:bCs/>
              </w:rPr>
            </w:pPr>
            <w:r w:rsidRPr="008128E5">
              <w:rPr>
                <w:rFonts w:cs="Calibri"/>
                <w:bCs/>
              </w:rPr>
              <w:t>Thang Binh</w:t>
            </w:r>
          </w:p>
        </w:tc>
        <w:tc>
          <w:tcPr>
            <w:tcW w:w="1070" w:type="pct"/>
            <w:vAlign w:val="center"/>
          </w:tcPr>
          <w:p w:rsidR="00D5081C" w:rsidRPr="008128E5" w:rsidRDefault="00D5081C" w:rsidP="002E27E7">
            <w:pPr>
              <w:spacing w:line="276" w:lineRule="auto"/>
              <w:jc w:val="center"/>
              <w:rPr>
                <w:rFonts w:cs="Calibri"/>
                <w:bCs/>
              </w:rPr>
            </w:pPr>
            <w:r w:rsidRPr="008128E5">
              <w:rPr>
                <w:rFonts w:cs="Calibri"/>
                <w:bCs/>
              </w:rPr>
              <w:t>URP 5</w:t>
            </w:r>
          </w:p>
        </w:tc>
        <w:tc>
          <w:tcPr>
            <w:tcW w:w="1210" w:type="pct"/>
            <w:vAlign w:val="center"/>
          </w:tcPr>
          <w:p w:rsidR="00D5081C" w:rsidRPr="008128E5" w:rsidRDefault="00D5081C" w:rsidP="002E27E7">
            <w:pPr>
              <w:spacing w:line="276" w:lineRule="auto"/>
              <w:jc w:val="center"/>
              <w:rPr>
                <w:rFonts w:cs="Calibri"/>
                <w:bCs/>
              </w:rPr>
            </w:pPr>
            <w:r w:rsidRPr="008128E5">
              <w:rPr>
                <w:rFonts w:cs="Calibri"/>
                <w:bCs/>
              </w:rPr>
              <w:t>2/2013</w:t>
            </w:r>
          </w:p>
        </w:tc>
      </w:tr>
      <w:tr w:rsidR="00D5081C" w:rsidRPr="008128E5" w:rsidTr="002E27E7">
        <w:trPr>
          <w:jc w:val="center"/>
        </w:trPr>
        <w:tc>
          <w:tcPr>
            <w:tcW w:w="1043" w:type="pct"/>
            <w:vMerge/>
            <w:vAlign w:val="center"/>
          </w:tcPr>
          <w:p w:rsidR="00D5081C" w:rsidRPr="008128E5" w:rsidRDefault="00D5081C" w:rsidP="002E27E7">
            <w:pPr>
              <w:spacing w:line="276" w:lineRule="auto"/>
              <w:jc w:val="center"/>
              <w:rPr>
                <w:rFonts w:cs="Calibri"/>
                <w:bCs/>
              </w:rPr>
            </w:pPr>
          </w:p>
        </w:tc>
        <w:tc>
          <w:tcPr>
            <w:tcW w:w="1677" w:type="pct"/>
            <w:vAlign w:val="center"/>
          </w:tcPr>
          <w:p w:rsidR="00D5081C" w:rsidRPr="008128E5" w:rsidRDefault="00D5081C" w:rsidP="002E27E7">
            <w:pPr>
              <w:spacing w:line="276" w:lineRule="auto"/>
              <w:jc w:val="center"/>
              <w:rPr>
                <w:rFonts w:cs="Calibri"/>
                <w:bCs/>
              </w:rPr>
            </w:pPr>
            <w:r w:rsidRPr="008128E5">
              <w:rPr>
                <w:rFonts w:cs="Calibri"/>
                <w:bCs/>
              </w:rPr>
              <w:t>Phu Ninh</w:t>
            </w:r>
          </w:p>
        </w:tc>
        <w:tc>
          <w:tcPr>
            <w:tcW w:w="1070" w:type="pct"/>
            <w:vAlign w:val="center"/>
          </w:tcPr>
          <w:p w:rsidR="00D5081C" w:rsidRPr="008128E5" w:rsidRDefault="00D5081C" w:rsidP="002E27E7">
            <w:pPr>
              <w:spacing w:line="276" w:lineRule="auto"/>
              <w:jc w:val="center"/>
              <w:rPr>
                <w:rFonts w:cs="Calibri"/>
                <w:bCs/>
              </w:rPr>
            </w:pPr>
            <w:r w:rsidRPr="008128E5">
              <w:rPr>
                <w:rFonts w:cs="Calibri"/>
                <w:bCs/>
              </w:rPr>
              <w:t>URP 6</w:t>
            </w:r>
          </w:p>
        </w:tc>
        <w:tc>
          <w:tcPr>
            <w:tcW w:w="1210" w:type="pct"/>
            <w:vAlign w:val="center"/>
          </w:tcPr>
          <w:p w:rsidR="00D5081C" w:rsidRPr="008128E5" w:rsidRDefault="00D5081C" w:rsidP="002E27E7">
            <w:pPr>
              <w:spacing w:line="276" w:lineRule="auto"/>
              <w:jc w:val="center"/>
              <w:rPr>
                <w:rFonts w:cs="Calibri"/>
                <w:bCs/>
              </w:rPr>
            </w:pPr>
            <w:r w:rsidRPr="008128E5">
              <w:rPr>
                <w:rFonts w:cs="Calibri"/>
                <w:bCs/>
              </w:rPr>
              <w:t>1/2013</w:t>
            </w:r>
          </w:p>
        </w:tc>
      </w:tr>
      <w:tr w:rsidR="00D5081C" w:rsidRPr="008128E5" w:rsidTr="002E27E7">
        <w:trPr>
          <w:jc w:val="center"/>
        </w:trPr>
        <w:tc>
          <w:tcPr>
            <w:tcW w:w="1043" w:type="pct"/>
            <w:vMerge/>
            <w:vAlign w:val="center"/>
          </w:tcPr>
          <w:p w:rsidR="00D5081C" w:rsidRPr="008128E5" w:rsidRDefault="00D5081C" w:rsidP="002E27E7">
            <w:pPr>
              <w:spacing w:line="276" w:lineRule="auto"/>
              <w:jc w:val="center"/>
              <w:rPr>
                <w:rFonts w:cs="Calibri"/>
                <w:bCs/>
              </w:rPr>
            </w:pPr>
          </w:p>
        </w:tc>
        <w:tc>
          <w:tcPr>
            <w:tcW w:w="1677" w:type="pct"/>
            <w:vAlign w:val="center"/>
          </w:tcPr>
          <w:p w:rsidR="00D5081C" w:rsidRPr="008128E5" w:rsidRDefault="00D5081C" w:rsidP="002E27E7">
            <w:pPr>
              <w:spacing w:line="276" w:lineRule="auto"/>
              <w:jc w:val="center"/>
              <w:rPr>
                <w:rFonts w:cs="Calibri"/>
                <w:bCs/>
              </w:rPr>
            </w:pPr>
            <w:r w:rsidRPr="008128E5">
              <w:rPr>
                <w:rFonts w:cs="Calibri"/>
                <w:bCs/>
              </w:rPr>
              <w:t>Tam Ky City</w:t>
            </w:r>
          </w:p>
        </w:tc>
        <w:tc>
          <w:tcPr>
            <w:tcW w:w="1070" w:type="pct"/>
            <w:vAlign w:val="center"/>
          </w:tcPr>
          <w:p w:rsidR="00D5081C" w:rsidRPr="008128E5" w:rsidRDefault="00D5081C" w:rsidP="002E27E7">
            <w:pPr>
              <w:spacing w:line="276" w:lineRule="auto"/>
              <w:jc w:val="center"/>
              <w:rPr>
                <w:rFonts w:cs="Calibri"/>
                <w:bCs/>
              </w:rPr>
            </w:pPr>
            <w:r w:rsidRPr="008128E5">
              <w:rPr>
                <w:rFonts w:cs="Calibri"/>
                <w:bCs/>
              </w:rPr>
              <w:t>URP 7</w:t>
            </w:r>
          </w:p>
        </w:tc>
        <w:tc>
          <w:tcPr>
            <w:tcW w:w="1210" w:type="pct"/>
            <w:vAlign w:val="center"/>
          </w:tcPr>
          <w:p w:rsidR="00D5081C" w:rsidRPr="008128E5" w:rsidRDefault="00D5081C" w:rsidP="002E27E7">
            <w:pPr>
              <w:spacing w:line="276" w:lineRule="auto"/>
              <w:jc w:val="center"/>
              <w:rPr>
                <w:rFonts w:cs="Calibri"/>
                <w:bCs/>
              </w:rPr>
            </w:pPr>
            <w:r w:rsidRPr="008128E5">
              <w:rPr>
                <w:rFonts w:cs="Calibri"/>
                <w:bCs/>
              </w:rPr>
              <w:t>1/2013</w:t>
            </w:r>
          </w:p>
        </w:tc>
      </w:tr>
      <w:tr w:rsidR="00D5081C" w:rsidRPr="008128E5" w:rsidTr="002E27E7">
        <w:trPr>
          <w:jc w:val="center"/>
        </w:trPr>
        <w:tc>
          <w:tcPr>
            <w:tcW w:w="1043" w:type="pct"/>
            <w:vMerge/>
            <w:vAlign w:val="center"/>
          </w:tcPr>
          <w:p w:rsidR="00D5081C" w:rsidRPr="008128E5" w:rsidRDefault="00D5081C" w:rsidP="002E27E7">
            <w:pPr>
              <w:spacing w:line="276" w:lineRule="auto"/>
              <w:jc w:val="center"/>
              <w:rPr>
                <w:rFonts w:cs="Calibri"/>
                <w:bCs/>
              </w:rPr>
            </w:pPr>
          </w:p>
        </w:tc>
        <w:tc>
          <w:tcPr>
            <w:tcW w:w="1677" w:type="pct"/>
            <w:vAlign w:val="center"/>
          </w:tcPr>
          <w:p w:rsidR="00D5081C" w:rsidRPr="008128E5" w:rsidRDefault="00D5081C" w:rsidP="002E27E7">
            <w:pPr>
              <w:spacing w:line="276" w:lineRule="auto"/>
              <w:jc w:val="center"/>
              <w:rPr>
                <w:rFonts w:cs="Calibri"/>
                <w:bCs/>
              </w:rPr>
            </w:pPr>
            <w:r w:rsidRPr="008128E5">
              <w:rPr>
                <w:rFonts w:cs="Calibri"/>
                <w:bCs/>
              </w:rPr>
              <w:t>Nui Thanh</w:t>
            </w:r>
          </w:p>
        </w:tc>
        <w:tc>
          <w:tcPr>
            <w:tcW w:w="1070" w:type="pct"/>
            <w:vAlign w:val="center"/>
          </w:tcPr>
          <w:p w:rsidR="00D5081C" w:rsidRPr="008128E5" w:rsidRDefault="00D5081C" w:rsidP="002E27E7">
            <w:pPr>
              <w:spacing w:line="276" w:lineRule="auto"/>
              <w:jc w:val="center"/>
              <w:rPr>
                <w:rFonts w:cs="Calibri"/>
                <w:bCs/>
              </w:rPr>
            </w:pPr>
            <w:r w:rsidRPr="008128E5">
              <w:rPr>
                <w:rFonts w:cs="Calibri"/>
                <w:bCs/>
              </w:rPr>
              <w:t>URP 8</w:t>
            </w:r>
          </w:p>
        </w:tc>
        <w:tc>
          <w:tcPr>
            <w:tcW w:w="1210" w:type="pct"/>
            <w:vAlign w:val="center"/>
          </w:tcPr>
          <w:p w:rsidR="00D5081C" w:rsidRPr="008128E5" w:rsidRDefault="00D5081C" w:rsidP="002E27E7">
            <w:pPr>
              <w:spacing w:line="276" w:lineRule="auto"/>
              <w:jc w:val="center"/>
              <w:rPr>
                <w:rFonts w:cs="Calibri"/>
                <w:bCs/>
              </w:rPr>
            </w:pPr>
            <w:r w:rsidRPr="008128E5">
              <w:rPr>
                <w:rFonts w:cs="Calibri"/>
                <w:bCs/>
              </w:rPr>
              <w:t>1/2013</w:t>
            </w:r>
          </w:p>
        </w:tc>
      </w:tr>
      <w:tr w:rsidR="00D5081C" w:rsidRPr="008128E5" w:rsidTr="002E27E7">
        <w:trPr>
          <w:jc w:val="center"/>
        </w:trPr>
        <w:tc>
          <w:tcPr>
            <w:tcW w:w="1043" w:type="pct"/>
            <w:vMerge w:val="restart"/>
            <w:vAlign w:val="center"/>
          </w:tcPr>
          <w:p w:rsidR="00D5081C" w:rsidRPr="008128E5" w:rsidRDefault="00D5081C" w:rsidP="002E27E7">
            <w:pPr>
              <w:spacing w:line="276" w:lineRule="auto"/>
              <w:jc w:val="center"/>
              <w:rPr>
                <w:rFonts w:cs="Calibri"/>
                <w:bCs/>
              </w:rPr>
            </w:pPr>
            <w:r w:rsidRPr="008128E5">
              <w:rPr>
                <w:rFonts w:cs="Calibri"/>
                <w:bCs/>
              </w:rPr>
              <w:t>Quang Ngai</w:t>
            </w:r>
          </w:p>
        </w:tc>
        <w:tc>
          <w:tcPr>
            <w:tcW w:w="1677" w:type="pct"/>
            <w:vAlign w:val="center"/>
          </w:tcPr>
          <w:p w:rsidR="00D5081C" w:rsidRPr="008128E5" w:rsidRDefault="00D5081C" w:rsidP="002E27E7">
            <w:pPr>
              <w:spacing w:line="276" w:lineRule="auto"/>
              <w:jc w:val="center"/>
              <w:rPr>
                <w:rFonts w:cs="Calibri"/>
                <w:bCs/>
              </w:rPr>
            </w:pPr>
            <w:r w:rsidRPr="008128E5">
              <w:rPr>
                <w:rFonts w:cs="Calibri"/>
                <w:bCs/>
              </w:rPr>
              <w:t>Binh Son</w:t>
            </w:r>
          </w:p>
        </w:tc>
        <w:tc>
          <w:tcPr>
            <w:tcW w:w="1070" w:type="pct"/>
            <w:vAlign w:val="center"/>
          </w:tcPr>
          <w:p w:rsidR="00D5081C" w:rsidRPr="008128E5" w:rsidRDefault="00D5081C" w:rsidP="002E27E7">
            <w:pPr>
              <w:spacing w:line="276" w:lineRule="auto"/>
              <w:jc w:val="center"/>
              <w:rPr>
                <w:rFonts w:cs="Calibri"/>
                <w:bCs/>
              </w:rPr>
            </w:pPr>
            <w:r w:rsidRPr="008128E5">
              <w:rPr>
                <w:rFonts w:cs="Calibri"/>
                <w:bCs/>
              </w:rPr>
              <w:t>URP 9</w:t>
            </w:r>
          </w:p>
        </w:tc>
        <w:tc>
          <w:tcPr>
            <w:tcW w:w="1210" w:type="pct"/>
            <w:vAlign w:val="center"/>
          </w:tcPr>
          <w:p w:rsidR="00D5081C" w:rsidRPr="008128E5" w:rsidRDefault="00D5081C" w:rsidP="002E27E7">
            <w:pPr>
              <w:spacing w:line="276" w:lineRule="auto"/>
              <w:jc w:val="center"/>
              <w:rPr>
                <w:rFonts w:cs="Calibri"/>
                <w:bCs/>
              </w:rPr>
            </w:pPr>
            <w:r w:rsidRPr="008128E5">
              <w:rPr>
                <w:rFonts w:cs="Calibri"/>
                <w:bCs/>
              </w:rPr>
              <w:t>7/2012</w:t>
            </w:r>
          </w:p>
        </w:tc>
      </w:tr>
      <w:tr w:rsidR="00D5081C" w:rsidRPr="008128E5" w:rsidTr="002E27E7">
        <w:trPr>
          <w:jc w:val="center"/>
        </w:trPr>
        <w:tc>
          <w:tcPr>
            <w:tcW w:w="1043" w:type="pct"/>
            <w:vMerge/>
            <w:vAlign w:val="center"/>
          </w:tcPr>
          <w:p w:rsidR="00D5081C" w:rsidRPr="008128E5" w:rsidRDefault="00D5081C" w:rsidP="002E27E7">
            <w:pPr>
              <w:spacing w:line="276" w:lineRule="auto"/>
              <w:jc w:val="center"/>
              <w:rPr>
                <w:rFonts w:cs="Calibri"/>
                <w:bCs/>
              </w:rPr>
            </w:pPr>
          </w:p>
        </w:tc>
        <w:tc>
          <w:tcPr>
            <w:tcW w:w="1677" w:type="pct"/>
            <w:vAlign w:val="center"/>
          </w:tcPr>
          <w:p w:rsidR="00D5081C" w:rsidRPr="008128E5" w:rsidRDefault="00D5081C" w:rsidP="002E27E7">
            <w:pPr>
              <w:spacing w:line="276" w:lineRule="auto"/>
              <w:jc w:val="center"/>
              <w:rPr>
                <w:rFonts w:cs="Calibri"/>
                <w:bCs/>
              </w:rPr>
            </w:pPr>
            <w:r w:rsidRPr="008128E5">
              <w:rPr>
                <w:rFonts w:cs="Calibri"/>
                <w:bCs/>
              </w:rPr>
              <w:t>Son Tinh</w:t>
            </w:r>
          </w:p>
        </w:tc>
        <w:tc>
          <w:tcPr>
            <w:tcW w:w="1070" w:type="pct"/>
            <w:vAlign w:val="center"/>
          </w:tcPr>
          <w:p w:rsidR="00D5081C" w:rsidRPr="008128E5" w:rsidRDefault="00D5081C" w:rsidP="002E27E7">
            <w:pPr>
              <w:spacing w:line="276" w:lineRule="auto"/>
              <w:jc w:val="center"/>
              <w:rPr>
                <w:rFonts w:cs="Calibri"/>
                <w:bCs/>
              </w:rPr>
            </w:pPr>
            <w:r w:rsidRPr="008128E5">
              <w:rPr>
                <w:rFonts w:cs="Calibri"/>
                <w:bCs/>
              </w:rPr>
              <w:t>URP 10</w:t>
            </w:r>
          </w:p>
        </w:tc>
        <w:tc>
          <w:tcPr>
            <w:tcW w:w="1210" w:type="pct"/>
            <w:vAlign w:val="center"/>
          </w:tcPr>
          <w:p w:rsidR="00D5081C" w:rsidRPr="008128E5" w:rsidRDefault="00D5081C" w:rsidP="002E27E7">
            <w:pPr>
              <w:spacing w:line="276" w:lineRule="auto"/>
              <w:jc w:val="center"/>
              <w:rPr>
                <w:rFonts w:cs="Calibri"/>
                <w:bCs/>
              </w:rPr>
            </w:pPr>
            <w:r w:rsidRPr="008128E5">
              <w:rPr>
                <w:rFonts w:cs="Calibri"/>
                <w:bCs/>
              </w:rPr>
              <w:t>7/2012</w:t>
            </w:r>
          </w:p>
        </w:tc>
      </w:tr>
      <w:tr w:rsidR="00D5081C" w:rsidRPr="008128E5" w:rsidTr="002E27E7">
        <w:trPr>
          <w:jc w:val="center"/>
        </w:trPr>
        <w:tc>
          <w:tcPr>
            <w:tcW w:w="1043" w:type="pct"/>
            <w:vMerge/>
            <w:vAlign w:val="center"/>
          </w:tcPr>
          <w:p w:rsidR="00D5081C" w:rsidRPr="008128E5" w:rsidRDefault="00D5081C" w:rsidP="002E27E7">
            <w:pPr>
              <w:spacing w:line="276" w:lineRule="auto"/>
              <w:jc w:val="center"/>
              <w:rPr>
                <w:rFonts w:cs="Calibri"/>
                <w:bCs/>
              </w:rPr>
            </w:pPr>
          </w:p>
        </w:tc>
        <w:tc>
          <w:tcPr>
            <w:tcW w:w="1677" w:type="pct"/>
            <w:vAlign w:val="center"/>
          </w:tcPr>
          <w:p w:rsidR="00D5081C" w:rsidRPr="008128E5" w:rsidRDefault="00D5081C" w:rsidP="002E27E7">
            <w:pPr>
              <w:spacing w:line="276" w:lineRule="auto"/>
              <w:jc w:val="center"/>
              <w:rPr>
                <w:rFonts w:cs="Calibri"/>
                <w:bCs/>
              </w:rPr>
            </w:pPr>
            <w:proofErr w:type="spellStart"/>
            <w:r w:rsidRPr="008128E5">
              <w:rPr>
                <w:rFonts w:cs="Calibri"/>
                <w:bCs/>
              </w:rPr>
              <w:t>Tu</w:t>
            </w:r>
            <w:proofErr w:type="spellEnd"/>
            <w:r w:rsidRPr="008128E5">
              <w:rPr>
                <w:rFonts w:cs="Calibri"/>
                <w:bCs/>
              </w:rPr>
              <w:t xml:space="preserve"> </w:t>
            </w:r>
            <w:proofErr w:type="spellStart"/>
            <w:r w:rsidRPr="008128E5">
              <w:rPr>
                <w:rFonts w:cs="Calibri"/>
                <w:bCs/>
              </w:rPr>
              <w:t>Nghia</w:t>
            </w:r>
            <w:proofErr w:type="spellEnd"/>
          </w:p>
        </w:tc>
        <w:tc>
          <w:tcPr>
            <w:tcW w:w="1070" w:type="pct"/>
            <w:vAlign w:val="center"/>
          </w:tcPr>
          <w:p w:rsidR="00D5081C" w:rsidRPr="008128E5" w:rsidRDefault="00D5081C" w:rsidP="002E27E7">
            <w:pPr>
              <w:spacing w:line="276" w:lineRule="auto"/>
              <w:jc w:val="center"/>
              <w:rPr>
                <w:rFonts w:cs="Calibri"/>
                <w:bCs/>
              </w:rPr>
            </w:pPr>
            <w:r w:rsidRPr="008128E5">
              <w:rPr>
                <w:rFonts w:cs="Calibri"/>
                <w:bCs/>
              </w:rPr>
              <w:t>URP 11</w:t>
            </w:r>
          </w:p>
        </w:tc>
        <w:tc>
          <w:tcPr>
            <w:tcW w:w="1210" w:type="pct"/>
            <w:vAlign w:val="center"/>
          </w:tcPr>
          <w:p w:rsidR="00D5081C" w:rsidRPr="008128E5" w:rsidRDefault="00D5081C" w:rsidP="002E27E7">
            <w:pPr>
              <w:spacing w:line="276" w:lineRule="auto"/>
              <w:jc w:val="center"/>
              <w:rPr>
                <w:rFonts w:cs="Calibri"/>
                <w:bCs/>
              </w:rPr>
            </w:pPr>
            <w:r w:rsidRPr="008128E5">
              <w:rPr>
                <w:rFonts w:cs="Calibri"/>
                <w:bCs/>
              </w:rPr>
              <w:t>2/2013</w:t>
            </w:r>
          </w:p>
        </w:tc>
      </w:tr>
      <w:tr w:rsidR="00D5081C" w:rsidRPr="008128E5" w:rsidTr="002E27E7">
        <w:trPr>
          <w:jc w:val="center"/>
        </w:trPr>
        <w:tc>
          <w:tcPr>
            <w:tcW w:w="1043" w:type="pct"/>
            <w:vMerge/>
            <w:vAlign w:val="center"/>
          </w:tcPr>
          <w:p w:rsidR="00D5081C" w:rsidRPr="008128E5" w:rsidRDefault="00D5081C" w:rsidP="002E27E7">
            <w:pPr>
              <w:spacing w:line="276" w:lineRule="auto"/>
              <w:jc w:val="center"/>
              <w:rPr>
                <w:rFonts w:cs="Calibri"/>
                <w:bCs/>
              </w:rPr>
            </w:pPr>
          </w:p>
        </w:tc>
        <w:tc>
          <w:tcPr>
            <w:tcW w:w="1677" w:type="pct"/>
            <w:vAlign w:val="center"/>
          </w:tcPr>
          <w:p w:rsidR="00D5081C" w:rsidRPr="008128E5" w:rsidRDefault="00D5081C" w:rsidP="002E27E7">
            <w:pPr>
              <w:spacing w:line="276" w:lineRule="auto"/>
              <w:jc w:val="center"/>
              <w:rPr>
                <w:rFonts w:cs="Calibri"/>
                <w:bCs/>
              </w:rPr>
            </w:pPr>
            <w:r w:rsidRPr="008128E5">
              <w:rPr>
                <w:rFonts w:cs="Calibri"/>
                <w:bCs/>
              </w:rPr>
              <w:t>Quang Ngai City</w:t>
            </w:r>
          </w:p>
        </w:tc>
        <w:tc>
          <w:tcPr>
            <w:tcW w:w="1070" w:type="pct"/>
            <w:vMerge w:val="restart"/>
            <w:vAlign w:val="center"/>
          </w:tcPr>
          <w:p w:rsidR="00D5081C" w:rsidRPr="008128E5" w:rsidRDefault="00D5081C" w:rsidP="002E27E7">
            <w:pPr>
              <w:spacing w:line="276" w:lineRule="auto"/>
              <w:jc w:val="center"/>
              <w:rPr>
                <w:rFonts w:cs="Calibri"/>
                <w:bCs/>
              </w:rPr>
            </w:pPr>
            <w:r w:rsidRPr="008128E5">
              <w:rPr>
                <w:rFonts w:cs="Calibri"/>
                <w:bCs/>
              </w:rPr>
              <w:t>URP 12</w:t>
            </w:r>
          </w:p>
        </w:tc>
        <w:tc>
          <w:tcPr>
            <w:tcW w:w="1210" w:type="pct"/>
            <w:vMerge w:val="restart"/>
            <w:vAlign w:val="center"/>
          </w:tcPr>
          <w:p w:rsidR="00D5081C" w:rsidRPr="008128E5" w:rsidRDefault="00D5081C" w:rsidP="002E27E7">
            <w:pPr>
              <w:spacing w:line="276" w:lineRule="auto"/>
              <w:jc w:val="center"/>
              <w:rPr>
                <w:rFonts w:cs="Calibri"/>
                <w:bCs/>
              </w:rPr>
            </w:pPr>
            <w:r w:rsidRPr="008128E5">
              <w:rPr>
                <w:rFonts w:cs="Calibri"/>
                <w:bCs/>
              </w:rPr>
              <w:t>1/2013</w:t>
            </w:r>
          </w:p>
        </w:tc>
      </w:tr>
      <w:tr w:rsidR="00D5081C" w:rsidRPr="008128E5" w:rsidTr="002E27E7">
        <w:trPr>
          <w:jc w:val="center"/>
        </w:trPr>
        <w:tc>
          <w:tcPr>
            <w:tcW w:w="1043" w:type="pct"/>
            <w:vMerge/>
            <w:vAlign w:val="center"/>
          </w:tcPr>
          <w:p w:rsidR="00D5081C" w:rsidRPr="008128E5" w:rsidRDefault="00D5081C" w:rsidP="002E27E7">
            <w:pPr>
              <w:spacing w:line="276" w:lineRule="auto"/>
              <w:jc w:val="center"/>
              <w:rPr>
                <w:rFonts w:cs="Calibri"/>
                <w:bCs/>
              </w:rPr>
            </w:pPr>
          </w:p>
        </w:tc>
        <w:tc>
          <w:tcPr>
            <w:tcW w:w="1677" w:type="pct"/>
            <w:vAlign w:val="center"/>
          </w:tcPr>
          <w:p w:rsidR="00D5081C" w:rsidRPr="008128E5" w:rsidRDefault="00D5081C" w:rsidP="002E27E7">
            <w:pPr>
              <w:spacing w:line="276" w:lineRule="auto"/>
              <w:jc w:val="center"/>
              <w:rPr>
                <w:rFonts w:cs="Calibri"/>
                <w:bCs/>
              </w:rPr>
            </w:pPr>
            <w:proofErr w:type="spellStart"/>
            <w:r w:rsidRPr="008128E5">
              <w:rPr>
                <w:rFonts w:cs="Calibri"/>
                <w:bCs/>
              </w:rPr>
              <w:t>Nghia</w:t>
            </w:r>
            <w:proofErr w:type="spellEnd"/>
            <w:r w:rsidRPr="008128E5">
              <w:rPr>
                <w:rFonts w:cs="Calibri"/>
                <w:bCs/>
              </w:rPr>
              <w:t xml:space="preserve"> </w:t>
            </w:r>
            <w:proofErr w:type="spellStart"/>
            <w:r w:rsidRPr="008128E5">
              <w:rPr>
                <w:rFonts w:cs="Calibri"/>
                <w:bCs/>
              </w:rPr>
              <w:t>Hanh</w:t>
            </w:r>
            <w:proofErr w:type="spellEnd"/>
          </w:p>
        </w:tc>
        <w:tc>
          <w:tcPr>
            <w:tcW w:w="1070" w:type="pct"/>
            <w:vMerge/>
            <w:vAlign w:val="center"/>
          </w:tcPr>
          <w:p w:rsidR="00D5081C" w:rsidRPr="008128E5" w:rsidRDefault="00D5081C" w:rsidP="002E27E7">
            <w:pPr>
              <w:spacing w:line="276" w:lineRule="auto"/>
              <w:jc w:val="center"/>
              <w:rPr>
                <w:rFonts w:cs="Calibri"/>
                <w:bCs/>
              </w:rPr>
            </w:pPr>
          </w:p>
        </w:tc>
        <w:tc>
          <w:tcPr>
            <w:tcW w:w="1210" w:type="pct"/>
            <w:vMerge/>
            <w:vAlign w:val="center"/>
          </w:tcPr>
          <w:p w:rsidR="00D5081C" w:rsidRPr="008128E5" w:rsidRDefault="00D5081C" w:rsidP="002E27E7">
            <w:pPr>
              <w:spacing w:line="276" w:lineRule="auto"/>
              <w:jc w:val="center"/>
              <w:rPr>
                <w:rFonts w:cs="Calibri"/>
                <w:bCs/>
              </w:rPr>
            </w:pPr>
          </w:p>
        </w:tc>
      </w:tr>
    </w:tbl>
    <w:p w:rsidR="00D5081C" w:rsidRPr="003E1662" w:rsidRDefault="00D5081C" w:rsidP="00D5081C">
      <w:pPr>
        <w:jc w:val="center"/>
        <w:rPr>
          <w:b/>
          <w:i/>
        </w:rPr>
      </w:pPr>
    </w:p>
    <w:p w:rsidR="00407F93" w:rsidRDefault="00407F93" w:rsidP="00AA02B2">
      <w:pPr>
        <w:pStyle w:val="1"/>
        <w:spacing w:after="58"/>
        <w:rPr>
          <w:rFonts w:eastAsiaTheme="minorEastAsia"/>
        </w:rPr>
      </w:pPr>
      <w:bookmarkStart w:id="168" w:name="_Toc331142202"/>
      <w:r w:rsidRPr="00B557F7">
        <w:rPr>
          <w:rFonts w:hint="eastAsia"/>
        </w:rPr>
        <w:t>Construction Planning</w:t>
      </w:r>
      <w:bookmarkEnd w:id="168"/>
    </w:p>
    <w:p w:rsidR="00612903" w:rsidRDefault="00612903" w:rsidP="00612903">
      <w:pPr>
        <w:pStyle w:val="20"/>
        <w:spacing w:before="145" w:after="58"/>
        <w:rPr>
          <w:rFonts w:eastAsiaTheme="minorEastAsia"/>
        </w:rPr>
      </w:pPr>
      <w:bookmarkStart w:id="169" w:name="_Toc331142203"/>
      <w:r>
        <w:rPr>
          <w:rFonts w:eastAsiaTheme="minorEastAsia" w:hint="eastAsia"/>
        </w:rPr>
        <w:t>General</w:t>
      </w:r>
      <w:bookmarkEnd w:id="169"/>
    </w:p>
    <w:p w:rsidR="00B558A0" w:rsidRDefault="00B558A0" w:rsidP="00B558A0">
      <w:pPr>
        <w:pStyle w:val="20"/>
        <w:spacing w:before="145" w:after="58"/>
        <w:rPr>
          <w:rFonts w:eastAsiaTheme="minorEastAsia"/>
        </w:rPr>
      </w:pPr>
      <w:bookmarkStart w:id="170" w:name="_Toc331142204"/>
      <w:r>
        <w:rPr>
          <w:rFonts w:eastAsiaTheme="minorEastAsia" w:hint="eastAsia"/>
        </w:rPr>
        <w:t>Review of Previous Studies</w:t>
      </w:r>
      <w:bookmarkEnd w:id="170"/>
    </w:p>
    <w:p w:rsidR="00612903" w:rsidRPr="00B37785" w:rsidRDefault="00612903" w:rsidP="00612903">
      <w:pPr>
        <w:pStyle w:val="MainSentence"/>
        <w:spacing w:after="145"/>
        <w:ind w:firstLine="720"/>
      </w:pPr>
      <w:r w:rsidRPr="00B807CE">
        <w:rPr>
          <w:rFonts w:hint="eastAsia"/>
          <w:color w:val="auto"/>
        </w:rPr>
        <w:t>Review</w:t>
      </w:r>
      <w:r>
        <w:rPr>
          <w:rFonts w:eastAsiaTheme="minorEastAsia" w:hint="eastAsia"/>
        </w:rPr>
        <w:t xml:space="preserve"> of Previous Studies is </w:t>
      </w:r>
      <w:r>
        <w:rPr>
          <w:rFonts w:eastAsiaTheme="minorEastAsia"/>
        </w:rPr>
        <w:t>summarized</w:t>
      </w:r>
      <w:r>
        <w:rPr>
          <w:rFonts w:eastAsiaTheme="minorEastAsia" w:hint="eastAsia"/>
        </w:rPr>
        <w:t xml:space="preserve"> in </w:t>
      </w:r>
      <w:r w:rsidRPr="005D25C7">
        <w:rPr>
          <w:rFonts w:eastAsiaTheme="minorEastAsia" w:hint="eastAsia"/>
          <w:color w:val="FF0000"/>
        </w:rPr>
        <w:t xml:space="preserve">Appendix </w:t>
      </w:r>
      <w:r w:rsidR="00891F9B">
        <w:rPr>
          <w:rFonts w:eastAsiaTheme="minorEastAsia" w:hint="eastAsia"/>
          <w:color w:val="FF0000"/>
        </w:rPr>
        <w:t>12</w:t>
      </w:r>
      <w:r w:rsidRPr="005D25C7">
        <w:rPr>
          <w:rFonts w:eastAsiaTheme="minorEastAsia" w:hint="eastAsia"/>
          <w:color w:val="FF0000"/>
        </w:rPr>
        <w:t xml:space="preserve">: </w:t>
      </w:r>
      <w:r w:rsidRPr="005D25C7">
        <w:rPr>
          <w:rFonts w:hint="eastAsia"/>
          <w:color w:val="FF0000"/>
        </w:rPr>
        <w:t>Review</w:t>
      </w:r>
      <w:r w:rsidRPr="005D25C7">
        <w:rPr>
          <w:rFonts w:eastAsiaTheme="minorEastAsia" w:hint="eastAsia"/>
          <w:color w:val="FF0000"/>
        </w:rPr>
        <w:t xml:space="preserve"> of Previous Studies</w:t>
      </w:r>
      <w:r w:rsidR="00891F9B">
        <w:rPr>
          <w:rFonts w:eastAsiaTheme="minorEastAsia" w:hint="eastAsia"/>
          <w:color w:val="FF0000"/>
        </w:rPr>
        <w:t xml:space="preserve"> (Construction Planning</w:t>
      </w:r>
      <w:r w:rsidRPr="005D25C7">
        <w:rPr>
          <w:rFonts w:eastAsiaTheme="minorEastAsia" w:hint="eastAsia"/>
          <w:color w:val="FF0000"/>
        </w:rPr>
        <w:t>)</w:t>
      </w:r>
    </w:p>
    <w:p w:rsidR="00612903" w:rsidRPr="00612903" w:rsidRDefault="00612903" w:rsidP="00612903"/>
    <w:p w:rsidR="00C11FA6" w:rsidRDefault="00BE3021" w:rsidP="00AA02B2">
      <w:pPr>
        <w:pStyle w:val="1"/>
        <w:spacing w:after="58"/>
        <w:rPr>
          <w:rFonts w:eastAsiaTheme="minorEastAsia"/>
        </w:rPr>
      </w:pPr>
      <w:bookmarkStart w:id="171" w:name="_Toc331142205"/>
      <w:r w:rsidRPr="00B557F7">
        <w:rPr>
          <w:rFonts w:hint="eastAsia"/>
        </w:rPr>
        <w:t>Project Cost Estimate</w:t>
      </w:r>
      <w:bookmarkEnd w:id="171"/>
    </w:p>
    <w:p w:rsidR="00612903" w:rsidRDefault="00612903" w:rsidP="00612903">
      <w:pPr>
        <w:pStyle w:val="20"/>
        <w:spacing w:before="145" w:after="58"/>
        <w:rPr>
          <w:rFonts w:eastAsiaTheme="minorEastAsia"/>
        </w:rPr>
      </w:pPr>
      <w:bookmarkStart w:id="172" w:name="_Toc331142206"/>
      <w:r>
        <w:rPr>
          <w:rFonts w:eastAsiaTheme="minorEastAsia" w:hint="eastAsia"/>
        </w:rPr>
        <w:t>General</w:t>
      </w:r>
      <w:bookmarkEnd w:id="172"/>
    </w:p>
    <w:p w:rsidR="00612903" w:rsidRPr="00B37785" w:rsidRDefault="00612903" w:rsidP="00612903">
      <w:pPr>
        <w:pStyle w:val="MainSentence"/>
        <w:spacing w:after="145"/>
        <w:ind w:firstLine="720"/>
      </w:pPr>
      <w:r w:rsidRPr="00B807CE">
        <w:rPr>
          <w:rFonts w:hint="eastAsia"/>
          <w:color w:val="auto"/>
        </w:rPr>
        <w:t>Review</w:t>
      </w:r>
      <w:r>
        <w:rPr>
          <w:rFonts w:eastAsiaTheme="minorEastAsia" w:hint="eastAsia"/>
        </w:rPr>
        <w:t xml:space="preserve"> of Previous Studies is </w:t>
      </w:r>
      <w:r>
        <w:rPr>
          <w:rFonts w:eastAsiaTheme="minorEastAsia"/>
        </w:rPr>
        <w:t>summarized</w:t>
      </w:r>
      <w:r>
        <w:rPr>
          <w:rFonts w:eastAsiaTheme="minorEastAsia" w:hint="eastAsia"/>
        </w:rPr>
        <w:t xml:space="preserve"> in </w:t>
      </w:r>
      <w:r w:rsidRPr="005D25C7">
        <w:rPr>
          <w:rFonts w:eastAsiaTheme="minorEastAsia" w:hint="eastAsia"/>
          <w:color w:val="FF0000"/>
        </w:rPr>
        <w:t xml:space="preserve">Appendix </w:t>
      </w:r>
      <w:r w:rsidR="00891F9B">
        <w:rPr>
          <w:rFonts w:eastAsiaTheme="minorEastAsia" w:hint="eastAsia"/>
          <w:color w:val="FF0000"/>
        </w:rPr>
        <w:t>1</w:t>
      </w:r>
      <w:r>
        <w:rPr>
          <w:rFonts w:eastAsiaTheme="minorEastAsia" w:hint="eastAsia"/>
          <w:color w:val="FF0000"/>
        </w:rPr>
        <w:t>3</w:t>
      </w:r>
      <w:r w:rsidRPr="005D25C7">
        <w:rPr>
          <w:rFonts w:eastAsiaTheme="minorEastAsia" w:hint="eastAsia"/>
          <w:color w:val="FF0000"/>
        </w:rPr>
        <w:t xml:space="preserve">: </w:t>
      </w:r>
      <w:r w:rsidRPr="005D25C7">
        <w:rPr>
          <w:rFonts w:hint="eastAsia"/>
          <w:color w:val="FF0000"/>
        </w:rPr>
        <w:t>Review</w:t>
      </w:r>
      <w:r w:rsidRPr="005D25C7">
        <w:rPr>
          <w:rFonts w:eastAsiaTheme="minorEastAsia" w:hint="eastAsia"/>
          <w:color w:val="FF0000"/>
        </w:rPr>
        <w:t xml:space="preserve"> of Previous Studies</w:t>
      </w:r>
      <w:r>
        <w:rPr>
          <w:rFonts w:eastAsiaTheme="minorEastAsia" w:hint="eastAsia"/>
          <w:color w:val="FF0000"/>
        </w:rPr>
        <w:t xml:space="preserve"> (</w:t>
      </w:r>
      <w:r w:rsidR="00891F9B">
        <w:rPr>
          <w:rFonts w:eastAsiaTheme="minorEastAsia" w:hint="eastAsia"/>
          <w:color w:val="FF0000"/>
        </w:rPr>
        <w:t>Project Cost Estimate</w:t>
      </w:r>
      <w:r w:rsidRPr="005D25C7">
        <w:rPr>
          <w:rFonts w:eastAsiaTheme="minorEastAsia" w:hint="eastAsia"/>
          <w:color w:val="FF0000"/>
        </w:rPr>
        <w:t>)</w:t>
      </w:r>
    </w:p>
    <w:p w:rsidR="00C11FA6" w:rsidRDefault="00C11FA6" w:rsidP="00D458F7">
      <w:pPr>
        <w:pStyle w:val="20"/>
        <w:spacing w:before="145" w:after="58"/>
        <w:rPr>
          <w:rFonts w:eastAsiaTheme="minorEastAsia"/>
        </w:rPr>
      </w:pPr>
      <w:bookmarkStart w:id="173" w:name="_Toc331142207"/>
      <w:r>
        <w:rPr>
          <w:rFonts w:hint="eastAsia"/>
        </w:rPr>
        <w:t>Comparison of Unit Cost between Now and F/S</w:t>
      </w:r>
      <w:bookmarkEnd w:id="173"/>
    </w:p>
    <w:p w:rsidR="00891F9B" w:rsidRPr="00891F9B" w:rsidRDefault="00891F9B" w:rsidP="00891F9B"/>
    <w:p w:rsidR="00D458F7" w:rsidRDefault="00C11FA6" w:rsidP="00D458F7">
      <w:pPr>
        <w:pStyle w:val="20"/>
        <w:spacing w:before="145" w:after="58"/>
        <w:rPr>
          <w:rFonts w:eastAsiaTheme="minorEastAsia"/>
        </w:rPr>
      </w:pPr>
      <w:bookmarkStart w:id="174" w:name="_Toc331142208"/>
      <w:r>
        <w:rPr>
          <w:rFonts w:hint="eastAsia"/>
        </w:rPr>
        <w:t xml:space="preserve">Total Cost </w:t>
      </w:r>
      <w:r w:rsidR="00D458F7">
        <w:rPr>
          <w:rFonts w:eastAsiaTheme="minorEastAsia" w:hint="eastAsia"/>
        </w:rPr>
        <w:t>with Unit Cost of F/S</w:t>
      </w:r>
      <w:bookmarkEnd w:id="174"/>
    </w:p>
    <w:p w:rsidR="00891F9B" w:rsidRPr="00891F9B" w:rsidRDefault="00891F9B" w:rsidP="00891F9B"/>
    <w:p w:rsidR="00D458F7" w:rsidRDefault="00D458F7" w:rsidP="00D458F7">
      <w:pPr>
        <w:pStyle w:val="20"/>
        <w:spacing w:before="145" w:after="58"/>
        <w:rPr>
          <w:rFonts w:eastAsiaTheme="minorEastAsia"/>
        </w:rPr>
      </w:pPr>
      <w:bookmarkStart w:id="175" w:name="_Toc331142209"/>
      <w:r>
        <w:rPr>
          <w:rFonts w:hint="eastAsia"/>
        </w:rPr>
        <w:t xml:space="preserve">Total Cost </w:t>
      </w:r>
      <w:r>
        <w:rPr>
          <w:rFonts w:eastAsiaTheme="minorEastAsia" w:hint="eastAsia"/>
        </w:rPr>
        <w:t>with Unit Cost of Present Market</w:t>
      </w:r>
      <w:bookmarkEnd w:id="175"/>
    </w:p>
    <w:p w:rsidR="00891F9B" w:rsidRPr="00891F9B" w:rsidRDefault="00891F9B" w:rsidP="00891F9B"/>
    <w:p w:rsidR="00407F93" w:rsidRPr="00B557F7" w:rsidRDefault="00D458F7" w:rsidP="00D458F7">
      <w:pPr>
        <w:pStyle w:val="1"/>
        <w:spacing w:after="58"/>
      </w:pPr>
      <w:bookmarkStart w:id="176" w:name="_Toc331142210"/>
      <w:r>
        <w:rPr>
          <w:rFonts w:eastAsiaTheme="minorEastAsia" w:hint="eastAsia"/>
        </w:rPr>
        <w:t>Conclusion</w:t>
      </w:r>
      <w:bookmarkEnd w:id="176"/>
    </w:p>
    <w:p w:rsidR="002F1E07" w:rsidRDefault="002F1E07" w:rsidP="002F1E07">
      <w:pPr>
        <w:pStyle w:val="MainSentence"/>
        <w:spacing w:after="145"/>
        <w:ind w:firstLine="720"/>
      </w:pPr>
    </w:p>
    <w:sectPr w:rsidR="002F1E07" w:rsidSect="00FA38C3">
      <w:footerReference w:type="default" r:id="rId81"/>
      <w:pgSz w:w="11907" w:h="16840" w:code="9"/>
      <w:pgMar w:top="1440" w:right="1440" w:bottom="1440" w:left="1440" w:header="900" w:footer="900" w:gutter="0"/>
      <w:pgNumType w:start="1"/>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20C" w:rsidRDefault="000E020C">
      <w:r>
        <w:separator/>
      </w:r>
    </w:p>
    <w:p w:rsidR="000E020C" w:rsidRDefault="000E020C"/>
  </w:endnote>
  <w:endnote w:type="continuationSeparator" w:id="0">
    <w:p w:rsidR="000E020C" w:rsidRDefault="000E020C">
      <w:r>
        <w:continuationSeparator/>
      </w:r>
    </w:p>
    <w:p w:rsidR="000E020C" w:rsidRDefault="000E020C"/>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ＭＳ 明朝">
    <w:altName w:val="MS Mincho"/>
    <w:panose1 w:val="02020609040205080304"/>
    <w:charset w:val="80"/>
    <w:family w:val="roman"/>
    <w:pitch w:val="fixed"/>
    <w:sig w:usb0="A00002BF" w:usb1="68C7FCFB" w:usb2="00000010" w:usb3="00000000" w:csb0="0002009F" w:csb1="00000000"/>
  </w:font>
  <w:font w:name="Book Antiqua">
    <w:panose1 w:val="020406020503050303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MS Minch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ZWAdobeF">
    <w:panose1 w:val="00000000000000000000"/>
    <w:charset w:val="00"/>
    <w:family w:val="auto"/>
    <w:pitch w:val="variable"/>
    <w:sig w:usb0="20002A87" w:usb1="00000000" w:usb2="00000000" w:usb3="00000000" w:csb0="000001FF" w:csb1="00000000"/>
  </w:font>
  <w:font w:name="PanRoman">
    <w:altName w:val="Andale Mono IPA"/>
    <w:panose1 w:val="00000400000000000000"/>
    <w:charset w:val="02"/>
    <w:family w:val="auto"/>
    <w:pitch w:val="variable"/>
    <w:sig w:usb0="00000000" w:usb1="10000000" w:usb2="00000000" w:usb3="00000000" w:csb0="80000000" w:csb1="00000000"/>
  </w:font>
  <w:font w:name="MS Gothic">
    <w:altName w:val="Times New Roman"/>
    <w:panose1 w:val="00000000000000000000"/>
    <w:charset w:val="00"/>
    <w:family w:val="roman"/>
    <w:notTrueType/>
    <w:pitch w:val="default"/>
    <w:sig w:usb0="00000000" w:usb1="00000000" w:usb2="00000000" w:usb3="00000000" w:csb0="00000000" w:csb1="00000000"/>
  </w:font>
  <w:font w:name=".VnArialH">
    <w:panose1 w:val="020B7200000000000000"/>
    <w:charset w:val="00"/>
    <w:family w:val="swiss"/>
    <w:pitch w:val="variable"/>
    <w:sig w:usb0="00000003" w:usb1="00000000" w:usb2="00000000" w:usb3="00000000" w:csb0="00000001" w:csb1="00000000"/>
  </w:font>
  <w:font w:name="MS PGothic">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080E0000" w:usb2="00000010" w:usb3="00000000" w:csb0="00040001" w:csb1="00000000"/>
  </w:font>
  <w:font w:name="MS PMinch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MS UI Gothic">
    <w:panose1 w:val="020B0600070205080204"/>
    <w:charset w:val="80"/>
    <w:family w:val="modern"/>
    <w:pitch w:val="variable"/>
    <w:sig w:usb0="A00002BF" w:usb1="68C7FCFB" w:usb2="00000010" w:usb3="00000000" w:csb0="0002009F" w:csb1="00000000"/>
  </w:font>
  <w:font w:name="Arial Narrow">
    <w:panose1 w:val="020B05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VN-NTime">
    <w:altName w:val="Times New Roman"/>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ＭＳ Ｐゴシック">
    <w:panose1 w:val="020B0600070205080204"/>
    <w:charset w:val="80"/>
    <w:family w:val="modern"/>
    <w:pitch w:val="variable"/>
    <w:sig w:usb0="A00002BF" w:usb1="68C7FCFB" w:usb2="00000010" w:usb3="00000000" w:csb0="0002009F" w:csb1="00000000"/>
  </w:font>
  <w:font w:name=".VnTime">
    <w:panose1 w:val="020B7200000000000000"/>
    <w:charset w:val="00"/>
    <w:family w:val="swiss"/>
    <w:pitch w:val="variable"/>
    <w:sig w:usb0="00000003" w:usb1="00000000" w:usb2="00000000" w:usb3="00000000" w:csb0="00000001" w:csb1="00000000"/>
  </w:font>
  <w:font w:name="SymbolMT">
    <w:altName w:val="Arial Unicode MS"/>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7E7" w:rsidRDefault="001C1CB6" w:rsidP="00535277">
    <w:pPr>
      <w:tabs>
        <w:tab w:val="right" w:pos="9043"/>
      </w:tabs>
      <w:jc w:val="right"/>
      <w:rPr>
        <w:rStyle w:val="a8"/>
        <w:i w:val="0"/>
      </w:rPr>
    </w:pPr>
    <w:r w:rsidRPr="001C1CB6">
      <w:rPr>
        <w:rFonts w:ascii="PanRoman" w:hAnsi="PanRoman" w:hint="eastAsia"/>
        <w:b/>
        <w:i/>
        <w:noProof/>
        <w:sz w:val="18"/>
        <w:szCs w:val="18"/>
        <w:lang w:eastAsia="en-US"/>
      </w:rPr>
      <w:pict>
        <v:line id="_x0000_s4100" style="position:absolute;left:0;text-align:left;z-index:251668480;visibility:visible;mso-wrap-distance-top:-6e-5mm;mso-wrap-distance-bottom:-6e-5mm" from="356.7pt,6.5pt" to="451.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" strokecolor="#333" strokeweight="5pt"/>
      </w:pict>
    </w:r>
    <w:r w:rsidRPr="001C1CB6">
      <w:rPr>
        <w:rFonts w:ascii="Times New Roman" w:hAnsi="Times New Roman" w:hint="eastAsia"/>
        <w:i/>
        <w:noProof/>
        <w:sz w:val="18"/>
        <w:szCs w:val="18"/>
        <w:lang w:eastAsia="en-US"/>
      </w:rPr>
      <w:pict>
        <v:line id="_x0000_s4099" style="position:absolute;left:0;text-align:left;z-index:251667456;visibility:visible;mso-wrap-distance-top:-6e-5mm;mso-wrap-distance-bottom:-6e-5mm" from="0,6.5pt" to="45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" strokecolor="gray" strokeweight="5pt"/>
      </w:pict>
    </w:r>
  </w:p>
  <w:p w:rsidR="002E27E7" w:rsidRPr="00C224D2" w:rsidRDefault="002E27E7" w:rsidP="00535277">
    <w:pPr>
      <w:tabs>
        <w:tab w:val="center" w:pos="4820"/>
        <w:tab w:val="right" w:pos="9030"/>
      </w:tabs>
      <w:rPr>
        <w:rFonts w:cs="Calibri"/>
        <w:b/>
        <w:i/>
        <w:sz w:val="18"/>
        <w:szCs w:val="18"/>
      </w:rPr>
    </w:pPr>
    <w:r w:rsidRPr="007D2DB8">
      <w:rPr>
        <w:rStyle w:val="a8"/>
        <w:rFonts w:ascii="Calibri" w:hAnsi="Calibri" w:cs="Calibri"/>
        <w:b w:val="0"/>
      </w:rPr>
      <w:t>NK-NE-Chodai-TEC</w:t>
    </w:r>
    <w:r>
      <w:rPr>
        <w:rStyle w:val="a8"/>
        <w:rFonts w:ascii="Calibri" w:hAnsi="Calibri" w:cs="Calibri" w:hint="eastAsia"/>
        <w:b w:val="0"/>
      </w:rPr>
      <w:tab/>
    </w:r>
    <w:r w:rsidR="001C1CB6" w:rsidRPr="007D2DB8">
      <w:rPr>
        <w:rStyle w:val="a8"/>
        <w:rFonts w:ascii="Calibri" w:hAnsi="Calibri" w:cs="Calibri"/>
        <w:b w:val="0"/>
      </w:rPr>
      <w:fldChar w:fldCharType="begin"/>
    </w:r>
    <w:r w:rsidRPr="007D2DB8">
      <w:rPr>
        <w:rStyle w:val="a8"/>
        <w:rFonts w:ascii="Calibri" w:hAnsi="Calibri" w:cs="Calibri"/>
        <w:b w:val="0"/>
      </w:rPr>
      <w:instrText xml:space="preserve"> PAGE </w:instrText>
    </w:r>
    <w:r w:rsidR="001C1CB6" w:rsidRPr="007D2DB8">
      <w:rPr>
        <w:rStyle w:val="a8"/>
        <w:rFonts w:ascii="Calibri" w:hAnsi="Calibri" w:cs="Calibri"/>
        <w:b w:val="0"/>
      </w:rPr>
      <w:fldChar w:fldCharType="separate"/>
    </w:r>
    <w:r w:rsidR="00057A45">
      <w:rPr>
        <w:rStyle w:val="a8"/>
        <w:rFonts w:ascii="Calibri" w:hAnsi="Calibri" w:cs="Calibri"/>
        <w:b w:val="0"/>
        <w:noProof/>
      </w:rPr>
      <w:t>v</w:t>
    </w:r>
    <w:r w:rsidR="001C1CB6" w:rsidRPr="007D2DB8">
      <w:rPr>
        <w:rStyle w:val="a8"/>
        <w:rFonts w:ascii="Calibri" w:hAnsi="Calibri" w:cs="Calibri"/>
        <w:b w:val="0"/>
      </w:rPr>
      <w:fldChar w:fldCharType="end"/>
    </w:r>
  </w:p>
  <w:p w:rsidR="002E27E7" w:rsidRPr="00535277" w:rsidRDefault="002E27E7" w:rsidP="000B7183">
    <w:pPr>
      <w:pStyle w:val="a6"/>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7E7" w:rsidRDefault="001C1CB6" w:rsidP="00A34153">
    <w:pPr>
      <w:tabs>
        <w:tab w:val="right" w:pos="9043"/>
      </w:tabs>
      <w:jc w:val="right"/>
      <w:rPr>
        <w:rStyle w:val="a8"/>
        <w:i w:val="0"/>
      </w:rPr>
    </w:pPr>
    <w:r w:rsidRPr="001C1CB6">
      <w:rPr>
        <w:rFonts w:ascii="PanRoman" w:hAnsi="PanRoman" w:hint="eastAsia"/>
        <w:b/>
        <w:i/>
        <w:noProof/>
        <w:sz w:val="18"/>
        <w:szCs w:val="18"/>
      </w:rPr>
      <w:pict>
        <v:line id="_x0000_s4112" style="position:absolute;left:0;text-align:left;z-index:251679744;visibility:visible" from="356.7pt,6.5pt" to="451.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lIXGQIAADA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" strokecolor="#333" strokeweight="5pt"/>
      </w:pict>
    </w:r>
    <w:r w:rsidRPr="001C1CB6">
      <w:rPr>
        <w:rFonts w:ascii="Times New Roman" w:hAnsi="Times New Roman" w:hint="eastAsia"/>
        <w:i/>
        <w:noProof/>
        <w:sz w:val="18"/>
        <w:szCs w:val="18"/>
      </w:rPr>
      <w:pict>
        <v:line id="_x0000_s4111" style="position:absolute;left:0;text-align:left;z-index:251678720;visibility:visible" from="0,6.5pt" to="45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" strokecolor="gray" strokeweight="5pt"/>
      </w:pict>
    </w:r>
  </w:p>
  <w:p w:rsidR="002E27E7" w:rsidRPr="00277471" w:rsidRDefault="002E27E7" w:rsidP="00A34153">
    <w:pPr>
      <w:tabs>
        <w:tab w:val="right" w:pos="9030"/>
      </w:tabs>
      <w:rPr>
        <w:rFonts w:cs="Calibri"/>
        <w:b/>
        <w:i/>
        <w:sz w:val="18"/>
        <w:szCs w:val="18"/>
      </w:rPr>
    </w:pP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ab/>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001C1CB6" w:rsidRPr="007D2DB8">
      <w:rPr>
        <w:rStyle w:val="a8"/>
        <w:rFonts w:cs="Calibri"/>
        <w:b w:val="0"/>
      </w:rPr>
      <w:fldChar w:fldCharType="begin"/>
    </w:r>
    <w:r w:rsidRPr="007D2DB8">
      <w:rPr>
        <w:rStyle w:val="a8"/>
        <w:rFonts w:cs="Calibri"/>
      </w:rPr>
      <w:instrText xml:space="preserve"> PAGE </w:instrText>
    </w:r>
    <w:r w:rsidR="001C1CB6" w:rsidRPr="007D2DB8">
      <w:rPr>
        <w:rStyle w:val="a8"/>
        <w:rFonts w:cs="Calibri"/>
        <w:b w:val="0"/>
      </w:rPr>
      <w:fldChar w:fldCharType="separate"/>
    </w:r>
    <w:r w:rsidR="0030280B">
      <w:rPr>
        <w:rStyle w:val="a8"/>
        <w:rFonts w:cs="Calibri" w:hint="eastAsia"/>
        <w:noProof/>
      </w:rPr>
      <w:t>7</w:t>
    </w:r>
    <w:r w:rsidR="001C1CB6" w:rsidRPr="007D2DB8">
      <w:rPr>
        <w:rStyle w:val="a8"/>
        <w:rFonts w:cs="Calibri"/>
        <w:b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7E7" w:rsidRDefault="001C1CB6" w:rsidP="00A34153">
    <w:pPr>
      <w:tabs>
        <w:tab w:val="right" w:pos="9043"/>
      </w:tabs>
      <w:jc w:val="right"/>
      <w:rPr>
        <w:rStyle w:val="a8"/>
        <w:i w:val="0"/>
      </w:rPr>
    </w:pPr>
    <w:r w:rsidRPr="001C1CB6">
      <w:rPr>
        <w:rFonts w:ascii="PanRoman" w:hAnsi="PanRoman" w:hint="eastAsia"/>
        <w:b/>
        <w:i/>
        <w:noProof/>
        <w:sz w:val="18"/>
        <w:szCs w:val="18"/>
      </w:rPr>
      <w:pict>
        <v:line id="Line 4604" o:spid="_x0000_s4104" style="position:absolute;left:0;text-align:left;z-index:251671552;visibility:visible" from="356.6pt,6.75pt" to="696.8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" strokecolor="#333" strokeweight="5pt"/>
      </w:pict>
    </w:r>
    <w:r w:rsidRPr="001C1CB6">
      <w:rPr>
        <w:rFonts w:ascii="Times New Roman" w:hAnsi="Times New Roman" w:hint="eastAsia"/>
        <w:i/>
        <w:noProof/>
        <w:sz w:val="18"/>
        <w:szCs w:val="18"/>
      </w:rPr>
      <w:pict>
        <v:line id="Line 4603" o:spid="_x0000_s4103" style="position:absolute;left:0;text-align:left;z-index:251670528;visibility:visible" from="0,6.5pt" to="45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" strokecolor="gray" strokeweight="5pt"/>
      </w:pict>
    </w:r>
  </w:p>
  <w:p w:rsidR="002E27E7" w:rsidRPr="00277471" w:rsidRDefault="002E27E7" w:rsidP="00A34153">
    <w:pPr>
      <w:tabs>
        <w:tab w:val="right" w:pos="9030"/>
      </w:tabs>
      <w:rPr>
        <w:rFonts w:cs="Calibri"/>
        <w:b/>
        <w:i/>
        <w:sz w:val="18"/>
        <w:szCs w:val="18"/>
      </w:rPr>
    </w:pP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ab/>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001C1CB6" w:rsidRPr="007D2DB8">
      <w:rPr>
        <w:rStyle w:val="a8"/>
        <w:rFonts w:cs="Calibri"/>
        <w:b w:val="0"/>
      </w:rPr>
      <w:fldChar w:fldCharType="begin"/>
    </w:r>
    <w:r w:rsidRPr="007D2DB8">
      <w:rPr>
        <w:rStyle w:val="a8"/>
        <w:rFonts w:cs="Calibri"/>
      </w:rPr>
      <w:instrText xml:space="preserve"> PAGE </w:instrText>
    </w:r>
    <w:r w:rsidR="001C1CB6" w:rsidRPr="007D2DB8">
      <w:rPr>
        <w:rStyle w:val="a8"/>
        <w:rFonts w:cs="Calibri"/>
        <w:b w:val="0"/>
      </w:rPr>
      <w:fldChar w:fldCharType="separate"/>
    </w:r>
    <w:r w:rsidR="00057A45">
      <w:rPr>
        <w:rStyle w:val="a8"/>
        <w:rFonts w:cs="Calibri" w:hint="eastAsia"/>
        <w:noProof/>
      </w:rPr>
      <w:t>15</w:t>
    </w:r>
    <w:r w:rsidR="001C1CB6" w:rsidRPr="007D2DB8">
      <w:rPr>
        <w:rStyle w:val="a8"/>
        <w:rFonts w:cs="Calibri"/>
        <w:b w:val="0"/>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7E7" w:rsidRDefault="001C1CB6" w:rsidP="005879E0">
    <w:pPr>
      <w:tabs>
        <w:tab w:val="right" w:pos="9043"/>
      </w:tabs>
      <w:jc w:val="right"/>
      <w:rPr>
        <w:rStyle w:val="a8"/>
        <w:i w:val="0"/>
      </w:rPr>
    </w:pPr>
    <w:r w:rsidRPr="001C1CB6">
      <w:rPr>
        <w:rFonts w:hint="eastAsia"/>
        <w:i/>
        <w:noProof/>
        <w:sz w:val="18"/>
        <w:szCs w:val="18"/>
      </w:rPr>
      <w:pict>
        <v:line id="_x0000_s4114" style="position:absolute;left:0;text-align:left;z-index:251682816;visibility:visible" from="0,6.5pt" to="45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" strokecolor="gray" strokeweight="5pt"/>
      </w:pict>
    </w:r>
  </w:p>
  <w:p w:rsidR="002E27E7" w:rsidRPr="00277471" w:rsidRDefault="002E27E7" w:rsidP="005879E0">
    <w:pPr>
      <w:tabs>
        <w:tab w:val="right" w:pos="9030"/>
      </w:tabs>
      <w:rPr>
        <w:rFonts w:cs="Calibri"/>
        <w:b/>
        <w:i/>
        <w:sz w:val="18"/>
        <w:szCs w:val="18"/>
      </w:rPr>
    </w:pP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ab/>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Pr="007D2DB8">
      <w:rPr>
        <w:rStyle w:val="a8"/>
        <w:rFonts w:cs="Calibri"/>
      </w:rPr>
      <w:t></w:t>
    </w:r>
    <w:r w:rsidR="001C1CB6" w:rsidRPr="007D2DB8">
      <w:rPr>
        <w:rStyle w:val="a8"/>
        <w:rFonts w:cs="Calibri"/>
        <w:b w:val="0"/>
      </w:rPr>
      <w:fldChar w:fldCharType="begin"/>
    </w:r>
    <w:r w:rsidRPr="007D2DB8">
      <w:rPr>
        <w:rStyle w:val="a8"/>
        <w:rFonts w:cs="Calibri"/>
      </w:rPr>
      <w:instrText xml:space="preserve"> PAGE </w:instrText>
    </w:r>
    <w:r w:rsidR="001C1CB6" w:rsidRPr="007D2DB8">
      <w:rPr>
        <w:rStyle w:val="a8"/>
        <w:rFonts w:cs="Calibri"/>
        <w:b w:val="0"/>
      </w:rPr>
      <w:fldChar w:fldCharType="separate"/>
    </w:r>
    <w:r w:rsidR="00057A45">
      <w:rPr>
        <w:rStyle w:val="a8"/>
        <w:rFonts w:cs="Calibri" w:hint="eastAsia"/>
        <w:noProof/>
      </w:rPr>
      <w:t>50</w:t>
    </w:r>
    <w:r w:rsidR="001C1CB6" w:rsidRPr="007D2DB8">
      <w:rPr>
        <w:rStyle w:val="a8"/>
        <w:rFonts w:cs="Calibri"/>
        <w:b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7E7" w:rsidRDefault="001C1CB6" w:rsidP="00F6547C">
    <w:pPr>
      <w:tabs>
        <w:tab w:val="right" w:pos="9043"/>
      </w:tabs>
      <w:jc w:val="right"/>
      <w:rPr>
        <w:rStyle w:val="a8"/>
        <w:i w:val="0"/>
      </w:rPr>
    </w:pPr>
    <w:r w:rsidRPr="001C1CB6">
      <w:rPr>
        <w:rFonts w:ascii="PanRoman" w:hAnsi="PanRoman" w:hint="eastAsia"/>
        <w:b/>
        <w:i/>
        <w:noProof/>
        <w:sz w:val="18"/>
        <w:szCs w:val="18"/>
        <w:lang w:eastAsia="en-US"/>
      </w:rPr>
      <w:pict>
        <v:line id="_x0000_s4116" style="position:absolute;left:0;text-align:left;z-index:251685888;visibility:visible;mso-wrap-distance-top:-6e-5mm;mso-wrap-distance-bottom:-6e-5mm" from="968.6pt,5.2pt" to="1063.7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DfZFgIAACw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" strokecolor="#333" strokeweight="5pt"/>
      </w:pict>
    </w:r>
    <w:r w:rsidRPr="001C1CB6">
      <w:rPr>
        <w:rFonts w:ascii="Times New Roman" w:hAnsi="Times New Roman" w:hint="eastAsia"/>
        <w:i/>
        <w:noProof/>
        <w:sz w:val="18"/>
        <w:szCs w:val="18"/>
        <w:lang w:eastAsia="en-US"/>
      </w:rPr>
      <w:pict>
        <v:line id="_x0000_s4115" style="position:absolute;left:0;text-align:left;z-index:251684864;visibility:visible;mso-wrap-distance-top:-6e-5mm;mso-wrap-distance-bottom:-6e-5mm" from="0,5.85pt" to="1063.7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" strokecolor="gray" strokeweight="5pt"/>
      </w:pict>
    </w:r>
  </w:p>
  <w:p w:rsidR="002E27E7" w:rsidRPr="00C224D2" w:rsidRDefault="002E27E7" w:rsidP="00535277">
    <w:pPr>
      <w:tabs>
        <w:tab w:val="center" w:pos="4820"/>
        <w:tab w:val="right" w:pos="9030"/>
      </w:tabs>
      <w:rPr>
        <w:rFonts w:cs="Calibri"/>
        <w:b/>
        <w:i/>
        <w:sz w:val="18"/>
        <w:szCs w:val="18"/>
      </w:rPr>
    </w:pPr>
    <w:r w:rsidRPr="007D2DB8">
      <w:rPr>
        <w:rStyle w:val="a8"/>
        <w:rFonts w:ascii="Calibri" w:hAnsi="Calibri" w:cs="Calibri"/>
        <w:b w:val="0"/>
      </w:rPr>
      <w:t>NK-NE-Chodai-TEC</w:t>
    </w:r>
    <w:r>
      <w:rPr>
        <w:rStyle w:val="a8"/>
        <w:rFonts w:ascii="Calibri" w:hAnsi="Calibri" w:cs="Calibri" w:hint="eastAsia"/>
        <w:b w:val="0"/>
      </w:rPr>
      <w:tab/>
    </w:r>
    <w:r w:rsidRPr="007D2DB8">
      <w:rPr>
        <w:rStyle w:val="a8"/>
        <w:rFonts w:ascii="Calibri" w:hAnsi="Calibri" w:cs="Calibri"/>
        <w:b w:val="0"/>
      </w:rPr>
      <w:t xml:space="preserve">Page </w:t>
    </w:r>
    <w:r w:rsidR="001C1CB6" w:rsidRPr="007D2DB8">
      <w:rPr>
        <w:rStyle w:val="a8"/>
        <w:rFonts w:ascii="Calibri" w:hAnsi="Calibri" w:cs="Calibri"/>
        <w:b w:val="0"/>
      </w:rPr>
      <w:fldChar w:fldCharType="begin"/>
    </w:r>
    <w:r w:rsidRPr="007D2DB8">
      <w:rPr>
        <w:rStyle w:val="a8"/>
        <w:rFonts w:ascii="Calibri" w:hAnsi="Calibri" w:cs="Calibri"/>
        <w:b w:val="0"/>
      </w:rPr>
      <w:instrText xml:space="preserve"> PAGE </w:instrText>
    </w:r>
    <w:r w:rsidR="001C1CB6" w:rsidRPr="007D2DB8">
      <w:rPr>
        <w:rStyle w:val="a8"/>
        <w:rFonts w:ascii="Calibri" w:hAnsi="Calibri" w:cs="Calibri"/>
        <w:b w:val="0"/>
      </w:rPr>
      <w:fldChar w:fldCharType="separate"/>
    </w:r>
    <w:r w:rsidR="00057A45">
      <w:rPr>
        <w:rStyle w:val="a8"/>
        <w:rFonts w:ascii="Calibri" w:hAnsi="Calibri" w:cs="Calibri"/>
        <w:b w:val="0"/>
        <w:noProof/>
      </w:rPr>
      <w:t>1</w:t>
    </w:r>
    <w:r w:rsidR="001C1CB6" w:rsidRPr="007D2DB8">
      <w:rPr>
        <w:rStyle w:val="a8"/>
        <w:rFonts w:ascii="Calibri" w:hAnsi="Calibri" w:cs="Calibri"/>
        <w:b w:val="0"/>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7E7" w:rsidRDefault="001C1CB6" w:rsidP="00F6547C">
    <w:pPr>
      <w:tabs>
        <w:tab w:val="right" w:pos="9043"/>
      </w:tabs>
      <w:jc w:val="right"/>
      <w:rPr>
        <w:rStyle w:val="a8"/>
        <w:i w:val="0"/>
      </w:rPr>
    </w:pPr>
    <w:r w:rsidRPr="001C1CB6">
      <w:rPr>
        <w:rFonts w:ascii="PanRoman" w:hAnsi="PanRoman" w:hint="eastAsia"/>
        <w:b/>
        <w:i/>
        <w:noProof/>
        <w:sz w:val="18"/>
        <w:szCs w:val="18"/>
        <w:lang w:eastAsia="en-US"/>
      </w:rPr>
      <w:pict>
        <v:line id="Line 4599" o:spid="_x0000_s4098" style="position:absolute;left:0;text-align:left;z-index:251659264;visibility:visible;mso-wrap-distance-top:-6e-5mm;mso-wrap-distance-bottom:-6e-5mm" from="356.7pt,6.5pt" to="451.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DfZFgIAACw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" strokecolor="#333" strokeweight="5pt"/>
      </w:pict>
    </w:r>
    <w:r w:rsidRPr="001C1CB6">
      <w:rPr>
        <w:rFonts w:ascii="Times New Roman" w:hAnsi="Times New Roman" w:hint="eastAsia"/>
        <w:i/>
        <w:noProof/>
        <w:sz w:val="18"/>
        <w:szCs w:val="18"/>
        <w:lang w:eastAsia="en-US"/>
      </w:rPr>
      <w:pict>
        <v:line id="Line 4598" o:spid="_x0000_s4097" style="position:absolute;left:0;text-align:left;z-index:251658240;visibility:visible;mso-wrap-distance-top:-6e-5mm;mso-wrap-distance-bottom:-6e-5mm" from="0,6.5pt" to="45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" strokecolor="gray" strokeweight="5pt"/>
      </w:pict>
    </w:r>
  </w:p>
  <w:p w:rsidR="002E27E7" w:rsidRPr="00C224D2" w:rsidRDefault="002E27E7" w:rsidP="00535277">
    <w:pPr>
      <w:tabs>
        <w:tab w:val="center" w:pos="4820"/>
        <w:tab w:val="right" w:pos="9030"/>
      </w:tabs>
      <w:rPr>
        <w:rFonts w:cs="Calibri"/>
        <w:b/>
        <w:i/>
        <w:sz w:val="18"/>
        <w:szCs w:val="18"/>
      </w:rPr>
    </w:pPr>
    <w:r w:rsidRPr="007D2DB8">
      <w:rPr>
        <w:rStyle w:val="a8"/>
        <w:rFonts w:ascii="Calibri" w:hAnsi="Calibri" w:cs="Calibri"/>
        <w:b w:val="0"/>
      </w:rPr>
      <w:t>NK-NE-Chodai-TEC</w:t>
    </w:r>
    <w:r>
      <w:rPr>
        <w:rStyle w:val="a8"/>
        <w:rFonts w:ascii="Calibri" w:hAnsi="Calibri" w:cs="Calibri" w:hint="eastAsia"/>
        <w:b w:val="0"/>
      </w:rPr>
      <w:tab/>
    </w:r>
    <w:r w:rsidRPr="007D2DB8">
      <w:rPr>
        <w:rStyle w:val="a8"/>
        <w:rFonts w:ascii="Calibri" w:hAnsi="Calibri" w:cs="Calibri"/>
        <w:b w:val="0"/>
      </w:rPr>
      <w:t xml:space="preserve">Page </w:t>
    </w:r>
    <w:r w:rsidR="001C1CB6" w:rsidRPr="007D2DB8">
      <w:rPr>
        <w:rStyle w:val="a8"/>
        <w:rFonts w:ascii="Calibri" w:hAnsi="Calibri" w:cs="Calibri"/>
        <w:b w:val="0"/>
      </w:rPr>
      <w:fldChar w:fldCharType="begin"/>
    </w:r>
    <w:r w:rsidRPr="007D2DB8">
      <w:rPr>
        <w:rStyle w:val="a8"/>
        <w:rFonts w:ascii="Calibri" w:hAnsi="Calibri" w:cs="Calibri"/>
        <w:b w:val="0"/>
      </w:rPr>
      <w:instrText xml:space="preserve"> PAGE </w:instrText>
    </w:r>
    <w:r w:rsidR="001C1CB6" w:rsidRPr="007D2DB8">
      <w:rPr>
        <w:rStyle w:val="a8"/>
        <w:rFonts w:ascii="Calibri" w:hAnsi="Calibri" w:cs="Calibri"/>
        <w:b w:val="0"/>
      </w:rPr>
      <w:fldChar w:fldCharType="separate"/>
    </w:r>
    <w:r w:rsidR="00057A45">
      <w:rPr>
        <w:rStyle w:val="a8"/>
        <w:rFonts w:ascii="Calibri" w:hAnsi="Calibri" w:cs="Calibri"/>
        <w:b w:val="0"/>
        <w:noProof/>
      </w:rPr>
      <w:t>42</w:t>
    </w:r>
    <w:r w:rsidR="001C1CB6" w:rsidRPr="007D2DB8">
      <w:rPr>
        <w:rStyle w:val="a8"/>
        <w:rFonts w:ascii="Calibri" w:hAnsi="Calibri" w:cs="Calibri"/>
        <w:b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20C" w:rsidRDefault="000E020C">
      <w:r>
        <w:separator/>
      </w:r>
    </w:p>
    <w:p w:rsidR="000E020C" w:rsidRDefault="000E020C"/>
  </w:footnote>
  <w:footnote w:type="continuationSeparator" w:id="0">
    <w:p w:rsidR="000E020C" w:rsidRDefault="000E020C">
      <w:r>
        <w:continuationSeparator/>
      </w:r>
    </w:p>
    <w:p w:rsidR="000E020C" w:rsidRDefault="000E020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7E7" w:rsidRPr="009A7749" w:rsidRDefault="002E27E7" w:rsidP="002E27E7">
    <w:pPr>
      <w:pStyle w:val="a4"/>
      <w:wordWrap w:val="0"/>
      <w:jc w:val="right"/>
      <w:rPr>
        <w:rFonts w:eastAsia="MS Mincho" w:cs="Calibri"/>
      </w:rPr>
    </w:pPr>
    <w:r w:rsidRPr="009A7749">
      <w:rPr>
        <w:rFonts w:eastAsia="MS Mincho" w:cs="Calibri"/>
      </w:rPr>
      <w:t xml:space="preserve">Detailed Design for Da Nang - Quang Ngai Expressway Development Project </w:t>
    </w:r>
    <w:r w:rsidRPr="009A7749">
      <w:rPr>
        <w:rFonts w:eastAsia="MS Mincho" w:cs="Calibri"/>
      </w:rPr>
      <w:tab/>
    </w:r>
    <w:r>
      <w:rPr>
        <w:rFonts w:eastAsiaTheme="minorEastAsia" w:cs="Calibri" w:hint="eastAsia"/>
      </w:rPr>
      <w:t>Basic Design Report (Executive Summary)</w:t>
    </w:r>
  </w:p>
  <w:p w:rsidR="002E27E7" w:rsidRPr="00640D81" w:rsidRDefault="002E27E7" w:rsidP="00640D81">
    <w:pPr>
      <w:pStyle w:val="a4"/>
      <w:wordWrap w:val="0"/>
      <w:jc w:val="right"/>
      <w:rPr>
        <w:rFonts w:eastAsiaTheme="minorEastAsia" w:cs="Calibri"/>
      </w:rPr>
    </w:pPr>
    <w:r w:rsidRPr="009A7749">
      <w:rPr>
        <w:rFonts w:eastAsia="MS Mincho" w:cs="Calibri"/>
      </w:rPr>
      <w:tab/>
    </w:r>
    <w:r w:rsidRPr="009A7749">
      <w:rPr>
        <w:rFonts w:eastAsia="MS Mincho" w:cs="Calibri"/>
      </w:rPr>
      <w:tab/>
    </w:r>
    <w:r>
      <w:rPr>
        <w:rFonts w:eastAsiaTheme="minorEastAsia" w:cs="Calibri" w:hint="eastAsia"/>
      </w:rPr>
      <w:t>July 2012</w:t>
    </w:r>
  </w:p>
  <w:p w:rsidR="002E27E7" w:rsidRPr="00E15635" w:rsidRDefault="001C1CB6" w:rsidP="00535277">
    <w:pPr>
      <w:pStyle w:val="a4"/>
      <w:jc w:val="right"/>
      <w:rPr>
        <w:rFonts w:eastAsia="MS Mincho"/>
      </w:rPr>
    </w:pPr>
    <w:r w:rsidRPr="001C1CB6">
      <w:rPr>
        <w:rFonts w:cs="Calibri"/>
        <w:noProof/>
        <w:lang w:eastAsia="en-US"/>
      </w:rPr>
      <w:pict>
        <v:line id="Line 4596" o:spid="_x0000_s4102" style="position:absolute;left:0;text-align:left;z-index:251661312;visibility:visible" from="-.15pt,2.9pt" to="451.4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" strokecolor="gray" strokeweight="5pt"/>
      </w:pict>
    </w:r>
    <w:r w:rsidRPr="001C1CB6">
      <w:rPr>
        <w:rFonts w:cs="Calibri"/>
        <w:noProof/>
        <w:lang w:eastAsia="en-US"/>
      </w:rPr>
      <w:pict>
        <v:line id="Line 4597" o:spid="_x0000_s4101" style="position:absolute;left:0;text-align:left;z-index:251662336;visibility:visible;mso-wrap-distance-top:-6e-5mm;mso-wrap-distance-bottom:-6e-5mm" from="356.4pt,3.05pt" to="451.5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" strokecolor="#333" strokeweight="5pt"/>
      </w:pict>
    </w:r>
  </w:p>
  <w:p w:rsidR="002E27E7" w:rsidRPr="00E7673C" w:rsidRDefault="002E27E7" w:rsidP="00535277">
    <w:pPr>
      <w:pStyle w:val="space5"/>
    </w:pPr>
    <w:bookmarkStart w:id="4" w:name="_GoBack"/>
    <w:bookmarkEnd w:id="4"/>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7E7" w:rsidRDefault="002E27E7" w:rsidP="00A34153">
    <w:pPr>
      <w:pStyle w:val="a4"/>
      <w:spacing w:line="0" w:lineRule="atLeast"/>
      <w:rPr>
        <w:rFonts w:eastAsia="ＭＳ 明朝" w:cs="Calibri"/>
      </w:rPr>
    </w:pPr>
    <w:r>
      <w:rPr>
        <w:rFonts w:eastAsia="ＭＳ 明朝" w:cs="Calibri"/>
      </w:rPr>
      <w:t>Consulting Services for</w:t>
    </w:r>
    <w:r w:rsidRPr="00CE4B1D">
      <w:rPr>
        <w:rFonts w:eastAsia="ＭＳ 明朝" w:cs="Calibri"/>
      </w:rPr>
      <w:t xml:space="preserve"> </w:t>
    </w:r>
    <w:r w:rsidRPr="00BF090F">
      <w:rPr>
        <w:rFonts w:eastAsia="ＭＳ 明朝" w:cs="Calibri"/>
      </w:rPr>
      <w:t>Detailed Design for</w:t>
    </w:r>
    <w:r>
      <w:rPr>
        <w:rFonts w:eastAsia="ＭＳ 明朝" w:cs="Calibri" w:hint="eastAsia"/>
      </w:rPr>
      <w:tab/>
    </w:r>
    <w:r>
      <w:rPr>
        <w:rFonts w:eastAsia="ＭＳ 明朝" w:cs="Calibri"/>
      </w:rPr>
      <w:tab/>
    </w:r>
    <w:r>
      <w:rPr>
        <w:rFonts w:eastAsia="ＭＳ 明朝" w:cs="Calibri" w:hint="eastAsia"/>
      </w:rPr>
      <w:t>Basic Design Report (Executive Summary)</w:t>
    </w:r>
  </w:p>
  <w:p w:rsidR="002E27E7" w:rsidRPr="00CE4B1D" w:rsidRDefault="002E27E7" w:rsidP="00A34153">
    <w:pPr>
      <w:pStyle w:val="a4"/>
      <w:spacing w:line="0" w:lineRule="atLeast"/>
      <w:rPr>
        <w:rFonts w:eastAsia="ＭＳ 明朝" w:cs="Calibri"/>
      </w:rPr>
    </w:pPr>
    <w:r>
      <w:rPr>
        <w:rFonts w:eastAsia="ＭＳ 明朝" w:cs="Calibri"/>
      </w:rPr>
      <w:t>Da Nang</w:t>
    </w:r>
    <w:r w:rsidRPr="00BF090F">
      <w:rPr>
        <w:rFonts w:eastAsia="ＭＳ 明朝" w:cs="Calibri"/>
      </w:rPr>
      <w:t xml:space="preserve"> </w:t>
    </w:r>
    <w:r>
      <w:rPr>
        <w:rFonts w:eastAsia="ＭＳ 明朝" w:cs="Calibri" w:hint="eastAsia"/>
      </w:rPr>
      <w:t xml:space="preserve">- </w:t>
    </w:r>
    <w:r w:rsidRPr="00BF090F">
      <w:rPr>
        <w:rFonts w:eastAsia="ＭＳ 明朝" w:cs="Calibri"/>
      </w:rPr>
      <w:t>Quang Ngai Expressway Development Project</w:t>
    </w:r>
    <w:r w:rsidRPr="00BF090F">
      <w:rPr>
        <w:rFonts w:cs="Calibri"/>
      </w:rPr>
      <w:tab/>
    </w:r>
    <w:r>
      <w:rPr>
        <w:rFonts w:eastAsia="ＭＳ 明朝" w:cs="Calibri" w:hint="eastAsia"/>
      </w:rPr>
      <w:tab/>
      <w:t>July 2012</w:t>
    </w:r>
  </w:p>
  <w:p w:rsidR="002E27E7" w:rsidRPr="00E15635" w:rsidRDefault="001C1CB6" w:rsidP="00E15635">
    <w:pPr>
      <w:pStyle w:val="a4"/>
      <w:jc w:val="right"/>
      <w:rPr>
        <w:rFonts w:eastAsia="ＭＳ 明朝"/>
      </w:rPr>
    </w:pPr>
    <w:r w:rsidRPr="001C1CB6">
      <w:rPr>
        <w:rFonts w:cs="Calibri"/>
        <w:noProof/>
      </w:rPr>
      <w:pict>
        <v:line id="Line 4602" o:spid="_x0000_s4110" style="position:absolute;left:0;text-align:left;z-index:251677696;visibility:visible" from="356.25pt,2.65pt" to="451.4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PwlGAIAADA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" strokecolor="#333" strokeweight="5pt"/>
      </w:pict>
    </w:r>
    <w:r w:rsidRPr="001C1CB6">
      <w:rPr>
        <w:rFonts w:cs="Calibri"/>
        <w:noProof/>
      </w:rPr>
      <w:pict>
        <v:line id="Line 4601" o:spid="_x0000_s4109" style="position:absolute;left:0;text-align:left;z-index:251676672;visibility:visible" from="-.15pt,2.5pt" to="451.4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" strokecolor="gray" strokeweight="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7E7" w:rsidRDefault="002E27E7" w:rsidP="005879E0">
    <w:pPr>
      <w:pStyle w:val="a4"/>
      <w:spacing w:line="0" w:lineRule="atLeast"/>
      <w:rPr>
        <w:rFonts w:eastAsia="ＭＳ 明朝" w:cs="Calibri"/>
      </w:rPr>
    </w:pPr>
    <w:r>
      <w:rPr>
        <w:rFonts w:eastAsia="ＭＳ 明朝" w:cs="Calibri"/>
      </w:rPr>
      <w:t>Consulting Services for</w:t>
    </w:r>
    <w:r w:rsidRPr="00CE4B1D">
      <w:rPr>
        <w:rFonts w:eastAsia="ＭＳ 明朝" w:cs="Calibri"/>
      </w:rPr>
      <w:t xml:space="preserve"> </w:t>
    </w:r>
    <w:r w:rsidRPr="00BF090F">
      <w:rPr>
        <w:rFonts w:eastAsia="ＭＳ 明朝" w:cs="Calibri"/>
      </w:rPr>
      <w:t>Detailed Design for</w:t>
    </w:r>
    <w:r>
      <w:rPr>
        <w:rFonts w:eastAsia="ＭＳ 明朝" w:cs="Calibri" w:hint="eastAsia"/>
      </w:rPr>
      <w:tab/>
    </w:r>
    <w:r>
      <w:rPr>
        <w:rFonts w:eastAsia="ＭＳ 明朝" w:cs="Calibri"/>
      </w:rPr>
      <w:tab/>
    </w:r>
    <w:r>
      <w:rPr>
        <w:rFonts w:eastAsia="ＭＳ 明朝" w:cs="Calibri" w:hint="eastAsia"/>
      </w:rPr>
      <w:t>Basic Design Report (Executive Summary)</w:t>
    </w:r>
  </w:p>
  <w:p w:rsidR="002E27E7" w:rsidRPr="00CE4B1D" w:rsidRDefault="002E27E7" w:rsidP="005879E0">
    <w:pPr>
      <w:pStyle w:val="a4"/>
      <w:spacing w:line="0" w:lineRule="atLeast"/>
      <w:rPr>
        <w:rFonts w:eastAsia="ＭＳ 明朝" w:cs="Calibri"/>
      </w:rPr>
    </w:pPr>
    <w:r>
      <w:rPr>
        <w:rFonts w:eastAsia="ＭＳ 明朝" w:cs="Calibri"/>
      </w:rPr>
      <w:t>Da Nang</w:t>
    </w:r>
    <w:r w:rsidRPr="00BF090F">
      <w:rPr>
        <w:rFonts w:eastAsia="ＭＳ 明朝" w:cs="Calibri"/>
      </w:rPr>
      <w:t xml:space="preserve"> </w:t>
    </w:r>
    <w:r>
      <w:rPr>
        <w:rFonts w:eastAsia="ＭＳ 明朝" w:cs="Calibri" w:hint="eastAsia"/>
      </w:rPr>
      <w:t xml:space="preserve">- </w:t>
    </w:r>
    <w:r w:rsidRPr="00BF090F">
      <w:rPr>
        <w:rFonts w:eastAsia="ＭＳ 明朝" w:cs="Calibri"/>
      </w:rPr>
      <w:t>Quang Ngai Expressway Development Project</w:t>
    </w:r>
    <w:r w:rsidRPr="00BF090F">
      <w:rPr>
        <w:rFonts w:cs="Calibri"/>
      </w:rPr>
      <w:tab/>
    </w:r>
    <w:r>
      <w:rPr>
        <w:rFonts w:eastAsia="ＭＳ 明朝" w:cs="Calibri" w:hint="eastAsia"/>
      </w:rPr>
      <w:tab/>
      <w:t>July 2012</w:t>
    </w:r>
  </w:p>
  <w:p w:rsidR="002E27E7" w:rsidRPr="00E15635" w:rsidRDefault="001C1CB6" w:rsidP="00E15635">
    <w:pPr>
      <w:pStyle w:val="a4"/>
      <w:jc w:val="right"/>
      <w:rPr>
        <w:rFonts w:eastAsia="ＭＳ 明朝"/>
      </w:rPr>
    </w:pPr>
    <w:r w:rsidRPr="001C1CB6">
      <w:rPr>
        <w:rFonts w:cs="Calibri"/>
        <w:noProof/>
      </w:rPr>
      <w:pict>
        <v:line id="_x0000_s4113" style="position:absolute;left:0;text-align:left;z-index:251681792;visibility:visible" from="-.15pt,2.5pt" to="451.4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" strokecolor="gray" strokeweight="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D2299F0"/>
    <w:lvl w:ilvl="0">
      <w:start w:val="1"/>
      <w:numFmt w:val="bullet"/>
      <w:pStyle w:val="2"/>
      <w:lvlText w:val=""/>
      <w:lvlJc w:val="left"/>
      <w:pPr>
        <w:tabs>
          <w:tab w:val="num" w:pos="785"/>
        </w:tabs>
        <w:ind w:leftChars="200" w:left="785" w:hangingChars="200" w:hanging="360"/>
      </w:pPr>
      <w:rPr>
        <w:rFonts w:ascii="Wingdings" w:hAnsi="Wingdings" w:hint="default"/>
      </w:rPr>
    </w:lvl>
  </w:abstractNum>
  <w:abstractNum w:abstractNumId="1">
    <w:nsid w:val="02397344"/>
    <w:multiLevelType w:val="hybridMultilevel"/>
    <w:tmpl w:val="E7BA73AA"/>
    <w:lvl w:ilvl="0" w:tplc="E0CA237C">
      <w:start w:val="1"/>
      <w:numFmt w:val="bullet"/>
      <w:lvlText w:val=""/>
      <w:lvlJc w:val="left"/>
      <w:pPr>
        <w:ind w:left="360" w:hanging="360"/>
      </w:pPr>
      <w:rPr>
        <w:rFonts w:ascii="Wingdings" w:hAnsi="Wingdings" w:hint="default"/>
      </w:rPr>
    </w:lvl>
    <w:lvl w:ilvl="1" w:tplc="A8F2B90E">
      <w:start w:val="1"/>
      <w:numFmt w:val="bullet"/>
      <w:lvlText w:val=""/>
      <w:lvlJc w:val="left"/>
      <w:pPr>
        <w:ind w:left="840" w:hanging="420"/>
      </w:pPr>
      <w:rPr>
        <w:rFonts w:ascii="Wingdings" w:hAnsi="Wingdings" w:hint="default"/>
      </w:rPr>
    </w:lvl>
    <w:lvl w:ilvl="2" w:tplc="EA5C789C">
      <w:start w:val="1"/>
      <w:numFmt w:val="bullet"/>
      <w:lvlText w:val=""/>
      <w:lvlJc w:val="left"/>
      <w:pPr>
        <w:ind w:left="1260" w:hanging="420"/>
      </w:pPr>
      <w:rPr>
        <w:rFonts w:ascii="Wingdings" w:hAnsi="Wingdings" w:hint="default"/>
      </w:rPr>
    </w:lvl>
    <w:lvl w:ilvl="3" w:tplc="97A666FA">
      <w:start w:val="1"/>
      <w:numFmt w:val="bullet"/>
      <w:lvlText w:val=""/>
      <w:lvlJc w:val="left"/>
      <w:pPr>
        <w:ind w:left="1620" w:hanging="360"/>
      </w:pPr>
      <w:rPr>
        <w:rFonts w:ascii="Wingdings" w:hAnsi="Wingdings" w:hint="default"/>
      </w:rPr>
    </w:lvl>
    <w:lvl w:ilvl="4" w:tplc="F126C2BA">
      <w:start w:val="1"/>
      <w:numFmt w:val="bullet"/>
      <w:lvlText w:val=""/>
      <w:lvlJc w:val="left"/>
      <w:pPr>
        <w:ind w:left="2100" w:hanging="420"/>
      </w:pPr>
      <w:rPr>
        <w:rFonts w:ascii="Wingdings" w:hAnsi="Wingdings" w:hint="default"/>
      </w:rPr>
    </w:lvl>
    <w:lvl w:ilvl="5" w:tplc="DAC086CE" w:tentative="1">
      <w:start w:val="1"/>
      <w:numFmt w:val="bullet"/>
      <w:lvlText w:val=""/>
      <w:lvlJc w:val="left"/>
      <w:pPr>
        <w:ind w:left="2520" w:hanging="420"/>
      </w:pPr>
      <w:rPr>
        <w:rFonts w:ascii="Wingdings" w:hAnsi="Wingdings" w:hint="default"/>
      </w:rPr>
    </w:lvl>
    <w:lvl w:ilvl="6" w:tplc="0010D020" w:tentative="1">
      <w:start w:val="1"/>
      <w:numFmt w:val="bullet"/>
      <w:lvlText w:val=""/>
      <w:lvlJc w:val="left"/>
      <w:pPr>
        <w:ind w:left="2940" w:hanging="420"/>
      </w:pPr>
      <w:rPr>
        <w:rFonts w:ascii="Wingdings" w:hAnsi="Wingdings" w:hint="default"/>
      </w:rPr>
    </w:lvl>
    <w:lvl w:ilvl="7" w:tplc="180CFEB2" w:tentative="1">
      <w:start w:val="1"/>
      <w:numFmt w:val="bullet"/>
      <w:lvlText w:val=""/>
      <w:lvlJc w:val="left"/>
      <w:pPr>
        <w:ind w:left="3360" w:hanging="420"/>
      </w:pPr>
      <w:rPr>
        <w:rFonts w:ascii="Wingdings" w:hAnsi="Wingdings" w:hint="default"/>
      </w:rPr>
    </w:lvl>
    <w:lvl w:ilvl="8" w:tplc="8FD8B3C0" w:tentative="1">
      <w:start w:val="1"/>
      <w:numFmt w:val="bullet"/>
      <w:lvlText w:val=""/>
      <w:lvlJc w:val="left"/>
      <w:pPr>
        <w:ind w:left="3780" w:hanging="420"/>
      </w:pPr>
      <w:rPr>
        <w:rFonts w:ascii="Wingdings" w:hAnsi="Wingdings" w:hint="default"/>
      </w:rPr>
    </w:lvl>
  </w:abstractNum>
  <w:abstractNum w:abstractNumId="2">
    <w:nsid w:val="073A70CE"/>
    <w:multiLevelType w:val="hybridMultilevel"/>
    <w:tmpl w:val="BF26C6E6"/>
    <w:lvl w:ilvl="0" w:tplc="DB165EC8">
      <w:start w:val="1"/>
      <w:numFmt w:val="decimal"/>
      <w:pStyle w:val="3"/>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7A33A02"/>
    <w:multiLevelType w:val="hybridMultilevel"/>
    <w:tmpl w:val="3A9CFC9A"/>
    <w:lvl w:ilvl="0" w:tplc="02943BDC">
      <w:start w:val="1"/>
      <w:numFmt w:val="bullet"/>
      <w:lvlText w:val=""/>
      <w:lvlJc w:val="left"/>
      <w:pPr>
        <w:ind w:left="420" w:hanging="420"/>
      </w:pPr>
      <w:rPr>
        <w:rFonts w:ascii="Wingdings" w:hAnsi="Wingdings" w:hint="default"/>
      </w:rPr>
    </w:lvl>
    <w:lvl w:ilvl="1" w:tplc="02943BDC" w:tentative="1">
      <w:start w:val="1"/>
      <w:numFmt w:val="bullet"/>
      <w:lvlText w:val=""/>
      <w:lvlJc w:val="left"/>
      <w:pPr>
        <w:ind w:left="840" w:hanging="420"/>
      </w:pPr>
      <w:rPr>
        <w:rFonts w:ascii="Wingdings" w:hAnsi="Wingdings" w:hint="default"/>
      </w:rPr>
    </w:lvl>
    <w:lvl w:ilvl="2" w:tplc="02943BDC" w:tentative="1">
      <w:start w:val="1"/>
      <w:numFmt w:val="bullet"/>
      <w:lvlText w:val=""/>
      <w:lvlJc w:val="left"/>
      <w:pPr>
        <w:ind w:left="1260" w:hanging="420"/>
      </w:pPr>
      <w:rPr>
        <w:rFonts w:ascii="Wingdings" w:hAnsi="Wingdings" w:hint="default"/>
      </w:rPr>
    </w:lvl>
    <w:lvl w:ilvl="3" w:tplc="02943BDC"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0E092120"/>
    <w:multiLevelType w:val="hybridMultilevel"/>
    <w:tmpl w:val="F62A4746"/>
    <w:lvl w:ilvl="0" w:tplc="7B9ED1D0">
      <w:start w:val="6"/>
      <w:numFmt w:val="bullet"/>
      <w:lvlText w:val="-"/>
      <w:lvlJc w:val="left"/>
      <w:pPr>
        <w:tabs>
          <w:tab w:val="num" w:pos="360"/>
        </w:tabs>
        <w:ind w:left="360" w:hanging="360"/>
      </w:pPr>
      <w:rPr>
        <w:rFonts w:ascii="Times New Roman" w:eastAsia="ＭＳ 明朝" w:hAnsi="Times New Roman" w:cs="Times New Roman" w:hint="default"/>
      </w:rPr>
    </w:lvl>
    <w:lvl w:ilvl="1" w:tplc="04090017" w:tentative="1">
      <w:start w:val="1"/>
      <w:numFmt w:val="bullet"/>
      <w:lvlText w:val=""/>
      <w:lvlJc w:val="left"/>
      <w:pPr>
        <w:tabs>
          <w:tab w:val="num" w:pos="840"/>
        </w:tabs>
        <w:ind w:left="840" w:hanging="420"/>
      </w:pPr>
      <w:rPr>
        <w:rFonts w:ascii="Wingdings" w:hAnsi="Wingdings" w:hint="default"/>
      </w:rPr>
    </w:lvl>
    <w:lvl w:ilvl="2" w:tplc="04090011"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7" w:tentative="1">
      <w:start w:val="1"/>
      <w:numFmt w:val="bullet"/>
      <w:lvlText w:val=""/>
      <w:lvlJc w:val="left"/>
      <w:pPr>
        <w:tabs>
          <w:tab w:val="num" w:pos="2100"/>
        </w:tabs>
        <w:ind w:left="2100" w:hanging="420"/>
      </w:pPr>
      <w:rPr>
        <w:rFonts w:ascii="Wingdings" w:hAnsi="Wingdings" w:hint="default"/>
      </w:rPr>
    </w:lvl>
    <w:lvl w:ilvl="5" w:tplc="04090011"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7" w:tentative="1">
      <w:start w:val="1"/>
      <w:numFmt w:val="bullet"/>
      <w:lvlText w:val=""/>
      <w:lvlJc w:val="left"/>
      <w:pPr>
        <w:tabs>
          <w:tab w:val="num" w:pos="3360"/>
        </w:tabs>
        <w:ind w:left="3360" w:hanging="420"/>
      </w:pPr>
      <w:rPr>
        <w:rFonts w:ascii="Wingdings" w:hAnsi="Wingdings" w:hint="default"/>
      </w:rPr>
    </w:lvl>
    <w:lvl w:ilvl="8" w:tplc="04090011" w:tentative="1">
      <w:start w:val="1"/>
      <w:numFmt w:val="bullet"/>
      <w:lvlText w:val=""/>
      <w:lvlJc w:val="left"/>
      <w:pPr>
        <w:tabs>
          <w:tab w:val="num" w:pos="3780"/>
        </w:tabs>
        <w:ind w:left="3780" w:hanging="420"/>
      </w:pPr>
      <w:rPr>
        <w:rFonts w:ascii="Wingdings" w:hAnsi="Wingdings" w:hint="default"/>
      </w:rPr>
    </w:lvl>
  </w:abstractNum>
  <w:abstractNum w:abstractNumId="5">
    <w:nsid w:val="13F54527"/>
    <w:multiLevelType w:val="hybridMultilevel"/>
    <w:tmpl w:val="3BC6AB34"/>
    <w:lvl w:ilvl="0" w:tplc="720A690C">
      <w:start w:val="1"/>
      <w:numFmt w:val="lowerRoman"/>
      <w:lvlText w:val="(%1)"/>
      <w:lvlJc w:val="left"/>
      <w:pPr>
        <w:ind w:left="520" w:hanging="420"/>
      </w:pPr>
      <w:rPr>
        <w:rFonts w:hint="default"/>
      </w:rPr>
    </w:lvl>
    <w:lvl w:ilvl="1" w:tplc="0409000B" w:tentative="1">
      <w:start w:val="1"/>
      <w:numFmt w:val="aiueoFullWidth"/>
      <w:lvlText w:val="(%2)"/>
      <w:lvlJc w:val="left"/>
      <w:pPr>
        <w:ind w:left="940" w:hanging="420"/>
      </w:pPr>
    </w:lvl>
    <w:lvl w:ilvl="2" w:tplc="0409000D" w:tentative="1">
      <w:start w:val="1"/>
      <w:numFmt w:val="decimalEnclosedCircle"/>
      <w:lvlText w:val="%3"/>
      <w:lvlJc w:val="left"/>
      <w:pPr>
        <w:ind w:left="1360" w:hanging="420"/>
      </w:pPr>
    </w:lvl>
    <w:lvl w:ilvl="3" w:tplc="04090001" w:tentative="1">
      <w:start w:val="1"/>
      <w:numFmt w:val="decimal"/>
      <w:lvlText w:val="%4."/>
      <w:lvlJc w:val="left"/>
      <w:pPr>
        <w:ind w:left="1780" w:hanging="420"/>
      </w:pPr>
    </w:lvl>
    <w:lvl w:ilvl="4" w:tplc="0409000B" w:tentative="1">
      <w:start w:val="1"/>
      <w:numFmt w:val="aiueoFullWidth"/>
      <w:lvlText w:val="(%5)"/>
      <w:lvlJc w:val="left"/>
      <w:pPr>
        <w:ind w:left="2200" w:hanging="420"/>
      </w:pPr>
    </w:lvl>
    <w:lvl w:ilvl="5" w:tplc="0409000D" w:tentative="1">
      <w:start w:val="1"/>
      <w:numFmt w:val="decimalEnclosedCircle"/>
      <w:lvlText w:val="%6"/>
      <w:lvlJc w:val="left"/>
      <w:pPr>
        <w:ind w:left="2620" w:hanging="420"/>
      </w:pPr>
    </w:lvl>
    <w:lvl w:ilvl="6" w:tplc="04090001" w:tentative="1">
      <w:start w:val="1"/>
      <w:numFmt w:val="decimal"/>
      <w:lvlText w:val="%7."/>
      <w:lvlJc w:val="left"/>
      <w:pPr>
        <w:ind w:left="3040" w:hanging="420"/>
      </w:pPr>
    </w:lvl>
    <w:lvl w:ilvl="7" w:tplc="0409000B" w:tentative="1">
      <w:start w:val="1"/>
      <w:numFmt w:val="aiueoFullWidth"/>
      <w:lvlText w:val="(%8)"/>
      <w:lvlJc w:val="left"/>
      <w:pPr>
        <w:ind w:left="3460" w:hanging="420"/>
      </w:pPr>
    </w:lvl>
    <w:lvl w:ilvl="8" w:tplc="0409000D" w:tentative="1">
      <w:start w:val="1"/>
      <w:numFmt w:val="decimalEnclosedCircle"/>
      <w:lvlText w:val="%9"/>
      <w:lvlJc w:val="left"/>
      <w:pPr>
        <w:ind w:left="3880" w:hanging="420"/>
      </w:pPr>
    </w:lvl>
  </w:abstractNum>
  <w:abstractNum w:abstractNumId="6">
    <w:nsid w:val="17717C9B"/>
    <w:multiLevelType w:val="hybridMultilevel"/>
    <w:tmpl w:val="429817BA"/>
    <w:lvl w:ilvl="0" w:tplc="A21201C4">
      <w:start w:val="1"/>
      <w:numFmt w:val="bullet"/>
      <w:lvlText w:val=""/>
      <w:lvlJc w:val="left"/>
      <w:pPr>
        <w:ind w:left="420" w:hanging="420"/>
      </w:pPr>
      <w:rPr>
        <w:rFonts w:ascii="Wingdings" w:hAnsi="Wingdings" w:hint="default"/>
      </w:rPr>
    </w:lvl>
    <w:lvl w:ilvl="1" w:tplc="04090017" w:tentative="1">
      <w:start w:val="1"/>
      <w:numFmt w:val="bullet"/>
      <w:lvlText w:val=""/>
      <w:lvlJc w:val="left"/>
      <w:pPr>
        <w:ind w:left="840" w:hanging="420"/>
      </w:pPr>
      <w:rPr>
        <w:rFonts w:ascii="Wingdings" w:hAnsi="Wingdings" w:hint="default"/>
      </w:rPr>
    </w:lvl>
    <w:lvl w:ilvl="2" w:tplc="04090011" w:tentative="1">
      <w:start w:val="1"/>
      <w:numFmt w:val="bullet"/>
      <w:lvlText w:val=""/>
      <w:lvlJc w:val="left"/>
      <w:pPr>
        <w:ind w:left="1260" w:hanging="420"/>
      </w:pPr>
      <w:rPr>
        <w:rFonts w:ascii="Wingdings" w:hAnsi="Wingdings" w:hint="default"/>
      </w:rPr>
    </w:lvl>
    <w:lvl w:ilvl="3" w:tplc="0409000F" w:tentative="1">
      <w:start w:val="1"/>
      <w:numFmt w:val="bullet"/>
      <w:lvlText w:val=""/>
      <w:lvlJc w:val="left"/>
      <w:pPr>
        <w:ind w:left="1680" w:hanging="420"/>
      </w:pPr>
      <w:rPr>
        <w:rFonts w:ascii="Wingdings" w:hAnsi="Wingdings" w:hint="default"/>
      </w:rPr>
    </w:lvl>
    <w:lvl w:ilvl="4" w:tplc="04090017" w:tentative="1">
      <w:start w:val="1"/>
      <w:numFmt w:val="bullet"/>
      <w:lvlText w:val=""/>
      <w:lvlJc w:val="left"/>
      <w:pPr>
        <w:ind w:left="2100" w:hanging="420"/>
      </w:pPr>
      <w:rPr>
        <w:rFonts w:ascii="Wingdings" w:hAnsi="Wingdings" w:hint="default"/>
      </w:rPr>
    </w:lvl>
    <w:lvl w:ilvl="5" w:tplc="04090011" w:tentative="1">
      <w:start w:val="1"/>
      <w:numFmt w:val="bullet"/>
      <w:lvlText w:val=""/>
      <w:lvlJc w:val="left"/>
      <w:pPr>
        <w:ind w:left="2520" w:hanging="420"/>
      </w:pPr>
      <w:rPr>
        <w:rFonts w:ascii="Wingdings" w:hAnsi="Wingdings" w:hint="default"/>
      </w:rPr>
    </w:lvl>
    <w:lvl w:ilvl="6" w:tplc="0409000F" w:tentative="1">
      <w:start w:val="1"/>
      <w:numFmt w:val="bullet"/>
      <w:lvlText w:val=""/>
      <w:lvlJc w:val="left"/>
      <w:pPr>
        <w:ind w:left="2940" w:hanging="420"/>
      </w:pPr>
      <w:rPr>
        <w:rFonts w:ascii="Wingdings" w:hAnsi="Wingdings" w:hint="default"/>
      </w:rPr>
    </w:lvl>
    <w:lvl w:ilvl="7" w:tplc="04090017" w:tentative="1">
      <w:start w:val="1"/>
      <w:numFmt w:val="bullet"/>
      <w:lvlText w:val=""/>
      <w:lvlJc w:val="left"/>
      <w:pPr>
        <w:ind w:left="3360" w:hanging="420"/>
      </w:pPr>
      <w:rPr>
        <w:rFonts w:ascii="Wingdings" w:hAnsi="Wingdings" w:hint="default"/>
      </w:rPr>
    </w:lvl>
    <w:lvl w:ilvl="8" w:tplc="04090011" w:tentative="1">
      <w:start w:val="1"/>
      <w:numFmt w:val="bullet"/>
      <w:lvlText w:val=""/>
      <w:lvlJc w:val="left"/>
      <w:pPr>
        <w:ind w:left="3780" w:hanging="420"/>
      </w:pPr>
      <w:rPr>
        <w:rFonts w:ascii="Wingdings" w:hAnsi="Wingdings" w:hint="default"/>
      </w:rPr>
    </w:lvl>
  </w:abstractNum>
  <w:abstractNum w:abstractNumId="7">
    <w:nsid w:val="18064DBB"/>
    <w:multiLevelType w:val="multilevel"/>
    <w:tmpl w:val="305CA358"/>
    <w:lvl w:ilvl="0">
      <w:start w:val="1"/>
      <w:numFmt w:val="decimal"/>
      <w:pStyle w:val="1"/>
      <w:lvlText w:val="%1."/>
      <w:lvlJc w:val="left"/>
      <w:pPr>
        <w:ind w:left="425" w:hanging="425"/>
      </w:pPr>
      <w:rPr>
        <w:rFonts w:hint="default"/>
        <w:b/>
        <w:bCs w:val="0"/>
        <w:i/>
        <w:iCs w:val="0"/>
        <w:caps w:val="0"/>
        <w:smallCaps w:val="0"/>
        <w:strike w:val="0"/>
        <w:dstrike w:val="0"/>
        <w:noProof w:val="0"/>
        <w:vanish w:val="0"/>
        <w:color w:val="000000"/>
        <w:spacing w:val="0"/>
        <w:position w:val="0"/>
        <w:sz w:val="24"/>
        <w:u w:val="none"/>
        <w:vertAlign w:val="baseline"/>
        <w:em w:val="none"/>
      </w:rPr>
    </w:lvl>
    <w:lvl w:ilvl="1">
      <w:start w:val="1"/>
      <w:numFmt w:val="decimal"/>
      <w:pStyle w:val="20"/>
      <w:lvlText w:val="%1.%2."/>
      <w:lvlJc w:val="left"/>
      <w:pPr>
        <w:ind w:left="567" w:hanging="567"/>
      </w:pPr>
      <w:rPr>
        <w:rFonts w:hint="eastAsia"/>
        <w:b/>
        <w:bCs w:val="0"/>
        <w:i/>
        <w:iCs w:val="0"/>
        <w:caps w:val="0"/>
        <w:smallCaps w:val="0"/>
        <w:strike w:val="0"/>
        <w:dstrike w:val="0"/>
        <w:noProof w:val="0"/>
        <w:vanish w:val="0"/>
        <w:color w:val="000000"/>
        <w:spacing w:val="0"/>
        <w:position w:val="0"/>
        <w:u w:val="none"/>
        <w:vertAlign w:val="baseline"/>
        <w:em w:val="none"/>
      </w:rPr>
    </w:lvl>
    <w:lvl w:ilvl="2">
      <w:start w:val="1"/>
      <w:numFmt w:val="decimal"/>
      <w:pStyle w:val="30"/>
      <w:lvlText w:val="%1.%2.%3."/>
      <w:lvlJc w:val="left"/>
      <w:pPr>
        <w:ind w:left="709" w:hanging="709"/>
      </w:pPr>
      <w:rPr>
        <w:rFonts w:hint="eastAsia"/>
        <w:b/>
        <w:bCs w:val="0"/>
        <w:i/>
        <w:iCs w:val="0"/>
        <w:caps w:val="0"/>
        <w:smallCaps w:val="0"/>
        <w:strike w:val="0"/>
        <w:dstrike w:val="0"/>
        <w:noProof w:val="0"/>
        <w:vanish w:val="0"/>
        <w:color w:val="000000"/>
        <w:spacing w:val="0"/>
        <w:position w:val="0"/>
        <w:u w:val="none"/>
        <w:vertAlign w:val="baseline"/>
        <w:em w:val="none"/>
      </w:rPr>
    </w:lvl>
    <w:lvl w:ilvl="3">
      <w:start w:val="1"/>
      <w:numFmt w:val="decimal"/>
      <w:pStyle w:val="4"/>
      <w:lvlText w:val="(%4)"/>
      <w:lvlJc w:val="left"/>
      <w:pPr>
        <w:ind w:left="709" w:hanging="709"/>
      </w:pPr>
      <w:rPr>
        <w:rFonts w:hint="default"/>
        <w:b/>
        <w:bCs w:val="0"/>
        <w:i/>
        <w:iCs w:val="0"/>
        <w:caps w:val="0"/>
        <w:smallCaps w:val="0"/>
        <w:strike w:val="0"/>
        <w:dstrike w:val="0"/>
        <w:noProof w:val="0"/>
        <w:vanish w:val="0"/>
        <w:color w:val="000000"/>
        <w:spacing w:val="0"/>
        <w:position w:val="0"/>
        <w:u w:val="none"/>
        <w:vertAlign w:val="baseline"/>
        <w:em w:val="none"/>
      </w:rPr>
    </w:lvl>
    <w:lvl w:ilvl="4">
      <w:start w:val="1"/>
      <w:numFmt w:val="decimal"/>
      <w:pStyle w:val="5"/>
      <w:lvlText w:val="%5)"/>
      <w:lvlJc w:val="left"/>
      <w:pPr>
        <w:ind w:left="709" w:hanging="709"/>
      </w:pPr>
      <w:rPr>
        <w:rFonts w:hint="default"/>
        <w:b/>
        <w:i/>
        <w:color w:val="000000"/>
      </w:rPr>
    </w:lvl>
    <w:lvl w:ilvl="5">
      <w:start w:val="1"/>
      <w:numFmt w:val="decimal"/>
      <w:pStyle w:val="6"/>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
    <w:nsid w:val="1D673596"/>
    <w:multiLevelType w:val="hybridMultilevel"/>
    <w:tmpl w:val="EBAA9DB2"/>
    <w:lvl w:ilvl="0" w:tplc="720A690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304030FF"/>
    <w:multiLevelType w:val="hybridMultilevel"/>
    <w:tmpl w:val="077A4B56"/>
    <w:lvl w:ilvl="0" w:tplc="280CA4F0">
      <w:start w:val="1"/>
      <w:numFmt w:val="decimal"/>
      <w:pStyle w:val="a"/>
      <w:lvlText w:val="%1) "/>
      <w:lvlJc w:val="left"/>
      <w:pPr>
        <w:tabs>
          <w:tab w:val="num" w:pos="936"/>
        </w:tabs>
        <w:ind w:left="936" w:hanging="504"/>
      </w:pPr>
      <w:rPr>
        <w:rFonts w:ascii="Book Antiqua" w:hAnsi="Book Antiqua" w:hint="default"/>
        <w:b w:val="0"/>
        <w:i w:val="0"/>
        <w:sz w:val="21"/>
        <w:szCs w:val="21"/>
      </w:rPr>
    </w:lvl>
    <w:lvl w:ilvl="1" w:tplc="F96C49B8" w:tentative="1">
      <w:start w:val="1"/>
      <w:numFmt w:val="aiueoFullWidth"/>
      <w:lvlText w:val="(%2)"/>
      <w:lvlJc w:val="left"/>
      <w:pPr>
        <w:tabs>
          <w:tab w:val="num" w:pos="840"/>
        </w:tabs>
        <w:ind w:left="840" w:hanging="420"/>
      </w:pPr>
    </w:lvl>
    <w:lvl w:ilvl="2" w:tplc="9746C41A" w:tentative="1">
      <w:start w:val="1"/>
      <w:numFmt w:val="decimalEnclosedCircle"/>
      <w:lvlText w:val="%3"/>
      <w:lvlJc w:val="left"/>
      <w:pPr>
        <w:tabs>
          <w:tab w:val="num" w:pos="1260"/>
        </w:tabs>
        <w:ind w:left="1260" w:hanging="420"/>
      </w:pPr>
    </w:lvl>
    <w:lvl w:ilvl="3" w:tplc="99A01F1A" w:tentative="1">
      <w:start w:val="1"/>
      <w:numFmt w:val="decimal"/>
      <w:lvlText w:val="%4."/>
      <w:lvlJc w:val="left"/>
      <w:pPr>
        <w:tabs>
          <w:tab w:val="num" w:pos="1680"/>
        </w:tabs>
        <w:ind w:left="1680" w:hanging="420"/>
      </w:pPr>
    </w:lvl>
    <w:lvl w:ilvl="4" w:tplc="6E2853CC" w:tentative="1">
      <w:start w:val="1"/>
      <w:numFmt w:val="aiueoFullWidth"/>
      <w:lvlText w:val="(%5)"/>
      <w:lvlJc w:val="left"/>
      <w:pPr>
        <w:tabs>
          <w:tab w:val="num" w:pos="2100"/>
        </w:tabs>
        <w:ind w:left="2100" w:hanging="420"/>
      </w:pPr>
    </w:lvl>
    <w:lvl w:ilvl="5" w:tplc="0DC22A56" w:tentative="1">
      <w:start w:val="1"/>
      <w:numFmt w:val="decimalEnclosedCircle"/>
      <w:lvlText w:val="%6"/>
      <w:lvlJc w:val="left"/>
      <w:pPr>
        <w:tabs>
          <w:tab w:val="num" w:pos="2520"/>
        </w:tabs>
        <w:ind w:left="2520" w:hanging="420"/>
      </w:pPr>
    </w:lvl>
    <w:lvl w:ilvl="6" w:tplc="AC385B8E" w:tentative="1">
      <w:start w:val="1"/>
      <w:numFmt w:val="decimal"/>
      <w:lvlText w:val="%7."/>
      <w:lvlJc w:val="left"/>
      <w:pPr>
        <w:tabs>
          <w:tab w:val="num" w:pos="2940"/>
        </w:tabs>
        <w:ind w:left="2940" w:hanging="420"/>
      </w:pPr>
    </w:lvl>
    <w:lvl w:ilvl="7" w:tplc="F0C43EAA" w:tentative="1">
      <w:start w:val="1"/>
      <w:numFmt w:val="aiueoFullWidth"/>
      <w:lvlText w:val="(%8)"/>
      <w:lvlJc w:val="left"/>
      <w:pPr>
        <w:tabs>
          <w:tab w:val="num" w:pos="3360"/>
        </w:tabs>
        <w:ind w:left="3360" w:hanging="420"/>
      </w:pPr>
    </w:lvl>
    <w:lvl w:ilvl="8" w:tplc="533A31F6" w:tentative="1">
      <w:start w:val="1"/>
      <w:numFmt w:val="decimalEnclosedCircle"/>
      <w:lvlText w:val="%9"/>
      <w:lvlJc w:val="left"/>
      <w:pPr>
        <w:tabs>
          <w:tab w:val="num" w:pos="3780"/>
        </w:tabs>
        <w:ind w:left="3780" w:hanging="420"/>
      </w:pPr>
    </w:lvl>
  </w:abstractNum>
  <w:abstractNum w:abstractNumId="10">
    <w:nsid w:val="32F81992"/>
    <w:multiLevelType w:val="hybridMultilevel"/>
    <w:tmpl w:val="7670244E"/>
    <w:lvl w:ilvl="0" w:tplc="720A690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3E2E2630"/>
    <w:multiLevelType w:val="hybridMultilevel"/>
    <w:tmpl w:val="7316B0EC"/>
    <w:lvl w:ilvl="0" w:tplc="720A690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44315E4D"/>
    <w:multiLevelType w:val="hybridMultilevel"/>
    <w:tmpl w:val="470AA3EE"/>
    <w:lvl w:ilvl="0" w:tplc="DFF2EB44">
      <w:numFmt w:val="bullet"/>
      <w:lvlText w:val="-"/>
      <w:lvlJc w:val="left"/>
      <w:pPr>
        <w:ind w:left="420" w:hanging="420"/>
      </w:pPr>
      <w:rPr>
        <w:rFonts w:ascii="Century" w:eastAsia="MS Mincho" w:hAnsi="Century"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4B24584E"/>
    <w:multiLevelType w:val="hybridMultilevel"/>
    <w:tmpl w:val="CFD4756E"/>
    <w:lvl w:ilvl="0" w:tplc="34D4FBBE">
      <w:start w:val="1"/>
      <w:numFmt w:val="decimal"/>
      <w:lvlText w:val="%1)"/>
      <w:lvlJc w:val="left"/>
      <w:pPr>
        <w:ind w:left="1140" w:hanging="420"/>
      </w:pPr>
      <w:rPr>
        <w:rFonts w:ascii="Arial" w:hAnsi="Arial" w:hint="default"/>
        <w:b w:val="0"/>
        <w:i w:val="0"/>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4">
    <w:nsid w:val="58EB7FD1"/>
    <w:multiLevelType w:val="hybridMultilevel"/>
    <w:tmpl w:val="9F26274C"/>
    <w:lvl w:ilvl="0" w:tplc="D23AAAE8">
      <w:start w:val="1"/>
      <w:numFmt w:val="bullet"/>
      <w:lvlText w:val="-"/>
      <w:lvlJc w:val="left"/>
      <w:pPr>
        <w:ind w:left="1080" w:hanging="360"/>
      </w:pPr>
      <w:rPr>
        <w:rFonts w:ascii="Book Antiqua" w:eastAsia="ＭＳ 明朝" w:hAnsi="Book Antiqua"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43F1B1D"/>
    <w:multiLevelType w:val="hybridMultilevel"/>
    <w:tmpl w:val="CDD603FC"/>
    <w:lvl w:ilvl="0" w:tplc="0409000F">
      <w:start w:val="1"/>
      <w:numFmt w:val="lowerRoman"/>
      <w:lvlText w:val="(%1)"/>
      <w:lvlJc w:val="left"/>
      <w:pPr>
        <w:ind w:left="520" w:hanging="420"/>
      </w:pPr>
      <w:rPr>
        <w:rFonts w:hint="default"/>
      </w:rPr>
    </w:lvl>
    <w:lvl w:ilvl="1" w:tplc="04090019" w:tentative="1">
      <w:start w:val="1"/>
      <w:numFmt w:val="aiueoFullWidth"/>
      <w:lvlText w:val="(%2)"/>
      <w:lvlJc w:val="left"/>
      <w:pPr>
        <w:ind w:left="940" w:hanging="420"/>
      </w:pPr>
    </w:lvl>
    <w:lvl w:ilvl="2" w:tplc="0409001B" w:tentative="1">
      <w:start w:val="1"/>
      <w:numFmt w:val="decimalEnclosedCircle"/>
      <w:lvlText w:val="%3"/>
      <w:lvlJc w:val="left"/>
      <w:pPr>
        <w:ind w:left="1360" w:hanging="420"/>
      </w:pPr>
    </w:lvl>
    <w:lvl w:ilvl="3" w:tplc="0409000F" w:tentative="1">
      <w:start w:val="1"/>
      <w:numFmt w:val="decimal"/>
      <w:lvlText w:val="%4."/>
      <w:lvlJc w:val="left"/>
      <w:pPr>
        <w:ind w:left="1780" w:hanging="420"/>
      </w:pPr>
    </w:lvl>
    <w:lvl w:ilvl="4" w:tplc="04090019" w:tentative="1">
      <w:start w:val="1"/>
      <w:numFmt w:val="aiueoFullWidth"/>
      <w:lvlText w:val="(%5)"/>
      <w:lvlJc w:val="left"/>
      <w:pPr>
        <w:ind w:left="2200" w:hanging="420"/>
      </w:pPr>
    </w:lvl>
    <w:lvl w:ilvl="5" w:tplc="0409001B" w:tentative="1">
      <w:start w:val="1"/>
      <w:numFmt w:val="decimalEnclosedCircle"/>
      <w:lvlText w:val="%6"/>
      <w:lvlJc w:val="left"/>
      <w:pPr>
        <w:ind w:left="2620" w:hanging="420"/>
      </w:pPr>
    </w:lvl>
    <w:lvl w:ilvl="6" w:tplc="0409000F" w:tentative="1">
      <w:start w:val="1"/>
      <w:numFmt w:val="decimal"/>
      <w:lvlText w:val="%7."/>
      <w:lvlJc w:val="left"/>
      <w:pPr>
        <w:ind w:left="3040" w:hanging="420"/>
      </w:pPr>
    </w:lvl>
    <w:lvl w:ilvl="7" w:tplc="04090019" w:tentative="1">
      <w:start w:val="1"/>
      <w:numFmt w:val="aiueoFullWidth"/>
      <w:lvlText w:val="(%8)"/>
      <w:lvlJc w:val="left"/>
      <w:pPr>
        <w:ind w:left="3460" w:hanging="420"/>
      </w:pPr>
    </w:lvl>
    <w:lvl w:ilvl="8" w:tplc="0409001B" w:tentative="1">
      <w:start w:val="1"/>
      <w:numFmt w:val="decimalEnclosedCircle"/>
      <w:lvlText w:val="%9"/>
      <w:lvlJc w:val="left"/>
      <w:pPr>
        <w:ind w:left="3880" w:hanging="420"/>
      </w:pPr>
    </w:lvl>
  </w:abstractNum>
  <w:abstractNum w:abstractNumId="16">
    <w:nsid w:val="6D675406"/>
    <w:multiLevelType w:val="hybridMultilevel"/>
    <w:tmpl w:val="6AAA97A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6DD72AB4"/>
    <w:multiLevelType w:val="multilevel"/>
    <w:tmpl w:val="0F6051F2"/>
    <w:lvl w:ilvl="0">
      <w:start w:val="1"/>
      <w:numFmt w:val="bullet"/>
      <w:pStyle w:val="Cong"/>
      <w:lvlText w:val=""/>
      <w:lvlJc w:val="left"/>
      <w:pPr>
        <w:ind w:left="851" w:hanging="284"/>
      </w:pPr>
      <w:rPr>
        <w:rFonts w:ascii="Symbol" w:hAnsi="Symbol" w:hint="default"/>
      </w:rPr>
    </w:lvl>
    <w:lvl w:ilvl="1">
      <w:start w:val="1"/>
      <w:numFmt w:val="bullet"/>
      <w:lvlText w:val="o"/>
      <w:lvlJc w:val="left"/>
      <w:pPr>
        <w:ind w:left="851" w:hanging="284"/>
      </w:pPr>
      <w:rPr>
        <w:rFonts w:ascii="Courier New" w:hAnsi="Courier New" w:cs="Courier New" w:hint="default"/>
      </w:rPr>
    </w:lvl>
    <w:lvl w:ilvl="2">
      <w:start w:val="1"/>
      <w:numFmt w:val="bullet"/>
      <w:lvlText w:val=""/>
      <w:lvlJc w:val="left"/>
      <w:pPr>
        <w:ind w:left="851" w:hanging="284"/>
      </w:pPr>
      <w:rPr>
        <w:rFonts w:ascii="Wingdings" w:hAnsi="Wingdings" w:hint="default"/>
      </w:rPr>
    </w:lvl>
    <w:lvl w:ilvl="3">
      <w:start w:val="1"/>
      <w:numFmt w:val="bullet"/>
      <w:lvlText w:val=""/>
      <w:lvlJc w:val="left"/>
      <w:pPr>
        <w:ind w:left="851" w:hanging="284"/>
      </w:pPr>
      <w:rPr>
        <w:rFonts w:ascii="Symbol" w:hAnsi="Symbol" w:hint="default"/>
      </w:rPr>
    </w:lvl>
    <w:lvl w:ilvl="4">
      <w:start w:val="1"/>
      <w:numFmt w:val="bullet"/>
      <w:lvlText w:val="o"/>
      <w:lvlJc w:val="left"/>
      <w:pPr>
        <w:ind w:left="851" w:hanging="284"/>
      </w:pPr>
      <w:rPr>
        <w:rFonts w:ascii="Courier New" w:hAnsi="Courier New" w:cs="Courier New" w:hint="default"/>
      </w:rPr>
    </w:lvl>
    <w:lvl w:ilvl="5">
      <w:start w:val="1"/>
      <w:numFmt w:val="bullet"/>
      <w:lvlText w:val=""/>
      <w:lvlJc w:val="left"/>
      <w:pPr>
        <w:ind w:left="851" w:hanging="284"/>
      </w:pPr>
      <w:rPr>
        <w:rFonts w:ascii="Wingdings" w:hAnsi="Wingdings" w:hint="default"/>
      </w:rPr>
    </w:lvl>
    <w:lvl w:ilvl="6">
      <w:start w:val="1"/>
      <w:numFmt w:val="bullet"/>
      <w:lvlText w:val=""/>
      <w:lvlJc w:val="left"/>
      <w:pPr>
        <w:ind w:left="851" w:hanging="284"/>
      </w:pPr>
      <w:rPr>
        <w:rFonts w:ascii="Symbol" w:hAnsi="Symbol" w:hint="default"/>
      </w:rPr>
    </w:lvl>
    <w:lvl w:ilvl="7">
      <w:start w:val="1"/>
      <w:numFmt w:val="bullet"/>
      <w:lvlText w:val="o"/>
      <w:lvlJc w:val="left"/>
      <w:pPr>
        <w:ind w:left="851" w:hanging="284"/>
      </w:pPr>
      <w:rPr>
        <w:rFonts w:ascii="Courier New" w:hAnsi="Courier New" w:cs="Courier New" w:hint="default"/>
      </w:rPr>
    </w:lvl>
    <w:lvl w:ilvl="8">
      <w:start w:val="1"/>
      <w:numFmt w:val="bullet"/>
      <w:lvlText w:val=""/>
      <w:lvlJc w:val="left"/>
      <w:pPr>
        <w:ind w:left="851" w:hanging="284"/>
      </w:pPr>
      <w:rPr>
        <w:rFonts w:ascii="Wingdings" w:hAnsi="Wingdings" w:hint="default"/>
      </w:rPr>
    </w:lvl>
  </w:abstractNum>
  <w:abstractNum w:abstractNumId="18">
    <w:nsid w:val="6E383209"/>
    <w:multiLevelType w:val="hybridMultilevel"/>
    <w:tmpl w:val="76F4E084"/>
    <w:lvl w:ilvl="0" w:tplc="720A690C">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nsid w:val="7698708A"/>
    <w:multiLevelType w:val="hybridMultilevel"/>
    <w:tmpl w:val="FA5A0D48"/>
    <w:lvl w:ilvl="0" w:tplc="64100E54">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7ADD4F49"/>
    <w:multiLevelType w:val="hybridMultilevel"/>
    <w:tmpl w:val="C8946A0A"/>
    <w:lvl w:ilvl="0" w:tplc="C6202C84">
      <w:start w:val="1"/>
      <w:numFmt w:val="bullet"/>
      <w:lvlText w:val=""/>
      <w:lvlJc w:val="left"/>
      <w:pPr>
        <w:ind w:left="420" w:hanging="420"/>
      </w:pPr>
      <w:rPr>
        <w:rFonts w:ascii="Wingdings" w:hAnsi="Wingdings" w:hint="default"/>
      </w:rPr>
    </w:lvl>
    <w:lvl w:ilvl="1" w:tplc="04090019" w:tentative="1">
      <w:start w:val="1"/>
      <w:numFmt w:val="bullet"/>
      <w:lvlText w:val=""/>
      <w:lvlJc w:val="left"/>
      <w:pPr>
        <w:ind w:left="840" w:hanging="420"/>
      </w:pPr>
      <w:rPr>
        <w:rFonts w:ascii="Wingdings" w:hAnsi="Wingdings" w:hint="default"/>
      </w:rPr>
    </w:lvl>
    <w:lvl w:ilvl="2" w:tplc="0409001B" w:tentative="1">
      <w:start w:val="1"/>
      <w:numFmt w:val="bullet"/>
      <w:lvlText w:val=""/>
      <w:lvlJc w:val="left"/>
      <w:pPr>
        <w:ind w:left="1260" w:hanging="420"/>
      </w:pPr>
      <w:rPr>
        <w:rFonts w:ascii="Wingdings" w:hAnsi="Wingdings" w:hint="default"/>
      </w:rPr>
    </w:lvl>
    <w:lvl w:ilvl="3" w:tplc="0409000F" w:tentative="1">
      <w:start w:val="1"/>
      <w:numFmt w:val="bullet"/>
      <w:lvlText w:val=""/>
      <w:lvlJc w:val="left"/>
      <w:pPr>
        <w:ind w:left="1680" w:hanging="420"/>
      </w:pPr>
      <w:rPr>
        <w:rFonts w:ascii="Wingdings" w:hAnsi="Wingdings" w:hint="default"/>
      </w:rPr>
    </w:lvl>
    <w:lvl w:ilvl="4" w:tplc="04090019" w:tentative="1">
      <w:start w:val="1"/>
      <w:numFmt w:val="bullet"/>
      <w:lvlText w:val=""/>
      <w:lvlJc w:val="left"/>
      <w:pPr>
        <w:ind w:left="2100" w:hanging="420"/>
      </w:pPr>
      <w:rPr>
        <w:rFonts w:ascii="Wingdings" w:hAnsi="Wingdings" w:hint="default"/>
      </w:rPr>
    </w:lvl>
    <w:lvl w:ilvl="5" w:tplc="0409001B" w:tentative="1">
      <w:start w:val="1"/>
      <w:numFmt w:val="bullet"/>
      <w:lvlText w:val=""/>
      <w:lvlJc w:val="left"/>
      <w:pPr>
        <w:ind w:left="2520" w:hanging="420"/>
      </w:pPr>
      <w:rPr>
        <w:rFonts w:ascii="Wingdings" w:hAnsi="Wingdings" w:hint="default"/>
      </w:rPr>
    </w:lvl>
    <w:lvl w:ilvl="6" w:tplc="0409000F" w:tentative="1">
      <w:start w:val="1"/>
      <w:numFmt w:val="bullet"/>
      <w:lvlText w:val=""/>
      <w:lvlJc w:val="left"/>
      <w:pPr>
        <w:ind w:left="2940" w:hanging="420"/>
      </w:pPr>
      <w:rPr>
        <w:rFonts w:ascii="Wingdings" w:hAnsi="Wingdings" w:hint="default"/>
      </w:rPr>
    </w:lvl>
    <w:lvl w:ilvl="7" w:tplc="04090019" w:tentative="1">
      <w:start w:val="1"/>
      <w:numFmt w:val="bullet"/>
      <w:lvlText w:val=""/>
      <w:lvlJc w:val="left"/>
      <w:pPr>
        <w:ind w:left="3360" w:hanging="420"/>
      </w:pPr>
      <w:rPr>
        <w:rFonts w:ascii="Wingdings" w:hAnsi="Wingdings" w:hint="default"/>
      </w:rPr>
    </w:lvl>
    <w:lvl w:ilvl="8" w:tplc="0409001B" w:tentative="1">
      <w:start w:val="1"/>
      <w:numFmt w:val="bullet"/>
      <w:lvlText w:val=""/>
      <w:lvlJc w:val="left"/>
      <w:pPr>
        <w:ind w:left="3780" w:hanging="420"/>
      </w:pPr>
      <w:rPr>
        <w:rFonts w:ascii="Wingdings" w:hAnsi="Wingdings" w:hint="default"/>
      </w:rPr>
    </w:lvl>
  </w:abstractNum>
  <w:num w:numId="1">
    <w:abstractNumId w:val="18"/>
  </w:num>
  <w:num w:numId="2">
    <w:abstractNumId w:val="1"/>
  </w:num>
  <w:num w:numId="3">
    <w:abstractNumId w:val="13"/>
  </w:num>
  <w:num w:numId="4">
    <w:abstractNumId w:val="0"/>
  </w:num>
  <w:num w:numId="5">
    <w:abstractNumId w:val="9"/>
  </w:num>
  <w:num w:numId="6">
    <w:abstractNumId w:val="4"/>
  </w:num>
  <w:num w:numId="7">
    <w:abstractNumId w:val="12"/>
  </w:num>
  <w:num w:numId="8">
    <w:abstractNumId w:val="5"/>
  </w:num>
  <w:num w:numId="9">
    <w:abstractNumId w:val="15"/>
  </w:num>
  <w:num w:numId="10">
    <w:abstractNumId w:val="17"/>
  </w:num>
  <w:num w:numId="11">
    <w:abstractNumId w:val="2"/>
  </w:num>
  <w:num w:numId="12">
    <w:abstractNumId w:val="11"/>
  </w:num>
  <w:num w:numId="13">
    <w:abstractNumId w:val="10"/>
  </w:num>
  <w:num w:numId="14">
    <w:abstractNumId w:val="20"/>
  </w:num>
  <w:num w:numId="15">
    <w:abstractNumId w:val="6"/>
  </w:num>
  <w:num w:numId="16">
    <w:abstractNumId w:val="16"/>
  </w:num>
  <w:num w:numId="17">
    <w:abstractNumId w:val="8"/>
  </w:num>
  <w:num w:numId="18">
    <w:abstractNumId w:val="3"/>
  </w:num>
  <w:num w:numId="19">
    <w:abstractNumId w:val="19"/>
  </w:num>
  <w:num w:numId="20">
    <w:abstractNumId w:val="7"/>
  </w:num>
  <w:num w:numId="21">
    <w:abstractNumId w:val="14"/>
  </w:num>
  <w:num w:numId="22">
    <w:abstractNumId w:val="7"/>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20482">
      <v:textbox inset="5.85pt,.7pt,5.85pt,.7pt"/>
      <o:colormru v:ext="edit" colors="#ddd"/>
    </o:shapedefaults>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01E"/>
    <w:rsid w:val="000007FF"/>
    <w:rsid w:val="000009FB"/>
    <w:rsid w:val="00000D6F"/>
    <w:rsid w:val="00001051"/>
    <w:rsid w:val="000010CB"/>
    <w:rsid w:val="000010EB"/>
    <w:rsid w:val="0000155C"/>
    <w:rsid w:val="00002000"/>
    <w:rsid w:val="000026DC"/>
    <w:rsid w:val="000035EC"/>
    <w:rsid w:val="00003EEB"/>
    <w:rsid w:val="00005794"/>
    <w:rsid w:val="00005AB5"/>
    <w:rsid w:val="00005C3F"/>
    <w:rsid w:val="00005F43"/>
    <w:rsid w:val="00005FAC"/>
    <w:rsid w:val="0000689A"/>
    <w:rsid w:val="000069A4"/>
    <w:rsid w:val="00006B52"/>
    <w:rsid w:val="00006D78"/>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34"/>
    <w:rsid w:val="00013EE6"/>
    <w:rsid w:val="0001428B"/>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67"/>
    <w:rsid w:val="000203A2"/>
    <w:rsid w:val="00020E1A"/>
    <w:rsid w:val="00020FE7"/>
    <w:rsid w:val="00021375"/>
    <w:rsid w:val="000213E0"/>
    <w:rsid w:val="00021579"/>
    <w:rsid w:val="00021B33"/>
    <w:rsid w:val="00021D01"/>
    <w:rsid w:val="00021DA6"/>
    <w:rsid w:val="00022272"/>
    <w:rsid w:val="000225F8"/>
    <w:rsid w:val="00022691"/>
    <w:rsid w:val="000227BF"/>
    <w:rsid w:val="0002284C"/>
    <w:rsid w:val="00022AB2"/>
    <w:rsid w:val="000236FF"/>
    <w:rsid w:val="0002436F"/>
    <w:rsid w:val="0002462D"/>
    <w:rsid w:val="00024A26"/>
    <w:rsid w:val="00024F0E"/>
    <w:rsid w:val="00024F19"/>
    <w:rsid w:val="000252CD"/>
    <w:rsid w:val="00025619"/>
    <w:rsid w:val="000259BD"/>
    <w:rsid w:val="00025A57"/>
    <w:rsid w:val="00025BA5"/>
    <w:rsid w:val="00025D65"/>
    <w:rsid w:val="0002634F"/>
    <w:rsid w:val="00026A1B"/>
    <w:rsid w:val="00026F4D"/>
    <w:rsid w:val="00027440"/>
    <w:rsid w:val="00027704"/>
    <w:rsid w:val="000277D9"/>
    <w:rsid w:val="000278D7"/>
    <w:rsid w:val="00027D79"/>
    <w:rsid w:val="0003041D"/>
    <w:rsid w:val="0003061C"/>
    <w:rsid w:val="00030957"/>
    <w:rsid w:val="000309D6"/>
    <w:rsid w:val="00030ABD"/>
    <w:rsid w:val="00030D10"/>
    <w:rsid w:val="00030E30"/>
    <w:rsid w:val="00030F6F"/>
    <w:rsid w:val="0003177F"/>
    <w:rsid w:val="000317E0"/>
    <w:rsid w:val="00031E84"/>
    <w:rsid w:val="00031FE7"/>
    <w:rsid w:val="00032283"/>
    <w:rsid w:val="00032330"/>
    <w:rsid w:val="00032FA2"/>
    <w:rsid w:val="00032FC4"/>
    <w:rsid w:val="00033C27"/>
    <w:rsid w:val="00033C3F"/>
    <w:rsid w:val="00033DEC"/>
    <w:rsid w:val="00033DF5"/>
    <w:rsid w:val="00033F5B"/>
    <w:rsid w:val="00033FF4"/>
    <w:rsid w:val="0003443E"/>
    <w:rsid w:val="00034C34"/>
    <w:rsid w:val="00034D1B"/>
    <w:rsid w:val="00035289"/>
    <w:rsid w:val="0003573D"/>
    <w:rsid w:val="0003579F"/>
    <w:rsid w:val="000357AA"/>
    <w:rsid w:val="00035EDC"/>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C27"/>
    <w:rsid w:val="00041E19"/>
    <w:rsid w:val="00042E02"/>
    <w:rsid w:val="00042E9F"/>
    <w:rsid w:val="00043145"/>
    <w:rsid w:val="0004369E"/>
    <w:rsid w:val="00043700"/>
    <w:rsid w:val="000445BA"/>
    <w:rsid w:val="0004482B"/>
    <w:rsid w:val="00044D55"/>
    <w:rsid w:val="00044E01"/>
    <w:rsid w:val="00044EB5"/>
    <w:rsid w:val="000453F4"/>
    <w:rsid w:val="00045582"/>
    <w:rsid w:val="00046168"/>
    <w:rsid w:val="000461B7"/>
    <w:rsid w:val="0004634A"/>
    <w:rsid w:val="00046408"/>
    <w:rsid w:val="00046941"/>
    <w:rsid w:val="00046B80"/>
    <w:rsid w:val="00046FC8"/>
    <w:rsid w:val="000471E6"/>
    <w:rsid w:val="00047299"/>
    <w:rsid w:val="000477E7"/>
    <w:rsid w:val="0005081E"/>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1D9"/>
    <w:rsid w:val="00055472"/>
    <w:rsid w:val="000558B0"/>
    <w:rsid w:val="00055CB8"/>
    <w:rsid w:val="00055D32"/>
    <w:rsid w:val="00055E9D"/>
    <w:rsid w:val="00056106"/>
    <w:rsid w:val="00056111"/>
    <w:rsid w:val="00056240"/>
    <w:rsid w:val="000564DB"/>
    <w:rsid w:val="00056C2E"/>
    <w:rsid w:val="0005709D"/>
    <w:rsid w:val="0005745C"/>
    <w:rsid w:val="00057537"/>
    <w:rsid w:val="000578A4"/>
    <w:rsid w:val="00057980"/>
    <w:rsid w:val="00057A45"/>
    <w:rsid w:val="00057A65"/>
    <w:rsid w:val="00057E9C"/>
    <w:rsid w:val="00057EEE"/>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9B5"/>
    <w:rsid w:val="00064A2F"/>
    <w:rsid w:val="00064C2F"/>
    <w:rsid w:val="00064E6A"/>
    <w:rsid w:val="00065023"/>
    <w:rsid w:val="00065202"/>
    <w:rsid w:val="000654A3"/>
    <w:rsid w:val="000659E6"/>
    <w:rsid w:val="000664CE"/>
    <w:rsid w:val="0006666D"/>
    <w:rsid w:val="00066810"/>
    <w:rsid w:val="000670A8"/>
    <w:rsid w:val="000671AE"/>
    <w:rsid w:val="00067509"/>
    <w:rsid w:val="000675FA"/>
    <w:rsid w:val="00067814"/>
    <w:rsid w:val="000678C9"/>
    <w:rsid w:val="00070764"/>
    <w:rsid w:val="00070817"/>
    <w:rsid w:val="00071726"/>
    <w:rsid w:val="00071883"/>
    <w:rsid w:val="00071CC6"/>
    <w:rsid w:val="00071E9C"/>
    <w:rsid w:val="00072285"/>
    <w:rsid w:val="00072347"/>
    <w:rsid w:val="000726C5"/>
    <w:rsid w:val="00072BE5"/>
    <w:rsid w:val="00072DFD"/>
    <w:rsid w:val="0007308B"/>
    <w:rsid w:val="0007330C"/>
    <w:rsid w:val="0007331F"/>
    <w:rsid w:val="000734FF"/>
    <w:rsid w:val="00073671"/>
    <w:rsid w:val="000739DE"/>
    <w:rsid w:val="00073E56"/>
    <w:rsid w:val="00073EB1"/>
    <w:rsid w:val="0007446F"/>
    <w:rsid w:val="000747DF"/>
    <w:rsid w:val="00075674"/>
    <w:rsid w:val="00075795"/>
    <w:rsid w:val="0007694B"/>
    <w:rsid w:val="0007743F"/>
    <w:rsid w:val="00077628"/>
    <w:rsid w:val="000776C2"/>
    <w:rsid w:val="000777F6"/>
    <w:rsid w:val="00077938"/>
    <w:rsid w:val="00077F00"/>
    <w:rsid w:val="000805C6"/>
    <w:rsid w:val="00080DE7"/>
    <w:rsid w:val="00081634"/>
    <w:rsid w:val="000816D2"/>
    <w:rsid w:val="00081972"/>
    <w:rsid w:val="00081E23"/>
    <w:rsid w:val="00081F44"/>
    <w:rsid w:val="00082578"/>
    <w:rsid w:val="00082895"/>
    <w:rsid w:val="00082B96"/>
    <w:rsid w:val="00083374"/>
    <w:rsid w:val="000835FA"/>
    <w:rsid w:val="000838A3"/>
    <w:rsid w:val="00083A17"/>
    <w:rsid w:val="00083AAD"/>
    <w:rsid w:val="00083B65"/>
    <w:rsid w:val="0008492B"/>
    <w:rsid w:val="00084D19"/>
    <w:rsid w:val="000852B2"/>
    <w:rsid w:val="00085AE2"/>
    <w:rsid w:val="00085C70"/>
    <w:rsid w:val="000861CE"/>
    <w:rsid w:val="00086518"/>
    <w:rsid w:val="00086DFA"/>
    <w:rsid w:val="000870D8"/>
    <w:rsid w:val="00087187"/>
    <w:rsid w:val="000872EB"/>
    <w:rsid w:val="000901E4"/>
    <w:rsid w:val="0009037C"/>
    <w:rsid w:val="00090A4C"/>
    <w:rsid w:val="00090D31"/>
    <w:rsid w:val="00090EAD"/>
    <w:rsid w:val="00090F41"/>
    <w:rsid w:val="00091097"/>
    <w:rsid w:val="00091426"/>
    <w:rsid w:val="00091986"/>
    <w:rsid w:val="00092530"/>
    <w:rsid w:val="0009255B"/>
    <w:rsid w:val="00092823"/>
    <w:rsid w:val="000931C4"/>
    <w:rsid w:val="00093337"/>
    <w:rsid w:val="00093E9D"/>
    <w:rsid w:val="000948D7"/>
    <w:rsid w:val="00094B8B"/>
    <w:rsid w:val="00094BD6"/>
    <w:rsid w:val="00094C0C"/>
    <w:rsid w:val="00094D4D"/>
    <w:rsid w:val="00095438"/>
    <w:rsid w:val="000966E9"/>
    <w:rsid w:val="00096819"/>
    <w:rsid w:val="000968D2"/>
    <w:rsid w:val="00097092"/>
    <w:rsid w:val="000974EE"/>
    <w:rsid w:val="0009785E"/>
    <w:rsid w:val="00097FCE"/>
    <w:rsid w:val="000A01A2"/>
    <w:rsid w:val="000A0504"/>
    <w:rsid w:val="000A11AE"/>
    <w:rsid w:val="000A14D6"/>
    <w:rsid w:val="000A15ED"/>
    <w:rsid w:val="000A1A15"/>
    <w:rsid w:val="000A1B8B"/>
    <w:rsid w:val="000A1D31"/>
    <w:rsid w:val="000A1D8B"/>
    <w:rsid w:val="000A1FC4"/>
    <w:rsid w:val="000A278B"/>
    <w:rsid w:val="000A31C7"/>
    <w:rsid w:val="000A39FB"/>
    <w:rsid w:val="000A3C45"/>
    <w:rsid w:val="000A415D"/>
    <w:rsid w:val="000A450F"/>
    <w:rsid w:val="000A48D3"/>
    <w:rsid w:val="000A507B"/>
    <w:rsid w:val="000A5462"/>
    <w:rsid w:val="000A572C"/>
    <w:rsid w:val="000A57C6"/>
    <w:rsid w:val="000A63B7"/>
    <w:rsid w:val="000A6C5C"/>
    <w:rsid w:val="000A6CBA"/>
    <w:rsid w:val="000A6DB9"/>
    <w:rsid w:val="000A71E3"/>
    <w:rsid w:val="000A72CC"/>
    <w:rsid w:val="000A7428"/>
    <w:rsid w:val="000A776C"/>
    <w:rsid w:val="000A77A6"/>
    <w:rsid w:val="000A797F"/>
    <w:rsid w:val="000A7985"/>
    <w:rsid w:val="000A7D69"/>
    <w:rsid w:val="000A7EEA"/>
    <w:rsid w:val="000A7F88"/>
    <w:rsid w:val="000B0284"/>
    <w:rsid w:val="000B03D4"/>
    <w:rsid w:val="000B0AFE"/>
    <w:rsid w:val="000B0D72"/>
    <w:rsid w:val="000B0DAC"/>
    <w:rsid w:val="000B0EF1"/>
    <w:rsid w:val="000B11F8"/>
    <w:rsid w:val="000B13A2"/>
    <w:rsid w:val="000B193B"/>
    <w:rsid w:val="000B1A96"/>
    <w:rsid w:val="000B1F1F"/>
    <w:rsid w:val="000B21F2"/>
    <w:rsid w:val="000B223F"/>
    <w:rsid w:val="000B26A1"/>
    <w:rsid w:val="000B2A36"/>
    <w:rsid w:val="000B3EC7"/>
    <w:rsid w:val="000B476E"/>
    <w:rsid w:val="000B4B02"/>
    <w:rsid w:val="000B4E22"/>
    <w:rsid w:val="000B4E98"/>
    <w:rsid w:val="000B52EB"/>
    <w:rsid w:val="000B5CDC"/>
    <w:rsid w:val="000B5E9B"/>
    <w:rsid w:val="000B5F20"/>
    <w:rsid w:val="000B63B2"/>
    <w:rsid w:val="000B69D7"/>
    <w:rsid w:val="000B7183"/>
    <w:rsid w:val="000B7501"/>
    <w:rsid w:val="000B7669"/>
    <w:rsid w:val="000B7AD9"/>
    <w:rsid w:val="000B7BC7"/>
    <w:rsid w:val="000B7D8A"/>
    <w:rsid w:val="000B7F45"/>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6A4"/>
    <w:rsid w:val="000C48B9"/>
    <w:rsid w:val="000C49EA"/>
    <w:rsid w:val="000C4E54"/>
    <w:rsid w:val="000C51CC"/>
    <w:rsid w:val="000C5BEB"/>
    <w:rsid w:val="000C5F2B"/>
    <w:rsid w:val="000C617D"/>
    <w:rsid w:val="000C6868"/>
    <w:rsid w:val="000C695E"/>
    <w:rsid w:val="000C7B67"/>
    <w:rsid w:val="000C7C29"/>
    <w:rsid w:val="000D02B7"/>
    <w:rsid w:val="000D08E0"/>
    <w:rsid w:val="000D14FB"/>
    <w:rsid w:val="000D1C42"/>
    <w:rsid w:val="000D2164"/>
    <w:rsid w:val="000D2427"/>
    <w:rsid w:val="000D2431"/>
    <w:rsid w:val="000D2590"/>
    <w:rsid w:val="000D2D97"/>
    <w:rsid w:val="000D2DDE"/>
    <w:rsid w:val="000D31AD"/>
    <w:rsid w:val="000D35B8"/>
    <w:rsid w:val="000D404D"/>
    <w:rsid w:val="000D421A"/>
    <w:rsid w:val="000D428A"/>
    <w:rsid w:val="000D4668"/>
    <w:rsid w:val="000D510F"/>
    <w:rsid w:val="000D572D"/>
    <w:rsid w:val="000D57DA"/>
    <w:rsid w:val="000D5B98"/>
    <w:rsid w:val="000D5C5E"/>
    <w:rsid w:val="000D6188"/>
    <w:rsid w:val="000D76F6"/>
    <w:rsid w:val="000D7862"/>
    <w:rsid w:val="000D7C19"/>
    <w:rsid w:val="000E020C"/>
    <w:rsid w:val="000E0330"/>
    <w:rsid w:val="000E03F5"/>
    <w:rsid w:val="000E06B9"/>
    <w:rsid w:val="000E09C3"/>
    <w:rsid w:val="000E0CC0"/>
    <w:rsid w:val="000E0F7C"/>
    <w:rsid w:val="000E14B2"/>
    <w:rsid w:val="000E1625"/>
    <w:rsid w:val="000E1AF4"/>
    <w:rsid w:val="000E1E1A"/>
    <w:rsid w:val="000E1EAD"/>
    <w:rsid w:val="000E217A"/>
    <w:rsid w:val="000E262A"/>
    <w:rsid w:val="000E29C8"/>
    <w:rsid w:val="000E2B21"/>
    <w:rsid w:val="000E2DEE"/>
    <w:rsid w:val="000E326C"/>
    <w:rsid w:val="000E349C"/>
    <w:rsid w:val="000E3946"/>
    <w:rsid w:val="000E3ADD"/>
    <w:rsid w:val="000E3BFF"/>
    <w:rsid w:val="000E405C"/>
    <w:rsid w:val="000E4490"/>
    <w:rsid w:val="000E4871"/>
    <w:rsid w:val="000E497D"/>
    <w:rsid w:val="000E4A08"/>
    <w:rsid w:val="000E4B3A"/>
    <w:rsid w:val="000E4E88"/>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0613"/>
    <w:rsid w:val="000F1604"/>
    <w:rsid w:val="000F17D9"/>
    <w:rsid w:val="000F1BF3"/>
    <w:rsid w:val="000F2D90"/>
    <w:rsid w:val="000F33C4"/>
    <w:rsid w:val="000F36D3"/>
    <w:rsid w:val="000F36D7"/>
    <w:rsid w:val="000F3AE8"/>
    <w:rsid w:val="000F3BFE"/>
    <w:rsid w:val="000F3FF6"/>
    <w:rsid w:val="000F4D49"/>
    <w:rsid w:val="000F4D4E"/>
    <w:rsid w:val="000F4F00"/>
    <w:rsid w:val="000F5362"/>
    <w:rsid w:val="000F5CDD"/>
    <w:rsid w:val="000F5F80"/>
    <w:rsid w:val="000F6CA7"/>
    <w:rsid w:val="000F6D45"/>
    <w:rsid w:val="000F73C4"/>
    <w:rsid w:val="000F73D8"/>
    <w:rsid w:val="000F78D9"/>
    <w:rsid w:val="000F7FA0"/>
    <w:rsid w:val="0010000B"/>
    <w:rsid w:val="001000CE"/>
    <w:rsid w:val="00100A1F"/>
    <w:rsid w:val="00100AC7"/>
    <w:rsid w:val="00100DEB"/>
    <w:rsid w:val="0010110D"/>
    <w:rsid w:val="00101344"/>
    <w:rsid w:val="001013A0"/>
    <w:rsid w:val="00101417"/>
    <w:rsid w:val="00101874"/>
    <w:rsid w:val="00101C91"/>
    <w:rsid w:val="001024AB"/>
    <w:rsid w:val="00102587"/>
    <w:rsid w:val="00102F58"/>
    <w:rsid w:val="00103087"/>
    <w:rsid w:val="00103157"/>
    <w:rsid w:val="0010336C"/>
    <w:rsid w:val="0010339F"/>
    <w:rsid w:val="00103820"/>
    <w:rsid w:val="00103902"/>
    <w:rsid w:val="001039A6"/>
    <w:rsid w:val="00103BC1"/>
    <w:rsid w:val="00104011"/>
    <w:rsid w:val="00104CA4"/>
    <w:rsid w:val="00104F21"/>
    <w:rsid w:val="0010519D"/>
    <w:rsid w:val="001053C3"/>
    <w:rsid w:val="001053DC"/>
    <w:rsid w:val="001054E1"/>
    <w:rsid w:val="00105745"/>
    <w:rsid w:val="001059B7"/>
    <w:rsid w:val="00105B9D"/>
    <w:rsid w:val="00106172"/>
    <w:rsid w:val="001068EC"/>
    <w:rsid w:val="00106FD1"/>
    <w:rsid w:val="00107119"/>
    <w:rsid w:val="001072D5"/>
    <w:rsid w:val="00107462"/>
    <w:rsid w:val="00107562"/>
    <w:rsid w:val="00107D76"/>
    <w:rsid w:val="001101A1"/>
    <w:rsid w:val="00110316"/>
    <w:rsid w:val="0011037F"/>
    <w:rsid w:val="0011085D"/>
    <w:rsid w:val="0011113B"/>
    <w:rsid w:val="0011173E"/>
    <w:rsid w:val="001118EE"/>
    <w:rsid w:val="00112BA7"/>
    <w:rsid w:val="0011327A"/>
    <w:rsid w:val="0011345A"/>
    <w:rsid w:val="001148E8"/>
    <w:rsid w:val="00114E9A"/>
    <w:rsid w:val="00114EB8"/>
    <w:rsid w:val="0011503F"/>
    <w:rsid w:val="001156A4"/>
    <w:rsid w:val="00115EF5"/>
    <w:rsid w:val="00116AE5"/>
    <w:rsid w:val="00116F4A"/>
    <w:rsid w:val="00117828"/>
    <w:rsid w:val="00117C47"/>
    <w:rsid w:val="00117F4B"/>
    <w:rsid w:val="001202A6"/>
    <w:rsid w:val="00120687"/>
    <w:rsid w:val="00120ADC"/>
    <w:rsid w:val="00120AE0"/>
    <w:rsid w:val="00120B7C"/>
    <w:rsid w:val="00120DFB"/>
    <w:rsid w:val="00121699"/>
    <w:rsid w:val="00121C89"/>
    <w:rsid w:val="00121DFD"/>
    <w:rsid w:val="0012233C"/>
    <w:rsid w:val="001224BD"/>
    <w:rsid w:val="001225B9"/>
    <w:rsid w:val="0012296A"/>
    <w:rsid w:val="00122C43"/>
    <w:rsid w:val="00122D78"/>
    <w:rsid w:val="00122D91"/>
    <w:rsid w:val="00122F3F"/>
    <w:rsid w:val="0012310E"/>
    <w:rsid w:val="00123831"/>
    <w:rsid w:val="001239D5"/>
    <w:rsid w:val="00124F60"/>
    <w:rsid w:val="00125AEC"/>
    <w:rsid w:val="00126038"/>
    <w:rsid w:val="00126A12"/>
    <w:rsid w:val="0012742F"/>
    <w:rsid w:val="00127868"/>
    <w:rsid w:val="001279C1"/>
    <w:rsid w:val="001303D4"/>
    <w:rsid w:val="00130CC8"/>
    <w:rsid w:val="00130E42"/>
    <w:rsid w:val="00130F34"/>
    <w:rsid w:val="00131201"/>
    <w:rsid w:val="0013139B"/>
    <w:rsid w:val="00131B0A"/>
    <w:rsid w:val="00131EA9"/>
    <w:rsid w:val="00132621"/>
    <w:rsid w:val="00132E2E"/>
    <w:rsid w:val="00133058"/>
    <w:rsid w:val="00133A68"/>
    <w:rsid w:val="00133B9B"/>
    <w:rsid w:val="00133E8A"/>
    <w:rsid w:val="0013411F"/>
    <w:rsid w:val="0013417F"/>
    <w:rsid w:val="00134D7A"/>
    <w:rsid w:val="00134DDE"/>
    <w:rsid w:val="00135061"/>
    <w:rsid w:val="00135865"/>
    <w:rsid w:val="00135E72"/>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3F14"/>
    <w:rsid w:val="00144142"/>
    <w:rsid w:val="00144673"/>
    <w:rsid w:val="001450A0"/>
    <w:rsid w:val="0014520C"/>
    <w:rsid w:val="00145249"/>
    <w:rsid w:val="001467A8"/>
    <w:rsid w:val="00147B22"/>
    <w:rsid w:val="00147EB9"/>
    <w:rsid w:val="0015017A"/>
    <w:rsid w:val="0015028A"/>
    <w:rsid w:val="001507C5"/>
    <w:rsid w:val="0015085B"/>
    <w:rsid w:val="00151AE7"/>
    <w:rsid w:val="001524E8"/>
    <w:rsid w:val="00152944"/>
    <w:rsid w:val="001531C9"/>
    <w:rsid w:val="001538FE"/>
    <w:rsid w:val="0015392D"/>
    <w:rsid w:val="00153E0C"/>
    <w:rsid w:val="0015450D"/>
    <w:rsid w:val="0015452E"/>
    <w:rsid w:val="00154DAB"/>
    <w:rsid w:val="00155311"/>
    <w:rsid w:val="00155326"/>
    <w:rsid w:val="001553EB"/>
    <w:rsid w:val="001556CF"/>
    <w:rsid w:val="00155ACC"/>
    <w:rsid w:val="00155CEC"/>
    <w:rsid w:val="00155D36"/>
    <w:rsid w:val="00155EFC"/>
    <w:rsid w:val="00155EFD"/>
    <w:rsid w:val="00156346"/>
    <w:rsid w:val="001564E2"/>
    <w:rsid w:val="00156C72"/>
    <w:rsid w:val="00156E95"/>
    <w:rsid w:val="00156E9D"/>
    <w:rsid w:val="00157011"/>
    <w:rsid w:val="00157230"/>
    <w:rsid w:val="00157C11"/>
    <w:rsid w:val="001603CD"/>
    <w:rsid w:val="00160866"/>
    <w:rsid w:val="00160CF2"/>
    <w:rsid w:val="001613D5"/>
    <w:rsid w:val="00161496"/>
    <w:rsid w:val="00161849"/>
    <w:rsid w:val="0016254B"/>
    <w:rsid w:val="001627E7"/>
    <w:rsid w:val="00162A7A"/>
    <w:rsid w:val="00162B20"/>
    <w:rsid w:val="00162E8D"/>
    <w:rsid w:val="001630EC"/>
    <w:rsid w:val="00163441"/>
    <w:rsid w:val="00163A4C"/>
    <w:rsid w:val="00163B28"/>
    <w:rsid w:val="00164547"/>
    <w:rsid w:val="0016456F"/>
    <w:rsid w:val="0016475F"/>
    <w:rsid w:val="00164A81"/>
    <w:rsid w:val="00164ABA"/>
    <w:rsid w:val="00165354"/>
    <w:rsid w:val="0016544A"/>
    <w:rsid w:val="00165963"/>
    <w:rsid w:val="00166222"/>
    <w:rsid w:val="00166545"/>
    <w:rsid w:val="0016660A"/>
    <w:rsid w:val="00166866"/>
    <w:rsid w:val="00166B71"/>
    <w:rsid w:val="00166B91"/>
    <w:rsid w:val="001673DC"/>
    <w:rsid w:val="00167FD4"/>
    <w:rsid w:val="001704E8"/>
    <w:rsid w:val="001707D4"/>
    <w:rsid w:val="00171619"/>
    <w:rsid w:val="00171AC7"/>
    <w:rsid w:val="00171AD4"/>
    <w:rsid w:val="00172785"/>
    <w:rsid w:val="001728E0"/>
    <w:rsid w:val="0017293C"/>
    <w:rsid w:val="00172A71"/>
    <w:rsid w:val="00172ACA"/>
    <w:rsid w:val="0017313D"/>
    <w:rsid w:val="00173888"/>
    <w:rsid w:val="00173A0B"/>
    <w:rsid w:val="00173A8F"/>
    <w:rsid w:val="00173EF7"/>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C3B"/>
    <w:rsid w:val="00176DF4"/>
    <w:rsid w:val="001771EB"/>
    <w:rsid w:val="00177584"/>
    <w:rsid w:val="00177879"/>
    <w:rsid w:val="00177E91"/>
    <w:rsid w:val="001805C8"/>
    <w:rsid w:val="0018097E"/>
    <w:rsid w:val="00180BDC"/>
    <w:rsid w:val="0018107E"/>
    <w:rsid w:val="00181301"/>
    <w:rsid w:val="00181B2D"/>
    <w:rsid w:val="00181CDF"/>
    <w:rsid w:val="0018207B"/>
    <w:rsid w:val="00182C62"/>
    <w:rsid w:val="00182EDD"/>
    <w:rsid w:val="00183200"/>
    <w:rsid w:val="0018376A"/>
    <w:rsid w:val="00183C70"/>
    <w:rsid w:val="001840B6"/>
    <w:rsid w:val="0018447A"/>
    <w:rsid w:val="00184B76"/>
    <w:rsid w:val="00184FE7"/>
    <w:rsid w:val="001854F7"/>
    <w:rsid w:val="00185DE7"/>
    <w:rsid w:val="001860DF"/>
    <w:rsid w:val="001861B6"/>
    <w:rsid w:val="00186239"/>
    <w:rsid w:val="0018690D"/>
    <w:rsid w:val="00186933"/>
    <w:rsid w:val="00186DD9"/>
    <w:rsid w:val="00186FE2"/>
    <w:rsid w:val="00187703"/>
    <w:rsid w:val="00187AA3"/>
    <w:rsid w:val="00187AAA"/>
    <w:rsid w:val="00187BE4"/>
    <w:rsid w:val="00190575"/>
    <w:rsid w:val="00190875"/>
    <w:rsid w:val="00190AB3"/>
    <w:rsid w:val="00190E15"/>
    <w:rsid w:val="00190FA8"/>
    <w:rsid w:val="00190FFF"/>
    <w:rsid w:val="00191531"/>
    <w:rsid w:val="00191606"/>
    <w:rsid w:val="00191A1F"/>
    <w:rsid w:val="00191BDE"/>
    <w:rsid w:val="0019230C"/>
    <w:rsid w:val="00192401"/>
    <w:rsid w:val="00192812"/>
    <w:rsid w:val="00192AFC"/>
    <w:rsid w:val="00192DD3"/>
    <w:rsid w:val="00192ED4"/>
    <w:rsid w:val="0019320C"/>
    <w:rsid w:val="0019324F"/>
    <w:rsid w:val="0019333A"/>
    <w:rsid w:val="0019362B"/>
    <w:rsid w:val="00193AE9"/>
    <w:rsid w:val="00193F62"/>
    <w:rsid w:val="00194227"/>
    <w:rsid w:val="00194394"/>
    <w:rsid w:val="001943CD"/>
    <w:rsid w:val="00194A4D"/>
    <w:rsid w:val="00194AE3"/>
    <w:rsid w:val="00194C55"/>
    <w:rsid w:val="001956B1"/>
    <w:rsid w:val="0019572C"/>
    <w:rsid w:val="00195824"/>
    <w:rsid w:val="00195F9E"/>
    <w:rsid w:val="001960D0"/>
    <w:rsid w:val="0019654F"/>
    <w:rsid w:val="0019664C"/>
    <w:rsid w:val="00196CE9"/>
    <w:rsid w:val="00196D44"/>
    <w:rsid w:val="00197446"/>
    <w:rsid w:val="00197675"/>
    <w:rsid w:val="00197BC1"/>
    <w:rsid w:val="001A028D"/>
    <w:rsid w:val="001A0842"/>
    <w:rsid w:val="001A09ED"/>
    <w:rsid w:val="001A0A74"/>
    <w:rsid w:val="001A0BAA"/>
    <w:rsid w:val="001A0E06"/>
    <w:rsid w:val="001A1142"/>
    <w:rsid w:val="001A1556"/>
    <w:rsid w:val="001A15C8"/>
    <w:rsid w:val="001A195D"/>
    <w:rsid w:val="001A1A5E"/>
    <w:rsid w:val="001A1D26"/>
    <w:rsid w:val="001A2132"/>
    <w:rsid w:val="001A2716"/>
    <w:rsid w:val="001A2870"/>
    <w:rsid w:val="001A2A52"/>
    <w:rsid w:val="001A2C8D"/>
    <w:rsid w:val="001A3EB2"/>
    <w:rsid w:val="001A3F53"/>
    <w:rsid w:val="001A405E"/>
    <w:rsid w:val="001A410C"/>
    <w:rsid w:val="001A49A4"/>
    <w:rsid w:val="001A4A9A"/>
    <w:rsid w:val="001A4BCB"/>
    <w:rsid w:val="001A4C53"/>
    <w:rsid w:val="001A52AE"/>
    <w:rsid w:val="001A537D"/>
    <w:rsid w:val="001A6CE8"/>
    <w:rsid w:val="001A6F7D"/>
    <w:rsid w:val="001A6F87"/>
    <w:rsid w:val="001A734F"/>
    <w:rsid w:val="001A7468"/>
    <w:rsid w:val="001A7669"/>
    <w:rsid w:val="001A7933"/>
    <w:rsid w:val="001A7C4A"/>
    <w:rsid w:val="001A7CEB"/>
    <w:rsid w:val="001B010A"/>
    <w:rsid w:val="001B086D"/>
    <w:rsid w:val="001B088F"/>
    <w:rsid w:val="001B08E6"/>
    <w:rsid w:val="001B0A8B"/>
    <w:rsid w:val="001B0B53"/>
    <w:rsid w:val="001B1958"/>
    <w:rsid w:val="001B2391"/>
    <w:rsid w:val="001B2A79"/>
    <w:rsid w:val="001B2AB6"/>
    <w:rsid w:val="001B2BAE"/>
    <w:rsid w:val="001B2D7F"/>
    <w:rsid w:val="001B3312"/>
    <w:rsid w:val="001B3587"/>
    <w:rsid w:val="001B3BFC"/>
    <w:rsid w:val="001B42C2"/>
    <w:rsid w:val="001B47BB"/>
    <w:rsid w:val="001B48FC"/>
    <w:rsid w:val="001B4ED5"/>
    <w:rsid w:val="001B4F88"/>
    <w:rsid w:val="001B57B6"/>
    <w:rsid w:val="001B589A"/>
    <w:rsid w:val="001B5F74"/>
    <w:rsid w:val="001B62CF"/>
    <w:rsid w:val="001B67F7"/>
    <w:rsid w:val="001B69C5"/>
    <w:rsid w:val="001B6C75"/>
    <w:rsid w:val="001B719C"/>
    <w:rsid w:val="001B7ACC"/>
    <w:rsid w:val="001B7E9B"/>
    <w:rsid w:val="001C01D8"/>
    <w:rsid w:val="001C032D"/>
    <w:rsid w:val="001C096E"/>
    <w:rsid w:val="001C17F3"/>
    <w:rsid w:val="001C182E"/>
    <w:rsid w:val="001C1CB6"/>
    <w:rsid w:val="001C1CBB"/>
    <w:rsid w:val="001C3021"/>
    <w:rsid w:val="001C311A"/>
    <w:rsid w:val="001C338B"/>
    <w:rsid w:val="001C3653"/>
    <w:rsid w:val="001C3724"/>
    <w:rsid w:val="001C4177"/>
    <w:rsid w:val="001C426B"/>
    <w:rsid w:val="001C45A5"/>
    <w:rsid w:val="001C4736"/>
    <w:rsid w:val="001C4CBC"/>
    <w:rsid w:val="001C4D10"/>
    <w:rsid w:val="001C5862"/>
    <w:rsid w:val="001C5B02"/>
    <w:rsid w:val="001C5FBD"/>
    <w:rsid w:val="001C6174"/>
    <w:rsid w:val="001C63DD"/>
    <w:rsid w:val="001C6552"/>
    <w:rsid w:val="001C6625"/>
    <w:rsid w:val="001C677C"/>
    <w:rsid w:val="001C6AB4"/>
    <w:rsid w:val="001C71AC"/>
    <w:rsid w:val="001C7509"/>
    <w:rsid w:val="001C7C4A"/>
    <w:rsid w:val="001C7F97"/>
    <w:rsid w:val="001D0852"/>
    <w:rsid w:val="001D1E01"/>
    <w:rsid w:val="001D1E1E"/>
    <w:rsid w:val="001D1E23"/>
    <w:rsid w:val="001D21C8"/>
    <w:rsid w:val="001D2A75"/>
    <w:rsid w:val="001D2DA1"/>
    <w:rsid w:val="001D2ED4"/>
    <w:rsid w:val="001D3388"/>
    <w:rsid w:val="001D3832"/>
    <w:rsid w:val="001D3AE3"/>
    <w:rsid w:val="001D3E73"/>
    <w:rsid w:val="001D3F39"/>
    <w:rsid w:val="001D40F1"/>
    <w:rsid w:val="001D4356"/>
    <w:rsid w:val="001D444E"/>
    <w:rsid w:val="001D4EC6"/>
    <w:rsid w:val="001D5002"/>
    <w:rsid w:val="001D5050"/>
    <w:rsid w:val="001D5177"/>
    <w:rsid w:val="001D5687"/>
    <w:rsid w:val="001D56B0"/>
    <w:rsid w:val="001D5EF2"/>
    <w:rsid w:val="001D640D"/>
    <w:rsid w:val="001D6418"/>
    <w:rsid w:val="001D66AE"/>
    <w:rsid w:val="001D69F3"/>
    <w:rsid w:val="001D7704"/>
    <w:rsid w:val="001D77F5"/>
    <w:rsid w:val="001D7E84"/>
    <w:rsid w:val="001E00F6"/>
    <w:rsid w:val="001E1079"/>
    <w:rsid w:val="001E12A5"/>
    <w:rsid w:val="001E12AD"/>
    <w:rsid w:val="001E18F0"/>
    <w:rsid w:val="001E25DD"/>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078"/>
    <w:rsid w:val="001E77EC"/>
    <w:rsid w:val="001E7C00"/>
    <w:rsid w:val="001E7F8A"/>
    <w:rsid w:val="001F0042"/>
    <w:rsid w:val="001F04F8"/>
    <w:rsid w:val="001F1103"/>
    <w:rsid w:val="001F12CD"/>
    <w:rsid w:val="001F198B"/>
    <w:rsid w:val="001F1993"/>
    <w:rsid w:val="001F1B3E"/>
    <w:rsid w:val="001F2577"/>
    <w:rsid w:val="001F2E87"/>
    <w:rsid w:val="001F362F"/>
    <w:rsid w:val="001F3711"/>
    <w:rsid w:val="001F3792"/>
    <w:rsid w:val="001F3ACE"/>
    <w:rsid w:val="001F3E7A"/>
    <w:rsid w:val="001F4161"/>
    <w:rsid w:val="001F4177"/>
    <w:rsid w:val="001F41BB"/>
    <w:rsid w:val="001F47ED"/>
    <w:rsid w:val="001F491B"/>
    <w:rsid w:val="001F4C60"/>
    <w:rsid w:val="001F4D07"/>
    <w:rsid w:val="001F505B"/>
    <w:rsid w:val="001F5197"/>
    <w:rsid w:val="001F58E9"/>
    <w:rsid w:val="001F663A"/>
    <w:rsid w:val="001F68A6"/>
    <w:rsid w:val="001F7824"/>
    <w:rsid w:val="001F7B77"/>
    <w:rsid w:val="002020B5"/>
    <w:rsid w:val="002021DC"/>
    <w:rsid w:val="002022DB"/>
    <w:rsid w:val="00202AC6"/>
    <w:rsid w:val="00202D70"/>
    <w:rsid w:val="00202E2E"/>
    <w:rsid w:val="00203120"/>
    <w:rsid w:val="002034C8"/>
    <w:rsid w:val="0020397D"/>
    <w:rsid w:val="00203DB7"/>
    <w:rsid w:val="00203E1F"/>
    <w:rsid w:val="0020440E"/>
    <w:rsid w:val="0020460D"/>
    <w:rsid w:val="0020469F"/>
    <w:rsid w:val="002047AC"/>
    <w:rsid w:val="00204A0F"/>
    <w:rsid w:val="00204C75"/>
    <w:rsid w:val="00204E4A"/>
    <w:rsid w:val="00205B97"/>
    <w:rsid w:val="00205DF9"/>
    <w:rsid w:val="00206440"/>
    <w:rsid w:val="0020654F"/>
    <w:rsid w:val="00206B41"/>
    <w:rsid w:val="00206E35"/>
    <w:rsid w:val="00206F2D"/>
    <w:rsid w:val="0020740C"/>
    <w:rsid w:val="002074B1"/>
    <w:rsid w:val="002076A9"/>
    <w:rsid w:val="00207A11"/>
    <w:rsid w:val="00207C4E"/>
    <w:rsid w:val="00207FE3"/>
    <w:rsid w:val="00210144"/>
    <w:rsid w:val="00210480"/>
    <w:rsid w:val="0021146A"/>
    <w:rsid w:val="002117DE"/>
    <w:rsid w:val="00212414"/>
    <w:rsid w:val="00212437"/>
    <w:rsid w:val="002125A4"/>
    <w:rsid w:val="002126D5"/>
    <w:rsid w:val="00212837"/>
    <w:rsid w:val="00212C57"/>
    <w:rsid w:val="0021323B"/>
    <w:rsid w:val="002132C4"/>
    <w:rsid w:val="002140E9"/>
    <w:rsid w:val="00214E23"/>
    <w:rsid w:val="00215135"/>
    <w:rsid w:val="002152B9"/>
    <w:rsid w:val="00215318"/>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31"/>
    <w:rsid w:val="0022086E"/>
    <w:rsid w:val="002208B9"/>
    <w:rsid w:val="00220CAF"/>
    <w:rsid w:val="00220DA0"/>
    <w:rsid w:val="00221474"/>
    <w:rsid w:val="002214BA"/>
    <w:rsid w:val="002216C5"/>
    <w:rsid w:val="002224DA"/>
    <w:rsid w:val="0022293D"/>
    <w:rsid w:val="00222A64"/>
    <w:rsid w:val="00222AFD"/>
    <w:rsid w:val="00222B65"/>
    <w:rsid w:val="00222FFA"/>
    <w:rsid w:val="0022368E"/>
    <w:rsid w:val="002237C6"/>
    <w:rsid w:val="0022380E"/>
    <w:rsid w:val="00223D0A"/>
    <w:rsid w:val="00224423"/>
    <w:rsid w:val="0022453D"/>
    <w:rsid w:val="0022461F"/>
    <w:rsid w:val="0022471E"/>
    <w:rsid w:val="002249AA"/>
    <w:rsid w:val="00225236"/>
    <w:rsid w:val="002252EF"/>
    <w:rsid w:val="0022531A"/>
    <w:rsid w:val="0022659A"/>
    <w:rsid w:val="00226969"/>
    <w:rsid w:val="00226E3C"/>
    <w:rsid w:val="00227348"/>
    <w:rsid w:val="00227957"/>
    <w:rsid w:val="00227C5C"/>
    <w:rsid w:val="00227DE1"/>
    <w:rsid w:val="002310CD"/>
    <w:rsid w:val="0023137A"/>
    <w:rsid w:val="00232015"/>
    <w:rsid w:val="00232023"/>
    <w:rsid w:val="00232426"/>
    <w:rsid w:val="00232791"/>
    <w:rsid w:val="002327ED"/>
    <w:rsid w:val="00233322"/>
    <w:rsid w:val="00233499"/>
    <w:rsid w:val="00233A26"/>
    <w:rsid w:val="00233E3D"/>
    <w:rsid w:val="002341B8"/>
    <w:rsid w:val="002343CD"/>
    <w:rsid w:val="0023469A"/>
    <w:rsid w:val="00234B96"/>
    <w:rsid w:val="00234E4B"/>
    <w:rsid w:val="0023568E"/>
    <w:rsid w:val="00235782"/>
    <w:rsid w:val="00235CBB"/>
    <w:rsid w:val="00236D92"/>
    <w:rsid w:val="00237294"/>
    <w:rsid w:val="0023774C"/>
    <w:rsid w:val="00237755"/>
    <w:rsid w:val="00237CAB"/>
    <w:rsid w:val="00237D20"/>
    <w:rsid w:val="00237DA8"/>
    <w:rsid w:val="0024057A"/>
    <w:rsid w:val="00240690"/>
    <w:rsid w:val="00240727"/>
    <w:rsid w:val="00240F6A"/>
    <w:rsid w:val="00241546"/>
    <w:rsid w:val="0024173A"/>
    <w:rsid w:val="0024205A"/>
    <w:rsid w:val="00242271"/>
    <w:rsid w:val="002425E3"/>
    <w:rsid w:val="0024277E"/>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969"/>
    <w:rsid w:val="00247AAD"/>
    <w:rsid w:val="00247AE4"/>
    <w:rsid w:val="00247BDD"/>
    <w:rsid w:val="00247CDD"/>
    <w:rsid w:val="00247F26"/>
    <w:rsid w:val="002503B9"/>
    <w:rsid w:val="00250424"/>
    <w:rsid w:val="00250C68"/>
    <w:rsid w:val="00251136"/>
    <w:rsid w:val="002513CE"/>
    <w:rsid w:val="00251AEC"/>
    <w:rsid w:val="00251B92"/>
    <w:rsid w:val="00251F14"/>
    <w:rsid w:val="002525E7"/>
    <w:rsid w:val="002529D3"/>
    <w:rsid w:val="0025313C"/>
    <w:rsid w:val="00253573"/>
    <w:rsid w:val="00253CB4"/>
    <w:rsid w:val="00253D8D"/>
    <w:rsid w:val="002546A7"/>
    <w:rsid w:val="00254803"/>
    <w:rsid w:val="00254CE2"/>
    <w:rsid w:val="00254E59"/>
    <w:rsid w:val="00254F95"/>
    <w:rsid w:val="00254FBA"/>
    <w:rsid w:val="00255051"/>
    <w:rsid w:val="002553D8"/>
    <w:rsid w:val="00255469"/>
    <w:rsid w:val="00255C12"/>
    <w:rsid w:val="00255EC7"/>
    <w:rsid w:val="00255EC9"/>
    <w:rsid w:val="0025640E"/>
    <w:rsid w:val="00256685"/>
    <w:rsid w:val="0025668D"/>
    <w:rsid w:val="00256D9E"/>
    <w:rsid w:val="0025725A"/>
    <w:rsid w:val="002579A9"/>
    <w:rsid w:val="00260A72"/>
    <w:rsid w:val="0026110F"/>
    <w:rsid w:val="002612AF"/>
    <w:rsid w:val="002615F7"/>
    <w:rsid w:val="0026162E"/>
    <w:rsid w:val="00261985"/>
    <w:rsid w:val="00261A4D"/>
    <w:rsid w:val="00261B74"/>
    <w:rsid w:val="00261BB3"/>
    <w:rsid w:val="00261CBF"/>
    <w:rsid w:val="00262105"/>
    <w:rsid w:val="0026226E"/>
    <w:rsid w:val="0026238C"/>
    <w:rsid w:val="00262638"/>
    <w:rsid w:val="002626BD"/>
    <w:rsid w:val="00262D07"/>
    <w:rsid w:val="0026335C"/>
    <w:rsid w:val="0026409A"/>
    <w:rsid w:val="002642BB"/>
    <w:rsid w:val="002659E3"/>
    <w:rsid w:val="00265B5C"/>
    <w:rsid w:val="00265DCC"/>
    <w:rsid w:val="002663DA"/>
    <w:rsid w:val="002665EF"/>
    <w:rsid w:val="00266CB6"/>
    <w:rsid w:val="00267301"/>
    <w:rsid w:val="00267782"/>
    <w:rsid w:val="002677B4"/>
    <w:rsid w:val="00267AE6"/>
    <w:rsid w:val="00267C45"/>
    <w:rsid w:val="00267EA9"/>
    <w:rsid w:val="00270435"/>
    <w:rsid w:val="0027128B"/>
    <w:rsid w:val="002714A4"/>
    <w:rsid w:val="00271955"/>
    <w:rsid w:val="00271E1F"/>
    <w:rsid w:val="00273513"/>
    <w:rsid w:val="00274451"/>
    <w:rsid w:val="00274989"/>
    <w:rsid w:val="002750FE"/>
    <w:rsid w:val="002759C3"/>
    <w:rsid w:val="00275A09"/>
    <w:rsid w:val="00275CC0"/>
    <w:rsid w:val="00275DD1"/>
    <w:rsid w:val="002761A7"/>
    <w:rsid w:val="00276695"/>
    <w:rsid w:val="00276D25"/>
    <w:rsid w:val="00276D57"/>
    <w:rsid w:val="00276EBC"/>
    <w:rsid w:val="00276F8E"/>
    <w:rsid w:val="002775D9"/>
    <w:rsid w:val="002775DC"/>
    <w:rsid w:val="00277F86"/>
    <w:rsid w:val="0028008F"/>
    <w:rsid w:val="00280091"/>
    <w:rsid w:val="00280326"/>
    <w:rsid w:val="00280504"/>
    <w:rsid w:val="00280E5A"/>
    <w:rsid w:val="00280F97"/>
    <w:rsid w:val="00281503"/>
    <w:rsid w:val="00281DF9"/>
    <w:rsid w:val="00281FA6"/>
    <w:rsid w:val="00282044"/>
    <w:rsid w:val="002824A1"/>
    <w:rsid w:val="002825EC"/>
    <w:rsid w:val="002826F2"/>
    <w:rsid w:val="00282906"/>
    <w:rsid w:val="00282D63"/>
    <w:rsid w:val="00282F96"/>
    <w:rsid w:val="00283891"/>
    <w:rsid w:val="0028399D"/>
    <w:rsid w:val="002844B6"/>
    <w:rsid w:val="0028488A"/>
    <w:rsid w:val="0028494B"/>
    <w:rsid w:val="00284D4B"/>
    <w:rsid w:val="00284EE1"/>
    <w:rsid w:val="00285BDB"/>
    <w:rsid w:val="00286606"/>
    <w:rsid w:val="002873FD"/>
    <w:rsid w:val="002903E9"/>
    <w:rsid w:val="00290B74"/>
    <w:rsid w:val="0029117F"/>
    <w:rsid w:val="0029170D"/>
    <w:rsid w:val="0029181A"/>
    <w:rsid w:val="00291A05"/>
    <w:rsid w:val="00291B88"/>
    <w:rsid w:val="00291D75"/>
    <w:rsid w:val="00291EFF"/>
    <w:rsid w:val="00292192"/>
    <w:rsid w:val="00292591"/>
    <w:rsid w:val="002926A4"/>
    <w:rsid w:val="002932F8"/>
    <w:rsid w:val="002936B2"/>
    <w:rsid w:val="0029386C"/>
    <w:rsid w:val="0029435E"/>
    <w:rsid w:val="00294A20"/>
    <w:rsid w:val="00294BDF"/>
    <w:rsid w:val="00295491"/>
    <w:rsid w:val="002957A4"/>
    <w:rsid w:val="00295A71"/>
    <w:rsid w:val="002968AD"/>
    <w:rsid w:val="00296FF9"/>
    <w:rsid w:val="002973EF"/>
    <w:rsid w:val="00297613"/>
    <w:rsid w:val="00297C23"/>
    <w:rsid w:val="002A0102"/>
    <w:rsid w:val="002A0A7D"/>
    <w:rsid w:val="002A0B8D"/>
    <w:rsid w:val="002A1070"/>
    <w:rsid w:val="002A123A"/>
    <w:rsid w:val="002A13E3"/>
    <w:rsid w:val="002A165E"/>
    <w:rsid w:val="002A1A27"/>
    <w:rsid w:val="002A1B76"/>
    <w:rsid w:val="002A1DB3"/>
    <w:rsid w:val="002A20AB"/>
    <w:rsid w:val="002A2B7F"/>
    <w:rsid w:val="002A2EA9"/>
    <w:rsid w:val="002A312F"/>
    <w:rsid w:val="002A3189"/>
    <w:rsid w:val="002A3232"/>
    <w:rsid w:val="002A379E"/>
    <w:rsid w:val="002A3A96"/>
    <w:rsid w:val="002A3BCF"/>
    <w:rsid w:val="002A3C21"/>
    <w:rsid w:val="002A3CD2"/>
    <w:rsid w:val="002A4196"/>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0DB"/>
    <w:rsid w:val="002B08F2"/>
    <w:rsid w:val="002B0B4C"/>
    <w:rsid w:val="002B0DE6"/>
    <w:rsid w:val="002B0F66"/>
    <w:rsid w:val="002B10D6"/>
    <w:rsid w:val="002B14FE"/>
    <w:rsid w:val="002B1D05"/>
    <w:rsid w:val="002B2366"/>
    <w:rsid w:val="002B26FF"/>
    <w:rsid w:val="002B2B2E"/>
    <w:rsid w:val="002B2C64"/>
    <w:rsid w:val="002B2D01"/>
    <w:rsid w:val="002B2D69"/>
    <w:rsid w:val="002B2F7D"/>
    <w:rsid w:val="002B31A0"/>
    <w:rsid w:val="002B3998"/>
    <w:rsid w:val="002B39DC"/>
    <w:rsid w:val="002B3A68"/>
    <w:rsid w:val="002B3BA1"/>
    <w:rsid w:val="002B41ED"/>
    <w:rsid w:val="002B4D7B"/>
    <w:rsid w:val="002B528E"/>
    <w:rsid w:val="002B57C5"/>
    <w:rsid w:val="002B5D65"/>
    <w:rsid w:val="002B6055"/>
    <w:rsid w:val="002B619E"/>
    <w:rsid w:val="002B6662"/>
    <w:rsid w:val="002B6E52"/>
    <w:rsid w:val="002B708D"/>
    <w:rsid w:val="002B70CF"/>
    <w:rsid w:val="002B7664"/>
    <w:rsid w:val="002B7904"/>
    <w:rsid w:val="002B7CCE"/>
    <w:rsid w:val="002B7CD5"/>
    <w:rsid w:val="002B7EE8"/>
    <w:rsid w:val="002C0BC5"/>
    <w:rsid w:val="002C0CE4"/>
    <w:rsid w:val="002C0D9A"/>
    <w:rsid w:val="002C0E2E"/>
    <w:rsid w:val="002C1276"/>
    <w:rsid w:val="002C14EC"/>
    <w:rsid w:val="002C1526"/>
    <w:rsid w:val="002C1B5B"/>
    <w:rsid w:val="002C246A"/>
    <w:rsid w:val="002C2B7A"/>
    <w:rsid w:val="002C3032"/>
    <w:rsid w:val="002C325B"/>
    <w:rsid w:val="002C344F"/>
    <w:rsid w:val="002C34F4"/>
    <w:rsid w:val="002C3584"/>
    <w:rsid w:val="002C35B9"/>
    <w:rsid w:val="002C360D"/>
    <w:rsid w:val="002C3B3D"/>
    <w:rsid w:val="002C3F22"/>
    <w:rsid w:val="002C3F8B"/>
    <w:rsid w:val="002C3FDA"/>
    <w:rsid w:val="002C419C"/>
    <w:rsid w:val="002C4462"/>
    <w:rsid w:val="002C4B7E"/>
    <w:rsid w:val="002C4EA4"/>
    <w:rsid w:val="002C5306"/>
    <w:rsid w:val="002C5708"/>
    <w:rsid w:val="002C5D08"/>
    <w:rsid w:val="002C5D25"/>
    <w:rsid w:val="002C5DDB"/>
    <w:rsid w:val="002C5F76"/>
    <w:rsid w:val="002C70BA"/>
    <w:rsid w:val="002C7474"/>
    <w:rsid w:val="002C74B9"/>
    <w:rsid w:val="002D01EE"/>
    <w:rsid w:val="002D0392"/>
    <w:rsid w:val="002D06DB"/>
    <w:rsid w:val="002D092E"/>
    <w:rsid w:val="002D0A83"/>
    <w:rsid w:val="002D0D61"/>
    <w:rsid w:val="002D0F8F"/>
    <w:rsid w:val="002D11CA"/>
    <w:rsid w:val="002D123E"/>
    <w:rsid w:val="002D147E"/>
    <w:rsid w:val="002D151D"/>
    <w:rsid w:val="002D1810"/>
    <w:rsid w:val="002D183C"/>
    <w:rsid w:val="002D1885"/>
    <w:rsid w:val="002D23FC"/>
    <w:rsid w:val="002D28B8"/>
    <w:rsid w:val="002D2A20"/>
    <w:rsid w:val="002D2FEE"/>
    <w:rsid w:val="002D32CA"/>
    <w:rsid w:val="002D368E"/>
    <w:rsid w:val="002D4272"/>
    <w:rsid w:val="002D4F22"/>
    <w:rsid w:val="002D5935"/>
    <w:rsid w:val="002D5A17"/>
    <w:rsid w:val="002D6096"/>
    <w:rsid w:val="002D646A"/>
    <w:rsid w:val="002D6761"/>
    <w:rsid w:val="002D6DA1"/>
    <w:rsid w:val="002D7026"/>
    <w:rsid w:val="002D7108"/>
    <w:rsid w:val="002D760B"/>
    <w:rsid w:val="002D7633"/>
    <w:rsid w:val="002D7BD6"/>
    <w:rsid w:val="002D7C6C"/>
    <w:rsid w:val="002D7E48"/>
    <w:rsid w:val="002E089E"/>
    <w:rsid w:val="002E08B0"/>
    <w:rsid w:val="002E0986"/>
    <w:rsid w:val="002E0FEB"/>
    <w:rsid w:val="002E1441"/>
    <w:rsid w:val="002E190F"/>
    <w:rsid w:val="002E27E7"/>
    <w:rsid w:val="002E2C70"/>
    <w:rsid w:val="002E2D8B"/>
    <w:rsid w:val="002E32C8"/>
    <w:rsid w:val="002E33EE"/>
    <w:rsid w:val="002E38EB"/>
    <w:rsid w:val="002E3A58"/>
    <w:rsid w:val="002E3DBF"/>
    <w:rsid w:val="002E427D"/>
    <w:rsid w:val="002E49C5"/>
    <w:rsid w:val="002E4DC2"/>
    <w:rsid w:val="002E59CC"/>
    <w:rsid w:val="002E5E8C"/>
    <w:rsid w:val="002E6225"/>
    <w:rsid w:val="002E6266"/>
    <w:rsid w:val="002E632B"/>
    <w:rsid w:val="002E63EF"/>
    <w:rsid w:val="002E641D"/>
    <w:rsid w:val="002E64AA"/>
    <w:rsid w:val="002E69CF"/>
    <w:rsid w:val="002E73C1"/>
    <w:rsid w:val="002E7668"/>
    <w:rsid w:val="002E78FD"/>
    <w:rsid w:val="002E7DA6"/>
    <w:rsid w:val="002E7DC9"/>
    <w:rsid w:val="002E7DEA"/>
    <w:rsid w:val="002F0E6E"/>
    <w:rsid w:val="002F13B9"/>
    <w:rsid w:val="002F154A"/>
    <w:rsid w:val="002F1E07"/>
    <w:rsid w:val="002F2189"/>
    <w:rsid w:val="002F21E3"/>
    <w:rsid w:val="002F2272"/>
    <w:rsid w:val="002F37C8"/>
    <w:rsid w:val="002F396D"/>
    <w:rsid w:val="002F3C51"/>
    <w:rsid w:val="002F4165"/>
    <w:rsid w:val="002F4470"/>
    <w:rsid w:val="002F450B"/>
    <w:rsid w:val="002F4871"/>
    <w:rsid w:val="002F4ABE"/>
    <w:rsid w:val="002F4B6C"/>
    <w:rsid w:val="002F4DBD"/>
    <w:rsid w:val="002F50D4"/>
    <w:rsid w:val="002F50D9"/>
    <w:rsid w:val="002F51B5"/>
    <w:rsid w:val="002F5B55"/>
    <w:rsid w:val="002F5DB7"/>
    <w:rsid w:val="002F5EB5"/>
    <w:rsid w:val="002F65BE"/>
    <w:rsid w:val="002F66FD"/>
    <w:rsid w:val="002F67D7"/>
    <w:rsid w:val="002F696C"/>
    <w:rsid w:val="002F6AB8"/>
    <w:rsid w:val="002F6B61"/>
    <w:rsid w:val="002F6C95"/>
    <w:rsid w:val="002F6FD7"/>
    <w:rsid w:val="002F7280"/>
    <w:rsid w:val="0030012A"/>
    <w:rsid w:val="003002DE"/>
    <w:rsid w:val="00300551"/>
    <w:rsid w:val="003005FE"/>
    <w:rsid w:val="003008DC"/>
    <w:rsid w:val="00301537"/>
    <w:rsid w:val="00301C04"/>
    <w:rsid w:val="00301D09"/>
    <w:rsid w:val="00301DD4"/>
    <w:rsid w:val="0030214D"/>
    <w:rsid w:val="003024EE"/>
    <w:rsid w:val="003026D6"/>
    <w:rsid w:val="0030280B"/>
    <w:rsid w:val="00302E97"/>
    <w:rsid w:val="00302F60"/>
    <w:rsid w:val="00303082"/>
    <w:rsid w:val="00304784"/>
    <w:rsid w:val="00304A5F"/>
    <w:rsid w:val="00305041"/>
    <w:rsid w:val="00305476"/>
    <w:rsid w:val="003054F0"/>
    <w:rsid w:val="00305774"/>
    <w:rsid w:val="00305AAC"/>
    <w:rsid w:val="00305AE2"/>
    <w:rsid w:val="00305DE5"/>
    <w:rsid w:val="00306690"/>
    <w:rsid w:val="0030670F"/>
    <w:rsid w:val="003067AD"/>
    <w:rsid w:val="003068D9"/>
    <w:rsid w:val="003068FD"/>
    <w:rsid w:val="0030756B"/>
    <w:rsid w:val="00307CDE"/>
    <w:rsid w:val="00310502"/>
    <w:rsid w:val="00310E9E"/>
    <w:rsid w:val="0031145B"/>
    <w:rsid w:val="00311755"/>
    <w:rsid w:val="0031186C"/>
    <w:rsid w:val="0031227D"/>
    <w:rsid w:val="00312344"/>
    <w:rsid w:val="0031257A"/>
    <w:rsid w:val="0031275C"/>
    <w:rsid w:val="0031283B"/>
    <w:rsid w:val="00312BD3"/>
    <w:rsid w:val="00312C1D"/>
    <w:rsid w:val="00312C78"/>
    <w:rsid w:val="00312CD8"/>
    <w:rsid w:val="003132D5"/>
    <w:rsid w:val="0031330D"/>
    <w:rsid w:val="003133F7"/>
    <w:rsid w:val="003136A3"/>
    <w:rsid w:val="00313A5A"/>
    <w:rsid w:val="00313D58"/>
    <w:rsid w:val="00314379"/>
    <w:rsid w:val="003143DA"/>
    <w:rsid w:val="00314B52"/>
    <w:rsid w:val="00314E88"/>
    <w:rsid w:val="0031508B"/>
    <w:rsid w:val="0031546C"/>
    <w:rsid w:val="00315DBE"/>
    <w:rsid w:val="0031753D"/>
    <w:rsid w:val="0031788C"/>
    <w:rsid w:val="00317947"/>
    <w:rsid w:val="00317A38"/>
    <w:rsid w:val="00317A44"/>
    <w:rsid w:val="00317E0E"/>
    <w:rsid w:val="00320325"/>
    <w:rsid w:val="003208C9"/>
    <w:rsid w:val="00320C1B"/>
    <w:rsid w:val="00320CB0"/>
    <w:rsid w:val="003211B4"/>
    <w:rsid w:val="003211C6"/>
    <w:rsid w:val="00321AE5"/>
    <w:rsid w:val="0032253F"/>
    <w:rsid w:val="003229F0"/>
    <w:rsid w:val="00322D61"/>
    <w:rsid w:val="0032303C"/>
    <w:rsid w:val="0032398C"/>
    <w:rsid w:val="00323C8B"/>
    <w:rsid w:val="00323FFA"/>
    <w:rsid w:val="00324046"/>
    <w:rsid w:val="0032456B"/>
    <w:rsid w:val="00324C9A"/>
    <w:rsid w:val="00325004"/>
    <w:rsid w:val="003250D9"/>
    <w:rsid w:val="003250E6"/>
    <w:rsid w:val="0032550D"/>
    <w:rsid w:val="00325CDE"/>
    <w:rsid w:val="00326172"/>
    <w:rsid w:val="003263F1"/>
    <w:rsid w:val="003265A1"/>
    <w:rsid w:val="0032684F"/>
    <w:rsid w:val="00327EEF"/>
    <w:rsid w:val="003300B8"/>
    <w:rsid w:val="0033034F"/>
    <w:rsid w:val="00330454"/>
    <w:rsid w:val="003307BB"/>
    <w:rsid w:val="0033103D"/>
    <w:rsid w:val="00331054"/>
    <w:rsid w:val="00331255"/>
    <w:rsid w:val="003317B2"/>
    <w:rsid w:val="00331A44"/>
    <w:rsid w:val="00332124"/>
    <w:rsid w:val="00332452"/>
    <w:rsid w:val="0033292D"/>
    <w:rsid w:val="00332B6D"/>
    <w:rsid w:val="00332BF6"/>
    <w:rsid w:val="0033326C"/>
    <w:rsid w:val="00333950"/>
    <w:rsid w:val="00333F66"/>
    <w:rsid w:val="00333FE9"/>
    <w:rsid w:val="0033428C"/>
    <w:rsid w:val="00334752"/>
    <w:rsid w:val="00334964"/>
    <w:rsid w:val="00334AD4"/>
    <w:rsid w:val="00334C31"/>
    <w:rsid w:val="00335386"/>
    <w:rsid w:val="0033567F"/>
    <w:rsid w:val="003356B3"/>
    <w:rsid w:val="003357C0"/>
    <w:rsid w:val="00335F7B"/>
    <w:rsid w:val="00336424"/>
    <w:rsid w:val="00336899"/>
    <w:rsid w:val="00336C5A"/>
    <w:rsid w:val="00336C5D"/>
    <w:rsid w:val="00336EB0"/>
    <w:rsid w:val="003372B0"/>
    <w:rsid w:val="003373CB"/>
    <w:rsid w:val="003374AB"/>
    <w:rsid w:val="00337C02"/>
    <w:rsid w:val="0034087C"/>
    <w:rsid w:val="00342D3D"/>
    <w:rsid w:val="00342DCC"/>
    <w:rsid w:val="00342E27"/>
    <w:rsid w:val="0034333D"/>
    <w:rsid w:val="00343C16"/>
    <w:rsid w:val="00343C24"/>
    <w:rsid w:val="00343D57"/>
    <w:rsid w:val="0034403E"/>
    <w:rsid w:val="003441D3"/>
    <w:rsid w:val="003448A6"/>
    <w:rsid w:val="00345136"/>
    <w:rsid w:val="00345428"/>
    <w:rsid w:val="003454ED"/>
    <w:rsid w:val="003455BA"/>
    <w:rsid w:val="003455D1"/>
    <w:rsid w:val="0034572D"/>
    <w:rsid w:val="003459DE"/>
    <w:rsid w:val="003459FF"/>
    <w:rsid w:val="00345A59"/>
    <w:rsid w:val="00345DD7"/>
    <w:rsid w:val="00345EC5"/>
    <w:rsid w:val="003461F2"/>
    <w:rsid w:val="0034621F"/>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AD5"/>
    <w:rsid w:val="00350BB0"/>
    <w:rsid w:val="00350C2E"/>
    <w:rsid w:val="00351138"/>
    <w:rsid w:val="00351208"/>
    <w:rsid w:val="003512DB"/>
    <w:rsid w:val="003513A5"/>
    <w:rsid w:val="0035167B"/>
    <w:rsid w:val="00351910"/>
    <w:rsid w:val="00351B71"/>
    <w:rsid w:val="00351F68"/>
    <w:rsid w:val="003527D8"/>
    <w:rsid w:val="00352A0E"/>
    <w:rsid w:val="00352DEB"/>
    <w:rsid w:val="0035337F"/>
    <w:rsid w:val="0035342F"/>
    <w:rsid w:val="003535A3"/>
    <w:rsid w:val="00353B11"/>
    <w:rsid w:val="00353EB4"/>
    <w:rsid w:val="00354A51"/>
    <w:rsid w:val="00354D8D"/>
    <w:rsid w:val="00354F93"/>
    <w:rsid w:val="00355311"/>
    <w:rsid w:val="003555BB"/>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549"/>
    <w:rsid w:val="00362669"/>
    <w:rsid w:val="0036279B"/>
    <w:rsid w:val="00362DEE"/>
    <w:rsid w:val="00362F1A"/>
    <w:rsid w:val="0036302E"/>
    <w:rsid w:val="0036381D"/>
    <w:rsid w:val="00363B1E"/>
    <w:rsid w:val="003642D4"/>
    <w:rsid w:val="003646F8"/>
    <w:rsid w:val="00364D39"/>
    <w:rsid w:val="00364E02"/>
    <w:rsid w:val="00365292"/>
    <w:rsid w:val="00365578"/>
    <w:rsid w:val="00365C2E"/>
    <w:rsid w:val="003665BC"/>
    <w:rsid w:val="003666D4"/>
    <w:rsid w:val="00366A79"/>
    <w:rsid w:val="00366C14"/>
    <w:rsid w:val="003672E0"/>
    <w:rsid w:val="0036747F"/>
    <w:rsid w:val="00367548"/>
    <w:rsid w:val="0036799B"/>
    <w:rsid w:val="003679D6"/>
    <w:rsid w:val="003701A4"/>
    <w:rsid w:val="00370221"/>
    <w:rsid w:val="00370713"/>
    <w:rsid w:val="00370B62"/>
    <w:rsid w:val="00371133"/>
    <w:rsid w:val="00372208"/>
    <w:rsid w:val="00372635"/>
    <w:rsid w:val="0037278A"/>
    <w:rsid w:val="00372E64"/>
    <w:rsid w:val="0037305C"/>
    <w:rsid w:val="0037317D"/>
    <w:rsid w:val="00373398"/>
    <w:rsid w:val="003733BF"/>
    <w:rsid w:val="00373466"/>
    <w:rsid w:val="00373928"/>
    <w:rsid w:val="0037393D"/>
    <w:rsid w:val="00373B52"/>
    <w:rsid w:val="00374586"/>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1E88"/>
    <w:rsid w:val="0038283F"/>
    <w:rsid w:val="00382D1B"/>
    <w:rsid w:val="00382DFC"/>
    <w:rsid w:val="0038313F"/>
    <w:rsid w:val="0038329A"/>
    <w:rsid w:val="00383446"/>
    <w:rsid w:val="0038395E"/>
    <w:rsid w:val="0038457B"/>
    <w:rsid w:val="003848E4"/>
    <w:rsid w:val="00384AF8"/>
    <w:rsid w:val="0038587C"/>
    <w:rsid w:val="00385C8A"/>
    <w:rsid w:val="00385E07"/>
    <w:rsid w:val="00385EC4"/>
    <w:rsid w:val="003867A2"/>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B9E"/>
    <w:rsid w:val="00394C0D"/>
    <w:rsid w:val="00395754"/>
    <w:rsid w:val="00396A2A"/>
    <w:rsid w:val="00397132"/>
    <w:rsid w:val="003975B6"/>
    <w:rsid w:val="003978DE"/>
    <w:rsid w:val="00397D57"/>
    <w:rsid w:val="003A060E"/>
    <w:rsid w:val="003A093D"/>
    <w:rsid w:val="003A0E04"/>
    <w:rsid w:val="003A0F00"/>
    <w:rsid w:val="003A1C03"/>
    <w:rsid w:val="003A1C36"/>
    <w:rsid w:val="003A232F"/>
    <w:rsid w:val="003A2335"/>
    <w:rsid w:val="003A263B"/>
    <w:rsid w:val="003A265F"/>
    <w:rsid w:val="003A28E3"/>
    <w:rsid w:val="003A2B87"/>
    <w:rsid w:val="003A3A7A"/>
    <w:rsid w:val="003A3FDC"/>
    <w:rsid w:val="003A4342"/>
    <w:rsid w:val="003A478E"/>
    <w:rsid w:val="003A4A6C"/>
    <w:rsid w:val="003A4E76"/>
    <w:rsid w:val="003A51F8"/>
    <w:rsid w:val="003A552C"/>
    <w:rsid w:val="003A552E"/>
    <w:rsid w:val="003A5700"/>
    <w:rsid w:val="003A5EAA"/>
    <w:rsid w:val="003A5F13"/>
    <w:rsid w:val="003A6055"/>
    <w:rsid w:val="003A6A1D"/>
    <w:rsid w:val="003A6D67"/>
    <w:rsid w:val="003A6D6F"/>
    <w:rsid w:val="003A6FDA"/>
    <w:rsid w:val="003A7142"/>
    <w:rsid w:val="003A72C4"/>
    <w:rsid w:val="003A72EC"/>
    <w:rsid w:val="003A75B4"/>
    <w:rsid w:val="003A7BD4"/>
    <w:rsid w:val="003B0145"/>
    <w:rsid w:val="003B07BB"/>
    <w:rsid w:val="003B0B55"/>
    <w:rsid w:val="003B0C30"/>
    <w:rsid w:val="003B1104"/>
    <w:rsid w:val="003B13AB"/>
    <w:rsid w:val="003B1C77"/>
    <w:rsid w:val="003B1DD4"/>
    <w:rsid w:val="003B23A9"/>
    <w:rsid w:val="003B241B"/>
    <w:rsid w:val="003B29B2"/>
    <w:rsid w:val="003B2A41"/>
    <w:rsid w:val="003B3039"/>
    <w:rsid w:val="003B325B"/>
    <w:rsid w:val="003B42B0"/>
    <w:rsid w:val="003B4DB2"/>
    <w:rsid w:val="003B50B9"/>
    <w:rsid w:val="003B52C4"/>
    <w:rsid w:val="003B54B5"/>
    <w:rsid w:val="003B5891"/>
    <w:rsid w:val="003B5E1B"/>
    <w:rsid w:val="003B634D"/>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302A"/>
    <w:rsid w:val="003C3FF6"/>
    <w:rsid w:val="003C4162"/>
    <w:rsid w:val="003C41DD"/>
    <w:rsid w:val="003C437B"/>
    <w:rsid w:val="003C44AE"/>
    <w:rsid w:val="003C453C"/>
    <w:rsid w:val="003C4666"/>
    <w:rsid w:val="003C472E"/>
    <w:rsid w:val="003C4BD5"/>
    <w:rsid w:val="003C4D24"/>
    <w:rsid w:val="003C5027"/>
    <w:rsid w:val="003C54DD"/>
    <w:rsid w:val="003C5689"/>
    <w:rsid w:val="003C5A62"/>
    <w:rsid w:val="003C5CAE"/>
    <w:rsid w:val="003C5E32"/>
    <w:rsid w:val="003C63EB"/>
    <w:rsid w:val="003C66B9"/>
    <w:rsid w:val="003C6A43"/>
    <w:rsid w:val="003C7500"/>
    <w:rsid w:val="003C77DE"/>
    <w:rsid w:val="003C7C1F"/>
    <w:rsid w:val="003D0152"/>
    <w:rsid w:val="003D024F"/>
    <w:rsid w:val="003D025D"/>
    <w:rsid w:val="003D0355"/>
    <w:rsid w:val="003D06DF"/>
    <w:rsid w:val="003D0AD3"/>
    <w:rsid w:val="003D1195"/>
    <w:rsid w:val="003D144F"/>
    <w:rsid w:val="003D184E"/>
    <w:rsid w:val="003D1A6B"/>
    <w:rsid w:val="003D1A78"/>
    <w:rsid w:val="003D1C55"/>
    <w:rsid w:val="003D1DCE"/>
    <w:rsid w:val="003D2A8D"/>
    <w:rsid w:val="003D2B08"/>
    <w:rsid w:val="003D2B33"/>
    <w:rsid w:val="003D3B7A"/>
    <w:rsid w:val="003D3F61"/>
    <w:rsid w:val="003D42D9"/>
    <w:rsid w:val="003D49DA"/>
    <w:rsid w:val="003D4C5A"/>
    <w:rsid w:val="003D5D05"/>
    <w:rsid w:val="003D5D77"/>
    <w:rsid w:val="003D5FEF"/>
    <w:rsid w:val="003D6252"/>
    <w:rsid w:val="003D6871"/>
    <w:rsid w:val="003D6BDA"/>
    <w:rsid w:val="003D6F23"/>
    <w:rsid w:val="003D78B9"/>
    <w:rsid w:val="003E017E"/>
    <w:rsid w:val="003E0732"/>
    <w:rsid w:val="003E08F6"/>
    <w:rsid w:val="003E0BB9"/>
    <w:rsid w:val="003E0BE3"/>
    <w:rsid w:val="003E0D20"/>
    <w:rsid w:val="003E0F50"/>
    <w:rsid w:val="003E10DA"/>
    <w:rsid w:val="003E1240"/>
    <w:rsid w:val="003E1596"/>
    <w:rsid w:val="003E1849"/>
    <w:rsid w:val="003E21CD"/>
    <w:rsid w:val="003E23BD"/>
    <w:rsid w:val="003E2909"/>
    <w:rsid w:val="003E2C4E"/>
    <w:rsid w:val="003E31F4"/>
    <w:rsid w:val="003E33CE"/>
    <w:rsid w:val="003E3524"/>
    <w:rsid w:val="003E356C"/>
    <w:rsid w:val="003E4942"/>
    <w:rsid w:val="003E4954"/>
    <w:rsid w:val="003E4BCE"/>
    <w:rsid w:val="003E4CF2"/>
    <w:rsid w:val="003E4D6F"/>
    <w:rsid w:val="003E50D4"/>
    <w:rsid w:val="003E52F1"/>
    <w:rsid w:val="003E5BDD"/>
    <w:rsid w:val="003E5D05"/>
    <w:rsid w:val="003E63FE"/>
    <w:rsid w:val="003E72C3"/>
    <w:rsid w:val="003E7B69"/>
    <w:rsid w:val="003E7FAD"/>
    <w:rsid w:val="003F0455"/>
    <w:rsid w:val="003F04C8"/>
    <w:rsid w:val="003F08D9"/>
    <w:rsid w:val="003F09A7"/>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5B3B"/>
    <w:rsid w:val="003F6195"/>
    <w:rsid w:val="003F6207"/>
    <w:rsid w:val="003F64F4"/>
    <w:rsid w:val="003F6989"/>
    <w:rsid w:val="003F6E92"/>
    <w:rsid w:val="003F6F21"/>
    <w:rsid w:val="003F738B"/>
    <w:rsid w:val="00400056"/>
    <w:rsid w:val="0040066C"/>
    <w:rsid w:val="00400768"/>
    <w:rsid w:val="004009CD"/>
    <w:rsid w:val="00400AAF"/>
    <w:rsid w:val="0040102A"/>
    <w:rsid w:val="00401802"/>
    <w:rsid w:val="00401C8F"/>
    <w:rsid w:val="00402BD7"/>
    <w:rsid w:val="0040421E"/>
    <w:rsid w:val="004043DF"/>
    <w:rsid w:val="00405003"/>
    <w:rsid w:val="004050AC"/>
    <w:rsid w:val="004055E1"/>
    <w:rsid w:val="00405829"/>
    <w:rsid w:val="0040611A"/>
    <w:rsid w:val="00406A00"/>
    <w:rsid w:val="00407F93"/>
    <w:rsid w:val="00410146"/>
    <w:rsid w:val="00410E78"/>
    <w:rsid w:val="004113A4"/>
    <w:rsid w:val="00411643"/>
    <w:rsid w:val="00411965"/>
    <w:rsid w:val="00411B7A"/>
    <w:rsid w:val="0041258C"/>
    <w:rsid w:val="004126FA"/>
    <w:rsid w:val="00412A49"/>
    <w:rsid w:val="00412C04"/>
    <w:rsid w:val="00412C07"/>
    <w:rsid w:val="00412FAA"/>
    <w:rsid w:val="00413C7D"/>
    <w:rsid w:val="00413CE9"/>
    <w:rsid w:val="004157F2"/>
    <w:rsid w:val="00415B38"/>
    <w:rsid w:val="00415CBA"/>
    <w:rsid w:val="00415D04"/>
    <w:rsid w:val="004167F4"/>
    <w:rsid w:val="00416B4B"/>
    <w:rsid w:val="00416DDB"/>
    <w:rsid w:val="00416E52"/>
    <w:rsid w:val="00416FB1"/>
    <w:rsid w:val="00417317"/>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018"/>
    <w:rsid w:val="0042521A"/>
    <w:rsid w:val="0042550E"/>
    <w:rsid w:val="0042560C"/>
    <w:rsid w:val="00425828"/>
    <w:rsid w:val="004259C6"/>
    <w:rsid w:val="00425ACA"/>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99C"/>
    <w:rsid w:val="00433E79"/>
    <w:rsid w:val="004340D2"/>
    <w:rsid w:val="00434299"/>
    <w:rsid w:val="00434481"/>
    <w:rsid w:val="0043474C"/>
    <w:rsid w:val="004349E8"/>
    <w:rsid w:val="0043535F"/>
    <w:rsid w:val="004355BD"/>
    <w:rsid w:val="00436682"/>
    <w:rsid w:val="0043679A"/>
    <w:rsid w:val="004369F1"/>
    <w:rsid w:val="00436B4C"/>
    <w:rsid w:val="00437345"/>
    <w:rsid w:val="0043748E"/>
    <w:rsid w:val="00437C45"/>
    <w:rsid w:val="004410E3"/>
    <w:rsid w:val="004412C5"/>
    <w:rsid w:val="004412F2"/>
    <w:rsid w:val="0044140F"/>
    <w:rsid w:val="00441BCA"/>
    <w:rsid w:val="00441CF9"/>
    <w:rsid w:val="00442B35"/>
    <w:rsid w:val="00442CCA"/>
    <w:rsid w:val="00442E8E"/>
    <w:rsid w:val="00442E92"/>
    <w:rsid w:val="00443379"/>
    <w:rsid w:val="00443A3F"/>
    <w:rsid w:val="00444072"/>
    <w:rsid w:val="00444717"/>
    <w:rsid w:val="00444D21"/>
    <w:rsid w:val="00445143"/>
    <w:rsid w:val="004455C8"/>
    <w:rsid w:val="00445823"/>
    <w:rsid w:val="00446094"/>
    <w:rsid w:val="004463D0"/>
    <w:rsid w:val="0044648C"/>
    <w:rsid w:val="00446705"/>
    <w:rsid w:val="00446E65"/>
    <w:rsid w:val="00447886"/>
    <w:rsid w:val="00450989"/>
    <w:rsid w:val="004513CE"/>
    <w:rsid w:val="004515A0"/>
    <w:rsid w:val="00452259"/>
    <w:rsid w:val="00452838"/>
    <w:rsid w:val="004528DA"/>
    <w:rsid w:val="00452A7E"/>
    <w:rsid w:val="004530AF"/>
    <w:rsid w:val="00453115"/>
    <w:rsid w:val="00453789"/>
    <w:rsid w:val="00453913"/>
    <w:rsid w:val="00454091"/>
    <w:rsid w:val="004546F6"/>
    <w:rsid w:val="00455384"/>
    <w:rsid w:val="00455397"/>
    <w:rsid w:val="00455615"/>
    <w:rsid w:val="004557A7"/>
    <w:rsid w:val="00455BD4"/>
    <w:rsid w:val="0045607B"/>
    <w:rsid w:val="004567D9"/>
    <w:rsid w:val="00457290"/>
    <w:rsid w:val="00457AB0"/>
    <w:rsid w:val="00457AC9"/>
    <w:rsid w:val="00457E24"/>
    <w:rsid w:val="0046023C"/>
    <w:rsid w:val="004602B9"/>
    <w:rsid w:val="004602C3"/>
    <w:rsid w:val="00460527"/>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2CF2"/>
    <w:rsid w:val="00462DE6"/>
    <w:rsid w:val="00463118"/>
    <w:rsid w:val="00463235"/>
    <w:rsid w:val="00463798"/>
    <w:rsid w:val="00463D72"/>
    <w:rsid w:val="00463F71"/>
    <w:rsid w:val="00463F89"/>
    <w:rsid w:val="00464039"/>
    <w:rsid w:val="0046483C"/>
    <w:rsid w:val="004648BD"/>
    <w:rsid w:val="00464B1E"/>
    <w:rsid w:val="00464E0C"/>
    <w:rsid w:val="00465038"/>
    <w:rsid w:val="004654DB"/>
    <w:rsid w:val="0046564F"/>
    <w:rsid w:val="004668D0"/>
    <w:rsid w:val="00466DC3"/>
    <w:rsid w:val="00466E16"/>
    <w:rsid w:val="00466E48"/>
    <w:rsid w:val="00467678"/>
    <w:rsid w:val="004677EA"/>
    <w:rsid w:val="00467BEE"/>
    <w:rsid w:val="00470668"/>
    <w:rsid w:val="00470842"/>
    <w:rsid w:val="00470899"/>
    <w:rsid w:val="004708FD"/>
    <w:rsid w:val="00470DD9"/>
    <w:rsid w:val="004710E9"/>
    <w:rsid w:val="004713E9"/>
    <w:rsid w:val="00471743"/>
    <w:rsid w:val="00471946"/>
    <w:rsid w:val="00471A03"/>
    <w:rsid w:val="00471DE5"/>
    <w:rsid w:val="00472141"/>
    <w:rsid w:val="0047239C"/>
    <w:rsid w:val="00472D11"/>
    <w:rsid w:val="00472F4E"/>
    <w:rsid w:val="0047336D"/>
    <w:rsid w:val="0047370F"/>
    <w:rsid w:val="00473912"/>
    <w:rsid w:val="004741B8"/>
    <w:rsid w:val="0047426C"/>
    <w:rsid w:val="00474BE8"/>
    <w:rsid w:val="00475046"/>
    <w:rsid w:val="004751FA"/>
    <w:rsid w:val="00475870"/>
    <w:rsid w:val="00475D23"/>
    <w:rsid w:val="00475EAC"/>
    <w:rsid w:val="0047610C"/>
    <w:rsid w:val="00476114"/>
    <w:rsid w:val="00476796"/>
    <w:rsid w:val="0047695A"/>
    <w:rsid w:val="004769FF"/>
    <w:rsid w:val="00476B02"/>
    <w:rsid w:val="00476CCE"/>
    <w:rsid w:val="0047787C"/>
    <w:rsid w:val="00477B96"/>
    <w:rsid w:val="00477CC2"/>
    <w:rsid w:val="00477D89"/>
    <w:rsid w:val="00480928"/>
    <w:rsid w:val="00480ACF"/>
    <w:rsid w:val="00481145"/>
    <w:rsid w:val="00481AFF"/>
    <w:rsid w:val="00481D6C"/>
    <w:rsid w:val="004821CE"/>
    <w:rsid w:val="00482F0D"/>
    <w:rsid w:val="0048347A"/>
    <w:rsid w:val="004836A2"/>
    <w:rsid w:val="00483BB2"/>
    <w:rsid w:val="00484387"/>
    <w:rsid w:val="00484938"/>
    <w:rsid w:val="004849DF"/>
    <w:rsid w:val="00484EA2"/>
    <w:rsid w:val="004853EE"/>
    <w:rsid w:val="00485626"/>
    <w:rsid w:val="0048581B"/>
    <w:rsid w:val="00485FCF"/>
    <w:rsid w:val="00486415"/>
    <w:rsid w:val="00486E2A"/>
    <w:rsid w:val="00486E2D"/>
    <w:rsid w:val="004871CA"/>
    <w:rsid w:val="004877A0"/>
    <w:rsid w:val="00487C25"/>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423"/>
    <w:rsid w:val="004A1A49"/>
    <w:rsid w:val="004A1FA8"/>
    <w:rsid w:val="004A21F5"/>
    <w:rsid w:val="004A2465"/>
    <w:rsid w:val="004A2CDF"/>
    <w:rsid w:val="004A2FA1"/>
    <w:rsid w:val="004A34F7"/>
    <w:rsid w:val="004A3622"/>
    <w:rsid w:val="004A3624"/>
    <w:rsid w:val="004A388B"/>
    <w:rsid w:val="004A41C0"/>
    <w:rsid w:val="004A5196"/>
    <w:rsid w:val="004A5964"/>
    <w:rsid w:val="004A5CE1"/>
    <w:rsid w:val="004A6114"/>
    <w:rsid w:val="004A6234"/>
    <w:rsid w:val="004A6291"/>
    <w:rsid w:val="004A6C8B"/>
    <w:rsid w:val="004B02AE"/>
    <w:rsid w:val="004B1EAA"/>
    <w:rsid w:val="004B23AF"/>
    <w:rsid w:val="004B269A"/>
    <w:rsid w:val="004B2794"/>
    <w:rsid w:val="004B2819"/>
    <w:rsid w:val="004B32F2"/>
    <w:rsid w:val="004B362C"/>
    <w:rsid w:val="004B41F9"/>
    <w:rsid w:val="004B45EE"/>
    <w:rsid w:val="004B46A3"/>
    <w:rsid w:val="004B4A74"/>
    <w:rsid w:val="004B5001"/>
    <w:rsid w:val="004B51A2"/>
    <w:rsid w:val="004B5C2F"/>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0F13"/>
    <w:rsid w:val="004C1718"/>
    <w:rsid w:val="004C1A30"/>
    <w:rsid w:val="004C2080"/>
    <w:rsid w:val="004C218D"/>
    <w:rsid w:val="004C21A8"/>
    <w:rsid w:val="004C241B"/>
    <w:rsid w:val="004C272A"/>
    <w:rsid w:val="004C2BAD"/>
    <w:rsid w:val="004C2CDC"/>
    <w:rsid w:val="004C4497"/>
    <w:rsid w:val="004C453A"/>
    <w:rsid w:val="004C4B19"/>
    <w:rsid w:val="004C4CD6"/>
    <w:rsid w:val="004C4FE9"/>
    <w:rsid w:val="004C55CB"/>
    <w:rsid w:val="004C596E"/>
    <w:rsid w:val="004C5D31"/>
    <w:rsid w:val="004C6473"/>
    <w:rsid w:val="004C6AB3"/>
    <w:rsid w:val="004C7C3F"/>
    <w:rsid w:val="004D0656"/>
    <w:rsid w:val="004D09B1"/>
    <w:rsid w:val="004D0A1F"/>
    <w:rsid w:val="004D111F"/>
    <w:rsid w:val="004D12A3"/>
    <w:rsid w:val="004D12A7"/>
    <w:rsid w:val="004D168F"/>
    <w:rsid w:val="004D1AB6"/>
    <w:rsid w:val="004D1B58"/>
    <w:rsid w:val="004D1EE0"/>
    <w:rsid w:val="004D241A"/>
    <w:rsid w:val="004D2BBB"/>
    <w:rsid w:val="004D2DD6"/>
    <w:rsid w:val="004D3871"/>
    <w:rsid w:val="004D40AA"/>
    <w:rsid w:val="004D423B"/>
    <w:rsid w:val="004D43BC"/>
    <w:rsid w:val="004D47F7"/>
    <w:rsid w:val="004D4E25"/>
    <w:rsid w:val="004D5142"/>
    <w:rsid w:val="004D5189"/>
    <w:rsid w:val="004D55D8"/>
    <w:rsid w:val="004D5BE9"/>
    <w:rsid w:val="004D5D76"/>
    <w:rsid w:val="004D6226"/>
    <w:rsid w:val="004D6275"/>
    <w:rsid w:val="004D684A"/>
    <w:rsid w:val="004D7287"/>
    <w:rsid w:val="004D72E9"/>
    <w:rsid w:val="004D7609"/>
    <w:rsid w:val="004D7A74"/>
    <w:rsid w:val="004D7C44"/>
    <w:rsid w:val="004D7F1A"/>
    <w:rsid w:val="004E0261"/>
    <w:rsid w:val="004E0410"/>
    <w:rsid w:val="004E06D5"/>
    <w:rsid w:val="004E0B1B"/>
    <w:rsid w:val="004E0B21"/>
    <w:rsid w:val="004E10A6"/>
    <w:rsid w:val="004E1826"/>
    <w:rsid w:val="004E1BDE"/>
    <w:rsid w:val="004E1C6E"/>
    <w:rsid w:val="004E2519"/>
    <w:rsid w:val="004E25EA"/>
    <w:rsid w:val="004E2AB8"/>
    <w:rsid w:val="004E2ED8"/>
    <w:rsid w:val="004E3287"/>
    <w:rsid w:val="004E329F"/>
    <w:rsid w:val="004E35D9"/>
    <w:rsid w:val="004E393C"/>
    <w:rsid w:val="004E42EB"/>
    <w:rsid w:val="004E42F7"/>
    <w:rsid w:val="004E43EE"/>
    <w:rsid w:val="004E4E13"/>
    <w:rsid w:val="004E525C"/>
    <w:rsid w:val="004E5568"/>
    <w:rsid w:val="004E563F"/>
    <w:rsid w:val="004E5715"/>
    <w:rsid w:val="004E5FAF"/>
    <w:rsid w:val="004E699A"/>
    <w:rsid w:val="004E74EC"/>
    <w:rsid w:val="004E7777"/>
    <w:rsid w:val="004E7779"/>
    <w:rsid w:val="004E7852"/>
    <w:rsid w:val="004E7D3B"/>
    <w:rsid w:val="004F0633"/>
    <w:rsid w:val="004F0F26"/>
    <w:rsid w:val="004F0F7C"/>
    <w:rsid w:val="004F134D"/>
    <w:rsid w:val="004F14A3"/>
    <w:rsid w:val="004F15EC"/>
    <w:rsid w:val="004F28D9"/>
    <w:rsid w:val="004F2A07"/>
    <w:rsid w:val="004F2DB3"/>
    <w:rsid w:val="004F32BE"/>
    <w:rsid w:val="004F3BF7"/>
    <w:rsid w:val="004F44EA"/>
    <w:rsid w:val="004F4680"/>
    <w:rsid w:val="004F47A7"/>
    <w:rsid w:val="004F4903"/>
    <w:rsid w:val="004F4A14"/>
    <w:rsid w:val="004F4AE3"/>
    <w:rsid w:val="004F53B4"/>
    <w:rsid w:val="004F54B6"/>
    <w:rsid w:val="004F5624"/>
    <w:rsid w:val="004F56B0"/>
    <w:rsid w:val="004F5C5D"/>
    <w:rsid w:val="004F6AF1"/>
    <w:rsid w:val="004F706A"/>
    <w:rsid w:val="004F7F04"/>
    <w:rsid w:val="00500029"/>
    <w:rsid w:val="00500370"/>
    <w:rsid w:val="00500515"/>
    <w:rsid w:val="00501425"/>
    <w:rsid w:val="005015E7"/>
    <w:rsid w:val="005019C9"/>
    <w:rsid w:val="00501C62"/>
    <w:rsid w:val="00502358"/>
    <w:rsid w:val="0050273E"/>
    <w:rsid w:val="00502DA7"/>
    <w:rsid w:val="00502EED"/>
    <w:rsid w:val="00503013"/>
    <w:rsid w:val="0050314E"/>
    <w:rsid w:val="00503CC7"/>
    <w:rsid w:val="00503E3B"/>
    <w:rsid w:val="00503F40"/>
    <w:rsid w:val="005045A6"/>
    <w:rsid w:val="005046A4"/>
    <w:rsid w:val="005046F7"/>
    <w:rsid w:val="00504902"/>
    <w:rsid w:val="00504BA7"/>
    <w:rsid w:val="00504E7D"/>
    <w:rsid w:val="00505711"/>
    <w:rsid w:val="00505E88"/>
    <w:rsid w:val="00506722"/>
    <w:rsid w:val="0050678A"/>
    <w:rsid w:val="005067E7"/>
    <w:rsid w:val="00506BB3"/>
    <w:rsid w:val="00506E0C"/>
    <w:rsid w:val="00506EBD"/>
    <w:rsid w:val="0050727C"/>
    <w:rsid w:val="00507414"/>
    <w:rsid w:val="0050790D"/>
    <w:rsid w:val="00507AF4"/>
    <w:rsid w:val="00507AF7"/>
    <w:rsid w:val="00507D7B"/>
    <w:rsid w:val="00507FB3"/>
    <w:rsid w:val="0051004F"/>
    <w:rsid w:val="005104C6"/>
    <w:rsid w:val="00510CED"/>
    <w:rsid w:val="0051121C"/>
    <w:rsid w:val="00511B5A"/>
    <w:rsid w:val="00511FB4"/>
    <w:rsid w:val="00512324"/>
    <w:rsid w:val="00512414"/>
    <w:rsid w:val="0051269D"/>
    <w:rsid w:val="005133D8"/>
    <w:rsid w:val="00513835"/>
    <w:rsid w:val="00513D58"/>
    <w:rsid w:val="00514214"/>
    <w:rsid w:val="00514227"/>
    <w:rsid w:val="0051425F"/>
    <w:rsid w:val="00514564"/>
    <w:rsid w:val="00514CEB"/>
    <w:rsid w:val="0051584C"/>
    <w:rsid w:val="00515A5A"/>
    <w:rsid w:val="005160A7"/>
    <w:rsid w:val="0051646B"/>
    <w:rsid w:val="0051655B"/>
    <w:rsid w:val="00516837"/>
    <w:rsid w:val="005168F0"/>
    <w:rsid w:val="00516BA4"/>
    <w:rsid w:val="00516C2E"/>
    <w:rsid w:val="00516C82"/>
    <w:rsid w:val="00516E3E"/>
    <w:rsid w:val="0051704A"/>
    <w:rsid w:val="005170C8"/>
    <w:rsid w:val="005176A4"/>
    <w:rsid w:val="00517A9C"/>
    <w:rsid w:val="00517BB0"/>
    <w:rsid w:val="005200B3"/>
    <w:rsid w:val="00520117"/>
    <w:rsid w:val="00520A6E"/>
    <w:rsid w:val="00520D22"/>
    <w:rsid w:val="00520DE9"/>
    <w:rsid w:val="005216EA"/>
    <w:rsid w:val="0052182D"/>
    <w:rsid w:val="0052191A"/>
    <w:rsid w:val="00521C7D"/>
    <w:rsid w:val="00521C9E"/>
    <w:rsid w:val="00521DD0"/>
    <w:rsid w:val="0052244D"/>
    <w:rsid w:val="00522680"/>
    <w:rsid w:val="0052276B"/>
    <w:rsid w:val="00523152"/>
    <w:rsid w:val="005237B8"/>
    <w:rsid w:val="00523B9D"/>
    <w:rsid w:val="00524016"/>
    <w:rsid w:val="00524609"/>
    <w:rsid w:val="005248BB"/>
    <w:rsid w:val="005251D3"/>
    <w:rsid w:val="00525341"/>
    <w:rsid w:val="0052545A"/>
    <w:rsid w:val="005256FD"/>
    <w:rsid w:val="00525834"/>
    <w:rsid w:val="00525992"/>
    <w:rsid w:val="00525DF8"/>
    <w:rsid w:val="00525FBD"/>
    <w:rsid w:val="005260D4"/>
    <w:rsid w:val="00526686"/>
    <w:rsid w:val="005266F0"/>
    <w:rsid w:val="00526875"/>
    <w:rsid w:val="00526F44"/>
    <w:rsid w:val="005277ED"/>
    <w:rsid w:val="0052784A"/>
    <w:rsid w:val="00527A68"/>
    <w:rsid w:val="00527A98"/>
    <w:rsid w:val="00527B6C"/>
    <w:rsid w:val="00527D4A"/>
    <w:rsid w:val="0053001A"/>
    <w:rsid w:val="005300F7"/>
    <w:rsid w:val="0053080B"/>
    <w:rsid w:val="00530847"/>
    <w:rsid w:val="00530B20"/>
    <w:rsid w:val="00530F78"/>
    <w:rsid w:val="005311BE"/>
    <w:rsid w:val="00531729"/>
    <w:rsid w:val="00532434"/>
    <w:rsid w:val="0053267A"/>
    <w:rsid w:val="005327CD"/>
    <w:rsid w:val="005328F1"/>
    <w:rsid w:val="00532C96"/>
    <w:rsid w:val="00532E16"/>
    <w:rsid w:val="005339AB"/>
    <w:rsid w:val="005345F5"/>
    <w:rsid w:val="005346ED"/>
    <w:rsid w:val="0053481E"/>
    <w:rsid w:val="005349F4"/>
    <w:rsid w:val="00534C89"/>
    <w:rsid w:val="00535085"/>
    <w:rsid w:val="00535277"/>
    <w:rsid w:val="00535446"/>
    <w:rsid w:val="0053584E"/>
    <w:rsid w:val="0053587E"/>
    <w:rsid w:val="005359CD"/>
    <w:rsid w:val="00535C85"/>
    <w:rsid w:val="00535D68"/>
    <w:rsid w:val="005366DA"/>
    <w:rsid w:val="005367AE"/>
    <w:rsid w:val="00536BC6"/>
    <w:rsid w:val="00536ED1"/>
    <w:rsid w:val="00536F1D"/>
    <w:rsid w:val="0053730E"/>
    <w:rsid w:val="005379E2"/>
    <w:rsid w:val="00537CEB"/>
    <w:rsid w:val="00540824"/>
    <w:rsid w:val="00540885"/>
    <w:rsid w:val="005408F9"/>
    <w:rsid w:val="00540B6D"/>
    <w:rsid w:val="005419B0"/>
    <w:rsid w:val="00541D8D"/>
    <w:rsid w:val="005420F4"/>
    <w:rsid w:val="0054228E"/>
    <w:rsid w:val="005422B3"/>
    <w:rsid w:val="005427B5"/>
    <w:rsid w:val="00542896"/>
    <w:rsid w:val="00542944"/>
    <w:rsid w:val="00543031"/>
    <w:rsid w:val="00543083"/>
    <w:rsid w:val="0054344E"/>
    <w:rsid w:val="005434AE"/>
    <w:rsid w:val="0054358F"/>
    <w:rsid w:val="005435A2"/>
    <w:rsid w:val="00543605"/>
    <w:rsid w:val="0054372C"/>
    <w:rsid w:val="005439EE"/>
    <w:rsid w:val="00543BBE"/>
    <w:rsid w:val="00543F0F"/>
    <w:rsid w:val="00544415"/>
    <w:rsid w:val="00544808"/>
    <w:rsid w:val="00544F30"/>
    <w:rsid w:val="005454B1"/>
    <w:rsid w:val="005460F6"/>
    <w:rsid w:val="00546C03"/>
    <w:rsid w:val="00546D34"/>
    <w:rsid w:val="00547725"/>
    <w:rsid w:val="005479A0"/>
    <w:rsid w:val="00547C81"/>
    <w:rsid w:val="00547DC5"/>
    <w:rsid w:val="0055061D"/>
    <w:rsid w:val="005506E2"/>
    <w:rsid w:val="005509CB"/>
    <w:rsid w:val="00550B1D"/>
    <w:rsid w:val="00550BAD"/>
    <w:rsid w:val="00550D81"/>
    <w:rsid w:val="0055109E"/>
    <w:rsid w:val="005512E3"/>
    <w:rsid w:val="00551DB0"/>
    <w:rsid w:val="00551DEB"/>
    <w:rsid w:val="00551ED6"/>
    <w:rsid w:val="005521A7"/>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0FA4"/>
    <w:rsid w:val="0056159E"/>
    <w:rsid w:val="00561642"/>
    <w:rsid w:val="005618D1"/>
    <w:rsid w:val="00561A62"/>
    <w:rsid w:val="00561F08"/>
    <w:rsid w:val="00562016"/>
    <w:rsid w:val="00562743"/>
    <w:rsid w:val="005639F6"/>
    <w:rsid w:val="00563C65"/>
    <w:rsid w:val="00563DA5"/>
    <w:rsid w:val="00563EB1"/>
    <w:rsid w:val="0056402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0428"/>
    <w:rsid w:val="005710E1"/>
    <w:rsid w:val="00571C82"/>
    <w:rsid w:val="005723A4"/>
    <w:rsid w:val="0057257D"/>
    <w:rsid w:val="0057289F"/>
    <w:rsid w:val="00572907"/>
    <w:rsid w:val="00572A80"/>
    <w:rsid w:val="00572ECA"/>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434"/>
    <w:rsid w:val="005769F4"/>
    <w:rsid w:val="00577D9A"/>
    <w:rsid w:val="0058017D"/>
    <w:rsid w:val="00580AF1"/>
    <w:rsid w:val="00580DDF"/>
    <w:rsid w:val="00580DE1"/>
    <w:rsid w:val="00580F98"/>
    <w:rsid w:val="0058199A"/>
    <w:rsid w:val="005819EF"/>
    <w:rsid w:val="005827FE"/>
    <w:rsid w:val="00582830"/>
    <w:rsid w:val="00582F90"/>
    <w:rsid w:val="00583485"/>
    <w:rsid w:val="00583619"/>
    <w:rsid w:val="005837D6"/>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5AE5"/>
    <w:rsid w:val="005862EE"/>
    <w:rsid w:val="005863EB"/>
    <w:rsid w:val="005867CF"/>
    <w:rsid w:val="0058692D"/>
    <w:rsid w:val="00586AA9"/>
    <w:rsid w:val="00586AEC"/>
    <w:rsid w:val="00586C80"/>
    <w:rsid w:val="00586D32"/>
    <w:rsid w:val="00586EB1"/>
    <w:rsid w:val="00587880"/>
    <w:rsid w:val="005878ED"/>
    <w:rsid w:val="005879E0"/>
    <w:rsid w:val="00587A9D"/>
    <w:rsid w:val="00587D9D"/>
    <w:rsid w:val="00590119"/>
    <w:rsid w:val="00590707"/>
    <w:rsid w:val="00590764"/>
    <w:rsid w:val="0059084F"/>
    <w:rsid w:val="00590BCD"/>
    <w:rsid w:val="00590E2D"/>
    <w:rsid w:val="00592B4D"/>
    <w:rsid w:val="00592D98"/>
    <w:rsid w:val="00592E61"/>
    <w:rsid w:val="00592EC9"/>
    <w:rsid w:val="00593035"/>
    <w:rsid w:val="0059369E"/>
    <w:rsid w:val="005936E8"/>
    <w:rsid w:val="00593A66"/>
    <w:rsid w:val="00593FCF"/>
    <w:rsid w:val="005947F3"/>
    <w:rsid w:val="00595118"/>
    <w:rsid w:val="00595567"/>
    <w:rsid w:val="00595605"/>
    <w:rsid w:val="00595774"/>
    <w:rsid w:val="00595BB1"/>
    <w:rsid w:val="00595D12"/>
    <w:rsid w:val="00597304"/>
    <w:rsid w:val="00597572"/>
    <w:rsid w:val="005975E4"/>
    <w:rsid w:val="0059780C"/>
    <w:rsid w:val="005A03B5"/>
    <w:rsid w:val="005A11B6"/>
    <w:rsid w:val="005A133F"/>
    <w:rsid w:val="005A158D"/>
    <w:rsid w:val="005A179F"/>
    <w:rsid w:val="005A17A3"/>
    <w:rsid w:val="005A1C44"/>
    <w:rsid w:val="005A25D4"/>
    <w:rsid w:val="005A27B8"/>
    <w:rsid w:val="005A284D"/>
    <w:rsid w:val="005A2BC4"/>
    <w:rsid w:val="005A3AFC"/>
    <w:rsid w:val="005A43B7"/>
    <w:rsid w:val="005A456D"/>
    <w:rsid w:val="005A4ABC"/>
    <w:rsid w:val="005A4B7E"/>
    <w:rsid w:val="005A4B8E"/>
    <w:rsid w:val="005A52EE"/>
    <w:rsid w:val="005A5688"/>
    <w:rsid w:val="005A5D2E"/>
    <w:rsid w:val="005A6B49"/>
    <w:rsid w:val="005A71B3"/>
    <w:rsid w:val="005A756A"/>
    <w:rsid w:val="005A79F8"/>
    <w:rsid w:val="005B0520"/>
    <w:rsid w:val="005B0A4D"/>
    <w:rsid w:val="005B0C86"/>
    <w:rsid w:val="005B1686"/>
    <w:rsid w:val="005B1792"/>
    <w:rsid w:val="005B17A4"/>
    <w:rsid w:val="005B1DAC"/>
    <w:rsid w:val="005B283E"/>
    <w:rsid w:val="005B2876"/>
    <w:rsid w:val="005B2A9E"/>
    <w:rsid w:val="005B2AC3"/>
    <w:rsid w:val="005B2F67"/>
    <w:rsid w:val="005B3758"/>
    <w:rsid w:val="005B376D"/>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17E5"/>
    <w:rsid w:val="005C20C2"/>
    <w:rsid w:val="005C244B"/>
    <w:rsid w:val="005C27C7"/>
    <w:rsid w:val="005C2D65"/>
    <w:rsid w:val="005C2F72"/>
    <w:rsid w:val="005C3402"/>
    <w:rsid w:val="005C34B4"/>
    <w:rsid w:val="005C39B5"/>
    <w:rsid w:val="005C3B27"/>
    <w:rsid w:val="005C3FB3"/>
    <w:rsid w:val="005C4407"/>
    <w:rsid w:val="005C449E"/>
    <w:rsid w:val="005C47B2"/>
    <w:rsid w:val="005C4AA3"/>
    <w:rsid w:val="005C4AEB"/>
    <w:rsid w:val="005C4BAF"/>
    <w:rsid w:val="005C5434"/>
    <w:rsid w:val="005C5865"/>
    <w:rsid w:val="005C5A32"/>
    <w:rsid w:val="005C5A65"/>
    <w:rsid w:val="005C62D1"/>
    <w:rsid w:val="005C658E"/>
    <w:rsid w:val="005C7221"/>
    <w:rsid w:val="005C7613"/>
    <w:rsid w:val="005C7700"/>
    <w:rsid w:val="005D00C0"/>
    <w:rsid w:val="005D03F1"/>
    <w:rsid w:val="005D0B41"/>
    <w:rsid w:val="005D0DEF"/>
    <w:rsid w:val="005D13EA"/>
    <w:rsid w:val="005D17C9"/>
    <w:rsid w:val="005D186A"/>
    <w:rsid w:val="005D25C7"/>
    <w:rsid w:val="005D2EC2"/>
    <w:rsid w:val="005D3080"/>
    <w:rsid w:val="005D3B1C"/>
    <w:rsid w:val="005D3CA9"/>
    <w:rsid w:val="005D48FB"/>
    <w:rsid w:val="005D499B"/>
    <w:rsid w:val="005D4AD3"/>
    <w:rsid w:val="005D4BFC"/>
    <w:rsid w:val="005D557F"/>
    <w:rsid w:val="005D5A5E"/>
    <w:rsid w:val="005D6347"/>
    <w:rsid w:val="005D6521"/>
    <w:rsid w:val="005D6D3B"/>
    <w:rsid w:val="005D6FF4"/>
    <w:rsid w:val="005D7FCF"/>
    <w:rsid w:val="005E022B"/>
    <w:rsid w:val="005E0437"/>
    <w:rsid w:val="005E0529"/>
    <w:rsid w:val="005E0CDE"/>
    <w:rsid w:val="005E0CFE"/>
    <w:rsid w:val="005E12D6"/>
    <w:rsid w:val="005E1340"/>
    <w:rsid w:val="005E19A6"/>
    <w:rsid w:val="005E1F8F"/>
    <w:rsid w:val="005E211B"/>
    <w:rsid w:val="005E2627"/>
    <w:rsid w:val="005E2A09"/>
    <w:rsid w:val="005E2CDC"/>
    <w:rsid w:val="005E2D98"/>
    <w:rsid w:val="005E32B9"/>
    <w:rsid w:val="005E3793"/>
    <w:rsid w:val="005E403F"/>
    <w:rsid w:val="005E465F"/>
    <w:rsid w:val="005E47F6"/>
    <w:rsid w:val="005E49E5"/>
    <w:rsid w:val="005E594A"/>
    <w:rsid w:val="005E5B0E"/>
    <w:rsid w:val="005E5B87"/>
    <w:rsid w:val="005E5E27"/>
    <w:rsid w:val="005E6111"/>
    <w:rsid w:val="005E6E78"/>
    <w:rsid w:val="005E6F53"/>
    <w:rsid w:val="005E6F70"/>
    <w:rsid w:val="005E6FDD"/>
    <w:rsid w:val="005E726F"/>
    <w:rsid w:val="005E7575"/>
    <w:rsid w:val="005E78AD"/>
    <w:rsid w:val="005F0075"/>
    <w:rsid w:val="005F0735"/>
    <w:rsid w:val="005F08F8"/>
    <w:rsid w:val="005F0C30"/>
    <w:rsid w:val="005F0E60"/>
    <w:rsid w:val="005F0FBC"/>
    <w:rsid w:val="005F114E"/>
    <w:rsid w:val="005F12B5"/>
    <w:rsid w:val="005F13F4"/>
    <w:rsid w:val="005F15C8"/>
    <w:rsid w:val="005F15DD"/>
    <w:rsid w:val="005F16D6"/>
    <w:rsid w:val="005F17FE"/>
    <w:rsid w:val="005F1A0C"/>
    <w:rsid w:val="005F1AF8"/>
    <w:rsid w:val="005F1E35"/>
    <w:rsid w:val="005F23CE"/>
    <w:rsid w:val="005F2B97"/>
    <w:rsid w:val="005F301E"/>
    <w:rsid w:val="005F3064"/>
    <w:rsid w:val="005F314A"/>
    <w:rsid w:val="005F32A0"/>
    <w:rsid w:val="005F3884"/>
    <w:rsid w:val="005F3986"/>
    <w:rsid w:val="005F44CC"/>
    <w:rsid w:val="005F4D10"/>
    <w:rsid w:val="005F4DAF"/>
    <w:rsid w:val="005F52C3"/>
    <w:rsid w:val="005F5732"/>
    <w:rsid w:val="005F58C8"/>
    <w:rsid w:val="005F59C7"/>
    <w:rsid w:val="005F5CDF"/>
    <w:rsid w:val="005F5E45"/>
    <w:rsid w:val="005F6218"/>
    <w:rsid w:val="005F643A"/>
    <w:rsid w:val="005F65A1"/>
    <w:rsid w:val="005F65B4"/>
    <w:rsid w:val="005F7B60"/>
    <w:rsid w:val="00600051"/>
    <w:rsid w:val="006007B1"/>
    <w:rsid w:val="00600C72"/>
    <w:rsid w:val="00600F77"/>
    <w:rsid w:val="0060166D"/>
    <w:rsid w:val="006031DF"/>
    <w:rsid w:val="0060358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039F"/>
    <w:rsid w:val="00610480"/>
    <w:rsid w:val="00611040"/>
    <w:rsid w:val="006114B7"/>
    <w:rsid w:val="0061151D"/>
    <w:rsid w:val="00611903"/>
    <w:rsid w:val="00611981"/>
    <w:rsid w:val="00611C4B"/>
    <w:rsid w:val="00611C58"/>
    <w:rsid w:val="006120C3"/>
    <w:rsid w:val="006122F5"/>
    <w:rsid w:val="0061242C"/>
    <w:rsid w:val="00612632"/>
    <w:rsid w:val="00612649"/>
    <w:rsid w:val="00612837"/>
    <w:rsid w:val="00612903"/>
    <w:rsid w:val="00612F29"/>
    <w:rsid w:val="00613099"/>
    <w:rsid w:val="00613231"/>
    <w:rsid w:val="00613391"/>
    <w:rsid w:val="00613403"/>
    <w:rsid w:val="00613569"/>
    <w:rsid w:val="00613947"/>
    <w:rsid w:val="00613A1B"/>
    <w:rsid w:val="00613BDB"/>
    <w:rsid w:val="00613DA8"/>
    <w:rsid w:val="006140BC"/>
    <w:rsid w:val="00614326"/>
    <w:rsid w:val="006147A8"/>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17BEE"/>
    <w:rsid w:val="006204F4"/>
    <w:rsid w:val="006205AD"/>
    <w:rsid w:val="00620C95"/>
    <w:rsid w:val="0062103A"/>
    <w:rsid w:val="00621062"/>
    <w:rsid w:val="00621209"/>
    <w:rsid w:val="006212CA"/>
    <w:rsid w:val="00621506"/>
    <w:rsid w:val="006215CF"/>
    <w:rsid w:val="0062174C"/>
    <w:rsid w:val="00621E4F"/>
    <w:rsid w:val="0062225A"/>
    <w:rsid w:val="006225F6"/>
    <w:rsid w:val="00622796"/>
    <w:rsid w:val="00622B67"/>
    <w:rsid w:val="006241CE"/>
    <w:rsid w:val="0062496C"/>
    <w:rsid w:val="00624C05"/>
    <w:rsid w:val="0062590C"/>
    <w:rsid w:val="00626319"/>
    <w:rsid w:val="0062650E"/>
    <w:rsid w:val="00626547"/>
    <w:rsid w:val="00626C57"/>
    <w:rsid w:val="00626ECB"/>
    <w:rsid w:val="006272E8"/>
    <w:rsid w:val="00627612"/>
    <w:rsid w:val="00630296"/>
    <w:rsid w:val="00630622"/>
    <w:rsid w:val="0063071D"/>
    <w:rsid w:val="006308D4"/>
    <w:rsid w:val="00630E94"/>
    <w:rsid w:val="006320AD"/>
    <w:rsid w:val="006322A7"/>
    <w:rsid w:val="006325A0"/>
    <w:rsid w:val="006327F5"/>
    <w:rsid w:val="00632DC7"/>
    <w:rsid w:val="00633918"/>
    <w:rsid w:val="00633BF6"/>
    <w:rsid w:val="00633EEF"/>
    <w:rsid w:val="006344AA"/>
    <w:rsid w:val="006345CA"/>
    <w:rsid w:val="006346F0"/>
    <w:rsid w:val="0063473B"/>
    <w:rsid w:val="006347BD"/>
    <w:rsid w:val="006348C8"/>
    <w:rsid w:val="00634B60"/>
    <w:rsid w:val="00634B8C"/>
    <w:rsid w:val="0063530D"/>
    <w:rsid w:val="0063532E"/>
    <w:rsid w:val="00635490"/>
    <w:rsid w:val="006356BA"/>
    <w:rsid w:val="00635EEF"/>
    <w:rsid w:val="00636249"/>
    <w:rsid w:val="00636367"/>
    <w:rsid w:val="006367CB"/>
    <w:rsid w:val="00636BB9"/>
    <w:rsid w:val="00636EE8"/>
    <w:rsid w:val="00637A9B"/>
    <w:rsid w:val="006405B6"/>
    <w:rsid w:val="0064085D"/>
    <w:rsid w:val="00640D81"/>
    <w:rsid w:val="00640F6E"/>
    <w:rsid w:val="00641101"/>
    <w:rsid w:val="0064112D"/>
    <w:rsid w:val="006413A2"/>
    <w:rsid w:val="0064144C"/>
    <w:rsid w:val="00641633"/>
    <w:rsid w:val="00641BBF"/>
    <w:rsid w:val="00641F58"/>
    <w:rsid w:val="006424EA"/>
    <w:rsid w:val="00642AD1"/>
    <w:rsid w:val="00642B4D"/>
    <w:rsid w:val="00642F99"/>
    <w:rsid w:val="006434DE"/>
    <w:rsid w:val="00643658"/>
    <w:rsid w:val="006437C9"/>
    <w:rsid w:val="006442B3"/>
    <w:rsid w:val="006444D3"/>
    <w:rsid w:val="006448C8"/>
    <w:rsid w:val="00644953"/>
    <w:rsid w:val="0064495C"/>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581"/>
    <w:rsid w:val="006519F5"/>
    <w:rsid w:val="00651D20"/>
    <w:rsid w:val="00651E2E"/>
    <w:rsid w:val="0065226B"/>
    <w:rsid w:val="006526EE"/>
    <w:rsid w:val="00652731"/>
    <w:rsid w:val="00652D7F"/>
    <w:rsid w:val="00653551"/>
    <w:rsid w:val="0065389F"/>
    <w:rsid w:val="00653B55"/>
    <w:rsid w:val="00653B65"/>
    <w:rsid w:val="006546D8"/>
    <w:rsid w:val="0065491E"/>
    <w:rsid w:val="00654974"/>
    <w:rsid w:val="00654D55"/>
    <w:rsid w:val="00654E47"/>
    <w:rsid w:val="00655425"/>
    <w:rsid w:val="00655667"/>
    <w:rsid w:val="00655953"/>
    <w:rsid w:val="00656225"/>
    <w:rsid w:val="0065628A"/>
    <w:rsid w:val="00656460"/>
    <w:rsid w:val="006569B3"/>
    <w:rsid w:val="00656C5E"/>
    <w:rsid w:val="00656EE1"/>
    <w:rsid w:val="006572A0"/>
    <w:rsid w:val="00657400"/>
    <w:rsid w:val="00657458"/>
    <w:rsid w:val="00657FD6"/>
    <w:rsid w:val="0066037E"/>
    <w:rsid w:val="006604E5"/>
    <w:rsid w:val="0066084D"/>
    <w:rsid w:val="00660AB9"/>
    <w:rsid w:val="0066128C"/>
    <w:rsid w:val="0066156E"/>
    <w:rsid w:val="006616C1"/>
    <w:rsid w:val="00661D1B"/>
    <w:rsid w:val="00662144"/>
    <w:rsid w:val="006622D5"/>
    <w:rsid w:val="0066261D"/>
    <w:rsid w:val="0066264A"/>
    <w:rsid w:val="0066287C"/>
    <w:rsid w:val="00662964"/>
    <w:rsid w:val="0066381B"/>
    <w:rsid w:val="00663C16"/>
    <w:rsid w:val="00663F26"/>
    <w:rsid w:val="0066444A"/>
    <w:rsid w:val="00664584"/>
    <w:rsid w:val="006646D4"/>
    <w:rsid w:val="0066485C"/>
    <w:rsid w:val="00664D52"/>
    <w:rsid w:val="0066537C"/>
    <w:rsid w:val="006654A6"/>
    <w:rsid w:val="006655CF"/>
    <w:rsid w:val="0066592B"/>
    <w:rsid w:val="00665942"/>
    <w:rsid w:val="00665E45"/>
    <w:rsid w:val="006663CD"/>
    <w:rsid w:val="00666821"/>
    <w:rsid w:val="006668FD"/>
    <w:rsid w:val="00666DA4"/>
    <w:rsid w:val="00667021"/>
    <w:rsid w:val="006671F8"/>
    <w:rsid w:val="00667258"/>
    <w:rsid w:val="0066763D"/>
    <w:rsid w:val="00667BCA"/>
    <w:rsid w:val="00667ECA"/>
    <w:rsid w:val="0067021F"/>
    <w:rsid w:val="00671DB2"/>
    <w:rsid w:val="00671EFB"/>
    <w:rsid w:val="006722BE"/>
    <w:rsid w:val="0067260D"/>
    <w:rsid w:val="0067276F"/>
    <w:rsid w:val="006728C9"/>
    <w:rsid w:val="00672F03"/>
    <w:rsid w:val="00673292"/>
    <w:rsid w:val="00673B2B"/>
    <w:rsid w:val="00673C21"/>
    <w:rsid w:val="006748AD"/>
    <w:rsid w:val="006749BE"/>
    <w:rsid w:val="00674DD1"/>
    <w:rsid w:val="00675936"/>
    <w:rsid w:val="00675B2F"/>
    <w:rsid w:val="00675E58"/>
    <w:rsid w:val="00675EA4"/>
    <w:rsid w:val="00675F0D"/>
    <w:rsid w:val="0067629A"/>
    <w:rsid w:val="00677223"/>
    <w:rsid w:val="00677A58"/>
    <w:rsid w:val="00677B6F"/>
    <w:rsid w:val="00677DED"/>
    <w:rsid w:val="0068075A"/>
    <w:rsid w:val="00680BB5"/>
    <w:rsid w:val="00680E7B"/>
    <w:rsid w:val="00680F0C"/>
    <w:rsid w:val="00681FB4"/>
    <w:rsid w:val="00682DD6"/>
    <w:rsid w:val="006831DC"/>
    <w:rsid w:val="0068372A"/>
    <w:rsid w:val="00683DA6"/>
    <w:rsid w:val="00684058"/>
    <w:rsid w:val="00684CD3"/>
    <w:rsid w:val="00684DFD"/>
    <w:rsid w:val="0068555B"/>
    <w:rsid w:val="00685DE3"/>
    <w:rsid w:val="00685EBB"/>
    <w:rsid w:val="00686200"/>
    <w:rsid w:val="00686389"/>
    <w:rsid w:val="00686E8B"/>
    <w:rsid w:val="006871DF"/>
    <w:rsid w:val="006877EA"/>
    <w:rsid w:val="00687BB4"/>
    <w:rsid w:val="0069008B"/>
    <w:rsid w:val="00690CC1"/>
    <w:rsid w:val="00691653"/>
    <w:rsid w:val="00691871"/>
    <w:rsid w:val="00691996"/>
    <w:rsid w:val="0069199F"/>
    <w:rsid w:val="00691C97"/>
    <w:rsid w:val="006921AC"/>
    <w:rsid w:val="006922AA"/>
    <w:rsid w:val="006922C0"/>
    <w:rsid w:val="0069250D"/>
    <w:rsid w:val="006927B9"/>
    <w:rsid w:val="006927F2"/>
    <w:rsid w:val="006928E2"/>
    <w:rsid w:val="00692CD5"/>
    <w:rsid w:val="00692E6D"/>
    <w:rsid w:val="00692F22"/>
    <w:rsid w:val="00693117"/>
    <w:rsid w:val="00694FFB"/>
    <w:rsid w:val="006950F9"/>
    <w:rsid w:val="00695643"/>
    <w:rsid w:val="00695648"/>
    <w:rsid w:val="00695A3B"/>
    <w:rsid w:val="00695A80"/>
    <w:rsid w:val="00695BDA"/>
    <w:rsid w:val="00695FB1"/>
    <w:rsid w:val="00696793"/>
    <w:rsid w:val="00696A41"/>
    <w:rsid w:val="00696C4D"/>
    <w:rsid w:val="00697258"/>
    <w:rsid w:val="0069748D"/>
    <w:rsid w:val="00697845"/>
    <w:rsid w:val="00697A01"/>
    <w:rsid w:val="00697AA5"/>
    <w:rsid w:val="00697FD1"/>
    <w:rsid w:val="006A0613"/>
    <w:rsid w:val="006A06B1"/>
    <w:rsid w:val="006A0F9C"/>
    <w:rsid w:val="006A1146"/>
    <w:rsid w:val="006A13C8"/>
    <w:rsid w:val="006A14E2"/>
    <w:rsid w:val="006A1A3D"/>
    <w:rsid w:val="006A258C"/>
    <w:rsid w:val="006A2882"/>
    <w:rsid w:val="006A3AAE"/>
    <w:rsid w:val="006A3CC9"/>
    <w:rsid w:val="006A4072"/>
    <w:rsid w:val="006A428D"/>
    <w:rsid w:val="006A4696"/>
    <w:rsid w:val="006A49FA"/>
    <w:rsid w:val="006A4A17"/>
    <w:rsid w:val="006A4EB5"/>
    <w:rsid w:val="006A5246"/>
    <w:rsid w:val="006A5AE9"/>
    <w:rsid w:val="006A5E13"/>
    <w:rsid w:val="006A5E5E"/>
    <w:rsid w:val="006A601C"/>
    <w:rsid w:val="006A68B3"/>
    <w:rsid w:val="006A70EB"/>
    <w:rsid w:val="006A757C"/>
    <w:rsid w:val="006A7F36"/>
    <w:rsid w:val="006B0058"/>
    <w:rsid w:val="006B00F4"/>
    <w:rsid w:val="006B078A"/>
    <w:rsid w:val="006B088C"/>
    <w:rsid w:val="006B0BA5"/>
    <w:rsid w:val="006B0F48"/>
    <w:rsid w:val="006B0F57"/>
    <w:rsid w:val="006B0F69"/>
    <w:rsid w:val="006B18C6"/>
    <w:rsid w:val="006B1AC3"/>
    <w:rsid w:val="006B1C62"/>
    <w:rsid w:val="006B1ED0"/>
    <w:rsid w:val="006B272B"/>
    <w:rsid w:val="006B2791"/>
    <w:rsid w:val="006B2E04"/>
    <w:rsid w:val="006B325C"/>
    <w:rsid w:val="006B38AD"/>
    <w:rsid w:val="006B39AA"/>
    <w:rsid w:val="006B41EC"/>
    <w:rsid w:val="006B42AC"/>
    <w:rsid w:val="006B436C"/>
    <w:rsid w:val="006B4CA6"/>
    <w:rsid w:val="006B4D16"/>
    <w:rsid w:val="006B50B4"/>
    <w:rsid w:val="006B543A"/>
    <w:rsid w:val="006B59BA"/>
    <w:rsid w:val="006B6023"/>
    <w:rsid w:val="006B60D2"/>
    <w:rsid w:val="006B62A1"/>
    <w:rsid w:val="006B67DB"/>
    <w:rsid w:val="006B6D0F"/>
    <w:rsid w:val="006B72D1"/>
    <w:rsid w:val="006B7E92"/>
    <w:rsid w:val="006C0259"/>
    <w:rsid w:val="006C0BDD"/>
    <w:rsid w:val="006C1211"/>
    <w:rsid w:val="006C171D"/>
    <w:rsid w:val="006C18AE"/>
    <w:rsid w:val="006C2044"/>
    <w:rsid w:val="006C2B9B"/>
    <w:rsid w:val="006C2C07"/>
    <w:rsid w:val="006C2C7E"/>
    <w:rsid w:val="006C2F28"/>
    <w:rsid w:val="006C32DF"/>
    <w:rsid w:val="006C336D"/>
    <w:rsid w:val="006C357D"/>
    <w:rsid w:val="006C362E"/>
    <w:rsid w:val="006C3C74"/>
    <w:rsid w:val="006C3D28"/>
    <w:rsid w:val="006C40E6"/>
    <w:rsid w:val="006C4409"/>
    <w:rsid w:val="006C473A"/>
    <w:rsid w:val="006C4ADD"/>
    <w:rsid w:val="006C4BCE"/>
    <w:rsid w:val="006C4F9F"/>
    <w:rsid w:val="006C5237"/>
    <w:rsid w:val="006C577F"/>
    <w:rsid w:val="006C5F7D"/>
    <w:rsid w:val="006C6169"/>
    <w:rsid w:val="006C66F4"/>
    <w:rsid w:val="006C7623"/>
    <w:rsid w:val="006C77C9"/>
    <w:rsid w:val="006C7B08"/>
    <w:rsid w:val="006C7BA8"/>
    <w:rsid w:val="006C7EC2"/>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56D"/>
    <w:rsid w:val="006D4642"/>
    <w:rsid w:val="006D4794"/>
    <w:rsid w:val="006D4D20"/>
    <w:rsid w:val="006D4F31"/>
    <w:rsid w:val="006D5367"/>
    <w:rsid w:val="006D5716"/>
    <w:rsid w:val="006D5973"/>
    <w:rsid w:val="006D6034"/>
    <w:rsid w:val="006D648A"/>
    <w:rsid w:val="006D6ABF"/>
    <w:rsid w:val="006D711B"/>
    <w:rsid w:val="006D74BC"/>
    <w:rsid w:val="006E1166"/>
    <w:rsid w:val="006E1A07"/>
    <w:rsid w:val="006E1B6F"/>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51D"/>
    <w:rsid w:val="006E7685"/>
    <w:rsid w:val="006E7C10"/>
    <w:rsid w:val="006F002E"/>
    <w:rsid w:val="006F036F"/>
    <w:rsid w:val="006F061A"/>
    <w:rsid w:val="006F073E"/>
    <w:rsid w:val="006F07CD"/>
    <w:rsid w:val="006F11DF"/>
    <w:rsid w:val="006F1326"/>
    <w:rsid w:val="006F19D2"/>
    <w:rsid w:val="006F25E5"/>
    <w:rsid w:val="006F264E"/>
    <w:rsid w:val="006F27EE"/>
    <w:rsid w:val="006F2CFA"/>
    <w:rsid w:val="006F2F12"/>
    <w:rsid w:val="006F372A"/>
    <w:rsid w:val="006F37FD"/>
    <w:rsid w:val="006F3907"/>
    <w:rsid w:val="006F3AE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772"/>
    <w:rsid w:val="00700FF2"/>
    <w:rsid w:val="00701066"/>
    <w:rsid w:val="00701096"/>
    <w:rsid w:val="00701431"/>
    <w:rsid w:val="00701553"/>
    <w:rsid w:val="007015F3"/>
    <w:rsid w:val="00702075"/>
    <w:rsid w:val="00702243"/>
    <w:rsid w:val="00702CF1"/>
    <w:rsid w:val="00702E36"/>
    <w:rsid w:val="0070328D"/>
    <w:rsid w:val="007032A6"/>
    <w:rsid w:val="007035C8"/>
    <w:rsid w:val="00703A07"/>
    <w:rsid w:val="00703D68"/>
    <w:rsid w:val="00703E71"/>
    <w:rsid w:val="007045E6"/>
    <w:rsid w:val="00704C17"/>
    <w:rsid w:val="007053BB"/>
    <w:rsid w:val="007057EC"/>
    <w:rsid w:val="0070581C"/>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6BA"/>
    <w:rsid w:val="0071185D"/>
    <w:rsid w:val="00711AC9"/>
    <w:rsid w:val="00711CBA"/>
    <w:rsid w:val="00712B30"/>
    <w:rsid w:val="00712B3D"/>
    <w:rsid w:val="007132F8"/>
    <w:rsid w:val="00713478"/>
    <w:rsid w:val="007134BB"/>
    <w:rsid w:val="0071369C"/>
    <w:rsid w:val="00713743"/>
    <w:rsid w:val="007144FB"/>
    <w:rsid w:val="00714700"/>
    <w:rsid w:val="00714D7F"/>
    <w:rsid w:val="00714EEA"/>
    <w:rsid w:val="00715103"/>
    <w:rsid w:val="007158D2"/>
    <w:rsid w:val="00715F1C"/>
    <w:rsid w:val="007160E2"/>
    <w:rsid w:val="007161D4"/>
    <w:rsid w:val="007164D5"/>
    <w:rsid w:val="007169B4"/>
    <w:rsid w:val="007176EB"/>
    <w:rsid w:val="00717726"/>
    <w:rsid w:val="00717CD9"/>
    <w:rsid w:val="00717E19"/>
    <w:rsid w:val="00720055"/>
    <w:rsid w:val="007206DD"/>
    <w:rsid w:val="00721457"/>
    <w:rsid w:val="007218B2"/>
    <w:rsid w:val="00721FF0"/>
    <w:rsid w:val="0072217E"/>
    <w:rsid w:val="00722372"/>
    <w:rsid w:val="00723283"/>
    <w:rsid w:val="00723565"/>
    <w:rsid w:val="00723948"/>
    <w:rsid w:val="00723DAE"/>
    <w:rsid w:val="00723DDA"/>
    <w:rsid w:val="007240BB"/>
    <w:rsid w:val="00724251"/>
    <w:rsid w:val="0072452B"/>
    <w:rsid w:val="007249F6"/>
    <w:rsid w:val="00724A20"/>
    <w:rsid w:val="00724AF0"/>
    <w:rsid w:val="00724DBA"/>
    <w:rsid w:val="00725649"/>
    <w:rsid w:val="00725894"/>
    <w:rsid w:val="00725985"/>
    <w:rsid w:val="00725A6B"/>
    <w:rsid w:val="00726200"/>
    <w:rsid w:val="00726484"/>
    <w:rsid w:val="00726A53"/>
    <w:rsid w:val="00726A7A"/>
    <w:rsid w:val="00726AA1"/>
    <w:rsid w:val="00727530"/>
    <w:rsid w:val="00727604"/>
    <w:rsid w:val="00727938"/>
    <w:rsid w:val="007279C5"/>
    <w:rsid w:val="00730053"/>
    <w:rsid w:val="007304F6"/>
    <w:rsid w:val="007305CD"/>
    <w:rsid w:val="007309CB"/>
    <w:rsid w:val="00730FC6"/>
    <w:rsid w:val="0073150D"/>
    <w:rsid w:val="0073182A"/>
    <w:rsid w:val="00731B5C"/>
    <w:rsid w:val="00731D24"/>
    <w:rsid w:val="00731ED3"/>
    <w:rsid w:val="007321F8"/>
    <w:rsid w:val="00732924"/>
    <w:rsid w:val="00732EAE"/>
    <w:rsid w:val="007337EB"/>
    <w:rsid w:val="007338A4"/>
    <w:rsid w:val="007338C1"/>
    <w:rsid w:val="0073407F"/>
    <w:rsid w:val="0073495D"/>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8FE"/>
    <w:rsid w:val="00740930"/>
    <w:rsid w:val="00740ECC"/>
    <w:rsid w:val="007410F8"/>
    <w:rsid w:val="007413DD"/>
    <w:rsid w:val="007418BA"/>
    <w:rsid w:val="00741BD0"/>
    <w:rsid w:val="00741CA8"/>
    <w:rsid w:val="00741E96"/>
    <w:rsid w:val="00741F99"/>
    <w:rsid w:val="00742658"/>
    <w:rsid w:val="00742D73"/>
    <w:rsid w:val="00742DAD"/>
    <w:rsid w:val="00743E26"/>
    <w:rsid w:val="007443BF"/>
    <w:rsid w:val="0074442A"/>
    <w:rsid w:val="00744660"/>
    <w:rsid w:val="00744ACB"/>
    <w:rsid w:val="0074584E"/>
    <w:rsid w:val="00745A89"/>
    <w:rsid w:val="00745B9A"/>
    <w:rsid w:val="00745E23"/>
    <w:rsid w:val="00745EA8"/>
    <w:rsid w:val="007461C2"/>
    <w:rsid w:val="007462FD"/>
    <w:rsid w:val="0074656E"/>
    <w:rsid w:val="00746ADF"/>
    <w:rsid w:val="00746BB8"/>
    <w:rsid w:val="00746C48"/>
    <w:rsid w:val="00746D3D"/>
    <w:rsid w:val="00746F12"/>
    <w:rsid w:val="0074795B"/>
    <w:rsid w:val="00747B86"/>
    <w:rsid w:val="007504CE"/>
    <w:rsid w:val="00750950"/>
    <w:rsid w:val="0075124A"/>
    <w:rsid w:val="007514C0"/>
    <w:rsid w:val="007514EC"/>
    <w:rsid w:val="00751BF4"/>
    <w:rsid w:val="00751C77"/>
    <w:rsid w:val="00751D49"/>
    <w:rsid w:val="00751E35"/>
    <w:rsid w:val="00751EB8"/>
    <w:rsid w:val="007523F6"/>
    <w:rsid w:val="00752631"/>
    <w:rsid w:val="00752A85"/>
    <w:rsid w:val="0075385D"/>
    <w:rsid w:val="00753CE1"/>
    <w:rsid w:val="00753EB6"/>
    <w:rsid w:val="00753F9F"/>
    <w:rsid w:val="0075494C"/>
    <w:rsid w:val="007551A1"/>
    <w:rsid w:val="0075523E"/>
    <w:rsid w:val="00755B07"/>
    <w:rsid w:val="00756070"/>
    <w:rsid w:val="0075638F"/>
    <w:rsid w:val="00756635"/>
    <w:rsid w:val="00756739"/>
    <w:rsid w:val="0075675C"/>
    <w:rsid w:val="00757633"/>
    <w:rsid w:val="007578F4"/>
    <w:rsid w:val="0075790E"/>
    <w:rsid w:val="00757A7C"/>
    <w:rsid w:val="00757E5B"/>
    <w:rsid w:val="00761D8F"/>
    <w:rsid w:val="00761E9E"/>
    <w:rsid w:val="00762242"/>
    <w:rsid w:val="007624AA"/>
    <w:rsid w:val="00762BAA"/>
    <w:rsid w:val="00762E08"/>
    <w:rsid w:val="00763455"/>
    <w:rsid w:val="0076368A"/>
    <w:rsid w:val="007638CA"/>
    <w:rsid w:val="00763BA2"/>
    <w:rsid w:val="00764D27"/>
    <w:rsid w:val="00764E0B"/>
    <w:rsid w:val="007650F1"/>
    <w:rsid w:val="007655ED"/>
    <w:rsid w:val="007658F0"/>
    <w:rsid w:val="0076596D"/>
    <w:rsid w:val="00765DCA"/>
    <w:rsid w:val="00766110"/>
    <w:rsid w:val="00766247"/>
    <w:rsid w:val="007667A3"/>
    <w:rsid w:val="007667E8"/>
    <w:rsid w:val="0076687D"/>
    <w:rsid w:val="00766BFC"/>
    <w:rsid w:val="00766FBA"/>
    <w:rsid w:val="00767130"/>
    <w:rsid w:val="00767305"/>
    <w:rsid w:val="0076758F"/>
    <w:rsid w:val="00770002"/>
    <w:rsid w:val="0077019F"/>
    <w:rsid w:val="00770A13"/>
    <w:rsid w:val="00770A51"/>
    <w:rsid w:val="007712D2"/>
    <w:rsid w:val="007714D3"/>
    <w:rsid w:val="007717CF"/>
    <w:rsid w:val="0077184C"/>
    <w:rsid w:val="00772354"/>
    <w:rsid w:val="00772714"/>
    <w:rsid w:val="00772B68"/>
    <w:rsid w:val="0077307B"/>
    <w:rsid w:val="0077320C"/>
    <w:rsid w:val="0077340D"/>
    <w:rsid w:val="007734AE"/>
    <w:rsid w:val="00773731"/>
    <w:rsid w:val="007737B0"/>
    <w:rsid w:val="0077393D"/>
    <w:rsid w:val="0077399E"/>
    <w:rsid w:val="007745AC"/>
    <w:rsid w:val="007748C4"/>
    <w:rsid w:val="00774A65"/>
    <w:rsid w:val="00774DD4"/>
    <w:rsid w:val="0077554F"/>
    <w:rsid w:val="0077579B"/>
    <w:rsid w:val="00775A1D"/>
    <w:rsid w:val="00775DA2"/>
    <w:rsid w:val="00776036"/>
    <w:rsid w:val="007764F6"/>
    <w:rsid w:val="007765B2"/>
    <w:rsid w:val="00776811"/>
    <w:rsid w:val="00776944"/>
    <w:rsid w:val="00776DD4"/>
    <w:rsid w:val="00776EB7"/>
    <w:rsid w:val="007776A4"/>
    <w:rsid w:val="00777A11"/>
    <w:rsid w:val="00777AF7"/>
    <w:rsid w:val="0078003E"/>
    <w:rsid w:val="007804FA"/>
    <w:rsid w:val="00780602"/>
    <w:rsid w:val="007807A3"/>
    <w:rsid w:val="0078084E"/>
    <w:rsid w:val="007810CE"/>
    <w:rsid w:val="00781331"/>
    <w:rsid w:val="0078139F"/>
    <w:rsid w:val="007814A8"/>
    <w:rsid w:val="007815A5"/>
    <w:rsid w:val="007815D2"/>
    <w:rsid w:val="00781735"/>
    <w:rsid w:val="00781C6C"/>
    <w:rsid w:val="00781E03"/>
    <w:rsid w:val="0078255F"/>
    <w:rsid w:val="00782F5B"/>
    <w:rsid w:val="00784178"/>
    <w:rsid w:val="00784FDE"/>
    <w:rsid w:val="007853FC"/>
    <w:rsid w:val="007854C4"/>
    <w:rsid w:val="0078558B"/>
    <w:rsid w:val="00785612"/>
    <w:rsid w:val="007856BB"/>
    <w:rsid w:val="00785DDD"/>
    <w:rsid w:val="00786696"/>
    <w:rsid w:val="00786AC8"/>
    <w:rsid w:val="00787027"/>
    <w:rsid w:val="007874A2"/>
    <w:rsid w:val="007875EE"/>
    <w:rsid w:val="00787B5B"/>
    <w:rsid w:val="00790071"/>
    <w:rsid w:val="00790342"/>
    <w:rsid w:val="007907C7"/>
    <w:rsid w:val="0079094F"/>
    <w:rsid w:val="00790BAE"/>
    <w:rsid w:val="0079111B"/>
    <w:rsid w:val="007915A4"/>
    <w:rsid w:val="0079169E"/>
    <w:rsid w:val="007922F8"/>
    <w:rsid w:val="007925A4"/>
    <w:rsid w:val="00792E41"/>
    <w:rsid w:val="007935B7"/>
    <w:rsid w:val="00793A5D"/>
    <w:rsid w:val="00793E17"/>
    <w:rsid w:val="0079423C"/>
    <w:rsid w:val="0079431D"/>
    <w:rsid w:val="00794772"/>
    <w:rsid w:val="007949EF"/>
    <w:rsid w:val="00794C5D"/>
    <w:rsid w:val="00794C74"/>
    <w:rsid w:val="00795694"/>
    <w:rsid w:val="00795A74"/>
    <w:rsid w:val="00795CB9"/>
    <w:rsid w:val="00795FA7"/>
    <w:rsid w:val="00796017"/>
    <w:rsid w:val="00796131"/>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710"/>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6C1"/>
    <w:rsid w:val="007B0E21"/>
    <w:rsid w:val="007B113D"/>
    <w:rsid w:val="007B189F"/>
    <w:rsid w:val="007B198B"/>
    <w:rsid w:val="007B1B6B"/>
    <w:rsid w:val="007B2104"/>
    <w:rsid w:val="007B2542"/>
    <w:rsid w:val="007B2DC6"/>
    <w:rsid w:val="007B3859"/>
    <w:rsid w:val="007B3879"/>
    <w:rsid w:val="007B3F63"/>
    <w:rsid w:val="007B4147"/>
    <w:rsid w:val="007B4DEF"/>
    <w:rsid w:val="007B50F1"/>
    <w:rsid w:val="007B52FA"/>
    <w:rsid w:val="007B5329"/>
    <w:rsid w:val="007B5419"/>
    <w:rsid w:val="007B5F76"/>
    <w:rsid w:val="007B5F91"/>
    <w:rsid w:val="007B61FB"/>
    <w:rsid w:val="007B6345"/>
    <w:rsid w:val="007B693D"/>
    <w:rsid w:val="007B6EA1"/>
    <w:rsid w:val="007B750C"/>
    <w:rsid w:val="007B78FC"/>
    <w:rsid w:val="007B79BC"/>
    <w:rsid w:val="007C0187"/>
    <w:rsid w:val="007C0B5B"/>
    <w:rsid w:val="007C0D84"/>
    <w:rsid w:val="007C108C"/>
    <w:rsid w:val="007C125B"/>
    <w:rsid w:val="007C17E7"/>
    <w:rsid w:val="007C18D2"/>
    <w:rsid w:val="007C1AA5"/>
    <w:rsid w:val="007C1AEB"/>
    <w:rsid w:val="007C1FD7"/>
    <w:rsid w:val="007C2039"/>
    <w:rsid w:val="007C2DAC"/>
    <w:rsid w:val="007C2E08"/>
    <w:rsid w:val="007C3030"/>
    <w:rsid w:val="007C30CE"/>
    <w:rsid w:val="007C35F1"/>
    <w:rsid w:val="007C3B56"/>
    <w:rsid w:val="007C40FB"/>
    <w:rsid w:val="007C4812"/>
    <w:rsid w:val="007C4BF4"/>
    <w:rsid w:val="007C5840"/>
    <w:rsid w:val="007C58BF"/>
    <w:rsid w:val="007C5D84"/>
    <w:rsid w:val="007C61DE"/>
    <w:rsid w:val="007C6524"/>
    <w:rsid w:val="007C65B4"/>
    <w:rsid w:val="007C6607"/>
    <w:rsid w:val="007C6A3C"/>
    <w:rsid w:val="007C6C9A"/>
    <w:rsid w:val="007C6D4B"/>
    <w:rsid w:val="007C6DEC"/>
    <w:rsid w:val="007C73E7"/>
    <w:rsid w:val="007C785A"/>
    <w:rsid w:val="007C7A20"/>
    <w:rsid w:val="007C7C00"/>
    <w:rsid w:val="007D005C"/>
    <w:rsid w:val="007D035D"/>
    <w:rsid w:val="007D048C"/>
    <w:rsid w:val="007D0A0E"/>
    <w:rsid w:val="007D0D47"/>
    <w:rsid w:val="007D0EFB"/>
    <w:rsid w:val="007D14C9"/>
    <w:rsid w:val="007D15A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69A8"/>
    <w:rsid w:val="007D70E0"/>
    <w:rsid w:val="007D7D6A"/>
    <w:rsid w:val="007D7DA2"/>
    <w:rsid w:val="007E02F0"/>
    <w:rsid w:val="007E043D"/>
    <w:rsid w:val="007E0B56"/>
    <w:rsid w:val="007E0E05"/>
    <w:rsid w:val="007E1834"/>
    <w:rsid w:val="007E18E7"/>
    <w:rsid w:val="007E1A89"/>
    <w:rsid w:val="007E1C07"/>
    <w:rsid w:val="007E21E6"/>
    <w:rsid w:val="007E22D0"/>
    <w:rsid w:val="007E2A5C"/>
    <w:rsid w:val="007E2CC2"/>
    <w:rsid w:val="007E3182"/>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0EE"/>
    <w:rsid w:val="007E7367"/>
    <w:rsid w:val="007E739B"/>
    <w:rsid w:val="007E79DD"/>
    <w:rsid w:val="007E7AD7"/>
    <w:rsid w:val="007E7CAB"/>
    <w:rsid w:val="007F00CB"/>
    <w:rsid w:val="007F0352"/>
    <w:rsid w:val="007F0BE3"/>
    <w:rsid w:val="007F0C00"/>
    <w:rsid w:val="007F13FD"/>
    <w:rsid w:val="007F1DCB"/>
    <w:rsid w:val="007F1FD8"/>
    <w:rsid w:val="007F2646"/>
    <w:rsid w:val="007F282B"/>
    <w:rsid w:val="007F28FC"/>
    <w:rsid w:val="007F2F87"/>
    <w:rsid w:val="007F411C"/>
    <w:rsid w:val="007F490F"/>
    <w:rsid w:val="007F4C5F"/>
    <w:rsid w:val="007F50FF"/>
    <w:rsid w:val="007F5587"/>
    <w:rsid w:val="007F616D"/>
    <w:rsid w:val="007F662E"/>
    <w:rsid w:val="007F6C95"/>
    <w:rsid w:val="007F7754"/>
    <w:rsid w:val="007F7932"/>
    <w:rsid w:val="007F7954"/>
    <w:rsid w:val="007F79F3"/>
    <w:rsid w:val="007F7D1B"/>
    <w:rsid w:val="007F7D46"/>
    <w:rsid w:val="00800547"/>
    <w:rsid w:val="00800600"/>
    <w:rsid w:val="00800CE1"/>
    <w:rsid w:val="00800E0D"/>
    <w:rsid w:val="00801F8E"/>
    <w:rsid w:val="00802C2E"/>
    <w:rsid w:val="00803130"/>
    <w:rsid w:val="008035CA"/>
    <w:rsid w:val="00804022"/>
    <w:rsid w:val="008040E5"/>
    <w:rsid w:val="00804234"/>
    <w:rsid w:val="008043E3"/>
    <w:rsid w:val="008046F6"/>
    <w:rsid w:val="00804845"/>
    <w:rsid w:val="008048BC"/>
    <w:rsid w:val="0080493E"/>
    <w:rsid w:val="00804A88"/>
    <w:rsid w:val="00804D43"/>
    <w:rsid w:val="0080501D"/>
    <w:rsid w:val="00805349"/>
    <w:rsid w:val="008055BD"/>
    <w:rsid w:val="00805AB4"/>
    <w:rsid w:val="00805E34"/>
    <w:rsid w:val="00805E5A"/>
    <w:rsid w:val="00805F5B"/>
    <w:rsid w:val="0080608D"/>
    <w:rsid w:val="0080611A"/>
    <w:rsid w:val="008061FE"/>
    <w:rsid w:val="008062F9"/>
    <w:rsid w:val="00806EF3"/>
    <w:rsid w:val="008074BC"/>
    <w:rsid w:val="0080750B"/>
    <w:rsid w:val="0080756A"/>
    <w:rsid w:val="00807645"/>
    <w:rsid w:val="00807790"/>
    <w:rsid w:val="00807B53"/>
    <w:rsid w:val="00807DC2"/>
    <w:rsid w:val="0081013B"/>
    <w:rsid w:val="00810742"/>
    <w:rsid w:val="00810E01"/>
    <w:rsid w:val="008110E6"/>
    <w:rsid w:val="00811276"/>
    <w:rsid w:val="00811BC7"/>
    <w:rsid w:val="008120B2"/>
    <w:rsid w:val="008122FC"/>
    <w:rsid w:val="0081246C"/>
    <w:rsid w:val="00812913"/>
    <w:rsid w:val="008129CE"/>
    <w:rsid w:val="00812A1A"/>
    <w:rsid w:val="00812B77"/>
    <w:rsid w:val="00813097"/>
    <w:rsid w:val="00813817"/>
    <w:rsid w:val="00813EAD"/>
    <w:rsid w:val="00814AB6"/>
    <w:rsid w:val="00814FAA"/>
    <w:rsid w:val="00815044"/>
    <w:rsid w:val="00815104"/>
    <w:rsid w:val="008157CA"/>
    <w:rsid w:val="008158A6"/>
    <w:rsid w:val="00815917"/>
    <w:rsid w:val="00815C72"/>
    <w:rsid w:val="00816057"/>
    <w:rsid w:val="008160C8"/>
    <w:rsid w:val="00816513"/>
    <w:rsid w:val="00816B0F"/>
    <w:rsid w:val="00816B24"/>
    <w:rsid w:val="00816DF5"/>
    <w:rsid w:val="008171AF"/>
    <w:rsid w:val="008178C8"/>
    <w:rsid w:val="00817C59"/>
    <w:rsid w:val="00817E15"/>
    <w:rsid w:val="008200A6"/>
    <w:rsid w:val="008206D4"/>
    <w:rsid w:val="00820DB1"/>
    <w:rsid w:val="00820F7D"/>
    <w:rsid w:val="008216A4"/>
    <w:rsid w:val="00821A21"/>
    <w:rsid w:val="0082277A"/>
    <w:rsid w:val="00822A6A"/>
    <w:rsid w:val="00822E11"/>
    <w:rsid w:val="00823799"/>
    <w:rsid w:val="00823889"/>
    <w:rsid w:val="00823B8A"/>
    <w:rsid w:val="00823CEC"/>
    <w:rsid w:val="008242AE"/>
    <w:rsid w:val="00824478"/>
    <w:rsid w:val="00824591"/>
    <w:rsid w:val="00824D94"/>
    <w:rsid w:val="00824DEA"/>
    <w:rsid w:val="00825676"/>
    <w:rsid w:val="0082582E"/>
    <w:rsid w:val="008260A0"/>
    <w:rsid w:val="00826222"/>
    <w:rsid w:val="008263AC"/>
    <w:rsid w:val="00826829"/>
    <w:rsid w:val="00826C04"/>
    <w:rsid w:val="00826D76"/>
    <w:rsid w:val="00827112"/>
    <w:rsid w:val="00827399"/>
    <w:rsid w:val="00827BE7"/>
    <w:rsid w:val="00827DAE"/>
    <w:rsid w:val="00827DB6"/>
    <w:rsid w:val="008307D7"/>
    <w:rsid w:val="0083108F"/>
    <w:rsid w:val="00831254"/>
    <w:rsid w:val="008316E0"/>
    <w:rsid w:val="00831796"/>
    <w:rsid w:val="00831988"/>
    <w:rsid w:val="008319C8"/>
    <w:rsid w:val="00831C28"/>
    <w:rsid w:val="00832000"/>
    <w:rsid w:val="00832043"/>
    <w:rsid w:val="00832550"/>
    <w:rsid w:val="00832668"/>
    <w:rsid w:val="00832F02"/>
    <w:rsid w:val="008331BD"/>
    <w:rsid w:val="00833800"/>
    <w:rsid w:val="00835803"/>
    <w:rsid w:val="00835968"/>
    <w:rsid w:val="008359BC"/>
    <w:rsid w:val="00835AE1"/>
    <w:rsid w:val="00836367"/>
    <w:rsid w:val="008365EC"/>
    <w:rsid w:val="00836775"/>
    <w:rsid w:val="00836BEC"/>
    <w:rsid w:val="00836CBE"/>
    <w:rsid w:val="00837580"/>
    <w:rsid w:val="008378AB"/>
    <w:rsid w:val="00837C37"/>
    <w:rsid w:val="00837DAF"/>
    <w:rsid w:val="00837E78"/>
    <w:rsid w:val="00837F13"/>
    <w:rsid w:val="0084005F"/>
    <w:rsid w:val="00840131"/>
    <w:rsid w:val="00840C72"/>
    <w:rsid w:val="00841311"/>
    <w:rsid w:val="008413B0"/>
    <w:rsid w:val="008417EC"/>
    <w:rsid w:val="0084194C"/>
    <w:rsid w:val="00841E13"/>
    <w:rsid w:val="00842619"/>
    <w:rsid w:val="00842C0F"/>
    <w:rsid w:val="00842EEE"/>
    <w:rsid w:val="00842F3B"/>
    <w:rsid w:val="008434FE"/>
    <w:rsid w:val="008435F6"/>
    <w:rsid w:val="00844364"/>
    <w:rsid w:val="008443E7"/>
    <w:rsid w:val="0084473C"/>
    <w:rsid w:val="008447FA"/>
    <w:rsid w:val="00844E55"/>
    <w:rsid w:val="00845109"/>
    <w:rsid w:val="0084530A"/>
    <w:rsid w:val="00845622"/>
    <w:rsid w:val="00846FD5"/>
    <w:rsid w:val="008470C2"/>
    <w:rsid w:val="00847142"/>
    <w:rsid w:val="008471E7"/>
    <w:rsid w:val="00847504"/>
    <w:rsid w:val="008478C7"/>
    <w:rsid w:val="008479D9"/>
    <w:rsid w:val="00847AE3"/>
    <w:rsid w:val="00847FEA"/>
    <w:rsid w:val="00850023"/>
    <w:rsid w:val="0085064E"/>
    <w:rsid w:val="00850841"/>
    <w:rsid w:val="00850966"/>
    <w:rsid w:val="00850CA8"/>
    <w:rsid w:val="00851032"/>
    <w:rsid w:val="0085109A"/>
    <w:rsid w:val="00851423"/>
    <w:rsid w:val="0085143C"/>
    <w:rsid w:val="00851A55"/>
    <w:rsid w:val="00851EEC"/>
    <w:rsid w:val="00851F60"/>
    <w:rsid w:val="00852178"/>
    <w:rsid w:val="00852D2B"/>
    <w:rsid w:val="00852D38"/>
    <w:rsid w:val="008534BA"/>
    <w:rsid w:val="008535BB"/>
    <w:rsid w:val="0085371C"/>
    <w:rsid w:val="00853DBD"/>
    <w:rsid w:val="00854232"/>
    <w:rsid w:val="0085432B"/>
    <w:rsid w:val="0085456A"/>
    <w:rsid w:val="0085465D"/>
    <w:rsid w:val="00854720"/>
    <w:rsid w:val="0085542A"/>
    <w:rsid w:val="0085587B"/>
    <w:rsid w:val="00855C6B"/>
    <w:rsid w:val="00855DD0"/>
    <w:rsid w:val="0085634E"/>
    <w:rsid w:val="00856393"/>
    <w:rsid w:val="00856442"/>
    <w:rsid w:val="0085729E"/>
    <w:rsid w:val="0085734F"/>
    <w:rsid w:val="00857983"/>
    <w:rsid w:val="00857A6B"/>
    <w:rsid w:val="00857B87"/>
    <w:rsid w:val="00857F56"/>
    <w:rsid w:val="00860DAE"/>
    <w:rsid w:val="00861026"/>
    <w:rsid w:val="0086105B"/>
    <w:rsid w:val="00861A53"/>
    <w:rsid w:val="00862787"/>
    <w:rsid w:val="00862B20"/>
    <w:rsid w:val="00862DC1"/>
    <w:rsid w:val="0086315B"/>
    <w:rsid w:val="0086316C"/>
    <w:rsid w:val="008635F2"/>
    <w:rsid w:val="00863BF5"/>
    <w:rsid w:val="00863DBE"/>
    <w:rsid w:val="00863DCD"/>
    <w:rsid w:val="0086418B"/>
    <w:rsid w:val="0086461B"/>
    <w:rsid w:val="008649DA"/>
    <w:rsid w:val="00864A5B"/>
    <w:rsid w:val="0086541C"/>
    <w:rsid w:val="00865447"/>
    <w:rsid w:val="0086552F"/>
    <w:rsid w:val="00865AE1"/>
    <w:rsid w:val="008666E4"/>
    <w:rsid w:val="008668C4"/>
    <w:rsid w:val="00866CF9"/>
    <w:rsid w:val="00866EC5"/>
    <w:rsid w:val="00866F3B"/>
    <w:rsid w:val="0086718F"/>
    <w:rsid w:val="00867787"/>
    <w:rsid w:val="00867B11"/>
    <w:rsid w:val="00867B59"/>
    <w:rsid w:val="00867D4A"/>
    <w:rsid w:val="00870253"/>
    <w:rsid w:val="008702CE"/>
    <w:rsid w:val="0087046C"/>
    <w:rsid w:val="008706A8"/>
    <w:rsid w:val="0087098D"/>
    <w:rsid w:val="008709D0"/>
    <w:rsid w:val="00870A39"/>
    <w:rsid w:val="00870BB5"/>
    <w:rsid w:val="00870CD1"/>
    <w:rsid w:val="00870F43"/>
    <w:rsid w:val="008710AA"/>
    <w:rsid w:val="0087150B"/>
    <w:rsid w:val="0087151F"/>
    <w:rsid w:val="008715FE"/>
    <w:rsid w:val="00871F16"/>
    <w:rsid w:val="008720EC"/>
    <w:rsid w:val="008729BA"/>
    <w:rsid w:val="0087369D"/>
    <w:rsid w:val="00873B1E"/>
    <w:rsid w:val="00873FD1"/>
    <w:rsid w:val="00874330"/>
    <w:rsid w:val="00874631"/>
    <w:rsid w:val="00874704"/>
    <w:rsid w:val="00874B08"/>
    <w:rsid w:val="00874D06"/>
    <w:rsid w:val="008758B1"/>
    <w:rsid w:val="00876272"/>
    <w:rsid w:val="008762A9"/>
    <w:rsid w:val="00876502"/>
    <w:rsid w:val="00876E81"/>
    <w:rsid w:val="008774F2"/>
    <w:rsid w:val="00877557"/>
    <w:rsid w:val="008776F8"/>
    <w:rsid w:val="008777E1"/>
    <w:rsid w:val="00880019"/>
    <w:rsid w:val="00880055"/>
    <w:rsid w:val="008801DD"/>
    <w:rsid w:val="008802FB"/>
    <w:rsid w:val="00880BFC"/>
    <w:rsid w:val="00880CD9"/>
    <w:rsid w:val="008812BC"/>
    <w:rsid w:val="00881508"/>
    <w:rsid w:val="00881DD2"/>
    <w:rsid w:val="00882CEA"/>
    <w:rsid w:val="00882CFC"/>
    <w:rsid w:val="0088389B"/>
    <w:rsid w:val="0088393F"/>
    <w:rsid w:val="00883948"/>
    <w:rsid w:val="00883A84"/>
    <w:rsid w:val="00883CC5"/>
    <w:rsid w:val="008841D4"/>
    <w:rsid w:val="0088457E"/>
    <w:rsid w:val="00884C93"/>
    <w:rsid w:val="00884D1D"/>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29"/>
    <w:rsid w:val="008914EC"/>
    <w:rsid w:val="00891BD8"/>
    <w:rsid w:val="00891E67"/>
    <w:rsid w:val="00891F9B"/>
    <w:rsid w:val="00891FBB"/>
    <w:rsid w:val="00892205"/>
    <w:rsid w:val="00892BF3"/>
    <w:rsid w:val="00893FB1"/>
    <w:rsid w:val="0089429E"/>
    <w:rsid w:val="008944A7"/>
    <w:rsid w:val="00895A39"/>
    <w:rsid w:val="00895C05"/>
    <w:rsid w:val="00896006"/>
    <w:rsid w:val="00896445"/>
    <w:rsid w:val="008965C0"/>
    <w:rsid w:val="00896CA4"/>
    <w:rsid w:val="00896DCB"/>
    <w:rsid w:val="00896F26"/>
    <w:rsid w:val="00897044"/>
    <w:rsid w:val="008970C9"/>
    <w:rsid w:val="008974AC"/>
    <w:rsid w:val="008976A1"/>
    <w:rsid w:val="008977C8"/>
    <w:rsid w:val="00897DA2"/>
    <w:rsid w:val="008A03C0"/>
    <w:rsid w:val="008A04AE"/>
    <w:rsid w:val="008A0E94"/>
    <w:rsid w:val="008A1662"/>
    <w:rsid w:val="008A16B5"/>
    <w:rsid w:val="008A16DB"/>
    <w:rsid w:val="008A188F"/>
    <w:rsid w:val="008A1DFA"/>
    <w:rsid w:val="008A1FA2"/>
    <w:rsid w:val="008A2117"/>
    <w:rsid w:val="008A21EA"/>
    <w:rsid w:val="008A2854"/>
    <w:rsid w:val="008A28D8"/>
    <w:rsid w:val="008A2A4F"/>
    <w:rsid w:val="008A2E4D"/>
    <w:rsid w:val="008A2F9B"/>
    <w:rsid w:val="008A31C3"/>
    <w:rsid w:val="008A3288"/>
    <w:rsid w:val="008A3795"/>
    <w:rsid w:val="008A3E89"/>
    <w:rsid w:val="008A4155"/>
    <w:rsid w:val="008A41B8"/>
    <w:rsid w:val="008A43E8"/>
    <w:rsid w:val="008A4D79"/>
    <w:rsid w:val="008A4E2B"/>
    <w:rsid w:val="008A5291"/>
    <w:rsid w:val="008A5369"/>
    <w:rsid w:val="008A5464"/>
    <w:rsid w:val="008A580C"/>
    <w:rsid w:val="008A5A0F"/>
    <w:rsid w:val="008A5E4E"/>
    <w:rsid w:val="008A607C"/>
    <w:rsid w:val="008A618C"/>
    <w:rsid w:val="008A6C18"/>
    <w:rsid w:val="008A714A"/>
    <w:rsid w:val="008A75E3"/>
    <w:rsid w:val="008A771E"/>
    <w:rsid w:val="008A7A35"/>
    <w:rsid w:val="008A7E62"/>
    <w:rsid w:val="008B0AD6"/>
    <w:rsid w:val="008B10A1"/>
    <w:rsid w:val="008B19B1"/>
    <w:rsid w:val="008B1BD5"/>
    <w:rsid w:val="008B20FF"/>
    <w:rsid w:val="008B2626"/>
    <w:rsid w:val="008B265A"/>
    <w:rsid w:val="008B3121"/>
    <w:rsid w:val="008B341E"/>
    <w:rsid w:val="008B3864"/>
    <w:rsid w:val="008B3CD3"/>
    <w:rsid w:val="008B3D86"/>
    <w:rsid w:val="008B3DBE"/>
    <w:rsid w:val="008B42BB"/>
    <w:rsid w:val="008B47D3"/>
    <w:rsid w:val="008B48FA"/>
    <w:rsid w:val="008B4E2B"/>
    <w:rsid w:val="008B54C7"/>
    <w:rsid w:val="008B60FC"/>
    <w:rsid w:val="008B64D3"/>
    <w:rsid w:val="008B662F"/>
    <w:rsid w:val="008B6837"/>
    <w:rsid w:val="008B693C"/>
    <w:rsid w:val="008B6AB2"/>
    <w:rsid w:val="008B6D01"/>
    <w:rsid w:val="008B717C"/>
    <w:rsid w:val="008B7362"/>
    <w:rsid w:val="008B7541"/>
    <w:rsid w:val="008C0F75"/>
    <w:rsid w:val="008C0FFD"/>
    <w:rsid w:val="008C13FC"/>
    <w:rsid w:val="008C1567"/>
    <w:rsid w:val="008C173A"/>
    <w:rsid w:val="008C185D"/>
    <w:rsid w:val="008C1981"/>
    <w:rsid w:val="008C1CE1"/>
    <w:rsid w:val="008C2571"/>
    <w:rsid w:val="008C2702"/>
    <w:rsid w:val="008C2973"/>
    <w:rsid w:val="008C2A85"/>
    <w:rsid w:val="008C2E09"/>
    <w:rsid w:val="008C2E33"/>
    <w:rsid w:val="008C2F8A"/>
    <w:rsid w:val="008C38BC"/>
    <w:rsid w:val="008C3C13"/>
    <w:rsid w:val="008C3E3C"/>
    <w:rsid w:val="008C418B"/>
    <w:rsid w:val="008C4368"/>
    <w:rsid w:val="008C43F8"/>
    <w:rsid w:val="008C4621"/>
    <w:rsid w:val="008C4661"/>
    <w:rsid w:val="008C469F"/>
    <w:rsid w:val="008C4832"/>
    <w:rsid w:val="008C4C4B"/>
    <w:rsid w:val="008C4D54"/>
    <w:rsid w:val="008C4E41"/>
    <w:rsid w:val="008C4FDA"/>
    <w:rsid w:val="008C52EC"/>
    <w:rsid w:val="008C57E2"/>
    <w:rsid w:val="008C5B31"/>
    <w:rsid w:val="008C5E84"/>
    <w:rsid w:val="008C60B0"/>
    <w:rsid w:val="008C656D"/>
    <w:rsid w:val="008C664D"/>
    <w:rsid w:val="008C6776"/>
    <w:rsid w:val="008C6958"/>
    <w:rsid w:val="008C6A7E"/>
    <w:rsid w:val="008C6AE9"/>
    <w:rsid w:val="008C6E18"/>
    <w:rsid w:val="008C70F7"/>
    <w:rsid w:val="008C7315"/>
    <w:rsid w:val="008C7592"/>
    <w:rsid w:val="008C767F"/>
    <w:rsid w:val="008C777B"/>
    <w:rsid w:val="008C787D"/>
    <w:rsid w:val="008C7D05"/>
    <w:rsid w:val="008C7E3A"/>
    <w:rsid w:val="008C7E44"/>
    <w:rsid w:val="008D0569"/>
    <w:rsid w:val="008D07C0"/>
    <w:rsid w:val="008D07F8"/>
    <w:rsid w:val="008D0DBF"/>
    <w:rsid w:val="008D0FFA"/>
    <w:rsid w:val="008D1529"/>
    <w:rsid w:val="008D16F7"/>
    <w:rsid w:val="008D1EC4"/>
    <w:rsid w:val="008D1F01"/>
    <w:rsid w:val="008D2007"/>
    <w:rsid w:val="008D2CDB"/>
    <w:rsid w:val="008D314D"/>
    <w:rsid w:val="008D3354"/>
    <w:rsid w:val="008D3952"/>
    <w:rsid w:val="008D3F32"/>
    <w:rsid w:val="008D3F8B"/>
    <w:rsid w:val="008D4615"/>
    <w:rsid w:val="008D47DD"/>
    <w:rsid w:val="008D483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396F"/>
    <w:rsid w:val="008E42DF"/>
    <w:rsid w:val="008E4856"/>
    <w:rsid w:val="008E4DAB"/>
    <w:rsid w:val="008E4DDE"/>
    <w:rsid w:val="008E5032"/>
    <w:rsid w:val="008E58A1"/>
    <w:rsid w:val="008E60B2"/>
    <w:rsid w:val="008E708E"/>
    <w:rsid w:val="008E7562"/>
    <w:rsid w:val="008E7DCF"/>
    <w:rsid w:val="008F005A"/>
    <w:rsid w:val="008F0113"/>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40A8"/>
    <w:rsid w:val="008F46F6"/>
    <w:rsid w:val="008F523F"/>
    <w:rsid w:val="008F5FCE"/>
    <w:rsid w:val="008F61A7"/>
    <w:rsid w:val="008F64E9"/>
    <w:rsid w:val="008F668A"/>
    <w:rsid w:val="008F695D"/>
    <w:rsid w:val="008F746D"/>
    <w:rsid w:val="008F746F"/>
    <w:rsid w:val="008F7E9E"/>
    <w:rsid w:val="008F7F75"/>
    <w:rsid w:val="0090001D"/>
    <w:rsid w:val="00900519"/>
    <w:rsid w:val="00900947"/>
    <w:rsid w:val="00900D82"/>
    <w:rsid w:val="009014E0"/>
    <w:rsid w:val="00901B34"/>
    <w:rsid w:val="00901C35"/>
    <w:rsid w:val="00901C36"/>
    <w:rsid w:val="00901F5E"/>
    <w:rsid w:val="0090247F"/>
    <w:rsid w:val="00902BE4"/>
    <w:rsid w:val="00902DC8"/>
    <w:rsid w:val="00902FF6"/>
    <w:rsid w:val="009031F7"/>
    <w:rsid w:val="00903A2D"/>
    <w:rsid w:val="00903FB0"/>
    <w:rsid w:val="009043C6"/>
    <w:rsid w:val="009043D1"/>
    <w:rsid w:val="0090489C"/>
    <w:rsid w:val="00904E59"/>
    <w:rsid w:val="00905793"/>
    <w:rsid w:val="00905875"/>
    <w:rsid w:val="00906377"/>
    <w:rsid w:val="009063DF"/>
    <w:rsid w:val="00906DB5"/>
    <w:rsid w:val="00907049"/>
    <w:rsid w:val="00907461"/>
    <w:rsid w:val="00907595"/>
    <w:rsid w:val="00907A28"/>
    <w:rsid w:val="00907CB2"/>
    <w:rsid w:val="009104E7"/>
    <w:rsid w:val="00910523"/>
    <w:rsid w:val="0091069E"/>
    <w:rsid w:val="009109FA"/>
    <w:rsid w:val="00910B09"/>
    <w:rsid w:val="00911494"/>
    <w:rsid w:val="00911541"/>
    <w:rsid w:val="009117EE"/>
    <w:rsid w:val="009119F0"/>
    <w:rsid w:val="00911B37"/>
    <w:rsid w:val="00911FF1"/>
    <w:rsid w:val="00912337"/>
    <w:rsid w:val="009125C7"/>
    <w:rsid w:val="00912D6F"/>
    <w:rsid w:val="009137E5"/>
    <w:rsid w:val="00913913"/>
    <w:rsid w:val="00913B03"/>
    <w:rsid w:val="00913BD2"/>
    <w:rsid w:val="00914350"/>
    <w:rsid w:val="00914BDC"/>
    <w:rsid w:val="009152CD"/>
    <w:rsid w:val="009156E2"/>
    <w:rsid w:val="00915AFF"/>
    <w:rsid w:val="00915BDB"/>
    <w:rsid w:val="00915C2B"/>
    <w:rsid w:val="009162AF"/>
    <w:rsid w:val="009162EB"/>
    <w:rsid w:val="0091668B"/>
    <w:rsid w:val="00916BEF"/>
    <w:rsid w:val="00916E76"/>
    <w:rsid w:val="00916FC0"/>
    <w:rsid w:val="009172DF"/>
    <w:rsid w:val="00917313"/>
    <w:rsid w:val="00917748"/>
    <w:rsid w:val="00917C52"/>
    <w:rsid w:val="00917E4E"/>
    <w:rsid w:val="00917F3F"/>
    <w:rsid w:val="0092021A"/>
    <w:rsid w:val="00920B56"/>
    <w:rsid w:val="00921378"/>
    <w:rsid w:val="00921DFA"/>
    <w:rsid w:val="00921EEE"/>
    <w:rsid w:val="00921F56"/>
    <w:rsid w:val="00921F8F"/>
    <w:rsid w:val="0092230A"/>
    <w:rsid w:val="0092235F"/>
    <w:rsid w:val="0092259A"/>
    <w:rsid w:val="009227EF"/>
    <w:rsid w:val="00922D51"/>
    <w:rsid w:val="00923352"/>
    <w:rsid w:val="0092399D"/>
    <w:rsid w:val="00923A4C"/>
    <w:rsid w:val="00923A55"/>
    <w:rsid w:val="00924000"/>
    <w:rsid w:val="009245D1"/>
    <w:rsid w:val="00924670"/>
    <w:rsid w:val="00924B84"/>
    <w:rsid w:val="00925534"/>
    <w:rsid w:val="00925844"/>
    <w:rsid w:val="00926012"/>
    <w:rsid w:val="009266AC"/>
    <w:rsid w:val="00926971"/>
    <w:rsid w:val="009269EA"/>
    <w:rsid w:val="00926BE4"/>
    <w:rsid w:val="00926C7A"/>
    <w:rsid w:val="00926D17"/>
    <w:rsid w:val="00926EC5"/>
    <w:rsid w:val="009271DB"/>
    <w:rsid w:val="0092774F"/>
    <w:rsid w:val="00927A3A"/>
    <w:rsid w:val="00927B00"/>
    <w:rsid w:val="00927D03"/>
    <w:rsid w:val="00930334"/>
    <w:rsid w:val="0093039B"/>
    <w:rsid w:val="00930EC1"/>
    <w:rsid w:val="009315D6"/>
    <w:rsid w:val="00931BD2"/>
    <w:rsid w:val="0093224D"/>
    <w:rsid w:val="00933278"/>
    <w:rsid w:val="00933418"/>
    <w:rsid w:val="0093348C"/>
    <w:rsid w:val="0093367C"/>
    <w:rsid w:val="00933710"/>
    <w:rsid w:val="00933B69"/>
    <w:rsid w:val="00933E87"/>
    <w:rsid w:val="009342B7"/>
    <w:rsid w:val="009342DF"/>
    <w:rsid w:val="009347ED"/>
    <w:rsid w:val="00934890"/>
    <w:rsid w:val="009348C4"/>
    <w:rsid w:val="00934B19"/>
    <w:rsid w:val="00934DE4"/>
    <w:rsid w:val="009352FA"/>
    <w:rsid w:val="00935556"/>
    <w:rsid w:val="00936732"/>
    <w:rsid w:val="00936F72"/>
    <w:rsid w:val="00936F7A"/>
    <w:rsid w:val="00937710"/>
    <w:rsid w:val="00940464"/>
    <w:rsid w:val="00940C25"/>
    <w:rsid w:val="00940DA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47D67"/>
    <w:rsid w:val="0095043A"/>
    <w:rsid w:val="00950502"/>
    <w:rsid w:val="009508A3"/>
    <w:rsid w:val="00950EBD"/>
    <w:rsid w:val="00951AAC"/>
    <w:rsid w:val="00951B37"/>
    <w:rsid w:val="00951C67"/>
    <w:rsid w:val="009520B1"/>
    <w:rsid w:val="00952451"/>
    <w:rsid w:val="00952958"/>
    <w:rsid w:val="009544B6"/>
    <w:rsid w:val="00954F27"/>
    <w:rsid w:val="009550BD"/>
    <w:rsid w:val="009557D0"/>
    <w:rsid w:val="00955CF0"/>
    <w:rsid w:val="00956A75"/>
    <w:rsid w:val="00956C69"/>
    <w:rsid w:val="00956CF7"/>
    <w:rsid w:val="00956F0D"/>
    <w:rsid w:val="009571E7"/>
    <w:rsid w:val="0095746D"/>
    <w:rsid w:val="00957497"/>
    <w:rsid w:val="00960755"/>
    <w:rsid w:val="00961236"/>
    <w:rsid w:val="009619E9"/>
    <w:rsid w:val="00961C85"/>
    <w:rsid w:val="009625B3"/>
    <w:rsid w:val="00962A1F"/>
    <w:rsid w:val="00962EED"/>
    <w:rsid w:val="00963060"/>
    <w:rsid w:val="00963C0B"/>
    <w:rsid w:val="009642EA"/>
    <w:rsid w:val="0096474B"/>
    <w:rsid w:val="009648DB"/>
    <w:rsid w:val="009649A7"/>
    <w:rsid w:val="00965592"/>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965"/>
    <w:rsid w:val="009749FA"/>
    <w:rsid w:val="00974D4A"/>
    <w:rsid w:val="0097545C"/>
    <w:rsid w:val="00975740"/>
    <w:rsid w:val="00975B0D"/>
    <w:rsid w:val="00975C31"/>
    <w:rsid w:val="00975D42"/>
    <w:rsid w:val="00975FEE"/>
    <w:rsid w:val="00976151"/>
    <w:rsid w:val="0097637E"/>
    <w:rsid w:val="00976918"/>
    <w:rsid w:val="00977000"/>
    <w:rsid w:val="009771B6"/>
    <w:rsid w:val="00977286"/>
    <w:rsid w:val="009774FD"/>
    <w:rsid w:val="009804A9"/>
    <w:rsid w:val="00980677"/>
    <w:rsid w:val="00980CF8"/>
    <w:rsid w:val="00980EAA"/>
    <w:rsid w:val="009810F4"/>
    <w:rsid w:val="00981119"/>
    <w:rsid w:val="0098121A"/>
    <w:rsid w:val="0098165E"/>
    <w:rsid w:val="009817DB"/>
    <w:rsid w:val="00981828"/>
    <w:rsid w:val="00981841"/>
    <w:rsid w:val="00981B93"/>
    <w:rsid w:val="00981C1B"/>
    <w:rsid w:val="00981F2A"/>
    <w:rsid w:val="00982610"/>
    <w:rsid w:val="00982951"/>
    <w:rsid w:val="00982B01"/>
    <w:rsid w:val="00982DD4"/>
    <w:rsid w:val="00983162"/>
    <w:rsid w:val="0098320D"/>
    <w:rsid w:val="00983301"/>
    <w:rsid w:val="00983371"/>
    <w:rsid w:val="009835EB"/>
    <w:rsid w:val="009837A9"/>
    <w:rsid w:val="00983A48"/>
    <w:rsid w:val="00983E63"/>
    <w:rsid w:val="00983E7A"/>
    <w:rsid w:val="00984046"/>
    <w:rsid w:val="00984AC7"/>
    <w:rsid w:val="00984C77"/>
    <w:rsid w:val="00984C7D"/>
    <w:rsid w:val="00985595"/>
    <w:rsid w:val="0098597A"/>
    <w:rsid w:val="00985AC8"/>
    <w:rsid w:val="009862C8"/>
    <w:rsid w:val="00986450"/>
    <w:rsid w:val="0098645B"/>
    <w:rsid w:val="00986B61"/>
    <w:rsid w:val="00986F60"/>
    <w:rsid w:val="00987059"/>
    <w:rsid w:val="00987326"/>
    <w:rsid w:val="00987420"/>
    <w:rsid w:val="00987562"/>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858"/>
    <w:rsid w:val="00995FBF"/>
    <w:rsid w:val="009966A5"/>
    <w:rsid w:val="009969FF"/>
    <w:rsid w:val="00996BFC"/>
    <w:rsid w:val="0099730D"/>
    <w:rsid w:val="00997744"/>
    <w:rsid w:val="00997C61"/>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58CE"/>
    <w:rsid w:val="009A60E2"/>
    <w:rsid w:val="009A6226"/>
    <w:rsid w:val="009A62C4"/>
    <w:rsid w:val="009A62CB"/>
    <w:rsid w:val="009A6496"/>
    <w:rsid w:val="009A67CA"/>
    <w:rsid w:val="009A691D"/>
    <w:rsid w:val="009A7640"/>
    <w:rsid w:val="009A7749"/>
    <w:rsid w:val="009A7B16"/>
    <w:rsid w:val="009B0B9B"/>
    <w:rsid w:val="009B0EB9"/>
    <w:rsid w:val="009B1D1D"/>
    <w:rsid w:val="009B1DA4"/>
    <w:rsid w:val="009B261B"/>
    <w:rsid w:val="009B2D11"/>
    <w:rsid w:val="009B37BD"/>
    <w:rsid w:val="009B3DFD"/>
    <w:rsid w:val="009B44B7"/>
    <w:rsid w:val="009B4501"/>
    <w:rsid w:val="009B492F"/>
    <w:rsid w:val="009B4B24"/>
    <w:rsid w:val="009B4CB1"/>
    <w:rsid w:val="009B4FD9"/>
    <w:rsid w:val="009B6F43"/>
    <w:rsid w:val="009B71CA"/>
    <w:rsid w:val="009B7306"/>
    <w:rsid w:val="009B76C1"/>
    <w:rsid w:val="009C0357"/>
    <w:rsid w:val="009C099F"/>
    <w:rsid w:val="009C0C59"/>
    <w:rsid w:val="009C0DAD"/>
    <w:rsid w:val="009C0DB3"/>
    <w:rsid w:val="009C0F28"/>
    <w:rsid w:val="009C1046"/>
    <w:rsid w:val="009C112A"/>
    <w:rsid w:val="009C1259"/>
    <w:rsid w:val="009C13BC"/>
    <w:rsid w:val="009C140C"/>
    <w:rsid w:val="009C18C4"/>
    <w:rsid w:val="009C1AC3"/>
    <w:rsid w:val="009C2030"/>
    <w:rsid w:val="009C2202"/>
    <w:rsid w:val="009C230E"/>
    <w:rsid w:val="009C2553"/>
    <w:rsid w:val="009C25F2"/>
    <w:rsid w:val="009C263A"/>
    <w:rsid w:val="009C2756"/>
    <w:rsid w:val="009C28DC"/>
    <w:rsid w:val="009C28DF"/>
    <w:rsid w:val="009C2D0B"/>
    <w:rsid w:val="009C3100"/>
    <w:rsid w:val="009C3161"/>
    <w:rsid w:val="009C31CF"/>
    <w:rsid w:val="009C3367"/>
    <w:rsid w:val="009C33CD"/>
    <w:rsid w:val="009C387C"/>
    <w:rsid w:val="009C3A98"/>
    <w:rsid w:val="009C40BB"/>
    <w:rsid w:val="009C4157"/>
    <w:rsid w:val="009C4311"/>
    <w:rsid w:val="009C456E"/>
    <w:rsid w:val="009C482A"/>
    <w:rsid w:val="009C4C30"/>
    <w:rsid w:val="009C4DC1"/>
    <w:rsid w:val="009C545A"/>
    <w:rsid w:val="009C5DA8"/>
    <w:rsid w:val="009C6112"/>
    <w:rsid w:val="009C645C"/>
    <w:rsid w:val="009C6AF3"/>
    <w:rsid w:val="009C6F16"/>
    <w:rsid w:val="009C777C"/>
    <w:rsid w:val="009C7955"/>
    <w:rsid w:val="009D02A4"/>
    <w:rsid w:val="009D0615"/>
    <w:rsid w:val="009D0E0E"/>
    <w:rsid w:val="009D13A5"/>
    <w:rsid w:val="009D1472"/>
    <w:rsid w:val="009D196A"/>
    <w:rsid w:val="009D2055"/>
    <w:rsid w:val="009D2499"/>
    <w:rsid w:val="009D2B15"/>
    <w:rsid w:val="009D2CB8"/>
    <w:rsid w:val="009D2DB9"/>
    <w:rsid w:val="009D318B"/>
    <w:rsid w:val="009D32E9"/>
    <w:rsid w:val="009D360D"/>
    <w:rsid w:val="009D367F"/>
    <w:rsid w:val="009D36C9"/>
    <w:rsid w:val="009D3E80"/>
    <w:rsid w:val="009D4020"/>
    <w:rsid w:val="009D40EE"/>
    <w:rsid w:val="009D415B"/>
    <w:rsid w:val="009D427D"/>
    <w:rsid w:val="009D4B8F"/>
    <w:rsid w:val="009D5E99"/>
    <w:rsid w:val="009D63B1"/>
    <w:rsid w:val="009D6466"/>
    <w:rsid w:val="009D6472"/>
    <w:rsid w:val="009D65A8"/>
    <w:rsid w:val="009D6C0C"/>
    <w:rsid w:val="009D7648"/>
    <w:rsid w:val="009D79D5"/>
    <w:rsid w:val="009D7A3A"/>
    <w:rsid w:val="009D7CDE"/>
    <w:rsid w:val="009D7D77"/>
    <w:rsid w:val="009D7F27"/>
    <w:rsid w:val="009E0477"/>
    <w:rsid w:val="009E080E"/>
    <w:rsid w:val="009E105E"/>
    <w:rsid w:val="009E13C9"/>
    <w:rsid w:val="009E151F"/>
    <w:rsid w:val="009E16EA"/>
    <w:rsid w:val="009E172F"/>
    <w:rsid w:val="009E18CE"/>
    <w:rsid w:val="009E2142"/>
    <w:rsid w:val="009E25AB"/>
    <w:rsid w:val="009E26EE"/>
    <w:rsid w:val="009E2A3A"/>
    <w:rsid w:val="009E2E9C"/>
    <w:rsid w:val="009E318F"/>
    <w:rsid w:val="009E359A"/>
    <w:rsid w:val="009E3EB5"/>
    <w:rsid w:val="009E40BD"/>
    <w:rsid w:val="009E4F2F"/>
    <w:rsid w:val="009E5463"/>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0F3"/>
    <w:rsid w:val="009F2EF3"/>
    <w:rsid w:val="009F2FDF"/>
    <w:rsid w:val="009F351E"/>
    <w:rsid w:val="009F385F"/>
    <w:rsid w:val="009F3977"/>
    <w:rsid w:val="009F4112"/>
    <w:rsid w:val="009F42B5"/>
    <w:rsid w:val="009F480B"/>
    <w:rsid w:val="009F484C"/>
    <w:rsid w:val="009F4999"/>
    <w:rsid w:val="009F56BE"/>
    <w:rsid w:val="009F60FD"/>
    <w:rsid w:val="009F6A64"/>
    <w:rsid w:val="009F6B22"/>
    <w:rsid w:val="009F6E84"/>
    <w:rsid w:val="009F752D"/>
    <w:rsid w:val="00A0020B"/>
    <w:rsid w:val="00A00DB0"/>
    <w:rsid w:val="00A01353"/>
    <w:rsid w:val="00A015F3"/>
    <w:rsid w:val="00A01DC5"/>
    <w:rsid w:val="00A01E99"/>
    <w:rsid w:val="00A01F0A"/>
    <w:rsid w:val="00A02B88"/>
    <w:rsid w:val="00A03191"/>
    <w:rsid w:val="00A034D9"/>
    <w:rsid w:val="00A03613"/>
    <w:rsid w:val="00A04200"/>
    <w:rsid w:val="00A0481E"/>
    <w:rsid w:val="00A04904"/>
    <w:rsid w:val="00A04B1E"/>
    <w:rsid w:val="00A04C4D"/>
    <w:rsid w:val="00A04EFB"/>
    <w:rsid w:val="00A05255"/>
    <w:rsid w:val="00A055D8"/>
    <w:rsid w:val="00A0564C"/>
    <w:rsid w:val="00A05E3D"/>
    <w:rsid w:val="00A06191"/>
    <w:rsid w:val="00A06FD8"/>
    <w:rsid w:val="00A075B9"/>
    <w:rsid w:val="00A07A40"/>
    <w:rsid w:val="00A07DC9"/>
    <w:rsid w:val="00A07DD0"/>
    <w:rsid w:val="00A10639"/>
    <w:rsid w:val="00A10911"/>
    <w:rsid w:val="00A1095A"/>
    <w:rsid w:val="00A109C6"/>
    <w:rsid w:val="00A10BC1"/>
    <w:rsid w:val="00A10FAD"/>
    <w:rsid w:val="00A113E4"/>
    <w:rsid w:val="00A113EA"/>
    <w:rsid w:val="00A11407"/>
    <w:rsid w:val="00A11579"/>
    <w:rsid w:val="00A11602"/>
    <w:rsid w:val="00A11E7A"/>
    <w:rsid w:val="00A1292A"/>
    <w:rsid w:val="00A1297F"/>
    <w:rsid w:val="00A12D3F"/>
    <w:rsid w:val="00A131DA"/>
    <w:rsid w:val="00A1322B"/>
    <w:rsid w:val="00A141BB"/>
    <w:rsid w:val="00A14AB4"/>
    <w:rsid w:val="00A14F69"/>
    <w:rsid w:val="00A14F90"/>
    <w:rsid w:val="00A1525B"/>
    <w:rsid w:val="00A15C43"/>
    <w:rsid w:val="00A15E8B"/>
    <w:rsid w:val="00A16062"/>
    <w:rsid w:val="00A160E7"/>
    <w:rsid w:val="00A1637F"/>
    <w:rsid w:val="00A165FD"/>
    <w:rsid w:val="00A16C76"/>
    <w:rsid w:val="00A17497"/>
    <w:rsid w:val="00A17D51"/>
    <w:rsid w:val="00A211AC"/>
    <w:rsid w:val="00A21559"/>
    <w:rsid w:val="00A216A6"/>
    <w:rsid w:val="00A221FB"/>
    <w:rsid w:val="00A22737"/>
    <w:rsid w:val="00A227B9"/>
    <w:rsid w:val="00A2299A"/>
    <w:rsid w:val="00A22A1D"/>
    <w:rsid w:val="00A22C0C"/>
    <w:rsid w:val="00A22C4A"/>
    <w:rsid w:val="00A232D2"/>
    <w:rsid w:val="00A235E9"/>
    <w:rsid w:val="00A2377C"/>
    <w:rsid w:val="00A23ABF"/>
    <w:rsid w:val="00A240FC"/>
    <w:rsid w:val="00A243CA"/>
    <w:rsid w:val="00A2537B"/>
    <w:rsid w:val="00A253E1"/>
    <w:rsid w:val="00A25652"/>
    <w:rsid w:val="00A25B4D"/>
    <w:rsid w:val="00A25F2E"/>
    <w:rsid w:val="00A262B7"/>
    <w:rsid w:val="00A26504"/>
    <w:rsid w:val="00A26744"/>
    <w:rsid w:val="00A26954"/>
    <w:rsid w:val="00A269E6"/>
    <w:rsid w:val="00A269F6"/>
    <w:rsid w:val="00A27271"/>
    <w:rsid w:val="00A27859"/>
    <w:rsid w:val="00A27E4C"/>
    <w:rsid w:val="00A27FC8"/>
    <w:rsid w:val="00A3001D"/>
    <w:rsid w:val="00A30412"/>
    <w:rsid w:val="00A30986"/>
    <w:rsid w:val="00A30F08"/>
    <w:rsid w:val="00A314EE"/>
    <w:rsid w:val="00A318AB"/>
    <w:rsid w:val="00A319DC"/>
    <w:rsid w:val="00A31D3C"/>
    <w:rsid w:val="00A31DB7"/>
    <w:rsid w:val="00A31EBD"/>
    <w:rsid w:val="00A32429"/>
    <w:rsid w:val="00A337BD"/>
    <w:rsid w:val="00A33C38"/>
    <w:rsid w:val="00A33E18"/>
    <w:rsid w:val="00A34153"/>
    <w:rsid w:val="00A3438E"/>
    <w:rsid w:val="00A345B0"/>
    <w:rsid w:val="00A34754"/>
    <w:rsid w:val="00A34C95"/>
    <w:rsid w:val="00A34F1B"/>
    <w:rsid w:val="00A3503A"/>
    <w:rsid w:val="00A3503E"/>
    <w:rsid w:val="00A35A3D"/>
    <w:rsid w:val="00A35AAD"/>
    <w:rsid w:val="00A35B41"/>
    <w:rsid w:val="00A3672D"/>
    <w:rsid w:val="00A368AC"/>
    <w:rsid w:val="00A36992"/>
    <w:rsid w:val="00A36FA7"/>
    <w:rsid w:val="00A3705D"/>
    <w:rsid w:val="00A37455"/>
    <w:rsid w:val="00A374AD"/>
    <w:rsid w:val="00A3787A"/>
    <w:rsid w:val="00A404F1"/>
    <w:rsid w:val="00A4061B"/>
    <w:rsid w:val="00A40B7C"/>
    <w:rsid w:val="00A40CA6"/>
    <w:rsid w:val="00A4217C"/>
    <w:rsid w:val="00A42242"/>
    <w:rsid w:val="00A4243E"/>
    <w:rsid w:val="00A42568"/>
    <w:rsid w:val="00A425EF"/>
    <w:rsid w:val="00A426E1"/>
    <w:rsid w:val="00A42B01"/>
    <w:rsid w:val="00A42D33"/>
    <w:rsid w:val="00A437AD"/>
    <w:rsid w:val="00A43891"/>
    <w:rsid w:val="00A43E97"/>
    <w:rsid w:val="00A440F1"/>
    <w:rsid w:val="00A44531"/>
    <w:rsid w:val="00A447E8"/>
    <w:rsid w:val="00A44A82"/>
    <w:rsid w:val="00A450FF"/>
    <w:rsid w:val="00A45226"/>
    <w:rsid w:val="00A45DA8"/>
    <w:rsid w:val="00A4608B"/>
    <w:rsid w:val="00A466AF"/>
    <w:rsid w:val="00A473B9"/>
    <w:rsid w:val="00A47647"/>
    <w:rsid w:val="00A4782C"/>
    <w:rsid w:val="00A503C6"/>
    <w:rsid w:val="00A504C4"/>
    <w:rsid w:val="00A50728"/>
    <w:rsid w:val="00A5072F"/>
    <w:rsid w:val="00A509FA"/>
    <w:rsid w:val="00A5158D"/>
    <w:rsid w:val="00A515CB"/>
    <w:rsid w:val="00A5192E"/>
    <w:rsid w:val="00A51A76"/>
    <w:rsid w:val="00A51B0B"/>
    <w:rsid w:val="00A523AA"/>
    <w:rsid w:val="00A52846"/>
    <w:rsid w:val="00A52978"/>
    <w:rsid w:val="00A52D8E"/>
    <w:rsid w:val="00A53092"/>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9EE"/>
    <w:rsid w:val="00A60E6C"/>
    <w:rsid w:val="00A614AC"/>
    <w:rsid w:val="00A61500"/>
    <w:rsid w:val="00A61514"/>
    <w:rsid w:val="00A6151B"/>
    <w:rsid w:val="00A61C07"/>
    <w:rsid w:val="00A623A8"/>
    <w:rsid w:val="00A6287C"/>
    <w:rsid w:val="00A62B4A"/>
    <w:rsid w:val="00A630C6"/>
    <w:rsid w:val="00A63784"/>
    <w:rsid w:val="00A63BC1"/>
    <w:rsid w:val="00A64DE4"/>
    <w:rsid w:val="00A64E68"/>
    <w:rsid w:val="00A652B2"/>
    <w:rsid w:val="00A655A6"/>
    <w:rsid w:val="00A66D6E"/>
    <w:rsid w:val="00A67100"/>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5C88"/>
    <w:rsid w:val="00A761D4"/>
    <w:rsid w:val="00A76A03"/>
    <w:rsid w:val="00A76BFA"/>
    <w:rsid w:val="00A77074"/>
    <w:rsid w:val="00A77086"/>
    <w:rsid w:val="00A7732F"/>
    <w:rsid w:val="00A77337"/>
    <w:rsid w:val="00A7773F"/>
    <w:rsid w:val="00A80716"/>
    <w:rsid w:val="00A8080F"/>
    <w:rsid w:val="00A816B0"/>
    <w:rsid w:val="00A81828"/>
    <w:rsid w:val="00A81B7B"/>
    <w:rsid w:val="00A81DA5"/>
    <w:rsid w:val="00A82006"/>
    <w:rsid w:val="00A82041"/>
    <w:rsid w:val="00A82218"/>
    <w:rsid w:val="00A82424"/>
    <w:rsid w:val="00A8262F"/>
    <w:rsid w:val="00A831E9"/>
    <w:rsid w:val="00A83465"/>
    <w:rsid w:val="00A83515"/>
    <w:rsid w:val="00A8370A"/>
    <w:rsid w:val="00A83971"/>
    <w:rsid w:val="00A83CFE"/>
    <w:rsid w:val="00A83F92"/>
    <w:rsid w:val="00A84653"/>
    <w:rsid w:val="00A84F63"/>
    <w:rsid w:val="00A8580D"/>
    <w:rsid w:val="00A85A74"/>
    <w:rsid w:val="00A85AE6"/>
    <w:rsid w:val="00A85DA6"/>
    <w:rsid w:val="00A862A7"/>
    <w:rsid w:val="00A862E0"/>
    <w:rsid w:val="00A86577"/>
    <w:rsid w:val="00A865FC"/>
    <w:rsid w:val="00A86963"/>
    <w:rsid w:val="00A8772D"/>
    <w:rsid w:val="00A901A1"/>
    <w:rsid w:val="00A90268"/>
    <w:rsid w:val="00A90386"/>
    <w:rsid w:val="00A90454"/>
    <w:rsid w:val="00A90538"/>
    <w:rsid w:val="00A908D9"/>
    <w:rsid w:val="00A90DDC"/>
    <w:rsid w:val="00A90F8A"/>
    <w:rsid w:val="00A90FAD"/>
    <w:rsid w:val="00A9123C"/>
    <w:rsid w:val="00A919C0"/>
    <w:rsid w:val="00A91BD4"/>
    <w:rsid w:val="00A921AD"/>
    <w:rsid w:val="00A92280"/>
    <w:rsid w:val="00A92872"/>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2BA"/>
    <w:rsid w:val="00A95433"/>
    <w:rsid w:val="00A95628"/>
    <w:rsid w:val="00A95A21"/>
    <w:rsid w:val="00A95DAD"/>
    <w:rsid w:val="00A960CE"/>
    <w:rsid w:val="00A965D2"/>
    <w:rsid w:val="00A96E7F"/>
    <w:rsid w:val="00A9779D"/>
    <w:rsid w:val="00A979C1"/>
    <w:rsid w:val="00A97D08"/>
    <w:rsid w:val="00AA025F"/>
    <w:rsid w:val="00AA02B2"/>
    <w:rsid w:val="00AA1033"/>
    <w:rsid w:val="00AA1675"/>
    <w:rsid w:val="00AA16F8"/>
    <w:rsid w:val="00AA18CC"/>
    <w:rsid w:val="00AA2137"/>
    <w:rsid w:val="00AA233A"/>
    <w:rsid w:val="00AA2381"/>
    <w:rsid w:val="00AA2AD4"/>
    <w:rsid w:val="00AA30C8"/>
    <w:rsid w:val="00AA34D5"/>
    <w:rsid w:val="00AA3509"/>
    <w:rsid w:val="00AA383A"/>
    <w:rsid w:val="00AA3C7A"/>
    <w:rsid w:val="00AA42C7"/>
    <w:rsid w:val="00AA4364"/>
    <w:rsid w:val="00AA44BD"/>
    <w:rsid w:val="00AA451C"/>
    <w:rsid w:val="00AA4AC7"/>
    <w:rsid w:val="00AA50EF"/>
    <w:rsid w:val="00AA5D09"/>
    <w:rsid w:val="00AA6679"/>
    <w:rsid w:val="00AA6DC4"/>
    <w:rsid w:val="00AA7772"/>
    <w:rsid w:val="00AA7A86"/>
    <w:rsid w:val="00AA7C1D"/>
    <w:rsid w:val="00AB0059"/>
    <w:rsid w:val="00AB010C"/>
    <w:rsid w:val="00AB0CF5"/>
    <w:rsid w:val="00AB15A7"/>
    <w:rsid w:val="00AB1752"/>
    <w:rsid w:val="00AB1E94"/>
    <w:rsid w:val="00AB1F31"/>
    <w:rsid w:val="00AB2325"/>
    <w:rsid w:val="00AB2475"/>
    <w:rsid w:val="00AB275E"/>
    <w:rsid w:val="00AB27B5"/>
    <w:rsid w:val="00AB27E2"/>
    <w:rsid w:val="00AB3A57"/>
    <w:rsid w:val="00AB3CBB"/>
    <w:rsid w:val="00AB41C7"/>
    <w:rsid w:val="00AB449D"/>
    <w:rsid w:val="00AB47F1"/>
    <w:rsid w:val="00AB4948"/>
    <w:rsid w:val="00AB4EA7"/>
    <w:rsid w:val="00AB5490"/>
    <w:rsid w:val="00AB54BB"/>
    <w:rsid w:val="00AB5AC7"/>
    <w:rsid w:val="00AB5F56"/>
    <w:rsid w:val="00AB60A4"/>
    <w:rsid w:val="00AB622D"/>
    <w:rsid w:val="00AB6D8A"/>
    <w:rsid w:val="00AB6DFA"/>
    <w:rsid w:val="00AB6F14"/>
    <w:rsid w:val="00AB7E2E"/>
    <w:rsid w:val="00AB7E6E"/>
    <w:rsid w:val="00AC0173"/>
    <w:rsid w:val="00AC0338"/>
    <w:rsid w:val="00AC06C6"/>
    <w:rsid w:val="00AC087F"/>
    <w:rsid w:val="00AC1305"/>
    <w:rsid w:val="00AC18B7"/>
    <w:rsid w:val="00AC201C"/>
    <w:rsid w:val="00AC2387"/>
    <w:rsid w:val="00AC2448"/>
    <w:rsid w:val="00AC2AF9"/>
    <w:rsid w:val="00AC2EAF"/>
    <w:rsid w:val="00AC3261"/>
    <w:rsid w:val="00AC3C9A"/>
    <w:rsid w:val="00AC3F5A"/>
    <w:rsid w:val="00AC41C1"/>
    <w:rsid w:val="00AC4395"/>
    <w:rsid w:val="00AC464F"/>
    <w:rsid w:val="00AC47D9"/>
    <w:rsid w:val="00AC4BB7"/>
    <w:rsid w:val="00AC4F4C"/>
    <w:rsid w:val="00AC56AF"/>
    <w:rsid w:val="00AC58C7"/>
    <w:rsid w:val="00AC5B0B"/>
    <w:rsid w:val="00AC5C18"/>
    <w:rsid w:val="00AC5D81"/>
    <w:rsid w:val="00AC5D9F"/>
    <w:rsid w:val="00AC6D40"/>
    <w:rsid w:val="00AC773E"/>
    <w:rsid w:val="00AC7770"/>
    <w:rsid w:val="00AC7781"/>
    <w:rsid w:val="00AD01A8"/>
    <w:rsid w:val="00AD01E3"/>
    <w:rsid w:val="00AD033E"/>
    <w:rsid w:val="00AD053A"/>
    <w:rsid w:val="00AD0909"/>
    <w:rsid w:val="00AD0B9D"/>
    <w:rsid w:val="00AD0FEB"/>
    <w:rsid w:val="00AD10F4"/>
    <w:rsid w:val="00AD12FE"/>
    <w:rsid w:val="00AD13FF"/>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413"/>
    <w:rsid w:val="00AD57F9"/>
    <w:rsid w:val="00AD5F52"/>
    <w:rsid w:val="00AD619B"/>
    <w:rsid w:val="00AD645B"/>
    <w:rsid w:val="00AD6663"/>
    <w:rsid w:val="00AD69BC"/>
    <w:rsid w:val="00AD6DBF"/>
    <w:rsid w:val="00AD70C5"/>
    <w:rsid w:val="00AD7908"/>
    <w:rsid w:val="00AE017C"/>
    <w:rsid w:val="00AE0275"/>
    <w:rsid w:val="00AE02B4"/>
    <w:rsid w:val="00AE0997"/>
    <w:rsid w:val="00AE0BE8"/>
    <w:rsid w:val="00AE1068"/>
    <w:rsid w:val="00AE1264"/>
    <w:rsid w:val="00AE12B0"/>
    <w:rsid w:val="00AE183B"/>
    <w:rsid w:val="00AE18B2"/>
    <w:rsid w:val="00AE2324"/>
    <w:rsid w:val="00AE24BF"/>
    <w:rsid w:val="00AE2719"/>
    <w:rsid w:val="00AE281A"/>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446"/>
    <w:rsid w:val="00AE7949"/>
    <w:rsid w:val="00AE799D"/>
    <w:rsid w:val="00AF0021"/>
    <w:rsid w:val="00AF024C"/>
    <w:rsid w:val="00AF0399"/>
    <w:rsid w:val="00AF045B"/>
    <w:rsid w:val="00AF04C8"/>
    <w:rsid w:val="00AF04DC"/>
    <w:rsid w:val="00AF0583"/>
    <w:rsid w:val="00AF0682"/>
    <w:rsid w:val="00AF0820"/>
    <w:rsid w:val="00AF0D6E"/>
    <w:rsid w:val="00AF0EC2"/>
    <w:rsid w:val="00AF112D"/>
    <w:rsid w:val="00AF1848"/>
    <w:rsid w:val="00AF1900"/>
    <w:rsid w:val="00AF1F51"/>
    <w:rsid w:val="00AF2F86"/>
    <w:rsid w:val="00AF2FD9"/>
    <w:rsid w:val="00AF3056"/>
    <w:rsid w:val="00AF3720"/>
    <w:rsid w:val="00AF3913"/>
    <w:rsid w:val="00AF3D62"/>
    <w:rsid w:val="00AF4474"/>
    <w:rsid w:val="00AF474C"/>
    <w:rsid w:val="00AF4C77"/>
    <w:rsid w:val="00AF5989"/>
    <w:rsid w:val="00AF59E9"/>
    <w:rsid w:val="00AF5CF3"/>
    <w:rsid w:val="00AF60CA"/>
    <w:rsid w:val="00AF6F01"/>
    <w:rsid w:val="00AF700D"/>
    <w:rsid w:val="00AF735A"/>
    <w:rsid w:val="00AF7BE4"/>
    <w:rsid w:val="00AF7C2C"/>
    <w:rsid w:val="00AF7EF5"/>
    <w:rsid w:val="00B0008A"/>
    <w:rsid w:val="00B0074F"/>
    <w:rsid w:val="00B007D4"/>
    <w:rsid w:val="00B00913"/>
    <w:rsid w:val="00B00AFB"/>
    <w:rsid w:val="00B00EB5"/>
    <w:rsid w:val="00B01480"/>
    <w:rsid w:val="00B014F8"/>
    <w:rsid w:val="00B01B69"/>
    <w:rsid w:val="00B01BAC"/>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1BB"/>
    <w:rsid w:val="00B064C8"/>
    <w:rsid w:val="00B06786"/>
    <w:rsid w:val="00B06806"/>
    <w:rsid w:val="00B06A69"/>
    <w:rsid w:val="00B06AEE"/>
    <w:rsid w:val="00B06BBD"/>
    <w:rsid w:val="00B07420"/>
    <w:rsid w:val="00B07626"/>
    <w:rsid w:val="00B07B21"/>
    <w:rsid w:val="00B1037A"/>
    <w:rsid w:val="00B103F1"/>
    <w:rsid w:val="00B10A2A"/>
    <w:rsid w:val="00B10ECA"/>
    <w:rsid w:val="00B1182F"/>
    <w:rsid w:val="00B11947"/>
    <w:rsid w:val="00B11BC3"/>
    <w:rsid w:val="00B11DD7"/>
    <w:rsid w:val="00B12B2D"/>
    <w:rsid w:val="00B12C89"/>
    <w:rsid w:val="00B12F0D"/>
    <w:rsid w:val="00B1354B"/>
    <w:rsid w:val="00B13666"/>
    <w:rsid w:val="00B14093"/>
    <w:rsid w:val="00B142CC"/>
    <w:rsid w:val="00B142DF"/>
    <w:rsid w:val="00B14528"/>
    <w:rsid w:val="00B14C40"/>
    <w:rsid w:val="00B1512D"/>
    <w:rsid w:val="00B1595A"/>
    <w:rsid w:val="00B15A4F"/>
    <w:rsid w:val="00B15B4A"/>
    <w:rsid w:val="00B15CD5"/>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29EC"/>
    <w:rsid w:val="00B23A65"/>
    <w:rsid w:val="00B23AED"/>
    <w:rsid w:val="00B23ECC"/>
    <w:rsid w:val="00B24A24"/>
    <w:rsid w:val="00B24EC8"/>
    <w:rsid w:val="00B25004"/>
    <w:rsid w:val="00B25408"/>
    <w:rsid w:val="00B25983"/>
    <w:rsid w:val="00B259DD"/>
    <w:rsid w:val="00B25ABF"/>
    <w:rsid w:val="00B26071"/>
    <w:rsid w:val="00B262F5"/>
    <w:rsid w:val="00B26478"/>
    <w:rsid w:val="00B26731"/>
    <w:rsid w:val="00B2720E"/>
    <w:rsid w:val="00B2730F"/>
    <w:rsid w:val="00B2747B"/>
    <w:rsid w:val="00B27A3D"/>
    <w:rsid w:val="00B27CB4"/>
    <w:rsid w:val="00B27CE3"/>
    <w:rsid w:val="00B307BF"/>
    <w:rsid w:val="00B31081"/>
    <w:rsid w:val="00B3162E"/>
    <w:rsid w:val="00B31AF8"/>
    <w:rsid w:val="00B31FCE"/>
    <w:rsid w:val="00B32104"/>
    <w:rsid w:val="00B32287"/>
    <w:rsid w:val="00B3244B"/>
    <w:rsid w:val="00B32EB0"/>
    <w:rsid w:val="00B32ED0"/>
    <w:rsid w:val="00B32FBA"/>
    <w:rsid w:val="00B338F6"/>
    <w:rsid w:val="00B3399A"/>
    <w:rsid w:val="00B33A76"/>
    <w:rsid w:val="00B33D47"/>
    <w:rsid w:val="00B33D94"/>
    <w:rsid w:val="00B33FA8"/>
    <w:rsid w:val="00B33FB0"/>
    <w:rsid w:val="00B349C9"/>
    <w:rsid w:val="00B34D5B"/>
    <w:rsid w:val="00B34F7A"/>
    <w:rsid w:val="00B3520C"/>
    <w:rsid w:val="00B35AF4"/>
    <w:rsid w:val="00B35DA2"/>
    <w:rsid w:val="00B35FC5"/>
    <w:rsid w:val="00B368A9"/>
    <w:rsid w:val="00B36BBF"/>
    <w:rsid w:val="00B3701D"/>
    <w:rsid w:val="00B37553"/>
    <w:rsid w:val="00B37785"/>
    <w:rsid w:val="00B379F3"/>
    <w:rsid w:val="00B40506"/>
    <w:rsid w:val="00B40B6E"/>
    <w:rsid w:val="00B40D3F"/>
    <w:rsid w:val="00B413A3"/>
    <w:rsid w:val="00B417BB"/>
    <w:rsid w:val="00B41A6C"/>
    <w:rsid w:val="00B41DD0"/>
    <w:rsid w:val="00B426F4"/>
    <w:rsid w:val="00B42B39"/>
    <w:rsid w:val="00B43B93"/>
    <w:rsid w:val="00B43CC0"/>
    <w:rsid w:val="00B43FAE"/>
    <w:rsid w:val="00B4444B"/>
    <w:rsid w:val="00B444D0"/>
    <w:rsid w:val="00B4473C"/>
    <w:rsid w:val="00B448A5"/>
    <w:rsid w:val="00B44B27"/>
    <w:rsid w:val="00B451A3"/>
    <w:rsid w:val="00B45365"/>
    <w:rsid w:val="00B4538E"/>
    <w:rsid w:val="00B45C3C"/>
    <w:rsid w:val="00B45EAC"/>
    <w:rsid w:val="00B45F6E"/>
    <w:rsid w:val="00B46256"/>
    <w:rsid w:val="00B46C05"/>
    <w:rsid w:val="00B4739F"/>
    <w:rsid w:val="00B479C8"/>
    <w:rsid w:val="00B47DFF"/>
    <w:rsid w:val="00B50A32"/>
    <w:rsid w:val="00B50FA3"/>
    <w:rsid w:val="00B5128C"/>
    <w:rsid w:val="00B51527"/>
    <w:rsid w:val="00B5162B"/>
    <w:rsid w:val="00B51883"/>
    <w:rsid w:val="00B51DA5"/>
    <w:rsid w:val="00B524CE"/>
    <w:rsid w:val="00B529D9"/>
    <w:rsid w:val="00B52AAB"/>
    <w:rsid w:val="00B52D54"/>
    <w:rsid w:val="00B52EC4"/>
    <w:rsid w:val="00B52FE1"/>
    <w:rsid w:val="00B5311E"/>
    <w:rsid w:val="00B5317B"/>
    <w:rsid w:val="00B53342"/>
    <w:rsid w:val="00B53781"/>
    <w:rsid w:val="00B53FFE"/>
    <w:rsid w:val="00B54111"/>
    <w:rsid w:val="00B542DE"/>
    <w:rsid w:val="00B54A7B"/>
    <w:rsid w:val="00B54D38"/>
    <w:rsid w:val="00B54D5E"/>
    <w:rsid w:val="00B54F29"/>
    <w:rsid w:val="00B54FA6"/>
    <w:rsid w:val="00B5570C"/>
    <w:rsid w:val="00B5579F"/>
    <w:rsid w:val="00B557F7"/>
    <w:rsid w:val="00B55844"/>
    <w:rsid w:val="00B55848"/>
    <w:rsid w:val="00B558A0"/>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1FAC"/>
    <w:rsid w:val="00B62670"/>
    <w:rsid w:val="00B62935"/>
    <w:rsid w:val="00B62A5C"/>
    <w:rsid w:val="00B62EE7"/>
    <w:rsid w:val="00B63F2C"/>
    <w:rsid w:val="00B641C4"/>
    <w:rsid w:val="00B648FE"/>
    <w:rsid w:val="00B64B1F"/>
    <w:rsid w:val="00B64DDC"/>
    <w:rsid w:val="00B64DE5"/>
    <w:rsid w:val="00B655D9"/>
    <w:rsid w:val="00B657CC"/>
    <w:rsid w:val="00B66571"/>
    <w:rsid w:val="00B6683C"/>
    <w:rsid w:val="00B66D8E"/>
    <w:rsid w:val="00B66F90"/>
    <w:rsid w:val="00B6729F"/>
    <w:rsid w:val="00B67455"/>
    <w:rsid w:val="00B6786F"/>
    <w:rsid w:val="00B679F0"/>
    <w:rsid w:val="00B702AC"/>
    <w:rsid w:val="00B70650"/>
    <w:rsid w:val="00B707C3"/>
    <w:rsid w:val="00B7087D"/>
    <w:rsid w:val="00B70E93"/>
    <w:rsid w:val="00B70EDE"/>
    <w:rsid w:val="00B70FF9"/>
    <w:rsid w:val="00B71318"/>
    <w:rsid w:val="00B715A1"/>
    <w:rsid w:val="00B71A2E"/>
    <w:rsid w:val="00B71EA0"/>
    <w:rsid w:val="00B72720"/>
    <w:rsid w:val="00B72A8C"/>
    <w:rsid w:val="00B72C66"/>
    <w:rsid w:val="00B73095"/>
    <w:rsid w:val="00B731AB"/>
    <w:rsid w:val="00B73422"/>
    <w:rsid w:val="00B73AB4"/>
    <w:rsid w:val="00B7420E"/>
    <w:rsid w:val="00B747F1"/>
    <w:rsid w:val="00B74ED2"/>
    <w:rsid w:val="00B75010"/>
    <w:rsid w:val="00B75382"/>
    <w:rsid w:val="00B7552E"/>
    <w:rsid w:val="00B7562B"/>
    <w:rsid w:val="00B7643D"/>
    <w:rsid w:val="00B776C8"/>
    <w:rsid w:val="00B77769"/>
    <w:rsid w:val="00B77854"/>
    <w:rsid w:val="00B80126"/>
    <w:rsid w:val="00B80229"/>
    <w:rsid w:val="00B80445"/>
    <w:rsid w:val="00B8050D"/>
    <w:rsid w:val="00B807CE"/>
    <w:rsid w:val="00B80AE6"/>
    <w:rsid w:val="00B81613"/>
    <w:rsid w:val="00B81663"/>
    <w:rsid w:val="00B82701"/>
    <w:rsid w:val="00B82A3E"/>
    <w:rsid w:val="00B82AA7"/>
    <w:rsid w:val="00B83093"/>
    <w:rsid w:val="00B83975"/>
    <w:rsid w:val="00B83D3E"/>
    <w:rsid w:val="00B83D6D"/>
    <w:rsid w:val="00B84D05"/>
    <w:rsid w:val="00B85326"/>
    <w:rsid w:val="00B854E8"/>
    <w:rsid w:val="00B85A85"/>
    <w:rsid w:val="00B85F75"/>
    <w:rsid w:val="00B8619D"/>
    <w:rsid w:val="00B86843"/>
    <w:rsid w:val="00B86E55"/>
    <w:rsid w:val="00B86FD4"/>
    <w:rsid w:val="00B873E0"/>
    <w:rsid w:val="00B9086E"/>
    <w:rsid w:val="00B90A5E"/>
    <w:rsid w:val="00B91003"/>
    <w:rsid w:val="00B9105C"/>
    <w:rsid w:val="00B91851"/>
    <w:rsid w:val="00B91C5F"/>
    <w:rsid w:val="00B91C92"/>
    <w:rsid w:val="00B92246"/>
    <w:rsid w:val="00B9234F"/>
    <w:rsid w:val="00B928CF"/>
    <w:rsid w:val="00B92C8F"/>
    <w:rsid w:val="00B9333C"/>
    <w:rsid w:val="00B93451"/>
    <w:rsid w:val="00B93B8D"/>
    <w:rsid w:val="00B94F45"/>
    <w:rsid w:val="00B94FB0"/>
    <w:rsid w:val="00B95367"/>
    <w:rsid w:val="00B95A50"/>
    <w:rsid w:val="00B95CB1"/>
    <w:rsid w:val="00B95F32"/>
    <w:rsid w:val="00B964BA"/>
    <w:rsid w:val="00B96710"/>
    <w:rsid w:val="00B9681A"/>
    <w:rsid w:val="00B969E6"/>
    <w:rsid w:val="00B9721F"/>
    <w:rsid w:val="00B972D5"/>
    <w:rsid w:val="00B974D1"/>
    <w:rsid w:val="00B979EF"/>
    <w:rsid w:val="00BA0C70"/>
    <w:rsid w:val="00BA0E0D"/>
    <w:rsid w:val="00BA198C"/>
    <w:rsid w:val="00BA1F48"/>
    <w:rsid w:val="00BA2108"/>
    <w:rsid w:val="00BA24A4"/>
    <w:rsid w:val="00BA24BB"/>
    <w:rsid w:val="00BA283D"/>
    <w:rsid w:val="00BA292B"/>
    <w:rsid w:val="00BA3AAB"/>
    <w:rsid w:val="00BA42EC"/>
    <w:rsid w:val="00BA471C"/>
    <w:rsid w:val="00BA52FD"/>
    <w:rsid w:val="00BA5794"/>
    <w:rsid w:val="00BA592D"/>
    <w:rsid w:val="00BA5938"/>
    <w:rsid w:val="00BA5B6B"/>
    <w:rsid w:val="00BA5E6E"/>
    <w:rsid w:val="00BA5FF2"/>
    <w:rsid w:val="00BA6016"/>
    <w:rsid w:val="00BA6512"/>
    <w:rsid w:val="00BA6548"/>
    <w:rsid w:val="00BA70C0"/>
    <w:rsid w:val="00BA751B"/>
    <w:rsid w:val="00BA7EB7"/>
    <w:rsid w:val="00BB0135"/>
    <w:rsid w:val="00BB0148"/>
    <w:rsid w:val="00BB04D3"/>
    <w:rsid w:val="00BB127A"/>
    <w:rsid w:val="00BB1364"/>
    <w:rsid w:val="00BB145D"/>
    <w:rsid w:val="00BB16CC"/>
    <w:rsid w:val="00BB1963"/>
    <w:rsid w:val="00BB1F1F"/>
    <w:rsid w:val="00BB2262"/>
    <w:rsid w:val="00BB40D0"/>
    <w:rsid w:val="00BB41AE"/>
    <w:rsid w:val="00BB445F"/>
    <w:rsid w:val="00BB46DD"/>
    <w:rsid w:val="00BB4D5D"/>
    <w:rsid w:val="00BB4F4A"/>
    <w:rsid w:val="00BB5021"/>
    <w:rsid w:val="00BB5827"/>
    <w:rsid w:val="00BB5AAF"/>
    <w:rsid w:val="00BB5DFB"/>
    <w:rsid w:val="00BB5E88"/>
    <w:rsid w:val="00BB628E"/>
    <w:rsid w:val="00BB632B"/>
    <w:rsid w:val="00BB65E7"/>
    <w:rsid w:val="00BB793E"/>
    <w:rsid w:val="00BB7A57"/>
    <w:rsid w:val="00BB7B0A"/>
    <w:rsid w:val="00BB7B0D"/>
    <w:rsid w:val="00BC08F3"/>
    <w:rsid w:val="00BC0D25"/>
    <w:rsid w:val="00BC1210"/>
    <w:rsid w:val="00BC17A9"/>
    <w:rsid w:val="00BC2077"/>
    <w:rsid w:val="00BC35AD"/>
    <w:rsid w:val="00BC393A"/>
    <w:rsid w:val="00BC3FF9"/>
    <w:rsid w:val="00BC406E"/>
    <w:rsid w:val="00BC49CD"/>
    <w:rsid w:val="00BC4AD9"/>
    <w:rsid w:val="00BC537D"/>
    <w:rsid w:val="00BC5429"/>
    <w:rsid w:val="00BC5452"/>
    <w:rsid w:val="00BC54AB"/>
    <w:rsid w:val="00BC5EB1"/>
    <w:rsid w:val="00BC6063"/>
    <w:rsid w:val="00BC6095"/>
    <w:rsid w:val="00BC672B"/>
    <w:rsid w:val="00BC67C1"/>
    <w:rsid w:val="00BC689A"/>
    <w:rsid w:val="00BC6AE4"/>
    <w:rsid w:val="00BC6B90"/>
    <w:rsid w:val="00BC751E"/>
    <w:rsid w:val="00BC770A"/>
    <w:rsid w:val="00BC7B23"/>
    <w:rsid w:val="00BC7D3B"/>
    <w:rsid w:val="00BD0055"/>
    <w:rsid w:val="00BD0666"/>
    <w:rsid w:val="00BD0C1B"/>
    <w:rsid w:val="00BD0DAB"/>
    <w:rsid w:val="00BD1093"/>
    <w:rsid w:val="00BD15D5"/>
    <w:rsid w:val="00BD1C44"/>
    <w:rsid w:val="00BD1D5B"/>
    <w:rsid w:val="00BD2123"/>
    <w:rsid w:val="00BD21BE"/>
    <w:rsid w:val="00BD22A4"/>
    <w:rsid w:val="00BD265A"/>
    <w:rsid w:val="00BD2706"/>
    <w:rsid w:val="00BD2745"/>
    <w:rsid w:val="00BD2EA1"/>
    <w:rsid w:val="00BD3DE5"/>
    <w:rsid w:val="00BD3EC5"/>
    <w:rsid w:val="00BD4078"/>
    <w:rsid w:val="00BD456F"/>
    <w:rsid w:val="00BD4856"/>
    <w:rsid w:val="00BD498F"/>
    <w:rsid w:val="00BD4B1F"/>
    <w:rsid w:val="00BD4B70"/>
    <w:rsid w:val="00BD4BA6"/>
    <w:rsid w:val="00BD4E23"/>
    <w:rsid w:val="00BD5165"/>
    <w:rsid w:val="00BD52B0"/>
    <w:rsid w:val="00BD66DB"/>
    <w:rsid w:val="00BD6E40"/>
    <w:rsid w:val="00BD6E7D"/>
    <w:rsid w:val="00BD7187"/>
    <w:rsid w:val="00BD768B"/>
    <w:rsid w:val="00BD7C17"/>
    <w:rsid w:val="00BD7C3B"/>
    <w:rsid w:val="00BE0107"/>
    <w:rsid w:val="00BE027A"/>
    <w:rsid w:val="00BE07D1"/>
    <w:rsid w:val="00BE07F2"/>
    <w:rsid w:val="00BE0920"/>
    <w:rsid w:val="00BE0E5D"/>
    <w:rsid w:val="00BE1954"/>
    <w:rsid w:val="00BE2339"/>
    <w:rsid w:val="00BE2449"/>
    <w:rsid w:val="00BE2657"/>
    <w:rsid w:val="00BE2B51"/>
    <w:rsid w:val="00BE3021"/>
    <w:rsid w:val="00BE30BB"/>
    <w:rsid w:val="00BE3200"/>
    <w:rsid w:val="00BE36FF"/>
    <w:rsid w:val="00BE3A39"/>
    <w:rsid w:val="00BE3D80"/>
    <w:rsid w:val="00BE4633"/>
    <w:rsid w:val="00BE48FE"/>
    <w:rsid w:val="00BE4A4B"/>
    <w:rsid w:val="00BE4D6D"/>
    <w:rsid w:val="00BE4F79"/>
    <w:rsid w:val="00BE51EC"/>
    <w:rsid w:val="00BE6329"/>
    <w:rsid w:val="00BE6B1B"/>
    <w:rsid w:val="00BE6C0C"/>
    <w:rsid w:val="00BE6F13"/>
    <w:rsid w:val="00BE6F8E"/>
    <w:rsid w:val="00BE70B0"/>
    <w:rsid w:val="00BE7F1A"/>
    <w:rsid w:val="00BF00AB"/>
    <w:rsid w:val="00BF0110"/>
    <w:rsid w:val="00BF04E0"/>
    <w:rsid w:val="00BF0635"/>
    <w:rsid w:val="00BF090F"/>
    <w:rsid w:val="00BF0A50"/>
    <w:rsid w:val="00BF0E1F"/>
    <w:rsid w:val="00BF0E9C"/>
    <w:rsid w:val="00BF16F3"/>
    <w:rsid w:val="00BF1A69"/>
    <w:rsid w:val="00BF1F29"/>
    <w:rsid w:val="00BF1F8A"/>
    <w:rsid w:val="00BF28B5"/>
    <w:rsid w:val="00BF2BAA"/>
    <w:rsid w:val="00BF2BE6"/>
    <w:rsid w:val="00BF32AB"/>
    <w:rsid w:val="00BF3933"/>
    <w:rsid w:val="00BF3BFE"/>
    <w:rsid w:val="00BF40E9"/>
    <w:rsid w:val="00BF4532"/>
    <w:rsid w:val="00BF4A1D"/>
    <w:rsid w:val="00BF4CF3"/>
    <w:rsid w:val="00BF4E59"/>
    <w:rsid w:val="00BF4ED0"/>
    <w:rsid w:val="00BF5218"/>
    <w:rsid w:val="00BF5311"/>
    <w:rsid w:val="00BF5AD3"/>
    <w:rsid w:val="00BF5C7D"/>
    <w:rsid w:val="00BF5DAC"/>
    <w:rsid w:val="00BF60EF"/>
    <w:rsid w:val="00BF6355"/>
    <w:rsid w:val="00BF66DB"/>
    <w:rsid w:val="00BF689B"/>
    <w:rsid w:val="00BF6B87"/>
    <w:rsid w:val="00BF6EC3"/>
    <w:rsid w:val="00BF6F16"/>
    <w:rsid w:val="00BF7052"/>
    <w:rsid w:val="00BF7131"/>
    <w:rsid w:val="00BF76A6"/>
    <w:rsid w:val="00BF79D3"/>
    <w:rsid w:val="00BF7B5D"/>
    <w:rsid w:val="00BF7DD4"/>
    <w:rsid w:val="00C00196"/>
    <w:rsid w:val="00C002AC"/>
    <w:rsid w:val="00C00308"/>
    <w:rsid w:val="00C003B1"/>
    <w:rsid w:val="00C0047C"/>
    <w:rsid w:val="00C005A2"/>
    <w:rsid w:val="00C008A0"/>
    <w:rsid w:val="00C00E66"/>
    <w:rsid w:val="00C010ED"/>
    <w:rsid w:val="00C010F9"/>
    <w:rsid w:val="00C01730"/>
    <w:rsid w:val="00C01B43"/>
    <w:rsid w:val="00C01C66"/>
    <w:rsid w:val="00C01E31"/>
    <w:rsid w:val="00C02376"/>
    <w:rsid w:val="00C02852"/>
    <w:rsid w:val="00C029C7"/>
    <w:rsid w:val="00C0327E"/>
    <w:rsid w:val="00C0360C"/>
    <w:rsid w:val="00C0389D"/>
    <w:rsid w:val="00C03F0B"/>
    <w:rsid w:val="00C03FF6"/>
    <w:rsid w:val="00C04890"/>
    <w:rsid w:val="00C0494D"/>
    <w:rsid w:val="00C04DEB"/>
    <w:rsid w:val="00C05713"/>
    <w:rsid w:val="00C05F7C"/>
    <w:rsid w:val="00C0702D"/>
    <w:rsid w:val="00C072E7"/>
    <w:rsid w:val="00C075BE"/>
    <w:rsid w:val="00C07AD3"/>
    <w:rsid w:val="00C1002A"/>
    <w:rsid w:val="00C101B5"/>
    <w:rsid w:val="00C103A3"/>
    <w:rsid w:val="00C1052B"/>
    <w:rsid w:val="00C106EB"/>
    <w:rsid w:val="00C10BC5"/>
    <w:rsid w:val="00C10E1B"/>
    <w:rsid w:val="00C11015"/>
    <w:rsid w:val="00C1140A"/>
    <w:rsid w:val="00C118E7"/>
    <w:rsid w:val="00C11C6E"/>
    <w:rsid w:val="00C11E6F"/>
    <w:rsid w:val="00C11FA6"/>
    <w:rsid w:val="00C125C9"/>
    <w:rsid w:val="00C12A2D"/>
    <w:rsid w:val="00C1312D"/>
    <w:rsid w:val="00C13403"/>
    <w:rsid w:val="00C13497"/>
    <w:rsid w:val="00C138EF"/>
    <w:rsid w:val="00C13B4F"/>
    <w:rsid w:val="00C13DD7"/>
    <w:rsid w:val="00C13E1C"/>
    <w:rsid w:val="00C1489B"/>
    <w:rsid w:val="00C14F38"/>
    <w:rsid w:val="00C158D6"/>
    <w:rsid w:val="00C160F2"/>
    <w:rsid w:val="00C165C8"/>
    <w:rsid w:val="00C168B1"/>
    <w:rsid w:val="00C16C63"/>
    <w:rsid w:val="00C1766C"/>
    <w:rsid w:val="00C1774D"/>
    <w:rsid w:val="00C17991"/>
    <w:rsid w:val="00C2019D"/>
    <w:rsid w:val="00C20F98"/>
    <w:rsid w:val="00C21540"/>
    <w:rsid w:val="00C215CF"/>
    <w:rsid w:val="00C21783"/>
    <w:rsid w:val="00C21A4F"/>
    <w:rsid w:val="00C21DF2"/>
    <w:rsid w:val="00C21EA6"/>
    <w:rsid w:val="00C22132"/>
    <w:rsid w:val="00C224D2"/>
    <w:rsid w:val="00C225C4"/>
    <w:rsid w:val="00C2278F"/>
    <w:rsid w:val="00C22944"/>
    <w:rsid w:val="00C2323A"/>
    <w:rsid w:val="00C232C3"/>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59B"/>
    <w:rsid w:val="00C3287A"/>
    <w:rsid w:val="00C32D04"/>
    <w:rsid w:val="00C32D44"/>
    <w:rsid w:val="00C32D66"/>
    <w:rsid w:val="00C330AE"/>
    <w:rsid w:val="00C330FB"/>
    <w:rsid w:val="00C33209"/>
    <w:rsid w:val="00C332C7"/>
    <w:rsid w:val="00C33828"/>
    <w:rsid w:val="00C33B0D"/>
    <w:rsid w:val="00C33BC9"/>
    <w:rsid w:val="00C33D54"/>
    <w:rsid w:val="00C33E1E"/>
    <w:rsid w:val="00C34878"/>
    <w:rsid w:val="00C3490A"/>
    <w:rsid w:val="00C353FB"/>
    <w:rsid w:val="00C35419"/>
    <w:rsid w:val="00C3595B"/>
    <w:rsid w:val="00C35ECD"/>
    <w:rsid w:val="00C362F5"/>
    <w:rsid w:val="00C36B31"/>
    <w:rsid w:val="00C36E52"/>
    <w:rsid w:val="00C37ED3"/>
    <w:rsid w:val="00C40441"/>
    <w:rsid w:val="00C4192D"/>
    <w:rsid w:val="00C41948"/>
    <w:rsid w:val="00C41BCD"/>
    <w:rsid w:val="00C420E5"/>
    <w:rsid w:val="00C42924"/>
    <w:rsid w:val="00C42DE7"/>
    <w:rsid w:val="00C437E9"/>
    <w:rsid w:val="00C43989"/>
    <w:rsid w:val="00C44463"/>
    <w:rsid w:val="00C44FCB"/>
    <w:rsid w:val="00C457AF"/>
    <w:rsid w:val="00C464C1"/>
    <w:rsid w:val="00C4651E"/>
    <w:rsid w:val="00C46B38"/>
    <w:rsid w:val="00C46DB6"/>
    <w:rsid w:val="00C46F3B"/>
    <w:rsid w:val="00C4752D"/>
    <w:rsid w:val="00C475ED"/>
    <w:rsid w:val="00C477AA"/>
    <w:rsid w:val="00C477B1"/>
    <w:rsid w:val="00C4799D"/>
    <w:rsid w:val="00C47AB7"/>
    <w:rsid w:val="00C47BCF"/>
    <w:rsid w:val="00C47CB0"/>
    <w:rsid w:val="00C47F4E"/>
    <w:rsid w:val="00C505CC"/>
    <w:rsid w:val="00C506CF"/>
    <w:rsid w:val="00C50D0F"/>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217"/>
    <w:rsid w:val="00C565DB"/>
    <w:rsid w:val="00C569D3"/>
    <w:rsid w:val="00C571DC"/>
    <w:rsid w:val="00C57542"/>
    <w:rsid w:val="00C57C43"/>
    <w:rsid w:val="00C6024D"/>
    <w:rsid w:val="00C607DA"/>
    <w:rsid w:val="00C60C90"/>
    <w:rsid w:val="00C61850"/>
    <w:rsid w:val="00C61DFF"/>
    <w:rsid w:val="00C6216A"/>
    <w:rsid w:val="00C623A9"/>
    <w:rsid w:val="00C623D6"/>
    <w:rsid w:val="00C62479"/>
    <w:rsid w:val="00C62593"/>
    <w:rsid w:val="00C626CC"/>
    <w:rsid w:val="00C62CDF"/>
    <w:rsid w:val="00C62CEA"/>
    <w:rsid w:val="00C630B4"/>
    <w:rsid w:val="00C6327B"/>
    <w:rsid w:val="00C63299"/>
    <w:rsid w:val="00C63614"/>
    <w:rsid w:val="00C63B3B"/>
    <w:rsid w:val="00C63B7B"/>
    <w:rsid w:val="00C63E5A"/>
    <w:rsid w:val="00C64961"/>
    <w:rsid w:val="00C64DF8"/>
    <w:rsid w:val="00C652FC"/>
    <w:rsid w:val="00C65443"/>
    <w:rsid w:val="00C6544C"/>
    <w:rsid w:val="00C655B0"/>
    <w:rsid w:val="00C65825"/>
    <w:rsid w:val="00C6590F"/>
    <w:rsid w:val="00C65C8D"/>
    <w:rsid w:val="00C66012"/>
    <w:rsid w:val="00C66123"/>
    <w:rsid w:val="00C66462"/>
    <w:rsid w:val="00C66650"/>
    <w:rsid w:val="00C666BE"/>
    <w:rsid w:val="00C66F81"/>
    <w:rsid w:val="00C67220"/>
    <w:rsid w:val="00C6724A"/>
    <w:rsid w:val="00C6767B"/>
    <w:rsid w:val="00C6771D"/>
    <w:rsid w:val="00C67ED0"/>
    <w:rsid w:val="00C707A5"/>
    <w:rsid w:val="00C707DA"/>
    <w:rsid w:val="00C70833"/>
    <w:rsid w:val="00C70B51"/>
    <w:rsid w:val="00C70DE2"/>
    <w:rsid w:val="00C70ED7"/>
    <w:rsid w:val="00C71401"/>
    <w:rsid w:val="00C71451"/>
    <w:rsid w:val="00C717F3"/>
    <w:rsid w:val="00C71859"/>
    <w:rsid w:val="00C71B65"/>
    <w:rsid w:val="00C71E56"/>
    <w:rsid w:val="00C725EE"/>
    <w:rsid w:val="00C728DE"/>
    <w:rsid w:val="00C72CDC"/>
    <w:rsid w:val="00C72E5D"/>
    <w:rsid w:val="00C7377E"/>
    <w:rsid w:val="00C740A0"/>
    <w:rsid w:val="00C74479"/>
    <w:rsid w:val="00C74A26"/>
    <w:rsid w:val="00C74B27"/>
    <w:rsid w:val="00C7545A"/>
    <w:rsid w:val="00C75D65"/>
    <w:rsid w:val="00C767BC"/>
    <w:rsid w:val="00C767DC"/>
    <w:rsid w:val="00C771B8"/>
    <w:rsid w:val="00C77350"/>
    <w:rsid w:val="00C775B8"/>
    <w:rsid w:val="00C77AB1"/>
    <w:rsid w:val="00C77B9A"/>
    <w:rsid w:val="00C8013F"/>
    <w:rsid w:val="00C803A6"/>
    <w:rsid w:val="00C80860"/>
    <w:rsid w:val="00C80A30"/>
    <w:rsid w:val="00C80A6C"/>
    <w:rsid w:val="00C8125B"/>
    <w:rsid w:val="00C812DC"/>
    <w:rsid w:val="00C8134D"/>
    <w:rsid w:val="00C81537"/>
    <w:rsid w:val="00C81EBC"/>
    <w:rsid w:val="00C82C65"/>
    <w:rsid w:val="00C8337A"/>
    <w:rsid w:val="00C835D1"/>
    <w:rsid w:val="00C83914"/>
    <w:rsid w:val="00C8393C"/>
    <w:rsid w:val="00C83AEF"/>
    <w:rsid w:val="00C849BE"/>
    <w:rsid w:val="00C8514E"/>
    <w:rsid w:val="00C853B1"/>
    <w:rsid w:val="00C858F5"/>
    <w:rsid w:val="00C85BDB"/>
    <w:rsid w:val="00C860B6"/>
    <w:rsid w:val="00C865D6"/>
    <w:rsid w:val="00C86912"/>
    <w:rsid w:val="00C87056"/>
    <w:rsid w:val="00C8717F"/>
    <w:rsid w:val="00C87318"/>
    <w:rsid w:val="00C8746A"/>
    <w:rsid w:val="00C87FB9"/>
    <w:rsid w:val="00C9013C"/>
    <w:rsid w:val="00C90577"/>
    <w:rsid w:val="00C907BA"/>
    <w:rsid w:val="00C90AEB"/>
    <w:rsid w:val="00C90CFA"/>
    <w:rsid w:val="00C912D6"/>
    <w:rsid w:val="00C91AEE"/>
    <w:rsid w:val="00C91C58"/>
    <w:rsid w:val="00C9236A"/>
    <w:rsid w:val="00C926F7"/>
    <w:rsid w:val="00C929B2"/>
    <w:rsid w:val="00C92C57"/>
    <w:rsid w:val="00C92C81"/>
    <w:rsid w:val="00C92DA7"/>
    <w:rsid w:val="00C92FA8"/>
    <w:rsid w:val="00C9308A"/>
    <w:rsid w:val="00C930F4"/>
    <w:rsid w:val="00C93460"/>
    <w:rsid w:val="00C9355C"/>
    <w:rsid w:val="00C93A09"/>
    <w:rsid w:val="00C9418D"/>
    <w:rsid w:val="00C94676"/>
    <w:rsid w:val="00C94B59"/>
    <w:rsid w:val="00C9526F"/>
    <w:rsid w:val="00C952EF"/>
    <w:rsid w:val="00C9591F"/>
    <w:rsid w:val="00C95C8C"/>
    <w:rsid w:val="00C9717E"/>
    <w:rsid w:val="00C97726"/>
    <w:rsid w:val="00C97DA5"/>
    <w:rsid w:val="00CA03FF"/>
    <w:rsid w:val="00CA0D15"/>
    <w:rsid w:val="00CA0DEA"/>
    <w:rsid w:val="00CA0F86"/>
    <w:rsid w:val="00CA113F"/>
    <w:rsid w:val="00CA11F7"/>
    <w:rsid w:val="00CA13A1"/>
    <w:rsid w:val="00CA18ED"/>
    <w:rsid w:val="00CA19ED"/>
    <w:rsid w:val="00CA1ABD"/>
    <w:rsid w:val="00CA1B6F"/>
    <w:rsid w:val="00CA1E65"/>
    <w:rsid w:val="00CA21E7"/>
    <w:rsid w:val="00CA2513"/>
    <w:rsid w:val="00CA265A"/>
    <w:rsid w:val="00CA2D4C"/>
    <w:rsid w:val="00CA2FBA"/>
    <w:rsid w:val="00CA3417"/>
    <w:rsid w:val="00CA368C"/>
    <w:rsid w:val="00CA36DB"/>
    <w:rsid w:val="00CA36DD"/>
    <w:rsid w:val="00CA428F"/>
    <w:rsid w:val="00CA499D"/>
    <w:rsid w:val="00CA5205"/>
    <w:rsid w:val="00CA5527"/>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068"/>
    <w:rsid w:val="00CB1384"/>
    <w:rsid w:val="00CB1D96"/>
    <w:rsid w:val="00CB1F2B"/>
    <w:rsid w:val="00CB23F9"/>
    <w:rsid w:val="00CB274F"/>
    <w:rsid w:val="00CB2937"/>
    <w:rsid w:val="00CB33CF"/>
    <w:rsid w:val="00CB3637"/>
    <w:rsid w:val="00CB38E6"/>
    <w:rsid w:val="00CB3AD8"/>
    <w:rsid w:val="00CB3CB4"/>
    <w:rsid w:val="00CB3E92"/>
    <w:rsid w:val="00CB3FCC"/>
    <w:rsid w:val="00CB43CB"/>
    <w:rsid w:val="00CB4451"/>
    <w:rsid w:val="00CB4523"/>
    <w:rsid w:val="00CB483C"/>
    <w:rsid w:val="00CB48A8"/>
    <w:rsid w:val="00CB4A35"/>
    <w:rsid w:val="00CB50D6"/>
    <w:rsid w:val="00CB5175"/>
    <w:rsid w:val="00CB51E2"/>
    <w:rsid w:val="00CB52E0"/>
    <w:rsid w:val="00CB5E38"/>
    <w:rsid w:val="00CB6B11"/>
    <w:rsid w:val="00CB6DCE"/>
    <w:rsid w:val="00CB6EF1"/>
    <w:rsid w:val="00CB70C4"/>
    <w:rsid w:val="00CB713F"/>
    <w:rsid w:val="00CB7798"/>
    <w:rsid w:val="00CB7BC5"/>
    <w:rsid w:val="00CB7DC5"/>
    <w:rsid w:val="00CB7E37"/>
    <w:rsid w:val="00CC1721"/>
    <w:rsid w:val="00CC18B6"/>
    <w:rsid w:val="00CC25EE"/>
    <w:rsid w:val="00CC2D58"/>
    <w:rsid w:val="00CC3E31"/>
    <w:rsid w:val="00CC403D"/>
    <w:rsid w:val="00CC40F9"/>
    <w:rsid w:val="00CC432B"/>
    <w:rsid w:val="00CC4857"/>
    <w:rsid w:val="00CC4ABB"/>
    <w:rsid w:val="00CC4D0F"/>
    <w:rsid w:val="00CC531E"/>
    <w:rsid w:val="00CC5873"/>
    <w:rsid w:val="00CC5ED7"/>
    <w:rsid w:val="00CC606C"/>
    <w:rsid w:val="00CC6B2C"/>
    <w:rsid w:val="00CC6C5E"/>
    <w:rsid w:val="00CC7B98"/>
    <w:rsid w:val="00CC7C81"/>
    <w:rsid w:val="00CD008B"/>
    <w:rsid w:val="00CD096F"/>
    <w:rsid w:val="00CD09C7"/>
    <w:rsid w:val="00CD19CC"/>
    <w:rsid w:val="00CD211D"/>
    <w:rsid w:val="00CD2373"/>
    <w:rsid w:val="00CD24D0"/>
    <w:rsid w:val="00CD267D"/>
    <w:rsid w:val="00CD2A70"/>
    <w:rsid w:val="00CD2DAD"/>
    <w:rsid w:val="00CD350E"/>
    <w:rsid w:val="00CD376A"/>
    <w:rsid w:val="00CD3CFA"/>
    <w:rsid w:val="00CD3D6B"/>
    <w:rsid w:val="00CD3E93"/>
    <w:rsid w:val="00CD406C"/>
    <w:rsid w:val="00CD4536"/>
    <w:rsid w:val="00CD45A7"/>
    <w:rsid w:val="00CD48C3"/>
    <w:rsid w:val="00CD5379"/>
    <w:rsid w:val="00CD54A6"/>
    <w:rsid w:val="00CD54CE"/>
    <w:rsid w:val="00CD556C"/>
    <w:rsid w:val="00CD5704"/>
    <w:rsid w:val="00CD60F1"/>
    <w:rsid w:val="00CD63AB"/>
    <w:rsid w:val="00CD667C"/>
    <w:rsid w:val="00CD70B1"/>
    <w:rsid w:val="00CD77E1"/>
    <w:rsid w:val="00CE005A"/>
    <w:rsid w:val="00CE06E2"/>
    <w:rsid w:val="00CE092D"/>
    <w:rsid w:val="00CE0C21"/>
    <w:rsid w:val="00CE109F"/>
    <w:rsid w:val="00CE1F88"/>
    <w:rsid w:val="00CE202E"/>
    <w:rsid w:val="00CE21E7"/>
    <w:rsid w:val="00CE2618"/>
    <w:rsid w:val="00CE283D"/>
    <w:rsid w:val="00CE2BA1"/>
    <w:rsid w:val="00CE3078"/>
    <w:rsid w:val="00CE373B"/>
    <w:rsid w:val="00CE377B"/>
    <w:rsid w:val="00CE38AE"/>
    <w:rsid w:val="00CE4656"/>
    <w:rsid w:val="00CE46B5"/>
    <w:rsid w:val="00CE4850"/>
    <w:rsid w:val="00CE4DC8"/>
    <w:rsid w:val="00CE585A"/>
    <w:rsid w:val="00CE5AAF"/>
    <w:rsid w:val="00CE5B61"/>
    <w:rsid w:val="00CE6015"/>
    <w:rsid w:val="00CE62AC"/>
    <w:rsid w:val="00CE659E"/>
    <w:rsid w:val="00CE66E5"/>
    <w:rsid w:val="00CE6A4E"/>
    <w:rsid w:val="00CE6C98"/>
    <w:rsid w:val="00CE6E82"/>
    <w:rsid w:val="00CE7671"/>
    <w:rsid w:val="00CE7F9D"/>
    <w:rsid w:val="00CF016B"/>
    <w:rsid w:val="00CF03AB"/>
    <w:rsid w:val="00CF08F8"/>
    <w:rsid w:val="00CF0FF4"/>
    <w:rsid w:val="00CF11D2"/>
    <w:rsid w:val="00CF1249"/>
    <w:rsid w:val="00CF1732"/>
    <w:rsid w:val="00CF190D"/>
    <w:rsid w:val="00CF19B9"/>
    <w:rsid w:val="00CF1A38"/>
    <w:rsid w:val="00CF29EA"/>
    <w:rsid w:val="00CF2C2E"/>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6C5"/>
    <w:rsid w:val="00CF7BE8"/>
    <w:rsid w:val="00D00237"/>
    <w:rsid w:val="00D00331"/>
    <w:rsid w:val="00D00925"/>
    <w:rsid w:val="00D00DC8"/>
    <w:rsid w:val="00D00F40"/>
    <w:rsid w:val="00D01859"/>
    <w:rsid w:val="00D018F0"/>
    <w:rsid w:val="00D01CB9"/>
    <w:rsid w:val="00D01F20"/>
    <w:rsid w:val="00D02820"/>
    <w:rsid w:val="00D02B92"/>
    <w:rsid w:val="00D02DA4"/>
    <w:rsid w:val="00D02F55"/>
    <w:rsid w:val="00D03656"/>
    <w:rsid w:val="00D03BDB"/>
    <w:rsid w:val="00D03ECE"/>
    <w:rsid w:val="00D04232"/>
    <w:rsid w:val="00D043C8"/>
    <w:rsid w:val="00D0473A"/>
    <w:rsid w:val="00D047A3"/>
    <w:rsid w:val="00D04DBC"/>
    <w:rsid w:val="00D04FFF"/>
    <w:rsid w:val="00D05887"/>
    <w:rsid w:val="00D05CBB"/>
    <w:rsid w:val="00D06C40"/>
    <w:rsid w:val="00D06D8A"/>
    <w:rsid w:val="00D07A61"/>
    <w:rsid w:val="00D07BF0"/>
    <w:rsid w:val="00D105C2"/>
    <w:rsid w:val="00D10609"/>
    <w:rsid w:val="00D10B85"/>
    <w:rsid w:val="00D11153"/>
    <w:rsid w:val="00D112F8"/>
    <w:rsid w:val="00D113CC"/>
    <w:rsid w:val="00D11797"/>
    <w:rsid w:val="00D11A6C"/>
    <w:rsid w:val="00D11B94"/>
    <w:rsid w:val="00D1212A"/>
    <w:rsid w:val="00D129A8"/>
    <w:rsid w:val="00D12B59"/>
    <w:rsid w:val="00D12C2D"/>
    <w:rsid w:val="00D135D1"/>
    <w:rsid w:val="00D13A24"/>
    <w:rsid w:val="00D13B0C"/>
    <w:rsid w:val="00D13BE4"/>
    <w:rsid w:val="00D13F7D"/>
    <w:rsid w:val="00D1471C"/>
    <w:rsid w:val="00D147A3"/>
    <w:rsid w:val="00D14AAB"/>
    <w:rsid w:val="00D14E53"/>
    <w:rsid w:val="00D153AF"/>
    <w:rsid w:val="00D15635"/>
    <w:rsid w:val="00D16022"/>
    <w:rsid w:val="00D160B1"/>
    <w:rsid w:val="00D16436"/>
    <w:rsid w:val="00D1656A"/>
    <w:rsid w:val="00D16EC8"/>
    <w:rsid w:val="00D16EDC"/>
    <w:rsid w:val="00D171BE"/>
    <w:rsid w:val="00D17F0D"/>
    <w:rsid w:val="00D17FF8"/>
    <w:rsid w:val="00D20338"/>
    <w:rsid w:val="00D2037E"/>
    <w:rsid w:val="00D20DC5"/>
    <w:rsid w:val="00D210CE"/>
    <w:rsid w:val="00D210DB"/>
    <w:rsid w:val="00D21195"/>
    <w:rsid w:val="00D21B93"/>
    <w:rsid w:val="00D21DBC"/>
    <w:rsid w:val="00D22C49"/>
    <w:rsid w:val="00D2304E"/>
    <w:rsid w:val="00D230AB"/>
    <w:rsid w:val="00D232C5"/>
    <w:rsid w:val="00D23CD0"/>
    <w:rsid w:val="00D23F44"/>
    <w:rsid w:val="00D23FF1"/>
    <w:rsid w:val="00D24808"/>
    <w:rsid w:val="00D249D9"/>
    <w:rsid w:val="00D24CDB"/>
    <w:rsid w:val="00D25B63"/>
    <w:rsid w:val="00D25D30"/>
    <w:rsid w:val="00D26201"/>
    <w:rsid w:val="00D262CF"/>
    <w:rsid w:val="00D2645D"/>
    <w:rsid w:val="00D26A7B"/>
    <w:rsid w:val="00D27045"/>
    <w:rsid w:val="00D27076"/>
    <w:rsid w:val="00D27093"/>
    <w:rsid w:val="00D2734D"/>
    <w:rsid w:val="00D279C2"/>
    <w:rsid w:val="00D27C29"/>
    <w:rsid w:val="00D27D42"/>
    <w:rsid w:val="00D27F0F"/>
    <w:rsid w:val="00D27F2E"/>
    <w:rsid w:val="00D300F2"/>
    <w:rsid w:val="00D30D00"/>
    <w:rsid w:val="00D31253"/>
    <w:rsid w:val="00D31A80"/>
    <w:rsid w:val="00D31D2E"/>
    <w:rsid w:val="00D32341"/>
    <w:rsid w:val="00D32C73"/>
    <w:rsid w:val="00D32E0A"/>
    <w:rsid w:val="00D32ED0"/>
    <w:rsid w:val="00D33493"/>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191F"/>
    <w:rsid w:val="00D42551"/>
    <w:rsid w:val="00D42ECD"/>
    <w:rsid w:val="00D43333"/>
    <w:rsid w:val="00D43D0B"/>
    <w:rsid w:val="00D44488"/>
    <w:rsid w:val="00D444C2"/>
    <w:rsid w:val="00D445A2"/>
    <w:rsid w:val="00D448D6"/>
    <w:rsid w:val="00D449DC"/>
    <w:rsid w:val="00D45669"/>
    <w:rsid w:val="00D457C1"/>
    <w:rsid w:val="00D458F7"/>
    <w:rsid w:val="00D45DC9"/>
    <w:rsid w:val="00D45FCE"/>
    <w:rsid w:val="00D462D8"/>
    <w:rsid w:val="00D46918"/>
    <w:rsid w:val="00D46F0D"/>
    <w:rsid w:val="00D476AB"/>
    <w:rsid w:val="00D47DE3"/>
    <w:rsid w:val="00D50017"/>
    <w:rsid w:val="00D5061B"/>
    <w:rsid w:val="00D5081C"/>
    <w:rsid w:val="00D50947"/>
    <w:rsid w:val="00D509E3"/>
    <w:rsid w:val="00D51161"/>
    <w:rsid w:val="00D5126F"/>
    <w:rsid w:val="00D51780"/>
    <w:rsid w:val="00D5217B"/>
    <w:rsid w:val="00D52EA3"/>
    <w:rsid w:val="00D5306E"/>
    <w:rsid w:val="00D53104"/>
    <w:rsid w:val="00D53392"/>
    <w:rsid w:val="00D5365F"/>
    <w:rsid w:val="00D542EC"/>
    <w:rsid w:val="00D545AB"/>
    <w:rsid w:val="00D54BCF"/>
    <w:rsid w:val="00D54CFB"/>
    <w:rsid w:val="00D54FC4"/>
    <w:rsid w:val="00D55116"/>
    <w:rsid w:val="00D55452"/>
    <w:rsid w:val="00D558CC"/>
    <w:rsid w:val="00D55990"/>
    <w:rsid w:val="00D55E8E"/>
    <w:rsid w:val="00D562FF"/>
    <w:rsid w:val="00D564D9"/>
    <w:rsid w:val="00D564FB"/>
    <w:rsid w:val="00D56E41"/>
    <w:rsid w:val="00D57069"/>
    <w:rsid w:val="00D57ED2"/>
    <w:rsid w:val="00D6015E"/>
    <w:rsid w:val="00D60939"/>
    <w:rsid w:val="00D60BE8"/>
    <w:rsid w:val="00D6127A"/>
    <w:rsid w:val="00D615D7"/>
    <w:rsid w:val="00D6193A"/>
    <w:rsid w:val="00D61969"/>
    <w:rsid w:val="00D62465"/>
    <w:rsid w:val="00D6248C"/>
    <w:rsid w:val="00D62527"/>
    <w:rsid w:val="00D625D3"/>
    <w:rsid w:val="00D62667"/>
    <w:rsid w:val="00D6283F"/>
    <w:rsid w:val="00D62945"/>
    <w:rsid w:val="00D62C3D"/>
    <w:rsid w:val="00D62FFD"/>
    <w:rsid w:val="00D63178"/>
    <w:rsid w:val="00D63238"/>
    <w:rsid w:val="00D633A6"/>
    <w:rsid w:val="00D63756"/>
    <w:rsid w:val="00D63911"/>
    <w:rsid w:val="00D63BE8"/>
    <w:rsid w:val="00D63C33"/>
    <w:rsid w:val="00D63EB1"/>
    <w:rsid w:val="00D647BB"/>
    <w:rsid w:val="00D6483C"/>
    <w:rsid w:val="00D648F5"/>
    <w:rsid w:val="00D64AAF"/>
    <w:rsid w:val="00D64E13"/>
    <w:rsid w:val="00D65044"/>
    <w:rsid w:val="00D652CB"/>
    <w:rsid w:val="00D652E6"/>
    <w:rsid w:val="00D653A7"/>
    <w:rsid w:val="00D656F7"/>
    <w:rsid w:val="00D65A61"/>
    <w:rsid w:val="00D65C7A"/>
    <w:rsid w:val="00D6661C"/>
    <w:rsid w:val="00D66D77"/>
    <w:rsid w:val="00D66DC3"/>
    <w:rsid w:val="00D6714D"/>
    <w:rsid w:val="00D67609"/>
    <w:rsid w:val="00D676ED"/>
    <w:rsid w:val="00D70117"/>
    <w:rsid w:val="00D7068A"/>
    <w:rsid w:val="00D70A26"/>
    <w:rsid w:val="00D70D28"/>
    <w:rsid w:val="00D70E16"/>
    <w:rsid w:val="00D70FBC"/>
    <w:rsid w:val="00D7108F"/>
    <w:rsid w:val="00D7224C"/>
    <w:rsid w:val="00D7256C"/>
    <w:rsid w:val="00D72872"/>
    <w:rsid w:val="00D72989"/>
    <w:rsid w:val="00D72E7F"/>
    <w:rsid w:val="00D734DC"/>
    <w:rsid w:val="00D73601"/>
    <w:rsid w:val="00D73B95"/>
    <w:rsid w:val="00D73D0A"/>
    <w:rsid w:val="00D740BE"/>
    <w:rsid w:val="00D7425D"/>
    <w:rsid w:val="00D74F9E"/>
    <w:rsid w:val="00D76051"/>
    <w:rsid w:val="00D76058"/>
    <w:rsid w:val="00D762F6"/>
    <w:rsid w:val="00D76492"/>
    <w:rsid w:val="00D76679"/>
    <w:rsid w:val="00D769F1"/>
    <w:rsid w:val="00D76C06"/>
    <w:rsid w:val="00D76D36"/>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75"/>
    <w:rsid w:val="00D83FBC"/>
    <w:rsid w:val="00D84019"/>
    <w:rsid w:val="00D841DF"/>
    <w:rsid w:val="00D848EC"/>
    <w:rsid w:val="00D849F1"/>
    <w:rsid w:val="00D84FE7"/>
    <w:rsid w:val="00D855C5"/>
    <w:rsid w:val="00D85B6D"/>
    <w:rsid w:val="00D85BFA"/>
    <w:rsid w:val="00D86258"/>
    <w:rsid w:val="00D86456"/>
    <w:rsid w:val="00D866EF"/>
    <w:rsid w:val="00D8696C"/>
    <w:rsid w:val="00D87A09"/>
    <w:rsid w:val="00D87B51"/>
    <w:rsid w:val="00D87FF2"/>
    <w:rsid w:val="00D90793"/>
    <w:rsid w:val="00D909C5"/>
    <w:rsid w:val="00D90E40"/>
    <w:rsid w:val="00D91270"/>
    <w:rsid w:val="00D91BD8"/>
    <w:rsid w:val="00D9233E"/>
    <w:rsid w:val="00D923D9"/>
    <w:rsid w:val="00D9252B"/>
    <w:rsid w:val="00D92B74"/>
    <w:rsid w:val="00D92B99"/>
    <w:rsid w:val="00D92C20"/>
    <w:rsid w:val="00D92D28"/>
    <w:rsid w:val="00D92E00"/>
    <w:rsid w:val="00D9311C"/>
    <w:rsid w:val="00D93328"/>
    <w:rsid w:val="00D941D2"/>
    <w:rsid w:val="00D94629"/>
    <w:rsid w:val="00D94920"/>
    <w:rsid w:val="00D94AA3"/>
    <w:rsid w:val="00D94CDC"/>
    <w:rsid w:val="00D94E5E"/>
    <w:rsid w:val="00D95164"/>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5"/>
    <w:rsid w:val="00DA2B6E"/>
    <w:rsid w:val="00DA318D"/>
    <w:rsid w:val="00DA3B60"/>
    <w:rsid w:val="00DA45BC"/>
    <w:rsid w:val="00DA4ABA"/>
    <w:rsid w:val="00DA4D5F"/>
    <w:rsid w:val="00DA5B25"/>
    <w:rsid w:val="00DA5C77"/>
    <w:rsid w:val="00DA5D29"/>
    <w:rsid w:val="00DA67E4"/>
    <w:rsid w:val="00DA75AE"/>
    <w:rsid w:val="00DA75EF"/>
    <w:rsid w:val="00DA7DF8"/>
    <w:rsid w:val="00DA7EA9"/>
    <w:rsid w:val="00DA7F20"/>
    <w:rsid w:val="00DB042A"/>
    <w:rsid w:val="00DB0BF7"/>
    <w:rsid w:val="00DB0D2F"/>
    <w:rsid w:val="00DB0F08"/>
    <w:rsid w:val="00DB143A"/>
    <w:rsid w:val="00DB1C6D"/>
    <w:rsid w:val="00DB1D62"/>
    <w:rsid w:val="00DB1DCC"/>
    <w:rsid w:val="00DB2496"/>
    <w:rsid w:val="00DB2628"/>
    <w:rsid w:val="00DB290E"/>
    <w:rsid w:val="00DB2E5E"/>
    <w:rsid w:val="00DB356F"/>
    <w:rsid w:val="00DB41B6"/>
    <w:rsid w:val="00DB4782"/>
    <w:rsid w:val="00DB4A03"/>
    <w:rsid w:val="00DB4F39"/>
    <w:rsid w:val="00DB4F70"/>
    <w:rsid w:val="00DB53E6"/>
    <w:rsid w:val="00DB6755"/>
    <w:rsid w:val="00DB696E"/>
    <w:rsid w:val="00DB7546"/>
    <w:rsid w:val="00DB7B8A"/>
    <w:rsid w:val="00DB7EFC"/>
    <w:rsid w:val="00DC0F16"/>
    <w:rsid w:val="00DC17C1"/>
    <w:rsid w:val="00DC1A1C"/>
    <w:rsid w:val="00DC1A38"/>
    <w:rsid w:val="00DC29D3"/>
    <w:rsid w:val="00DC2ABF"/>
    <w:rsid w:val="00DC2BAF"/>
    <w:rsid w:val="00DC32F9"/>
    <w:rsid w:val="00DC397E"/>
    <w:rsid w:val="00DC3C70"/>
    <w:rsid w:val="00DC3E5A"/>
    <w:rsid w:val="00DC4045"/>
    <w:rsid w:val="00DC43E9"/>
    <w:rsid w:val="00DC4510"/>
    <w:rsid w:val="00DC50CA"/>
    <w:rsid w:val="00DC5169"/>
    <w:rsid w:val="00DC53BD"/>
    <w:rsid w:val="00DC570B"/>
    <w:rsid w:val="00DC5AFF"/>
    <w:rsid w:val="00DC5F3F"/>
    <w:rsid w:val="00DC62A9"/>
    <w:rsid w:val="00DC648F"/>
    <w:rsid w:val="00DC662A"/>
    <w:rsid w:val="00DC6C69"/>
    <w:rsid w:val="00DC7034"/>
    <w:rsid w:val="00DC725A"/>
    <w:rsid w:val="00DC743A"/>
    <w:rsid w:val="00DC769C"/>
    <w:rsid w:val="00DC77A8"/>
    <w:rsid w:val="00DD0353"/>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41F"/>
    <w:rsid w:val="00DD5BF2"/>
    <w:rsid w:val="00DD5D6D"/>
    <w:rsid w:val="00DD6A54"/>
    <w:rsid w:val="00DD71B5"/>
    <w:rsid w:val="00DD7647"/>
    <w:rsid w:val="00DD77AD"/>
    <w:rsid w:val="00DD791D"/>
    <w:rsid w:val="00DD7956"/>
    <w:rsid w:val="00DD7DDF"/>
    <w:rsid w:val="00DD7FD3"/>
    <w:rsid w:val="00DE00B8"/>
    <w:rsid w:val="00DE01B2"/>
    <w:rsid w:val="00DE049A"/>
    <w:rsid w:val="00DE07A1"/>
    <w:rsid w:val="00DE0D16"/>
    <w:rsid w:val="00DE0FEE"/>
    <w:rsid w:val="00DE106F"/>
    <w:rsid w:val="00DE13F1"/>
    <w:rsid w:val="00DE14A4"/>
    <w:rsid w:val="00DE1689"/>
    <w:rsid w:val="00DE17EF"/>
    <w:rsid w:val="00DE1CFD"/>
    <w:rsid w:val="00DE203D"/>
    <w:rsid w:val="00DE2196"/>
    <w:rsid w:val="00DE27A9"/>
    <w:rsid w:val="00DE2FE5"/>
    <w:rsid w:val="00DE33CE"/>
    <w:rsid w:val="00DE34BD"/>
    <w:rsid w:val="00DE3643"/>
    <w:rsid w:val="00DE430F"/>
    <w:rsid w:val="00DE4831"/>
    <w:rsid w:val="00DE5138"/>
    <w:rsid w:val="00DE51B6"/>
    <w:rsid w:val="00DE547A"/>
    <w:rsid w:val="00DE59AE"/>
    <w:rsid w:val="00DE64BD"/>
    <w:rsid w:val="00DE722A"/>
    <w:rsid w:val="00DE7479"/>
    <w:rsid w:val="00DE75C0"/>
    <w:rsid w:val="00DE7CAD"/>
    <w:rsid w:val="00DE7E44"/>
    <w:rsid w:val="00DE7F5A"/>
    <w:rsid w:val="00DF04F6"/>
    <w:rsid w:val="00DF07F8"/>
    <w:rsid w:val="00DF09EB"/>
    <w:rsid w:val="00DF0B30"/>
    <w:rsid w:val="00DF15D3"/>
    <w:rsid w:val="00DF16DC"/>
    <w:rsid w:val="00DF1FCF"/>
    <w:rsid w:val="00DF2377"/>
    <w:rsid w:val="00DF24D1"/>
    <w:rsid w:val="00DF2A98"/>
    <w:rsid w:val="00DF2C95"/>
    <w:rsid w:val="00DF319C"/>
    <w:rsid w:val="00DF3814"/>
    <w:rsid w:val="00DF3866"/>
    <w:rsid w:val="00DF3ADB"/>
    <w:rsid w:val="00DF3E2F"/>
    <w:rsid w:val="00DF485D"/>
    <w:rsid w:val="00DF49CD"/>
    <w:rsid w:val="00DF4D58"/>
    <w:rsid w:val="00DF51C4"/>
    <w:rsid w:val="00DF5513"/>
    <w:rsid w:val="00DF57D3"/>
    <w:rsid w:val="00DF5818"/>
    <w:rsid w:val="00DF5DC3"/>
    <w:rsid w:val="00DF5FEF"/>
    <w:rsid w:val="00DF60ED"/>
    <w:rsid w:val="00DF62F7"/>
    <w:rsid w:val="00DF698D"/>
    <w:rsid w:val="00DF6C64"/>
    <w:rsid w:val="00DF755B"/>
    <w:rsid w:val="00DF7861"/>
    <w:rsid w:val="00E00405"/>
    <w:rsid w:val="00E00481"/>
    <w:rsid w:val="00E006AB"/>
    <w:rsid w:val="00E007DF"/>
    <w:rsid w:val="00E009BE"/>
    <w:rsid w:val="00E00B25"/>
    <w:rsid w:val="00E00E2A"/>
    <w:rsid w:val="00E01141"/>
    <w:rsid w:val="00E01738"/>
    <w:rsid w:val="00E01875"/>
    <w:rsid w:val="00E01942"/>
    <w:rsid w:val="00E0198D"/>
    <w:rsid w:val="00E01A3B"/>
    <w:rsid w:val="00E01AE7"/>
    <w:rsid w:val="00E01C7E"/>
    <w:rsid w:val="00E023E6"/>
    <w:rsid w:val="00E0243C"/>
    <w:rsid w:val="00E0328E"/>
    <w:rsid w:val="00E036F7"/>
    <w:rsid w:val="00E038F4"/>
    <w:rsid w:val="00E03A31"/>
    <w:rsid w:val="00E03BB0"/>
    <w:rsid w:val="00E03F49"/>
    <w:rsid w:val="00E04307"/>
    <w:rsid w:val="00E043B7"/>
    <w:rsid w:val="00E04703"/>
    <w:rsid w:val="00E04784"/>
    <w:rsid w:val="00E04A53"/>
    <w:rsid w:val="00E050C5"/>
    <w:rsid w:val="00E05552"/>
    <w:rsid w:val="00E0564E"/>
    <w:rsid w:val="00E06132"/>
    <w:rsid w:val="00E07087"/>
    <w:rsid w:val="00E076F5"/>
    <w:rsid w:val="00E0775E"/>
    <w:rsid w:val="00E07CEF"/>
    <w:rsid w:val="00E107BC"/>
    <w:rsid w:val="00E10B50"/>
    <w:rsid w:val="00E10E1D"/>
    <w:rsid w:val="00E110DB"/>
    <w:rsid w:val="00E11115"/>
    <w:rsid w:val="00E11478"/>
    <w:rsid w:val="00E11579"/>
    <w:rsid w:val="00E11936"/>
    <w:rsid w:val="00E119E3"/>
    <w:rsid w:val="00E11B83"/>
    <w:rsid w:val="00E11CAE"/>
    <w:rsid w:val="00E11CCC"/>
    <w:rsid w:val="00E11D5E"/>
    <w:rsid w:val="00E11E2C"/>
    <w:rsid w:val="00E12098"/>
    <w:rsid w:val="00E127F0"/>
    <w:rsid w:val="00E129CE"/>
    <w:rsid w:val="00E12F3F"/>
    <w:rsid w:val="00E130D7"/>
    <w:rsid w:val="00E135C6"/>
    <w:rsid w:val="00E13652"/>
    <w:rsid w:val="00E13769"/>
    <w:rsid w:val="00E138D3"/>
    <w:rsid w:val="00E1399D"/>
    <w:rsid w:val="00E13C96"/>
    <w:rsid w:val="00E13CC9"/>
    <w:rsid w:val="00E140C2"/>
    <w:rsid w:val="00E15635"/>
    <w:rsid w:val="00E1595C"/>
    <w:rsid w:val="00E15ACC"/>
    <w:rsid w:val="00E16215"/>
    <w:rsid w:val="00E164F1"/>
    <w:rsid w:val="00E1693A"/>
    <w:rsid w:val="00E16BAB"/>
    <w:rsid w:val="00E16C5E"/>
    <w:rsid w:val="00E17510"/>
    <w:rsid w:val="00E17D37"/>
    <w:rsid w:val="00E17DA1"/>
    <w:rsid w:val="00E17DB7"/>
    <w:rsid w:val="00E20322"/>
    <w:rsid w:val="00E20904"/>
    <w:rsid w:val="00E20B96"/>
    <w:rsid w:val="00E20CA6"/>
    <w:rsid w:val="00E20F49"/>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CE0"/>
    <w:rsid w:val="00E24D1B"/>
    <w:rsid w:val="00E25539"/>
    <w:rsid w:val="00E256CD"/>
    <w:rsid w:val="00E25C04"/>
    <w:rsid w:val="00E26F8F"/>
    <w:rsid w:val="00E26FA9"/>
    <w:rsid w:val="00E2721C"/>
    <w:rsid w:val="00E2748C"/>
    <w:rsid w:val="00E27CFE"/>
    <w:rsid w:val="00E27DBC"/>
    <w:rsid w:val="00E3005D"/>
    <w:rsid w:val="00E3122F"/>
    <w:rsid w:val="00E315EF"/>
    <w:rsid w:val="00E31798"/>
    <w:rsid w:val="00E31851"/>
    <w:rsid w:val="00E31B4F"/>
    <w:rsid w:val="00E31D2F"/>
    <w:rsid w:val="00E31E10"/>
    <w:rsid w:val="00E325B9"/>
    <w:rsid w:val="00E32866"/>
    <w:rsid w:val="00E33247"/>
    <w:rsid w:val="00E338CC"/>
    <w:rsid w:val="00E33BBA"/>
    <w:rsid w:val="00E344C5"/>
    <w:rsid w:val="00E349A9"/>
    <w:rsid w:val="00E34D4D"/>
    <w:rsid w:val="00E35170"/>
    <w:rsid w:val="00E354CF"/>
    <w:rsid w:val="00E35666"/>
    <w:rsid w:val="00E35B4D"/>
    <w:rsid w:val="00E360B3"/>
    <w:rsid w:val="00E3610A"/>
    <w:rsid w:val="00E3634E"/>
    <w:rsid w:val="00E367D5"/>
    <w:rsid w:val="00E36E14"/>
    <w:rsid w:val="00E37A0C"/>
    <w:rsid w:val="00E37B4A"/>
    <w:rsid w:val="00E40246"/>
    <w:rsid w:val="00E402F8"/>
    <w:rsid w:val="00E40435"/>
    <w:rsid w:val="00E40790"/>
    <w:rsid w:val="00E40B7F"/>
    <w:rsid w:val="00E40F5D"/>
    <w:rsid w:val="00E41000"/>
    <w:rsid w:val="00E41581"/>
    <w:rsid w:val="00E417B3"/>
    <w:rsid w:val="00E41BD4"/>
    <w:rsid w:val="00E41E46"/>
    <w:rsid w:val="00E41E8E"/>
    <w:rsid w:val="00E4232B"/>
    <w:rsid w:val="00E42360"/>
    <w:rsid w:val="00E42708"/>
    <w:rsid w:val="00E42837"/>
    <w:rsid w:val="00E4297C"/>
    <w:rsid w:val="00E42B84"/>
    <w:rsid w:val="00E42D6E"/>
    <w:rsid w:val="00E42DA6"/>
    <w:rsid w:val="00E4362B"/>
    <w:rsid w:val="00E4437A"/>
    <w:rsid w:val="00E44F4B"/>
    <w:rsid w:val="00E45195"/>
    <w:rsid w:val="00E451A5"/>
    <w:rsid w:val="00E45521"/>
    <w:rsid w:val="00E4665D"/>
    <w:rsid w:val="00E4699F"/>
    <w:rsid w:val="00E469B7"/>
    <w:rsid w:val="00E46A01"/>
    <w:rsid w:val="00E47B7C"/>
    <w:rsid w:val="00E50008"/>
    <w:rsid w:val="00E50CC1"/>
    <w:rsid w:val="00E510CC"/>
    <w:rsid w:val="00E510E2"/>
    <w:rsid w:val="00E51782"/>
    <w:rsid w:val="00E519DA"/>
    <w:rsid w:val="00E51E8E"/>
    <w:rsid w:val="00E5226C"/>
    <w:rsid w:val="00E52ABD"/>
    <w:rsid w:val="00E5327D"/>
    <w:rsid w:val="00E535CF"/>
    <w:rsid w:val="00E53922"/>
    <w:rsid w:val="00E540BD"/>
    <w:rsid w:val="00E541D2"/>
    <w:rsid w:val="00E54207"/>
    <w:rsid w:val="00E54730"/>
    <w:rsid w:val="00E54961"/>
    <w:rsid w:val="00E549F9"/>
    <w:rsid w:val="00E54D42"/>
    <w:rsid w:val="00E5583D"/>
    <w:rsid w:val="00E558B8"/>
    <w:rsid w:val="00E55AE7"/>
    <w:rsid w:val="00E55C2D"/>
    <w:rsid w:val="00E55D96"/>
    <w:rsid w:val="00E55EB1"/>
    <w:rsid w:val="00E55FD6"/>
    <w:rsid w:val="00E56229"/>
    <w:rsid w:val="00E56396"/>
    <w:rsid w:val="00E56BAA"/>
    <w:rsid w:val="00E56CA2"/>
    <w:rsid w:val="00E574DA"/>
    <w:rsid w:val="00E57925"/>
    <w:rsid w:val="00E57AC3"/>
    <w:rsid w:val="00E60159"/>
    <w:rsid w:val="00E60F2E"/>
    <w:rsid w:val="00E6101A"/>
    <w:rsid w:val="00E6117B"/>
    <w:rsid w:val="00E611D8"/>
    <w:rsid w:val="00E613E9"/>
    <w:rsid w:val="00E616A2"/>
    <w:rsid w:val="00E61820"/>
    <w:rsid w:val="00E61844"/>
    <w:rsid w:val="00E618AD"/>
    <w:rsid w:val="00E61AA6"/>
    <w:rsid w:val="00E61D11"/>
    <w:rsid w:val="00E6238D"/>
    <w:rsid w:val="00E62489"/>
    <w:rsid w:val="00E629D6"/>
    <w:rsid w:val="00E629E0"/>
    <w:rsid w:val="00E63249"/>
    <w:rsid w:val="00E6356D"/>
    <w:rsid w:val="00E637B2"/>
    <w:rsid w:val="00E6487E"/>
    <w:rsid w:val="00E64A95"/>
    <w:rsid w:val="00E65369"/>
    <w:rsid w:val="00E653B0"/>
    <w:rsid w:val="00E653FD"/>
    <w:rsid w:val="00E6598F"/>
    <w:rsid w:val="00E66012"/>
    <w:rsid w:val="00E66440"/>
    <w:rsid w:val="00E669B4"/>
    <w:rsid w:val="00E66A77"/>
    <w:rsid w:val="00E674A0"/>
    <w:rsid w:val="00E67CC8"/>
    <w:rsid w:val="00E703F1"/>
    <w:rsid w:val="00E704D7"/>
    <w:rsid w:val="00E706EF"/>
    <w:rsid w:val="00E7098D"/>
    <w:rsid w:val="00E70A05"/>
    <w:rsid w:val="00E70BC5"/>
    <w:rsid w:val="00E70D0A"/>
    <w:rsid w:val="00E70D58"/>
    <w:rsid w:val="00E711DB"/>
    <w:rsid w:val="00E72EA3"/>
    <w:rsid w:val="00E73435"/>
    <w:rsid w:val="00E73A72"/>
    <w:rsid w:val="00E73CFB"/>
    <w:rsid w:val="00E73D75"/>
    <w:rsid w:val="00E73DF3"/>
    <w:rsid w:val="00E74368"/>
    <w:rsid w:val="00E74665"/>
    <w:rsid w:val="00E74823"/>
    <w:rsid w:val="00E7492D"/>
    <w:rsid w:val="00E74C8D"/>
    <w:rsid w:val="00E74E3C"/>
    <w:rsid w:val="00E7578D"/>
    <w:rsid w:val="00E757DC"/>
    <w:rsid w:val="00E75902"/>
    <w:rsid w:val="00E7590F"/>
    <w:rsid w:val="00E75DE5"/>
    <w:rsid w:val="00E75EBA"/>
    <w:rsid w:val="00E7609A"/>
    <w:rsid w:val="00E763DF"/>
    <w:rsid w:val="00E7673C"/>
    <w:rsid w:val="00E76C6C"/>
    <w:rsid w:val="00E76DC2"/>
    <w:rsid w:val="00E76E4D"/>
    <w:rsid w:val="00E77448"/>
    <w:rsid w:val="00E77544"/>
    <w:rsid w:val="00E778D2"/>
    <w:rsid w:val="00E77B7A"/>
    <w:rsid w:val="00E77DBF"/>
    <w:rsid w:val="00E77FA4"/>
    <w:rsid w:val="00E8027E"/>
    <w:rsid w:val="00E80BC4"/>
    <w:rsid w:val="00E80CF5"/>
    <w:rsid w:val="00E8125A"/>
    <w:rsid w:val="00E8146B"/>
    <w:rsid w:val="00E82017"/>
    <w:rsid w:val="00E823EE"/>
    <w:rsid w:val="00E828A1"/>
    <w:rsid w:val="00E828E2"/>
    <w:rsid w:val="00E82BC6"/>
    <w:rsid w:val="00E82D34"/>
    <w:rsid w:val="00E82F25"/>
    <w:rsid w:val="00E8336A"/>
    <w:rsid w:val="00E8336D"/>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31"/>
    <w:rsid w:val="00E91C4B"/>
    <w:rsid w:val="00E9205C"/>
    <w:rsid w:val="00E92141"/>
    <w:rsid w:val="00E922F6"/>
    <w:rsid w:val="00E9235E"/>
    <w:rsid w:val="00E92B51"/>
    <w:rsid w:val="00E93A55"/>
    <w:rsid w:val="00E93A9F"/>
    <w:rsid w:val="00E9461B"/>
    <w:rsid w:val="00E94E76"/>
    <w:rsid w:val="00E955CB"/>
    <w:rsid w:val="00E958DC"/>
    <w:rsid w:val="00E95C48"/>
    <w:rsid w:val="00E95E5F"/>
    <w:rsid w:val="00E96243"/>
    <w:rsid w:val="00E966E1"/>
    <w:rsid w:val="00E96B26"/>
    <w:rsid w:val="00E96B30"/>
    <w:rsid w:val="00E96C24"/>
    <w:rsid w:val="00E96FB0"/>
    <w:rsid w:val="00E9733F"/>
    <w:rsid w:val="00E973A4"/>
    <w:rsid w:val="00E97A69"/>
    <w:rsid w:val="00E97BF4"/>
    <w:rsid w:val="00EA0195"/>
    <w:rsid w:val="00EA0355"/>
    <w:rsid w:val="00EA063E"/>
    <w:rsid w:val="00EA06B7"/>
    <w:rsid w:val="00EA08FF"/>
    <w:rsid w:val="00EA09AC"/>
    <w:rsid w:val="00EA0D59"/>
    <w:rsid w:val="00EA1035"/>
    <w:rsid w:val="00EA1523"/>
    <w:rsid w:val="00EA15CB"/>
    <w:rsid w:val="00EA230C"/>
    <w:rsid w:val="00EA2ADD"/>
    <w:rsid w:val="00EA2DF7"/>
    <w:rsid w:val="00EA362B"/>
    <w:rsid w:val="00EA3867"/>
    <w:rsid w:val="00EA387D"/>
    <w:rsid w:val="00EA50D4"/>
    <w:rsid w:val="00EA552A"/>
    <w:rsid w:val="00EA5846"/>
    <w:rsid w:val="00EA5B2E"/>
    <w:rsid w:val="00EA5EEA"/>
    <w:rsid w:val="00EA6464"/>
    <w:rsid w:val="00EA6844"/>
    <w:rsid w:val="00EA6CB0"/>
    <w:rsid w:val="00EA6E78"/>
    <w:rsid w:val="00EA7D2D"/>
    <w:rsid w:val="00EB00E6"/>
    <w:rsid w:val="00EB0808"/>
    <w:rsid w:val="00EB09E7"/>
    <w:rsid w:val="00EB15A2"/>
    <w:rsid w:val="00EB1A1A"/>
    <w:rsid w:val="00EB297D"/>
    <w:rsid w:val="00EB2A78"/>
    <w:rsid w:val="00EB3088"/>
    <w:rsid w:val="00EB38F2"/>
    <w:rsid w:val="00EB44FC"/>
    <w:rsid w:val="00EB4955"/>
    <w:rsid w:val="00EB49DD"/>
    <w:rsid w:val="00EB52F2"/>
    <w:rsid w:val="00EB55E1"/>
    <w:rsid w:val="00EB5738"/>
    <w:rsid w:val="00EB5BE7"/>
    <w:rsid w:val="00EB5EA7"/>
    <w:rsid w:val="00EB5ED6"/>
    <w:rsid w:val="00EB632A"/>
    <w:rsid w:val="00EB6F73"/>
    <w:rsid w:val="00EB7155"/>
    <w:rsid w:val="00EB7294"/>
    <w:rsid w:val="00EB765C"/>
    <w:rsid w:val="00EB7DE0"/>
    <w:rsid w:val="00EC0520"/>
    <w:rsid w:val="00EC0AA0"/>
    <w:rsid w:val="00EC12B2"/>
    <w:rsid w:val="00EC1417"/>
    <w:rsid w:val="00EC1961"/>
    <w:rsid w:val="00EC1AA1"/>
    <w:rsid w:val="00EC1B8C"/>
    <w:rsid w:val="00EC1D98"/>
    <w:rsid w:val="00EC2814"/>
    <w:rsid w:val="00EC2AB2"/>
    <w:rsid w:val="00EC2F64"/>
    <w:rsid w:val="00EC3274"/>
    <w:rsid w:val="00EC3918"/>
    <w:rsid w:val="00EC3E7E"/>
    <w:rsid w:val="00EC3FC3"/>
    <w:rsid w:val="00EC53ED"/>
    <w:rsid w:val="00EC5927"/>
    <w:rsid w:val="00EC6171"/>
    <w:rsid w:val="00EC61C1"/>
    <w:rsid w:val="00EC70D7"/>
    <w:rsid w:val="00EC7400"/>
    <w:rsid w:val="00ED0013"/>
    <w:rsid w:val="00ED080D"/>
    <w:rsid w:val="00ED08B9"/>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039"/>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4F8"/>
    <w:rsid w:val="00EE4708"/>
    <w:rsid w:val="00EE4A34"/>
    <w:rsid w:val="00EE4C61"/>
    <w:rsid w:val="00EE4CC2"/>
    <w:rsid w:val="00EE57C9"/>
    <w:rsid w:val="00EE5C2D"/>
    <w:rsid w:val="00EE5DC0"/>
    <w:rsid w:val="00EE623D"/>
    <w:rsid w:val="00EE657F"/>
    <w:rsid w:val="00EE6683"/>
    <w:rsid w:val="00EE6A7E"/>
    <w:rsid w:val="00EE6E8E"/>
    <w:rsid w:val="00EE703D"/>
    <w:rsid w:val="00EE70D2"/>
    <w:rsid w:val="00EE7381"/>
    <w:rsid w:val="00EE7498"/>
    <w:rsid w:val="00EE7AA1"/>
    <w:rsid w:val="00EE7BE1"/>
    <w:rsid w:val="00EF0AF6"/>
    <w:rsid w:val="00EF0C3B"/>
    <w:rsid w:val="00EF0FBB"/>
    <w:rsid w:val="00EF12D9"/>
    <w:rsid w:val="00EF1C15"/>
    <w:rsid w:val="00EF21C9"/>
    <w:rsid w:val="00EF2387"/>
    <w:rsid w:val="00EF2F97"/>
    <w:rsid w:val="00EF3BB4"/>
    <w:rsid w:val="00EF3C34"/>
    <w:rsid w:val="00EF41C5"/>
    <w:rsid w:val="00EF4205"/>
    <w:rsid w:val="00EF43D9"/>
    <w:rsid w:val="00EF50A8"/>
    <w:rsid w:val="00EF52FB"/>
    <w:rsid w:val="00EF5361"/>
    <w:rsid w:val="00EF59D1"/>
    <w:rsid w:val="00EF6096"/>
    <w:rsid w:val="00EF6418"/>
    <w:rsid w:val="00EF68D2"/>
    <w:rsid w:val="00EF723B"/>
    <w:rsid w:val="00EF768C"/>
    <w:rsid w:val="00EF7863"/>
    <w:rsid w:val="00EF7BB4"/>
    <w:rsid w:val="00EF7E49"/>
    <w:rsid w:val="00F00AF5"/>
    <w:rsid w:val="00F01354"/>
    <w:rsid w:val="00F013C9"/>
    <w:rsid w:val="00F01865"/>
    <w:rsid w:val="00F019C9"/>
    <w:rsid w:val="00F01B3B"/>
    <w:rsid w:val="00F01BC1"/>
    <w:rsid w:val="00F01EDE"/>
    <w:rsid w:val="00F020C1"/>
    <w:rsid w:val="00F03497"/>
    <w:rsid w:val="00F034C6"/>
    <w:rsid w:val="00F03649"/>
    <w:rsid w:val="00F03C55"/>
    <w:rsid w:val="00F03D71"/>
    <w:rsid w:val="00F041EE"/>
    <w:rsid w:val="00F046CA"/>
    <w:rsid w:val="00F048CE"/>
    <w:rsid w:val="00F04942"/>
    <w:rsid w:val="00F049FA"/>
    <w:rsid w:val="00F04CBE"/>
    <w:rsid w:val="00F04F26"/>
    <w:rsid w:val="00F05023"/>
    <w:rsid w:val="00F05039"/>
    <w:rsid w:val="00F05BF4"/>
    <w:rsid w:val="00F06555"/>
    <w:rsid w:val="00F06D64"/>
    <w:rsid w:val="00F07814"/>
    <w:rsid w:val="00F07D20"/>
    <w:rsid w:val="00F10001"/>
    <w:rsid w:val="00F104E5"/>
    <w:rsid w:val="00F10759"/>
    <w:rsid w:val="00F10A35"/>
    <w:rsid w:val="00F10BE6"/>
    <w:rsid w:val="00F11558"/>
    <w:rsid w:val="00F11C09"/>
    <w:rsid w:val="00F11F20"/>
    <w:rsid w:val="00F12669"/>
    <w:rsid w:val="00F12CC3"/>
    <w:rsid w:val="00F13270"/>
    <w:rsid w:val="00F134BD"/>
    <w:rsid w:val="00F136A4"/>
    <w:rsid w:val="00F1414B"/>
    <w:rsid w:val="00F14CDA"/>
    <w:rsid w:val="00F150D4"/>
    <w:rsid w:val="00F15259"/>
    <w:rsid w:val="00F15BC5"/>
    <w:rsid w:val="00F165F6"/>
    <w:rsid w:val="00F16B3A"/>
    <w:rsid w:val="00F16CCE"/>
    <w:rsid w:val="00F16FF3"/>
    <w:rsid w:val="00F170D7"/>
    <w:rsid w:val="00F17127"/>
    <w:rsid w:val="00F177D4"/>
    <w:rsid w:val="00F17955"/>
    <w:rsid w:val="00F20502"/>
    <w:rsid w:val="00F20883"/>
    <w:rsid w:val="00F20BF8"/>
    <w:rsid w:val="00F20E36"/>
    <w:rsid w:val="00F2123E"/>
    <w:rsid w:val="00F21AA0"/>
    <w:rsid w:val="00F21D5A"/>
    <w:rsid w:val="00F224E2"/>
    <w:rsid w:val="00F22730"/>
    <w:rsid w:val="00F22882"/>
    <w:rsid w:val="00F22E2F"/>
    <w:rsid w:val="00F235CE"/>
    <w:rsid w:val="00F23B4D"/>
    <w:rsid w:val="00F23FC4"/>
    <w:rsid w:val="00F24424"/>
    <w:rsid w:val="00F24830"/>
    <w:rsid w:val="00F248F8"/>
    <w:rsid w:val="00F24F9D"/>
    <w:rsid w:val="00F255AF"/>
    <w:rsid w:val="00F256DB"/>
    <w:rsid w:val="00F25D73"/>
    <w:rsid w:val="00F26476"/>
    <w:rsid w:val="00F265D0"/>
    <w:rsid w:val="00F2668D"/>
    <w:rsid w:val="00F27844"/>
    <w:rsid w:val="00F304C8"/>
    <w:rsid w:val="00F305CF"/>
    <w:rsid w:val="00F30A38"/>
    <w:rsid w:val="00F30D3F"/>
    <w:rsid w:val="00F30F7B"/>
    <w:rsid w:val="00F3123D"/>
    <w:rsid w:val="00F313B2"/>
    <w:rsid w:val="00F31AB8"/>
    <w:rsid w:val="00F31EF8"/>
    <w:rsid w:val="00F32516"/>
    <w:rsid w:val="00F328EC"/>
    <w:rsid w:val="00F3316C"/>
    <w:rsid w:val="00F334FF"/>
    <w:rsid w:val="00F336EC"/>
    <w:rsid w:val="00F33712"/>
    <w:rsid w:val="00F33776"/>
    <w:rsid w:val="00F337A5"/>
    <w:rsid w:val="00F33D5F"/>
    <w:rsid w:val="00F33F06"/>
    <w:rsid w:val="00F33F0B"/>
    <w:rsid w:val="00F343CF"/>
    <w:rsid w:val="00F34F1E"/>
    <w:rsid w:val="00F3512A"/>
    <w:rsid w:val="00F3555A"/>
    <w:rsid w:val="00F35F5F"/>
    <w:rsid w:val="00F365EF"/>
    <w:rsid w:val="00F36814"/>
    <w:rsid w:val="00F36A49"/>
    <w:rsid w:val="00F374BD"/>
    <w:rsid w:val="00F37C9D"/>
    <w:rsid w:val="00F37E92"/>
    <w:rsid w:val="00F37EC3"/>
    <w:rsid w:val="00F37EDD"/>
    <w:rsid w:val="00F40193"/>
    <w:rsid w:val="00F4083B"/>
    <w:rsid w:val="00F40A81"/>
    <w:rsid w:val="00F41239"/>
    <w:rsid w:val="00F41BBC"/>
    <w:rsid w:val="00F41E96"/>
    <w:rsid w:val="00F42EB7"/>
    <w:rsid w:val="00F4328F"/>
    <w:rsid w:val="00F4349C"/>
    <w:rsid w:val="00F43668"/>
    <w:rsid w:val="00F4379A"/>
    <w:rsid w:val="00F438E6"/>
    <w:rsid w:val="00F43910"/>
    <w:rsid w:val="00F43E4B"/>
    <w:rsid w:val="00F4431A"/>
    <w:rsid w:val="00F444C0"/>
    <w:rsid w:val="00F448F7"/>
    <w:rsid w:val="00F44B3F"/>
    <w:rsid w:val="00F4539B"/>
    <w:rsid w:val="00F4545F"/>
    <w:rsid w:val="00F45CFB"/>
    <w:rsid w:val="00F45FBE"/>
    <w:rsid w:val="00F466BD"/>
    <w:rsid w:val="00F46770"/>
    <w:rsid w:val="00F46C61"/>
    <w:rsid w:val="00F46C8E"/>
    <w:rsid w:val="00F46E42"/>
    <w:rsid w:val="00F47D80"/>
    <w:rsid w:val="00F47DE1"/>
    <w:rsid w:val="00F50F88"/>
    <w:rsid w:val="00F514F7"/>
    <w:rsid w:val="00F51BD0"/>
    <w:rsid w:val="00F52065"/>
    <w:rsid w:val="00F52297"/>
    <w:rsid w:val="00F5240E"/>
    <w:rsid w:val="00F52837"/>
    <w:rsid w:val="00F5285B"/>
    <w:rsid w:val="00F528CF"/>
    <w:rsid w:val="00F533F4"/>
    <w:rsid w:val="00F53EF5"/>
    <w:rsid w:val="00F5449A"/>
    <w:rsid w:val="00F549CA"/>
    <w:rsid w:val="00F54F38"/>
    <w:rsid w:val="00F55208"/>
    <w:rsid w:val="00F55323"/>
    <w:rsid w:val="00F55479"/>
    <w:rsid w:val="00F55676"/>
    <w:rsid w:val="00F55B84"/>
    <w:rsid w:val="00F56088"/>
    <w:rsid w:val="00F560D6"/>
    <w:rsid w:val="00F564F9"/>
    <w:rsid w:val="00F569C4"/>
    <w:rsid w:val="00F56D07"/>
    <w:rsid w:val="00F574CB"/>
    <w:rsid w:val="00F57614"/>
    <w:rsid w:val="00F5790E"/>
    <w:rsid w:val="00F600F4"/>
    <w:rsid w:val="00F6057B"/>
    <w:rsid w:val="00F60794"/>
    <w:rsid w:val="00F60AA6"/>
    <w:rsid w:val="00F60B8A"/>
    <w:rsid w:val="00F61318"/>
    <w:rsid w:val="00F617EB"/>
    <w:rsid w:val="00F61A86"/>
    <w:rsid w:val="00F61C33"/>
    <w:rsid w:val="00F61E02"/>
    <w:rsid w:val="00F622E5"/>
    <w:rsid w:val="00F62842"/>
    <w:rsid w:val="00F62C2A"/>
    <w:rsid w:val="00F62F80"/>
    <w:rsid w:val="00F6381E"/>
    <w:rsid w:val="00F64047"/>
    <w:rsid w:val="00F64103"/>
    <w:rsid w:val="00F6444D"/>
    <w:rsid w:val="00F649AA"/>
    <w:rsid w:val="00F64A0A"/>
    <w:rsid w:val="00F64D79"/>
    <w:rsid w:val="00F64F51"/>
    <w:rsid w:val="00F6524A"/>
    <w:rsid w:val="00F65291"/>
    <w:rsid w:val="00F65414"/>
    <w:rsid w:val="00F6547C"/>
    <w:rsid w:val="00F657AC"/>
    <w:rsid w:val="00F658FF"/>
    <w:rsid w:val="00F663F3"/>
    <w:rsid w:val="00F66524"/>
    <w:rsid w:val="00F6698E"/>
    <w:rsid w:val="00F66C03"/>
    <w:rsid w:val="00F66D6C"/>
    <w:rsid w:val="00F66EAD"/>
    <w:rsid w:val="00F67B66"/>
    <w:rsid w:val="00F67E99"/>
    <w:rsid w:val="00F7028B"/>
    <w:rsid w:val="00F705FA"/>
    <w:rsid w:val="00F706E1"/>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AB2"/>
    <w:rsid w:val="00F75C53"/>
    <w:rsid w:val="00F75EFC"/>
    <w:rsid w:val="00F7622C"/>
    <w:rsid w:val="00F764B4"/>
    <w:rsid w:val="00F76946"/>
    <w:rsid w:val="00F76AC1"/>
    <w:rsid w:val="00F76AE6"/>
    <w:rsid w:val="00F76EC1"/>
    <w:rsid w:val="00F774FF"/>
    <w:rsid w:val="00F775C4"/>
    <w:rsid w:val="00F775C7"/>
    <w:rsid w:val="00F77712"/>
    <w:rsid w:val="00F777F7"/>
    <w:rsid w:val="00F8017D"/>
    <w:rsid w:val="00F801BC"/>
    <w:rsid w:val="00F8035E"/>
    <w:rsid w:val="00F804AF"/>
    <w:rsid w:val="00F80508"/>
    <w:rsid w:val="00F80AB7"/>
    <w:rsid w:val="00F80B61"/>
    <w:rsid w:val="00F80CCD"/>
    <w:rsid w:val="00F81087"/>
    <w:rsid w:val="00F81698"/>
    <w:rsid w:val="00F81885"/>
    <w:rsid w:val="00F819E1"/>
    <w:rsid w:val="00F82015"/>
    <w:rsid w:val="00F8201D"/>
    <w:rsid w:val="00F8233C"/>
    <w:rsid w:val="00F829AD"/>
    <w:rsid w:val="00F83118"/>
    <w:rsid w:val="00F83C5B"/>
    <w:rsid w:val="00F84108"/>
    <w:rsid w:val="00F84282"/>
    <w:rsid w:val="00F844FB"/>
    <w:rsid w:val="00F84503"/>
    <w:rsid w:val="00F846D3"/>
    <w:rsid w:val="00F847F0"/>
    <w:rsid w:val="00F84848"/>
    <w:rsid w:val="00F8488C"/>
    <w:rsid w:val="00F84BA9"/>
    <w:rsid w:val="00F850CA"/>
    <w:rsid w:val="00F85844"/>
    <w:rsid w:val="00F85F84"/>
    <w:rsid w:val="00F8615C"/>
    <w:rsid w:val="00F86317"/>
    <w:rsid w:val="00F86C56"/>
    <w:rsid w:val="00F871D1"/>
    <w:rsid w:val="00F87444"/>
    <w:rsid w:val="00F874F0"/>
    <w:rsid w:val="00F87D18"/>
    <w:rsid w:val="00F87DC1"/>
    <w:rsid w:val="00F90A86"/>
    <w:rsid w:val="00F90B31"/>
    <w:rsid w:val="00F90CA4"/>
    <w:rsid w:val="00F911A8"/>
    <w:rsid w:val="00F91C4A"/>
    <w:rsid w:val="00F91D43"/>
    <w:rsid w:val="00F91E32"/>
    <w:rsid w:val="00F92482"/>
    <w:rsid w:val="00F93132"/>
    <w:rsid w:val="00F93364"/>
    <w:rsid w:val="00F9418C"/>
    <w:rsid w:val="00F945CF"/>
    <w:rsid w:val="00F948AF"/>
    <w:rsid w:val="00F94A29"/>
    <w:rsid w:val="00F95469"/>
    <w:rsid w:val="00F95C37"/>
    <w:rsid w:val="00F96796"/>
    <w:rsid w:val="00F97045"/>
    <w:rsid w:val="00F9713E"/>
    <w:rsid w:val="00F972AF"/>
    <w:rsid w:val="00F976DE"/>
    <w:rsid w:val="00F977F0"/>
    <w:rsid w:val="00F97C58"/>
    <w:rsid w:val="00FA0008"/>
    <w:rsid w:val="00FA1053"/>
    <w:rsid w:val="00FA198A"/>
    <w:rsid w:val="00FA19E2"/>
    <w:rsid w:val="00FA1B9C"/>
    <w:rsid w:val="00FA1E4E"/>
    <w:rsid w:val="00FA2126"/>
    <w:rsid w:val="00FA218F"/>
    <w:rsid w:val="00FA2230"/>
    <w:rsid w:val="00FA3380"/>
    <w:rsid w:val="00FA33AA"/>
    <w:rsid w:val="00FA38C3"/>
    <w:rsid w:val="00FA4003"/>
    <w:rsid w:val="00FA42B9"/>
    <w:rsid w:val="00FA4D52"/>
    <w:rsid w:val="00FA5092"/>
    <w:rsid w:val="00FA5094"/>
    <w:rsid w:val="00FA54A1"/>
    <w:rsid w:val="00FA577D"/>
    <w:rsid w:val="00FA5887"/>
    <w:rsid w:val="00FA5933"/>
    <w:rsid w:val="00FA614E"/>
    <w:rsid w:val="00FA656A"/>
    <w:rsid w:val="00FA68FD"/>
    <w:rsid w:val="00FA6BF2"/>
    <w:rsid w:val="00FA6C6E"/>
    <w:rsid w:val="00FA6F70"/>
    <w:rsid w:val="00FA7400"/>
    <w:rsid w:val="00FA7A0A"/>
    <w:rsid w:val="00FB003E"/>
    <w:rsid w:val="00FB02D9"/>
    <w:rsid w:val="00FB0D12"/>
    <w:rsid w:val="00FB0D27"/>
    <w:rsid w:val="00FB107A"/>
    <w:rsid w:val="00FB10F8"/>
    <w:rsid w:val="00FB1C91"/>
    <w:rsid w:val="00FB2001"/>
    <w:rsid w:val="00FB275B"/>
    <w:rsid w:val="00FB29FD"/>
    <w:rsid w:val="00FB30B3"/>
    <w:rsid w:val="00FB3173"/>
    <w:rsid w:val="00FB35C4"/>
    <w:rsid w:val="00FB3689"/>
    <w:rsid w:val="00FB390F"/>
    <w:rsid w:val="00FB3A44"/>
    <w:rsid w:val="00FB3E02"/>
    <w:rsid w:val="00FB48F6"/>
    <w:rsid w:val="00FB5AE4"/>
    <w:rsid w:val="00FB5C67"/>
    <w:rsid w:val="00FB62A6"/>
    <w:rsid w:val="00FB65B7"/>
    <w:rsid w:val="00FB702B"/>
    <w:rsid w:val="00FB7CB1"/>
    <w:rsid w:val="00FB7DA9"/>
    <w:rsid w:val="00FB7F7B"/>
    <w:rsid w:val="00FC0AC3"/>
    <w:rsid w:val="00FC0C97"/>
    <w:rsid w:val="00FC160D"/>
    <w:rsid w:val="00FC177F"/>
    <w:rsid w:val="00FC2A0F"/>
    <w:rsid w:val="00FC307E"/>
    <w:rsid w:val="00FC3188"/>
    <w:rsid w:val="00FC3964"/>
    <w:rsid w:val="00FC3D63"/>
    <w:rsid w:val="00FC3EEF"/>
    <w:rsid w:val="00FC400E"/>
    <w:rsid w:val="00FC4391"/>
    <w:rsid w:val="00FC43D9"/>
    <w:rsid w:val="00FC45C3"/>
    <w:rsid w:val="00FC47B2"/>
    <w:rsid w:val="00FC495B"/>
    <w:rsid w:val="00FC498F"/>
    <w:rsid w:val="00FC4B7D"/>
    <w:rsid w:val="00FC4F22"/>
    <w:rsid w:val="00FC4FFE"/>
    <w:rsid w:val="00FC5083"/>
    <w:rsid w:val="00FC5943"/>
    <w:rsid w:val="00FC59EE"/>
    <w:rsid w:val="00FC59EF"/>
    <w:rsid w:val="00FC5E1F"/>
    <w:rsid w:val="00FC5F26"/>
    <w:rsid w:val="00FC6198"/>
    <w:rsid w:val="00FC65EC"/>
    <w:rsid w:val="00FC6AAE"/>
    <w:rsid w:val="00FC6B66"/>
    <w:rsid w:val="00FC6D14"/>
    <w:rsid w:val="00FC6F38"/>
    <w:rsid w:val="00FC6FBC"/>
    <w:rsid w:val="00FC73BE"/>
    <w:rsid w:val="00FC767F"/>
    <w:rsid w:val="00FC7B11"/>
    <w:rsid w:val="00FC7B7B"/>
    <w:rsid w:val="00FC7C3A"/>
    <w:rsid w:val="00FC7D19"/>
    <w:rsid w:val="00FC7D88"/>
    <w:rsid w:val="00FC7F6C"/>
    <w:rsid w:val="00FD056D"/>
    <w:rsid w:val="00FD06B2"/>
    <w:rsid w:val="00FD1262"/>
    <w:rsid w:val="00FD1457"/>
    <w:rsid w:val="00FD15F7"/>
    <w:rsid w:val="00FD16E7"/>
    <w:rsid w:val="00FD1FE5"/>
    <w:rsid w:val="00FD2486"/>
    <w:rsid w:val="00FD24BC"/>
    <w:rsid w:val="00FD2754"/>
    <w:rsid w:val="00FD27AE"/>
    <w:rsid w:val="00FD2D72"/>
    <w:rsid w:val="00FD2DEE"/>
    <w:rsid w:val="00FD3E4B"/>
    <w:rsid w:val="00FD3EC7"/>
    <w:rsid w:val="00FD4B34"/>
    <w:rsid w:val="00FD4D72"/>
    <w:rsid w:val="00FD4DAE"/>
    <w:rsid w:val="00FD4F8E"/>
    <w:rsid w:val="00FD51FD"/>
    <w:rsid w:val="00FD56D5"/>
    <w:rsid w:val="00FD67B8"/>
    <w:rsid w:val="00FD6DD7"/>
    <w:rsid w:val="00FD6DFD"/>
    <w:rsid w:val="00FD6FEB"/>
    <w:rsid w:val="00FD78DB"/>
    <w:rsid w:val="00FD7CF9"/>
    <w:rsid w:val="00FE00FC"/>
    <w:rsid w:val="00FE0707"/>
    <w:rsid w:val="00FE0957"/>
    <w:rsid w:val="00FE0AA2"/>
    <w:rsid w:val="00FE156D"/>
    <w:rsid w:val="00FE17E8"/>
    <w:rsid w:val="00FE1F6D"/>
    <w:rsid w:val="00FE2252"/>
    <w:rsid w:val="00FE22CD"/>
    <w:rsid w:val="00FE247C"/>
    <w:rsid w:val="00FE28CD"/>
    <w:rsid w:val="00FE292F"/>
    <w:rsid w:val="00FE29F7"/>
    <w:rsid w:val="00FE2AFB"/>
    <w:rsid w:val="00FE3228"/>
    <w:rsid w:val="00FE33F4"/>
    <w:rsid w:val="00FE34D1"/>
    <w:rsid w:val="00FE352A"/>
    <w:rsid w:val="00FE37F6"/>
    <w:rsid w:val="00FE398E"/>
    <w:rsid w:val="00FE39C3"/>
    <w:rsid w:val="00FE3AB1"/>
    <w:rsid w:val="00FE45A5"/>
    <w:rsid w:val="00FE45F4"/>
    <w:rsid w:val="00FE4941"/>
    <w:rsid w:val="00FE4C50"/>
    <w:rsid w:val="00FE5366"/>
    <w:rsid w:val="00FE5CA2"/>
    <w:rsid w:val="00FE5F52"/>
    <w:rsid w:val="00FE6248"/>
    <w:rsid w:val="00FE62BC"/>
    <w:rsid w:val="00FE65C6"/>
    <w:rsid w:val="00FE66B1"/>
    <w:rsid w:val="00FE6A0E"/>
    <w:rsid w:val="00FE6E3E"/>
    <w:rsid w:val="00FE7510"/>
    <w:rsid w:val="00FE7DBD"/>
    <w:rsid w:val="00FF1026"/>
    <w:rsid w:val="00FF1138"/>
    <w:rsid w:val="00FF1140"/>
    <w:rsid w:val="00FF14D9"/>
    <w:rsid w:val="00FF2027"/>
    <w:rsid w:val="00FF2254"/>
    <w:rsid w:val="00FF2378"/>
    <w:rsid w:val="00FF2586"/>
    <w:rsid w:val="00FF2633"/>
    <w:rsid w:val="00FF28DE"/>
    <w:rsid w:val="00FF2A71"/>
    <w:rsid w:val="00FF2E0E"/>
    <w:rsid w:val="00FF30C7"/>
    <w:rsid w:val="00FF32AB"/>
    <w:rsid w:val="00FF33F1"/>
    <w:rsid w:val="00FF3735"/>
    <w:rsid w:val="00FF39FB"/>
    <w:rsid w:val="00FF3DEE"/>
    <w:rsid w:val="00FF4400"/>
    <w:rsid w:val="00FF4AAE"/>
    <w:rsid w:val="00FF4B65"/>
    <w:rsid w:val="00FF4BB6"/>
    <w:rsid w:val="00FF4BFC"/>
    <w:rsid w:val="00FF52FC"/>
    <w:rsid w:val="00FF5400"/>
    <w:rsid w:val="00FF5528"/>
    <w:rsid w:val="00FF5A2F"/>
    <w:rsid w:val="00FF5A5D"/>
    <w:rsid w:val="00FF5BD6"/>
    <w:rsid w:val="00FF5C85"/>
    <w:rsid w:val="00FF5D64"/>
    <w:rsid w:val="00FF616A"/>
    <w:rsid w:val="00FF68CE"/>
    <w:rsid w:val="00FF6E01"/>
    <w:rsid w:val="00FF6E67"/>
    <w:rsid w:val="00FF754C"/>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v:textbox inset="5.85pt,.7pt,5.85pt,.7pt"/>
      <o:colormru v:ext="edit" colors="#ddd"/>
    </o:shapedefaults>
    <o:shapelayout v:ext="edit">
      <o:idmap v:ext="edit" data="1"/>
      <o:rules v:ext="edit">
        <o:r id="V:Rule1" type="arc" idref="#_x0000_s1072"/>
        <o:r id="V:Rule4" type="callout" idref="#_x0000_s1075"/>
        <o:r id="V:Rule5" type="connector" idref="#_x0000_s1073"/>
        <o:r id="V:Rule6" type="connector" idref="#_x0000_s107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EastAsia"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nhideWhenUsed="0" w:qFormat="1"/>
    <w:lsdException w:name="heading 5" w:locked="1" w:semiHidden="0" w:unhideWhenUsed="0" w:qFormat="1"/>
    <w:lsdException w:name="heading 6" w:locked="1" w:semiHidden="0" w:uiPriority="0" w:unhideWhenUsed="0" w:qFormat="1"/>
    <w:lsdException w:name="heading 7" w:locked="1" w:semiHidden="0" w:unhideWhenUsed="0" w:qFormat="1"/>
    <w:lsdException w:name="heading 8" w:semiHidden="0" w:unhideWhenUsed="0"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st" w:uiPriority="0"/>
    <w:lsdException w:name="List Bullet 2"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nhideWhenUsed="0" w:qFormat="1"/>
    <w:lsdException w:name="Emphasis" w:semiHidden="0" w:unhideWhenUsed="0" w:qFormat="1"/>
    <w:lsdException w:name="HTML Preformatted" w:uiPriority="0"/>
    <w:lsdException w:name="HTML Typewriter"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0E3BFF"/>
    <w:pPr>
      <w:widowControl w:val="0"/>
      <w:spacing w:line="200" w:lineRule="exact"/>
      <w:jc w:val="both"/>
    </w:pPr>
    <w:rPr>
      <w:kern w:val="2"/>
      <w:sz w:val="21"/>
      <w:szCs w:val="21"/>
    </w:rPr>
  </w:style>
  <w:style w:type="paragraph" w:styleId="1">
    <w:name w:val="heading 1"/>
    <w:aliases w:val="Team"/>
    <w:basedOn w:val="a0"/>
    <w:next w:val="a0"/>
    <w:link w:val="10"/>
    <w:uiPriority w:val="99"/>
    <w:qFormat/>
    <w:rsid w:val="00FE28CD"/>
    <w:pPr>
      <w:keepNext/>
      <w:numPr>
        <w:numId w:val="20"/>
      </w:numPr>
      <w:tabs>
        <w:tab w:val="left" w:pos="720"/>
      </w:tabs>
      <w:spacing w:afterLines="20" w:line="0" w:lineRule="atLeast"/>
      <w:outlineLvl w:val="0"/>
    </w:pPr>
    <w:rPr>
      <w:rFonts w:eastAsia="Calibri"/>
      <w:b/>
      <w:i/>
      <w:color w:val="000000"/>
      <w:sz w:val="24"/>
    </w:rPr>
  </w:style>
  <w:style w:type="paragraph" w:styleId="20">
    <w:name w:val="heading 2"/>
    <w:aliases w:val="PMR"/>
    <w:basedOn w:val="1"/>
    <w:next w:val="a0"/>
    <w:link w:val="21"/>
    <w:uiPriority w:val="99"/>
    <w:qFormat/>
    <w:rsid w:val="00B37785"/>
    <w:pPr>
      <w:numPr>
        <w:ilvl w:val="1"/>
      </w:numPr>
      <w:adjustRightInd w:val="0"/>
      <w:spacing w:beforeLines="50" w:after="20"/>
      <w:outlineLvl w:val="1"/>
    </w:pPr>
  </w:style>
  <w:style w:type="paragraph" w:styleId="30">
    <w:name w:val="heading 3"/>
    <w:basedOn w:val="20"/>
    <w:next w:val="a0"/>
    <w:link w:val="31"/>
    <w:qFormat/>
    <w:rsid w:val="004E43EE"/>
    <w:pPr>
      <w:numPr>
        <w:ilvl w:val="2"/>
      </w:numPr>
      <w:tabs>
        <w:tab w:val="clear" w:pos="720"/>
      </w:tabs>
      <w:outlineLvl w:val="2"/>
    </w:pPr>
  </w:style>
  <w:style w:type="paragraph" w:styleId="4">
    <w:name w:val="heading 4"/>
    <w:basedOn w:val="30"/>
    <w:next w:val="a0"/>
    <w:link w:val="40"/>
    <w:uiPriority w:val="99"/>
    <w:qFormat/>
    <w:rsid w:val="007218B2"/>
    <w:pPr>
      <w:numPr>
        <w:ilvl w:val="3"/>
      </w:numPr>
      <w:outlineLvl w:val="3"/>
    </w:pPr>
    <w:rPr>
      <w:bCs/>
    </w:rPr>
  </w:style>
  <w:style w:type="paragraph" w:styleId="5">
    <w:name w:val="heading 5"/>
    <w:basedOn w:val="4"/>
    <w:next w:val="a0"/>
    <w:link w:val="50"/>
    <w:uiPriority w:val="99"/>
    <w:qFormat/>
    <w:locked/>
    <w:rsid w:val="003B50B9"/>
    <w:pPr>
      <w:numPr>
        <w:ilvl w:val="4"/>
      </w:numPr>
      <w:outlineLvl w:val="4"/>
    </w:pPr>
  </w:style>
  <w:style w:type="paragraph" w:styleId="6">
    <w:name w:val="heading 6"/>
    <w:basedOn w:val="5"/>
    <w:next w:val="a0"/>
    <w:link w:val="60"/>
    <w:qFormat/>
    <w:locked/>
    <w:rsid w:val="003B50B9"/>
    <w:pPr>
      <w:numPr>
        <w:ilvl w:val="5"/>
      </w:numPr>
      <w:outlineLvl w:val="5"/>
    </w:pPr>
    <w:rPr>
      <w:bCs w:val="0"/>
    </w:rPr>
  </w:style>
  <w:style w:type="paragraph" w:styleId="7">
    <w:name w:val="heading 7"/>
    <w:basedOn w:val="a0"/>
    <w:next w:val="a0"/>
    <w:link w:val="70"/>
    <w:uiPriority w:val="99"/>
    <w:qFormat/>
    <w:locked/>
    <w:rsid w:val="00BE07D1"/>
    <w:pPr>
      <w:keepNext/>
      <w:widowControl/>
      <w:jc w:val="center"/>
      <w:outlineLvl w:val="6"/>
    </w:pPr>
    <w:rPr>
      <w:b/>
      <w:bCs/>
      <w:kern w:val="0"/>
      <w:sz w:val="32"/>
      <w:szCs w:val="20"/>
      <w:lang w:eastAsia="en-US"/>
    </w:rPr>
  </w:style>
  <w:style w:type="paragraph" w:styleId="8">
    <w:name w:val="heading 8"/>
    <w:basedOn w:val="a0"/>
    <w:next w:val="a0"/>
    <w:link w:val="80"/>
    <w:uiPriority w:val="99"/>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0"/>
    <w:next w:val="a0"/>
    <w:link w:val="90"/>
    <w:uiPriority w:val="99"/>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aliases w:val="Team (文字)"/>
    <w:basedOn w:val="a1"/>
    <w:link w:val="1"/>
    <w:uiPriority w:val="99"/>
    <w:rsid w:val="00FE28CD"/>
    <w:rPr>
      <w:rFonts w:eastAsia="Calibri"/>
      <w:b/>
      <w:i/>
      <w:color w:val="000000"/>
      <w:kern w:val="2"/>
      <w:sz w:val="24"/>
      <w:szCs w:val="21"/>
    </w:rPr>
  </w:style>
  <w:style w:type="character" w:customStyle="1" w:styleId="21">
    <w:name w:val="見出し 2 (文字)"/>
    <w:aliases w:val="PMR (文字)"/>
    <w:basedOn w:val="10"/>
    <w:link w:val="20"/>
    <w:uiPriority w:val="99"/>
    <w:rsid w:val="00B37785"/>
  </w:style>
  <w:style w:type="character" w:customStyle="1" w:styleId="31">
    <w:name w:val="見出し 3 (文字)"/>
    <w:link w:val="30"/>
    <w:rsid w:val="007C61DE"/>
    <w:rPr>
      <w:rFonts w:eastAsia="Calibri"/>
      <w:b/>
      <w:i/>
      <w:color w:val="000000"/>
      <w:kern w:val="2"/>
      <w:sz w:val="24"/>
      <w:szCs w:val="21"/>
    </w:rPr>
  </w:style>
  <w:style w:type="character" w:customStyle="1" w:styleId="40">
    <w:name w:val="見出し 4 (文字)"/>
    <w:basedOn w:val="a1"/>
    <w:link w:val="4"/>
    <w:uiPriority w:val="99"/>
    <w:rsid w:val="007218B2"/>
    <w:rPr>
      <w:rFonts w:eastAsia="Calibri"/>
      <w:b/>
      <w:bCs/>
      <w:i/>
      <w:color w:val="000000"/>
      <w:kern w:val="2"/>
      <w:sz w:val="24"/>
      <w:szCs w:val="21"/>
    </w:rPr>
  </w:style>
  <w:style w:type="character" w:customStyle="1" w:styleId="50">
    <w:name w:val="見出し 5 (文字)"/>
    <w:basedOn w:val="a1"/>
    <w:link w:val="5"/>
    <w:uiPriority w:val="99"/>
    <w:rsid w:val="000E3BFF"/>
    <w:rPr>
      <w:rFonts w:eastAsia="Calibri"/>
      <w:b/>
      <w:bCs/>
      <w:i/>
      <w:color w:val="000000"/>
      <w:kern w:val="2"/>
      <w:sz w:val="24"/>
      <w:szCs w:val="21"/>
    </w:rPr>
  </w:style>
  <w:style w:type="character" w:customStyle="1" w:styleId="60">
    <w:name w:val="見出し 6 (文字)"/>
    <w:link w:val="6"/>
    <w:rsid w:val="000E3BFF"/>
    <w:rPr>
      <w:rFonts w:eastAsia="Calibri"/>
      <w:b/>
      <w:i/>
      <w:color w:val="000000"/>
      <w:kern w:val="2"/>
      <w:sz w:val="24"/>
      <w:szCs w:val="21"/>
    </w:rPr>
  </w:style>
  <w:style w:type="character" w:customStyle="1" w:styleId="70">
    <w:name w:val="見出し 7 (文字)"/>
    <w:basedOn w:val="a1"/>
    <w:link w:val="7"/>
    <w:uiPriority w:val="99"/>
    <w:rsid w:val="000E3BFF"/>
    <w:rPr>
      <w:b/>
      <w:bCs/>
      <w:sz w:val="32"/>
      <w:lang w:eastAsia="en-US"/>
    </w:rPr>
  </w:style>
  <w:style w:type="character" w:customStyle="1" w:styleId="80">
    <w:name w:val="見出し 8 (文字)"/>
    <w:link w:val="8"/>
    <w:uiPriority w:val="99"/>
    <w:rsid w:val="000E3BFF"/>
    <w:rPr>
      <w:i/>
      <w:iCs/>
      <w:sz w:val="24"/>
      <w:szCs w:val="24"/>
      <w:lang w:val="en-GB" w:eastAsia="en-US"/>
    </w:rPr>
  </w:style>
  <w:style w:type="paragraph" w:styleId="a4">
    <w:name w:val="header"/>
    <w:basedOn w:val="a0"/>
    <w:link w:val="a5"/>
    <w:uiPriority w:val="99"/>
    <w:rsid w:val="00EF7863"/>
    <w:pPr>
      <w:tabs>
        <w:tab w:val="center" w:pos="4252"/>
        <w:tab w:val="right" w:pos="9030"/>
      </w:tabs>
      <w:snapToGrid w:val="0"/>
    </w:pPr>
    <w:rPr>
      <w:rFonts w:eastAsia="Times New Roman" w:cs="ZWAdobeF"/>
      <w:i/>
      <w:sz w:val="18"/>
      <w:szCs w:val="18"/>
    </w:rPr>
  </w:style>
  <w:style w:type="character" w:customStyle="1" w:styleId="a5">
    <w:name w:val="ヘッダー (文字)"/>
    <w:basedOn w:val="a1"/>
    <w:link w:val="a4"/>
    <w:uiPriority w:val="99"/>
    <w:rsid w:val="000D7862"/>
    <w:rPr>
      <w:rFonts w:ascii="Times New Roman" w:eastAsia="Times New Roman" w:hAnsi="Times New Roman" w:cs="ZWAdobeF"/>
      <w:i/>
      <w:kern w:val="2"/>
      <w:sz w:val="18"/>
      <w:szCs w:val="18"/>
    </w:rPr>
  </w:style>
  <w:style w:type="paragraph" w:styleId="a6">
    <w:name w:val="footer"/>
    <w:basedOn w:val="a0"/>
    <w:link w:val="a7"/>
    <w:uiPriority w:val="99"/>
    <w:rsid w:val="00EF7863"/>
    <w:pPr>
      <w:tabs>
        <w:tab w:val="center" w:pos="4252"/>
        <w:tab w:val="right" w:pos="8504"/>
      </w:tabs>
      <w:snapToGrid w:val="0"/>
    </w:pPr>
    <w:rPr>
      <w:rFonts w:eastAsia="Times New Roman"/>
      <w:i/>
      <w:sz w:val="18"/>
    </w:rPr>
  </w:style>
  <w:style w:type="character" w:customStyle="1" w:styleId="a7">
    <w:name w:val="フッター (文字)"/>
    <w:basedOn w:val="a1"/>
    <w:link w:val="a6"/>
    <w:uiPriority w:val="99"/>
    <w:rsid w:val="007C61DE"/>
    <w:rPr>
      <w:rFonts w:ascii="Calibri" w:eastAsia="Times New Roman" w:hAnsi="Calibri"/>
      <w:i/>
      <w:kern w:val="2"/>
      <w:sz w:val="18"/>
      <w:szCs w:val="21"/>
    </w:rPr>
  </w:style>
  <w:style w:type="character" w:styleId="a8">
    <w:name w:val="page number"/>
    <w:basedOn w:val="a1"/>
    <w:uiPriority w:val="99"/>
    <w:rsid w:val="00E367D5"/>
    <w:rPr>
      <w:rFonts w:ascii="PanRoman" w:hAnsi="PanRoman"/>
      <w:b/>
      <w:i/>
      <w:sz w:val="18"/>
      <w:szCs w:val="18"/>
    </w:rPr>
  </w:style>
  <w:style w:type="table" w:styleId="a9">
    <w:name w:val="Table Grid"/>
    <w:basedOn w:val="a2"/>
    <w:uiPriority w:val="99"/>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toc 2"/>
    <w:basedOn w:val="11"/>
    <w:next w:val="a0"/>
    <w:autoRedefine/>
    <w:uiPriority w:val="39"/>
    <w:qFormat/>
    <w:rsid w:val="004E43EE"/>
    <w:pPr>
      <w:tabs>
        <w:tab w:val="clear" w:pos="567"/>
        <w:tab w:val="left" w:pos="1523"/>
      </w:tabs>
      <w:ind w:leftChars="500" w:left="1050" w:right="57"/>
      <w:jc w:val="right"/>
    </w:pPr>
    <w:rPr>
      <w:b w:val="0"/>
    </w:rPr>
  </w:style>
  <w:style w:type="paragraph" w:styleId="11">
    <w:name w:val="toc 1"/>
    <w:basedOn w:val="a0"/>
    <w:next w:val="a0"/>
    <w:autoRedefine/>
    <w:uiPriority w:val="39"/>
    <w:qFormat/>
    <w:rsid w:val="007218B2"/>
    <w:pPr>
      <w:tabs>
        <w:tab w:val="left" w:pos="567"/>
        <w:tab w:val="right" w:pos="9030"/>
        <w:tab w:val="left" w:leader="dot" w:pos="9072"/>
      </w:tabs>
      <w:spacing w:afterLines="10" w:line="0" w:lineRule="atLeast"/>
      <w:ind w:leftChars="135" w:left="283"/>
    </w:pPr>
    <w:rPr>
      <w:b/>
      <w:noProof/>
      <w:szCs w:val="20"/>
    </w:rPr>
  </w:style>
  <w:style w:type="paragraph" w:styleId="32">
    <w:name w:val="toc 3"/>
    <w:basedOn w:val="22"/>
    <w:next w:val="22"/>
    <w:autoRedefine/>
    <w:uiPriority w:val="39"/>
    <w:qFormat/>
    <w:rsid w:val="00225236"/>
    <w:pPr>
      <w:tabs>
        <w:tab w:val="clear" w:pos="1523"/>
        <w:tab w:val="left" w:pos="2268"/>
      </w:tabs>
      <w:spacing w:after="29"/>
      <w:ind w:leftChars="742" w:left="2268" w:right="0" w:hangingChars="338" w:hanging="710"/>
      <w:jc w:val="left"/>
    </w:pPr>
  </w:style>
  <w:style w:type="paragraph" w:styleId="aa">
    <w:name w:val="Document Map"/>
    <w:basedOn w:val="a0"/>
    <w:link w:val="ab"/>
    <w:uiPriority w:val="99"/>
    <w:semiHidden/>
    <w:rsid w:val="00BE07D1"/>
    <w:pPr>
      <w:shd w:val="clear" w:color="auto" w:fill="000080"/>
      <w:jc w:val="left"/>
    </w:pPr>
    <w:rPr>
      <w:rFonts w:ascii="Arial" w:eastAsia="MS Gothic" w:hAnsi="Arial"/>
      <w:szCs w:val="24"/>
    </w:rPr>
  </w:style>
  <w:style w:type="character" w:customStyle="1" w:styleId="ab">
    <w:name w:val="見出しマップ (文字)"/>
    <w:basedOn w:val="a1"/>
    <w:link w:val="aa"/>
    <w:uiPriority w:val="99"/>
    <w:semiHidden/>
    <w:rsid w:val="007C61DE"/>
    <w:rPr>
      <w:rFonts w:ascii="Arial" w:eastAsia="MS Gothic" w:hAnsi="Arial"/>
      <w:kern w:val="2"/>
      <w:sz w:val="21"/>
      <w:szCs w:val="24"/>
      <w:shd w:val="clear" w:color="auto" w:fill="000080"/>
    </w:rPr>
  </w:style>
  <w:style w:type="paragraph" w:styleId="ac">
    <w:name w:val="Balloon Text"/>
    <w:basedOn w:val="a0"/>
    <w:link w:val="ad"/>
    <w:uiPriority w:val="99"/>
    <w:semiHidden/>
    <w:rsid w:val="00BE07D1"/>
    <w:rPr>
      <w:rFonts w:ascii="Arial" w:eastAsia="MS Gothic" w:hAnsi="Arial"/>
      <w:sz w:val="18"/>
      <w:szCs w:val="18"/>
    </w:rPr>
  </w:style>
  <w:style w:type="character" w:customStyle="1" w:styleId="ad">
    <w:name w:val="吹き出し (文字)"/>
    <w:link w:val="ac"/>
    <w:uiPriority w:val="99"/>
    <w:semiHidden/>
    <w:rsid w:val="007C61DE"/>
    <w:rPr>
      <w:rFonts w:ascii="Arial" w:eastAsia="MS Gothic" w:hAnsi="Arial"/>
      <w:kern w:val="2"/>
      <w:sz w:val="18"/>
      <w:szCs w:val="18"/>
    </w:rPr>
  </w:style>
  <w:style w:type="paragraph" w:styleId="41">
    <w:name w:val="toc 4"/>
    <w:basedOn w:val="a0"/>
    <w:next w:val="a0"/>
    <w:autoRedefine/>
    <w:uiPriority w:val="39"/>
    <w:rsid w:val="00BE07D1"/>
    <w:pPr>
      <w:ind w:leftChars="300" w:left="630"/>
      <w:jc w:val="left"/>
    </w:pPr>
    <w:rPr>
      <w:szCs w:val="24"/>
    </w:rPr>
  </w:style>
  <w:style w:type="paragraph" w:styleId="51">
    <w:name w:val="toc 5"/>
    <w:basedOn w:val="a0"/>
    <w:next w:val="a0"/>
    <w:autoRedefine/>
    <w:uiPriority w:val="39"/>
    <w:rsid w:val="00BE07D1"/>
    <w:pPr>
      <w:ind w:leftChars="400" w:left="840"/>
      <w:jc w:val="left"/>
    </w:pPr>
    <w:rPr>
      <w:rFonts w:ascii="Century" w:hAnsi="Century"/>
      <w:sz w:val="20"/>
      <w:szCs w:val="24"/>
    </w:rPr>
  </w:style>
  <w:style w:type="paragraph" w:styleId="ae">
    <w:name w:val="table of figures"/>
    <w:basedOn w:val="a0"/>
    <w:next w:val="a0"/>
    <w:uiPriority w:val="99"/>
    <w:rsid w:val="00BE07D1"/>
    <w:pPr>
      <w:ind w:left="420" w:hanging="420"/>
      <w:jc w:val="left"/>
    </w:pPr>
    <w:rPr>
      <w:sz w:val="20"/>
      <w:szCs w:val="20"/>
    </w:rPr>
  </w:style>
  <w:style w:type="paragraph" w:styleId="af">
    <w:name w:val="Title"/>
    <w:basedOn w:val="a0"/>
    <w:link w:val="af0"/>
    <w:uiPriority w:val="99"/>
    <w:qFormat/>
    <w:rsid w:val="00BE07D1"/>
    <w:pPr>
      <w:widowControl/>
      <w:jc w:val="center"/>
    </w:pPr>
    <w:rPr>
      <w:rFonts w:ascii=".VnArialH" w:hAnsi=".VnArialH"/>
      <w:kern w:val="0"/>
      <w:sz w:val="28"/>
      <w:szCs w:val="28"/>
      <w:u w:val="single"/>
      <w:lang w:eastAsia="en-US"/>
    </w:rPr>
  </w:style>
  <w:style w:type="character" w:customStyle="1" w:styleId="af0">
    <w:name w:val="表題 (文字)"/>
    <w:basedOn w:val="a1"/>
    <w:link w:val="af"/>
    <w:uiPriority w:val="99"/>
    <w:rsid w:val="007C61DE"/>
    <w:rPr>
      <w:rFonts w:ascii=".VnArialH" w:hAnsi=".VnArialH"/>
      <w:sz w:val="28"/>
      <w:szCs w:val="28"/>
      <w:u w:val="single"/>
      <w:lang w:eastAsia="en-US"/>
    </w:rPr>
  </w:style>
  <w:style w:type="paragraph" w:styleId="af1">
    <w:name w:val="annotation text"/>
    <w:basedOn w:val="a0"/>
    <w:link w:val="12"/>
    <w:uiPriority w:val="99"/>
    <w:semiHidden/>
    <w:rsid w:val="00BE07D1"/>
    <w:pPr>
      <w:widowControl/>
      <w:jc w:val="left"/>
    </w:pPr>
    <w:rPr>
      <w:kern w:val="0"/>
      <w:sz w:val="20"/>
      <w:szCs w:val="20"/>
      <w:lang w:eastAsia="en-US"/>
    </w:rPr>
  </w:style>
  <w:style w:type="character" w:customStyle="1" w:styleId="12">
    <w:name w:val="コメント文字列 (文字)1"/>
    <w:basedOn w:val="a1"/>
    <w:link w:val="af1"/>
    <w:uiPriority w:val="99"/>
    <w:semiHidden/>
    <w:rsid w:val="007C61DE"/>
    <w:rPr>
      <w:rFonts w:ascii="Calibri" w:hAnsi="Calibri"/>
      <w:lang w:eastAsia="en-US"/>
    </w:rPr>
  </w:style>
  <w:style w:type="character" w:styleId="af2">
    <w:name w:val="annotation reference"/>
    <w:basedOn w:val="a1"/>
    <w:uiPriority w:val="99"/>
    <w:semiHidden/>
    <w:rsid w:val="00BE07D1"/>
    <w:rPr>
      <w:sz w:val="16"/>
      <w:szCs w:val="16"/>
    </w:rPr>
  </w:style>
  <w:style w:type="paragraph" w:customStyle="1" w:styleId="TableTitle">
    <w:name w:val="Table Title"/>
    <w:basedOn w:val="a0"/>
    <w:link w:val="TableTitleChar"/>
    <w:uiPriority w:val="99"/>
    <w:rsid w:val="003C5CAE"/>
    <w:pPr>
      <w:widowControl/>
      <w:jc w:val="center"/>
    </w:pPr>
    <w:rPr>
      <w:rFonts w:eastAsia="Times New Roman"/>
      <w:b/>
      <w:bCs/>
      <w:i/>
      <w:shadow/>
      <w:color w:val="000000"/>
      <w:sz w:val="24"/>
      <w:szCs w:val="24"/>
    </w:rPr>
  </w:style>
  <w:style w:type="character" w:customStyle="1" w:styleId="TableTitleChar">
    <w:name w:val="Table Title Char"/>
    <w:basedOn w:val="a1"/>
    <w:link w:val="TableTitle"/>
    <w:uiPriority w:val="99"/>
    <w:rsid w:val="003C5CAE"/>
    <w:rPr>
      <w:rFonts w:eastAsia="Times New Roman"/>
      <w:b/>
      <w:bCs/>
      <w:i/>
      <w:shadow/>
      <w:color w:val="000000"/>
      <w:kern w:val="2"/>
      <w:sz w:val="24"/>
      <w:szCs w:val="24"/>
    </w:rPr>
  </w:style>
  <w:style w:type="paragraph" w:customStyle="1" w:styleId="61">
    <w:name w:val="見出し6"/>
    <w:basedOn w:val="a0"/>
    <w:link w:val="6Char"/>
    <w:uiPriority w:val="99"/>
    <w:semiHidden/>
    <w:rsid w:val="00BE07D1"/>
    <w:pPr>
      <w:tabs>
        <w:tab w:val="num" w:pos="1274"/>
      </w:tabs>
      <w:ind w:left="1274" w:hanging="570"/>
      <w:jc w:val="left"/>
    </w:pPr>
    <w:rPr>
      <w:rFonts w:ascii="MS Gothic" w:eastAsia="MS Gothic" w:hAnsi="MS Gothic"/>
      <w:szCs w:val="24"/>
    </w:rPr>
  </w:style>
  <w:style w:type="character" w:customStyle="1" w:styleId="6Char">
    <w:name w:val="見出し6 Char"/>
    <w:basedOn w:val="a1"/>
    <w:link w:val="61"/>
    <w:uiPriority w:val="99"/>
    <w:rsid w:val="009C31CF"/>
    <w:rPr>
      <w:rFonts w:ascii="MS Gothic" w:eastAsia="MS Gothic" w:hAnsi="MS Gothic"/>
      <w:kern w:val="2"/>
      <w:szCs w:val="24"/>
      <w:lang w:val="en-US" w:eastAsia="ja-JP" w:bidi="ar-SA"/>
    </w:rPr>
  </w:style>
  <w:style w:type="paragraph" w:styleId="Web">
    <w:name w:val="Normal (Web)"/>
    <w:basedOn w:val="a0"/>
    <w:uiPriority w:val="99"/>
    <w:rsid w:val="00BE07D1"/>
    <w:pPr>
      <w:widowControl/>
      <w:spacing w:before="100" w:beforeAutospacing="1" w:after="100" w:afterAutospacing="1"/>
      <w:jc w:val="left"/>
    </w:pPr>
    <w:rPr>
      <w:kern w:val="0"/>
      <w:sz w:val="24"/>
      <w:szCs w:val="24"/>
      <w:lang w:eastAsia="en-US"/>
    </w:rPr>
  </w:style>
  <w:style w:type="paragraph" w:styleId="62">
    <w:name w:val="toc 6"/>
    <w:basedOn w:val="a0"/>
    <w:next w:val="a0"/>
    <w:autoRedefine/>
    <w:uiPriority w:val="39"/>
    <w:rsid w:val="00BE07D1"/>
    <w:pPr>
      <w:ind w:leftChars="500" w:left="1050"/>
    </w:pPr>
    <w:rPr>
      <w:rFonts w:ascii="Century" w:hAnsi="Century"/>
      <w:szCs w:val="24"/>
    </w:rPr>
  </w:style>
  <w:style w:type="paragraph" w:styleId="71">
    <w:name w:val="toc 7"/>
    <w:basedOn w:val="a0"/>
    <w:next w:val="a0"/>
    <w:autoRedefine/>
    <w:uiPriority w:val="39"/>
    <w:rsid w:val="00BE07D1"/>
    <w:pPr>
      <w:ind w:leftChars="600" w:left="1260"/>
    </w:pPr>
    <w:rPr>
      <w:rFonts w:ascii="Century" w:hAnsi="Century"/>
      <w:szCs w:val="24"/>
    </w:rPr>
  </w:style>
  <w:style w:type="paragraph" w:styleId="81">
    <w:name w:val="toc 8"/>
    <w:basedOn w:val="a0"/>
    <w:next w:val="a0"/>
    <w:autoRedefine/>
    <w:uiPriority w:val="39"/>
    <w:rsid w:val="00BE07D1"/>
    <w:pPr>
      <w:ind w:leftChars="700" w:left="1470"/>
    </w:pPr>
    <w:rPr>
      <w:rFonts w:ascii="Century" w:hAnsi="Century"/>
      <w:szCs w:val="24"/>
    </w:rPr>
  </w:style>
  <w:style w:type="paragraph" w:styleId="91">
    <w:name w:val="toc 9"/>
    <w:basedOn w:val="a0"/>
    <w:next w:val="a0"/>
    <w:autoRedefine/>
    <w:uiPriority w:val="39"/>
    <w:rsid w:val="00E20F49"/>
    <w:pPr>
      <w:jc w:val="center"/>
    </w:pPr>
    <w:rPr>
      <w:rFonts w:ascii="Century" w:hAnsi="Century"/>
      <w:szCs w:val="24"/>
    </w:rPr>
  </w:style>
  <w:style w:type="paragraph" w:customStyle="1" w:styleId="Unit">
    <w:name w:val="Unit"/>
    <w:basedOn w:val="a0"/>
    <w:uiPriority w:val="99"/>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0"/>
    <w:next w:val="a0"/>
    <w:link w:val="SourceChar"/>
    <w:uiPriority w:val="99"/>
    <w:rsid w:val="00F6547C"/>
    <w:pPr>
      <w:widowControl/>
      <w:tabs>
        <w:tab w:val="left" w:pos="420"/>
      </w:tabs>
      <w:adjustRightInd w:val="0"/>
      <w:snapToGrid w:val="0"/>
      <w:spacing w:before="29"/>
    </w:pPr>
    <w:rPr>
      <w:rFonts w:cs="Calibri"/>
      <w:sz w:val="13"/>
      <w:szCs w:val="13"/>
    </w:rPr>
  </w:style>
  <w:style w:type="paragraph" w:customStyle="1" w:styleId="MainSentence">
    <w:name w:val="Main Sentence"/>
    <w:basedOn w:val="a0"/>
    <w:link w:val="MainSentenceChar"/>
    <w:uiPriority w:val="99"/>
    <w:rsid w:val="00F12669"/>
    <w:pPr>
      <w:snapToGrid w:val="0"/>
      <w:spacing w:afterLines="50" w:line="0" w:lineRule="atLeast"/>
      <w:ind w:firstLineChars="343" w:firstLine="343"/>
      <w:textAlignment w:val="baseline"/>
    </w:pPr>
    <w:rPr>
      <w:rFonts w:eastAsia="Times New Roman"/>
      <w:color w:val="000000"/>
    </w:rPr>
  </w:style>
  <w:style w:type="character" w:customStyle="1" w:styleId="MainSentenceChar">
    <w:name w:val="Main Sentence Char"/>
    <w:link w:val="MainSentence"/>
    <w:uiPriority w:val="99"/>
    <w:rsid w:val="00101C91"/>
    <w:rPr>
      <w:rFonts w:eastAsia="Times New Roman" w:cs="Arial"/>
      <w:color w:val="000000"/>
      <w:kern w:val="2"/>
      <w:sz w:val="21"/>
      <w:szCs w:val="21"/>
    </w:rPr>
  </w:style>
  <w:style w:type="paragraph" w:customStyle="1" w:styleId="FigureTitle">
    <w:name w:val="Figure Title"/>
    <w:basedOn w:val="a0"/>
    <w:uiPriority w:val="99"/>
    <w:rsid w:val="001E6197"/>
    <w:pPr>
      <w:jc w:val="center"/>
    </w:pPr>
    <w:rPr>
      <w:rFonts w:eastAsia="Calibri"/>
      <w:b/>
      <w:i/>
      <w:color w:val="000000"/>
    </w:rPr>
  </w:style>
  <w:style w:type="paragraph" w:customStyle="1" w:styleId="Remark">
    <w:name w:val="Remark"/>
    <w:basedOn w:val="a0"/>
    <w:uiPriority w:val="99"/>
    <w:rsid w:val="002A3CD2"/>
    <w:pPr>
      <w:adjustRightInd w:val="0"/>
      <w:snapToGrid w:val="0"/>
      <w:spacing w:beforeLines="10"/>
      <w:ind w:left="263" w:hangingChars="263" w:hanging="263"/>
      <w:jc w:val="left"/>
    </w:pPr>
    <w:rPr>
      <w:rFonts w:eastAsia="Times New Roman"/>
      <w:sz w:val="16"/>
      <w:szCs w:val="16"/>
    </w:rPr>
  </w:style>
  <w:style w:type="paragraph" w:customStyle="1" w:styleId="List-">
    <w:name w:val="List_&quot;-&quot;"/>
    <w:basedOn w:val="a0"/>
    <w:link w:val="List-Char"/>
    <w:uiPriority w:val="99"/>
    <w:rsid w:val="00A01353"/>
    <w:pPr>
      <w:widowControl/>
      <w:numPr>
        <w:numId w:val="1"/>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a1"/>
    <w:link w:val="List-"/>
    <w:uiPriority w:val="99"/>
    <w:rsid w:val="00A01353"/>
    <w:rPr>
      <w:rFonts w:eastAsia="Times New Roman"/>
      <w:color w:val="000000"/>
      <w:kern w:val="2"/>
      <w:sz w:val="21"/>
      <w:szCs w:val="21"/>
    </w:rPr>
  </w:style>
  <w:style w:type="paragraph" w:styleId="af3">
    <w:name w:val="footnote text"/>
    <w:basedOn w:val="a0"/>
    <w:link w:val="af4"/>
    <w:uiPriority w:val="99"/>
    <w:semiHidden/>
    <w:rsid w:val="006B078A"/>
    <w:pPr>
      <w:snapToGrid w:val="0"/>
      <w:jc w:val="left"/>
    </w:pPr>
  </w:style>
  <w:style w:type="character" w:styleId="af5">
    <w:name w:val="footnote reference"/>
    <w:basedOn w:val="a1"/>
    <w:uiPriority w:val="99"/>
    <w:semiHidden/>
    <w:rsid w:val="006B078A"/>
    <w:rPr>
      <w:vertAlign w:val="superscript"/>
    </w:rPr>
  </w:style>
  <w:style w:type="character" w:styleId="af6">
    <w:name w:val="Hyperlink"/>
    <w:basedOn w:val="a1"/>
    <w:uiPriority w:val="99"/>
    <w:rsid w:val="008E0C2B"/>
    <w:rPr>
      <w:color w:val="0000FF"/>
      <w:u w:val="single"/>
    </w:rPr>
  </w:style>
  <w:style w:type="paragraph" w:styleId="af7">
    <w:name w:val="List Paragraph"/>
    <w:basedOn w:val="a0"/>
    <w:link w:val="af8"/>
    <w:uiPriority w:val="34"/>
    <w:qFormat/>
    <w:rsid w:val="005C658E"/>
    <w:pPr>
      <w:ind w:leftChars="400" w:left="840"/>
    </w:pPr>
  </w:style>
  <w:style w:type="character" w:styleId="af9">
    <w:name w:val="FollowedHyperlink"/>
    <w:basedOn w:val="a1"/>
    <w:uiPriority w:val="99"/>
    <w:unhideWhenUsed/>
    <w:rsid w:val="00FC59EE"/>
    <w:rPr>
      <w:color w:val="800080"/>
      <w:u w:val="single"/>
    </w:rPr>
  </w:style>
  <w:style w:type="paragraph" w:customStyle="1" w:styleId="font5">
    <w:name w:val="font5"/>
    <w:basedOn w:val="a0"/>
    <w:uiPriority w:val="99"/>
    <w:rsid w:val="00FC59EE"/>
    <w:pPr>
      <w:widowControl/>
      <w:spacing w:before="100" w:beforeAutospacing="1" w:after="100" w:afterAutospacing="1"/>
      <w:jc w:val="left"/>
    </w:pPr>
    <w:rPr>
      <w:rFonts w:eastAsia="MS PGothic" w:cs="Calibri"/>
      <w:kern w:val="0"/>
      <w:sz w:val="12"/>
      <w:szCs w:val="12"/>
    </w:rPr>
  </w:style>
  <w:style w:type="paragraph" w:customStyle="1" w:styleId="font6">
    <w:name w:val="font6"/>
    <w:basedOn w:val="a0"/>
    <w:uiPriority w:val="99"/>
    <w:rsid w:val="00FC59EE"/>
    <w:pPr>
      <w:widowControl/>
      <w:spacing w:before="100" w:beforeAutospacing="1" w:after="100" w:afterAutospacing="1"/>
      <w:jc w:val="left"/>
    </w:pPr>
    <w:rPr>
      <w:rFonts w:ascii="Tahoma" w:eastAsia="MS PGothic" w:hAnsi="Tahoma" w:cs="Tahoma"/>
      <w:b/>
      <w:bCs/>
      <w:color w:val="000000"/>
      <w:kern w:val="0"/>
      <w:sz w:val="16"/>
      <w:szCs w:val="16"/>
    </w:rPr>
  </w:style>
  <w:style w:type="character" w:styleId="afa">
    <w:name w:val="Strong"/>
    <w:uiPriority w:val="99"/>
    <w:qFormat/>
    <w:rsid w:val="007C61DE"/>
    <w:rPr>
      <w:b/>
      <w:bCs/>
    </w:rPr>
  </w:style>
  <w:style w:type="character" w:styleId="afb">
    <w:name w:val="Emphasis"/>
    <w:uiPriority w:val="99"/>
    <w:qFormat/>
    <w:rsid w:val="007C61DE"/>
    <w:rPr>
      <w:i/>
      <w:iCs/>
    </w:rPr>
  </w:style>
  <w:style w:type="paragraph" w:styleId="afc">
    <w:name w:val="Normal Indent"/>
    <w:basedOn w:val="a0"/>
    <w:link w:val="afd"/>
    <w:uiPriority w:val="99"/>
    <w:rsid w:val="007C61DE"/>
    <w:pPr>
      <w:widowControl/>
      <w:spacing w:before="120" w:after="240" w:line="320" w:lineRule="atLeast"/>
      <w:ind w:left="720" w:hanging="720"/>
    </w:pPr>
    <w:rPr>
      <w:rFonts w:ascii="Book Antiqua" w:hAnsi="Book Antiqua"/>
      <w:kern w:val="0"/>
      <w:szCs w:val="20"/>
    </w:rPr>
  </w:style>
  <w:style w:type="paragraph" w:customStyle="1" w:styleId="13">
    <w:name w:val="吹き出し1"/>
    <w:basedOn w:val="a0"/>
    <w:uiPriority w:val="99"/>
    <w:semiHidden/>
    <w:rsid w:val="007C61DE"/>
    <w:pPr>
      <w:widowControl/>
      <w:spacing w:before="120" w:after="240" w:line="320" w:lineRule="atLeast"/>
      <w:ind w:left="720" w:hanging="720"/>
    </w:pPr>
    <w:rPr>
      <w:rFonts w:ascii="Book Antiqua" w:eastAsia="MS Gothic" w:hAnsi="Book Antiqua"/>
      <w:kern w:val="0"/>
      <w:sz w:val="18"/>
      <w:szCs w:val="18"/>
    </w:rPr>
  </w:style>
  <w:style w:type="paragraph" w:styleId="afe">
    <w:name w:val="Date"/>
    <w:basedOn w:val="a0"/>
    <w:next w:val="a0"/>
    <w:link w:val="aff"/>
    <w:uiPriority w:val="99"/>
    <w:rsid w:val="007C61DE"/>
    <w:pPr>
      <w:spacing w:before="120" w:after="240" w:line="320" w:lineRule="atLeast"/>
      <w:ind w:left="720" w:hanging="720"/>
    </w:pPr>
    <w:rPr>
      <w:rFonts w:ascii="Century" w:hAnsi="Century"/>
      <w:szCs w:val="24"/>
    </w:rPr>
  </w:style>
  <w:style w:type="character" w:customStyle="1" w:styleId="aff">
    <w:name w:val="日付 (文字)"/>
    <w:basedOn w:val="a1"/>
    <w:link w:val="afe"/>
    <w:uiPriority w:val="99"/>
    <w:rsid w:val="007C61DE"/>
    <w:rPr>
      <w:rFonts w:eastAsia="MS Mincho"/>
      <w:kern w:val="2"/>
      <w:sz w:val="21"/>
      <w:szCs w:val="24"/>
    </w:rPr>
  </w:style>
  <w:style w:type="character" w:styleId="aff0">
    <w:name w:val="line number"/>
    <w:basedOn w:val="a1"/>
    <w:uiPriority w:val="99"/>
    <w:rsid w:val="007C61DE"/>
  </w:style>
  <w:style w:type="paragraph" w:styleId="23">
    <w:name w:val="Body Text Indent 2"/>
    <w:basedOn w:val="a0"/>
    <w:link w:val="24"/>
    <w:uiPriority w:val="99"/>
    <w:rsid w:val="007C61DE"/>
    <w:pPr>
      <w:widowControl/>
      <w:tabs>
        <w:tab w:val="left" w:pos="1620"/>
      </w:tabs>
      <w:spacing w:before="120" w:after="120" w:line="320" w:lineRule="atLeast"/>
      <w:ind w:leftChars="736" w:left="1619" w:hanging="720"/>
    </w:pPr>
    <w:rPr>
      <w:rFonts w:ascii="Book Antiqua" w:hAnsi="Book Antiqua"/>
      <w:kern w:val="0"/>
      <w:szCs w:val="22"/>
    </w:rPr>
  </w:style>
  <w:style w:type="character" w:customStyle="1" w:styleId="24">
    <w:name w:val="本文インデント 2 (文字)"/>
    <w:basedOn w:val="a1"/>
    <w:link w:val="23"/>
    <w:uiPriority w:val="99"/>
    <w:rsid w:val="007C61DE"/>
    <w:rPr>
      <w:rFonts w:ascii="Book Antiqua" w:eastAsia="MS Mincho" w:hAnsi="Book Antiqua"/>
      <w:sz w:val="21"/>
      <w:szCs w:val="22"/>
    </w:rPr>
  </w:style>
  <w:style w:type="table" w:customStyle="1" w:styleId="table">
    <w:name w:val="table"/>
    <w:basedOn w:val="a2"/>
    <w:uiPriority w:val="99"/>
    <w:rsid w:val="007C61DE"/>
    <w:pPr>
      <w:spacing w:line="240" w:lineRule="exact"/>
    </w:pPr>
    <w:rPr>
      <w:rFonts w:ascii="Arial" w:hAnsi="Arial"/>
    </w:rPr>
    <w:tblPr>
      <w:tblInd w:w="0" w:type="dxa"/>
      <w:tblCellMar>
        <w:top w:w="0" w:type="dxa"/>
        <w:left w:w="108" w:type="dxa"/>
        <w:bottom w:w="0" w:type="dxa"/>
        <w:right w:w="108" w:type="dxa"/>
      </w:tblCellMar>
    </w:tblPr>
  </w:style>
  <w:style w:type="paragraph" w:styleId="aff1">
    <w:name w:val="Plain Text"/>
    <w:basedOn w:val="a0"/>
    <w:link w:val="aff2"/>
    <w:uiPriority w:val="99"/>
    <w:rsid w:val="007C61DE"/>
    <w:pPr>
      <w:widowControl/>
      <w:spacing w:before="120" w:after="240" w:line="320" w:lineRule="atLeast"/>
      <w:ind w:left="720" w:hanging="720"/>
    </w:pPr>
    <w:rPr>
      <w:rFonts w:ascii="Courier New" w:hAnsi="Courier New"/>
      <w:kern w:val="0"/>
      <w:sz w:val="20"/>
      <w:szCs w:val="20"/>
    </w:rPr>
  </w:style>
  <w:style w:type="character" w:customStyle="1" w:styleId="aff2">
    <w:name w:val="書式なし (文字)"/>
    <w:basedOn w:val="a1"/>
    <w:link w:val="aff1"/>
    <w:uiPriority w:val="99"/>
    <w:rsid w:val="007C61DE"/>
    <w:rPr>
      <w:rFonts w:ascii="Courier New" w:eastAsia="MS Mincho" w:hAnsi="Courier New"/>
    </w:rPr>
  </w:style>
  <w:style w:type="paragraph" w:customStyle="1" w:styleId="1Table">
    <w:name w:val="スタイル (1) Table + 中央揃え"/>
    <w:basedOn w:val="a0"/>
    <w:uiPriority w:val="99"/>
    <w:rsid w:val="007C61DE"/>
    <w:pPr>
      <w:jc w:val="center"/>
    </w:pPr>
    <w:rPr>
      <w:rFonts w:ascii="Book Antiqua" w:hAnsi="Book Antiqua" w:cs="MS Mincho"/>
      <w:kern w:val="28"/>
      <w:sz w:val="17"/>
      <w:szCs w:val="20"/>
    </w:rPr>
  </w:style>
  <w:style w:type="paragraph" w:customStyle="1" w:styleId="Component0mm8070mm">
    <w:name w:val="スタイル スタイル Component + 左 :  0 mm ぶら下げインデント :  8.07 字 + 左 :  0 mm ぶ..."/>
    <w:basedOn w:val="a0"/>
    <w:uiPriority w:val="99"/>
    <w:rsid w:val="007C61DE"/>
    <w:pPr>
      <w:framePr w:wrap="around" w:vAnchor="text" w:hAnchor="text" w:y="1"/>
      <w:widowControl/>
      <w:pBdr>
        <w:top w:val="double" w:sz="4" w:space="1" w:color="auto"/>
        <w:bottom w:val="double" w:sz="4" w:space="1" w:color="auto"/>
      </w:pBdr>
      <w:shd w:val="clear" w:color="auto" w:fill="00FFFF"/>
      <w:tabs>
        <w:tab w:val="left" w:pos="2520"/>
      </w:tabs>
      <w:spacing w:before="120" w:afterLines="50" w:line="400" w:lineRule="exact"/>
      <w:ind w:left="650" w:hangingChars="650" w:hanging="650"/>
    </w:pPr>
    <w:rPr>
      <w:rFonts w:ascii="Book Antiqua" w:hAnsi="Book Antiqua" w:cs="MS Mincho"/>
      <w:b/>
      <w:bCs/>
      <w:smallCaps/>
      <w:sz w:val="24"/>
      <w:szCs w:val="20"/>
    </w:rPr>
  </w:style>
  <w:style w:type="table" w:styleId="14">
    <w:name w:val="Table Simple 1"/>
    <w:basedOn w:val="a2"/>
    <w:uiPriority w:val="99"/>
    <w:rsid w:val="007C61DE"/>
    <w:pPr>
      <w:spacing w:line="0" w:lineRule="atLeast"/>
    </w:pPr>
    <w:rPr>
      <w:rFonts w:ascii="Arial" w:eastAsia="SimSun" w:hAnsi="Arial"/>
    </w:rPr>
    <w:tblPr>
      <w:jc w:val="center"/>
      <w:tblInd w:w="0" w:type="dxa"/>
      <w:tblBorders>
        <w:top w:val="single" w:sz="12" w:space="0" w:color="008000"/>
        <w:bottom w:val="single" w:sz="12" w:space="0" w:color="008000"/>
      </w:tblBorders>
      <w:tblCellMar>
        <w:top w:w="0" w:type="dxa"/>
        <w:left w:w="108" w:type="dxa"/>
        <w:bottom w:w="0" w:type="dxa"/>
        <w:right w:w="108" w:type="dxa"/>
      </w:tblCellMar>
    </w:tblPr>
    <w:trPr>
      <w:jc w:val="center"/>
    </w:tr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f3">
    <w:name w:val="List Bullet"/>
    <w:basedOn w:val="a0"/>
    <w:autoRedefine/>
    <w:uiPriority w:val="99"/>
    <w:rsid w:val="007C61DE"/>
    <w:pPr>
      <w:widowControl/>
      <w:spacing w:before="120" w:after="240" w:line="320" w:lineRule="atLeast"/>
      <w:ind w:left="432" w:hanging="432"/>
    </w:pPr>
    <w:rPr>
      <w:rFonts w:ascii="Book Antiqua" w:eastAsia="MS PMincho" w:hAnsi="Book Antiqua" w:cs="Arial"/>
      <w:kern w:val="0"/>
      <w:sz w:val="24"/>
      <w:szCs w:val="24"/>
      <w:lang w:eastAsia="en-US" w:bidi="he-IL"/>
    </w:rPr>
  </w:style>
  <w:style w:type="paragraph" w:customStyle="1" w:styleId="task05pt">
    <w:name w:val="スタイル task + 罫線 : : (細線 自動  0.5 pt 線幅)"/>
    <w:basedOn w:val="a0"/>
    <w:uiPriority w:val="99"/>
    <w:rsid w:val="007C61DE"/>
    <w:pPr>
      <w:keepNext/>
      <w:widowControl/>
      <w:tabs>
        <w:tab w:val="left" w:pos="860"/>
      </w:tabs>
      <w:spacing w:before="60" w:after="60" w:line="300" w:lineRule="exact"/>
    </w:pPr>
    <w:rPr>
      <w:rFonts w:ascii="Arial" w:hAnsi="Arial"/>
      <w:b/>
      <w:bCs/>
      <w:iCs/>
      <w:kern w:val="28"/>
      <w:bdr w:val="single" w:sz="4" w:space="0" w:color="auto"/>
    </w:rPr>
  </w:style>
  <w:style w:type="paragraph" w:customStyle="1" w:styleId="task05pt0">
    <w:name w:val="スタイル スタイル task + 罫線 : : (細線 自動  0.5 pt 線幅) + 模様 : なし (薄い黄)"/>
    <w:basedOn w:val="task05pt"/>
    <w:uiPriority w:val="99"/>
    <w:rsid w:val="007C61DE"/>
    <w:pPr>
      <w:tabs>
        <w:tab w:val="clear" w:pos="860"/>
        <w:tab w:val="left" w:pos="1100"/>
      </w:tabs>
      <w:ind w:left="1074" w:hangingChars="511" w:hanging="1074"/>
    </w:pPr>
    <w:rPr>
      <w:iCs w:val="0"/>
      <w:bdr w:val="none" w:sz="0" w:space="0" w:color="auto"/>
      <w:shd w:val="clear" w:color="auto" w:fill="FFFF99"/>
    </w:rPr>
  </w:style>
  <w:style w:type="paragraph" w:styleId="25">
    <w:name w:val="List 2"/>
    <w:basedOn w:val="a0"/>
    <w:uiPriority w:val="99"/>
    <w:unhideWhenUsed/>
    <w:rsid w:val="007C61DE"/>
    <w:pPr>
      <w:widowControl/>
      <w:spacing w:before="120" w:after="240" w:line="320" w:lineRule="atLeast"/>
      <w:ind w:left="720" w:hanging="360"/>
      <w:contextualSpacing/>
    </w:pPr>
    <w:rPr>
      <w:rFonts w:ascii="Book Antiqua" w:hAnsi="Book Antiqua"/>
      <w:kern w:val="0"/>
      <w:szCs w:val="20"/>
    </w:rPr>
  </w:style>
  <w:style w:type="paragraph" w:styleId="15">
    <w:name w:val="index 1"/>
    <w:basedOn w:val="a0"/>
    <w:next w:val="a0"/>
    <w:autoRedefine/>
    <w:uiPriority w:val="99"/>
    <w:semiHidden/>
    <w:unhideWhenUsed/>
    <w:rsid w:val="007C61DE"/>
    <w:pPr>
      <w:widowControl/>
      <w:spacing w:before="120" w:after="240" w:line="320" w:lineRule="atLeast"/>
      <w:ind w:left="210" w:hanging="210"/>
    </w:pPr>
    <w:rPr>
      <w:rFonts w:ascii="Book Antiqua" w:hAnsi="Book Antiqua"/>
      <w:kern w:val="0"/>
      <w:szCs w:val="20"/>
    </w:rPr>
  </w:style>
  <w:style w:type="paragraph" w:styleId="aff4">
    <w:name w:val="index heading"/>
    <w:basedOn w:val="a0"/>
    <w:next w:val="15"/>
    <w:uiPriority w:val="99"/>
    <w:unhideWhenUsed/>
    <w:rsid w:val="007C61DE"/>
    <w:pPr>
      <w:widowControl/>
      <w:spacing w:before="120" w:after="240" w:line="320" w:lineRule="atLeast"/>
      <w:ind w:left="720" w:hanging="720"/>
    </w:pPr>
    <w:rPr>
      <w:rFonts w:ascii="Cambria" w:eastAsia="Times New Roman" w:hAnsi="Cambria"/>
      <w:b/>
      <w:bCs/>
      <w:kern w:val="0"/>
      <w:szCs w:val="20"/>
    </w:rPr>
  </w:style>
  <w:style w:type="paragraph" w:styleId="33">
    <w:name w:val="List 3"/>
    <w:basedOn w:val="a0"/>
    <w:uiPriority w:val="99"/>
    <w:unhideWhenUsed/>
    <w:rsid w:val="007C61DE"/>
    <w:pPr>
      <w:widowControl/>
      <w:spacing w:before="120" w:after="240" w:line="320" w:lineRule="atLeast"/>
      <w:ind w:left="1080" w:hanging="360"/>
      <w:contextualSpacing/>
    </w:pPr>
    <w:rPr>
      <w:rFonts w:ascii="Book Antiqua" w:hAnsi="Book Antiqua"/>
      <w:kern w:val="0"/>
      <w:szCs w:val="20"/>
    </w:rPr>
  </w:style>
  <w:style w:type="paragraph" w:styleId="aff5">
    <w:name w:val="endnote text"/>
    <w:basedOn w:val="a0"/>
    <w:link w:val="aff6"/>
    <w:uiPriority w:val="99"/>
    <w:semiHidden/>
    <w:unhideWhenUsed/>
    <w:rsid w:val="007C61DE"/>
    <w:pPr>
      <w:widowControl/>
      <w:spacing w:before="120" w:after="240" w:line="320" w:lineRule="atLeast"/>
      <w:ind w:left="720" w:hanging="720"/>
    </w:pPr>
    <w:rPr>
      <w:rFonts w:ascii="Book Antiqua" w:hAnsi="Book Antiqua"/>
      <w:kern w:val="0"/>
      <w:sz w:val="20"/>
      <w:szCs w:val="20"/>
    </w:rPr>
  </w:style>
  <w:style w:type="character" w:customStyle="1" w:styleId="aff6">
    <w:name w:val="文末脚注文字列 (文字)"/>
    <w:basedOn w:val="a1"/>
    <w:link w:val="aff5"/>
    <w:uiPriority w:val="99"/>
    <w:semiHidden/>
    <w:rsid w:val="007C61DE"/>
    <w:rPr>
      <w:rFonts w:ascii="Book Antiqua" w:eastAsia="MS Mincho" w:hAnsi="Book Antiqua"/>
    </w:rPr>
  </w:style>
  <w:style w:type="character" w:styleId="aff7">
    <w:name w:val="endnote reference"/>
    <w:uiPriority w:val="99"/>
    <w:semiHidden/>
    <w:unhideWhenUsed/>
    <w:rsid w:val="007C61DE"/>
    <w:rPr>
      <w:vertAlign w:val="superscript"/>
    </w:rPr>
  </w:style>
  <w:style w:type="paragraph" w:customStyle="1" w:styleId="1Table1">
    <w:name w:val="スタイル (1) Table + 中央揃え1"/>
    <w:basedOn w:val="a0"/>
    <w:uiPriority w:val="99"/>
    <w:rsid w:val="007C61DE"/>
    <w:pPr>
      <w:jc w:val="center"/>
    </w:pPr>
    <w:rPr>
      <w:rFonts w:ascii="Book Antiqua" w:hAnsi="Book Antiqua" w:cs="MS Mincho"/>
      <w:kern w:val="28"/>
      <w:sz w:val="17"/>
      <w:szCs w:val="20"/>
    </w:rPr>
  </w:style>
  <w:style w:type="paragraph" w:customStyle="1" w:styleId="aff8">
    <w:name w:val="表中"/>
    <w:basedOn w:val="a0"/>
    <w:uiPriority w:val="99"/>
    <w:rsid w:val="007C61DE"/>
    <w:pPr>
      <w:adjustRightInd w:val="0"/>
      <w:spacing w:line="240" w:lineRule="atLeast"/>
      <w:textAlignment w:val="baseline"/>
    </w:pPr>
    <w:rPr>
      <w:rFonts w:ascii="Times New Roman" w:hAnsi="Times New Roman" w:cs="MS Mincho"/>
      <w:sz w:val="18"/>
      <w:szCs w:val="18"/>
      <w:lang w:bidi="th-TH"/>
    </w:rPr>
  </w:style>
  <w:style w:type="paragraph" w:customStyle="1" w:styleId="aff9">
    <w:name w:val="表項目"/>
    <w:basedOn w:val="a0"/>
    <w:uiPriority w:val="99"/>
    <w:rsid w:val="007C61DE"/>
    <w:pPr>
      <w:adjustRightInd w:val="0"/>
      <w:spacing w:line="240" w:lineRule="atLeast"/>
      <w:jc w:val="center"/>
      <w:textAlignment w:val="baseline"/>
    </w:pPr>
    <w:rPr>
      <w:rFonts w:ascii="Times New Roman" w:hAnsi="Times New Roman" w:cs="MS Mincho"/>
      <w:b/>
      <w:bCs/>
      <w:sz w:val="18"/>
      <w:szCs w:val="18"/>
      <w:lang w:bidi="th-TH"/>
    </w:rPr>
  </w:style>
  <w:style w:type="paragraph" w:customStyle="1" w:styleId="affa">
    <w:name w:val="表中センター"/>
    <w:basedOn w:val="a0"/>
    <w:uiPriority w:val="99"/>
    <w:rsid w:val="007C61DE"/>
    <w:pPr>
      <w:adjustRightInd w:val="0"/>
      <w:spacing w:line="320" w:lineRule="atLeast"/>
      <w:jc w:val="center"/>
      <w:textAlignment w:val="baseline"/>
    </w:pPr>
    <w:rPr>
      <w:rFonts w:ascii="Times New Roman" w:hAnsi="Times New Roman" w:cs="MS Mincho"/>
      <w:sz w:val="18"/>
      <w:szCs w:val="18"/>
      <w:lang w:bidi="th-TH"/>
    </w:rPr>
  </w:style>
  <w:style w:type="paragraph" w:customStyle="1" w:styleId="16">
    <w:name w:val="スタイル スタイル 見出し 1"/>
    <w:basedOn w:val="a0"/>
    <w:uiPriority w:val="99"/>
    <w:rsid w:val="007C61DE"/>
    <w:pPr>
      <w:keepNext/>
      <w:widowControl/>
      <w:overflowPunct w:val="0"/>
      <w:autoSpaceDE w:val="0"/>
      <w:autoSpaceDN w:val="0"/>
      <w:adjustRightInd w:val="0"/>
      <w:spacing w:before="240" w:after="240" w:line="240" w:lineRule="exact"/>
      <w:jc w:val="center"/>
      <w:textAlignment w:val="baseline"/>
      <w:outlineLvl w:val="0"/>
    </w:pPr>
    <w:rPr>
      <w:rFonts w:ascii="Book Antiqua" w:eastAsia="MS UI Gothic" w:hAnsi="Book Antiqua" w:cs="MS Mincho"/>
      <w:b/>
      <w:bCs/>
      <w:kern w:val="28"/>
      <w:sz w:val="28"/>
      <w:szCs w:val="20"/>
    </w:rPr>
  </w:style>
  <w:style w:type="paragraph" w:styleId="affb">
    <w:name w:val="TOC Heading"/>
    <w:basedOn w:val="1"/>
    <w:next w:val="a0"/>
    <w:uiPriority w:val="99"/>
    <w:unhideWhenUsed/>
    <w:qFormat/>
    <w:rsid w:val="007C61DE"/>
    <w:pPr>
      <w:keepLines/>
      <w:widowControl/>
      <w:numPr>
        <w:numId w:val="0"/>
      </w:numPr>
      <w:tabs>
        <w:tab w:val="clear" w:pos="720"/>
      </w:tabs>
      <w:spacing w:before="480" w:afterLines="0" w:line="276" w:lineRule="auto"/>
      <w:jc w:val="left"/>
      <w:outlineLvl w:val="9"/>
    </w:pPr>
    <w:rPr>
      <w:rFonts w:ascii="Arial" w:eastAsia="MS Gothic" w:hAnsi="Arial"/>
      <w:bCs/>
      <w:i w:val="0"/>
      <w:color w:val="365F91"/>
      <w:kern w:val="0"/>
      <w:sz w:val="28"/>
      <w:szCs w:val="28"/>
    </w:rPr>
  </w:style>
  <w:style w:type="character" w:customStyle="1" w:styleId="affc">
    <w:name w:val="コメント文字列 (文字)"/>
    <w:basedOn w:val="a1"/>
    <w:uiPriority w:val="99"/>
    <w:semiHidden/>
    <w:rsid w:val="007C61DE"/>
    <w:rPr>
      <w:rFonts w:ascii="Book Antiqua" w:hAnsi="Book Antiqua"/>
      <w:sz w:val="21"/>
    </w:rPr>
  </w:style>
  <w:style w:type="paragraph" w:styleId="affd">
    <w:name w:val="annotation subject"/>
    <w:basedOn w:val="af1"/>
    <w:next w:val="af1"/>
    <w:link w:val="affe"/>
    <w:uiPriority w:val="99"/>
    <w:semiHidden/>
    <w:unhideWhenUsed/>
    <w:rsid w:val="007C61DE"/>
    <w:pPr>
      <w:spacing w:before="120" w:after="240" w:line="320" w:lineRule="atLeast"/>
      <w:ind w:left="720" w:hanging="720"/>
    </w:pPr>
    <w:rPr>
      <w:rFonts w:ascii="Book Antiqua" w:hAnsi="Book Antiqua"/>
      <w:b/>
      <w:bCs/>
      <w:sz w:val="21"/>
      <w:lang w:eastAsia="ja-JP"/>
    </w:rPr>
  </w:style>
  <w:style w:type="character" w:customStyle="1" w:styleId="affe">
    <w:name w:val="コメント内容 (文字)"/>
    <w:basedOn w:val="12"/>
    <w:link w:val="affd"/>
    <w:uiPriority w:val="99"/>
    <w:semiHidden/>
    <w:rsid w:val="007C61DE"/>
    <w:rPr>
      <w:rFonts w:ascii="Book Antiqua" w:eastAsia="MS Mincho" w:hAnsi="Book Antiqua"/>
      <w:b/>
      <w:bCs/>
      <w:sz w:val="21"/>
      <w:lang w:eastAsia="en-US"/>
    </w:rPr>
  </w:style>
  <w:style w:type="character" w:customStyle="1" w:styleId="17">
    <w:name w:val="表題 (文字)1"/>
    <w:basedOn w:val="a1"/>
    <w:uiPriority w:val="99"/>
    <w:rsid w:val="007C61DE"/>
    <w:rPr>
      <w:rFonts w:ascii="Arial" w:eastAsia="MS Gothic" w:hAnsi="Arial" w:cs="Times New Roman"/>
      <w:sz w:val="32"/>
      <w:szCs w:val="32"/>
    </w:rPr>
  </w:style>
  <w:style w:type="paragraph" w:customStyle="1" w:styleId="space5">
    <w:name w:val="space5"/>
    <w:basedOn w:val="a0"/>
    <w:uiPriority w:val="99"/>
    <w:rsid w:val="007C61DE"/>
    <w:pPr>
      <w:widowControl/>
      <w:spacing w:line="100" w:lineRule="exact"/>
    </w:pPr>
    <w:rPr>
      <w:rFonts w:ascii="Arial" w:hAnsi="Arial"/>
      <w:snapToGrid w:val="0"/>
      <w:color w:val="000000"/>
      <w:kern w:val="0"/>
      <w:sz w:val="16"/>
      <w:szCs w:val="16"/>
    </w:rPr>
  </w:style>
  <w:style w:type="paragraph" w:customStyle="1" w:styleId="8pt0mm0mm">
    <w:name w:val="スタイル 8 pt 左 :  0 mm 最初の行 :  0 mm"/>
    <w:basedOn w:val="a0"/>
    <w:uiPriority w:val="99"/>
    <w:rsid w:val="000F73D8"/>
    <w:pPr>
      <w:widowControl/>
    </w:pPr>
    <w:rPr>
      <w:rFonts w:cs="MS Mincho"/>
      <w:kern w:val="0"/>
      <w:sz w:val="16"/>
      <w:szCs w:val="20"/>
    </w:rPr>
  </w:style>
  <w:style w:type="paragraph" w:customStyle="1" w:styleId="8pt0mm0mm9pt">
    <w:name w:val="スタイル スタイル 8 pt 左 :  0 mm 最初の行 :  0 mm + 9 pt 中央揃え"/>
    <w:basedOn w:val="8pt0mm0mm"/>
    <w:uiPriority w:val="99"/>
    <w:rsid w:val="000F73D8"/>
    <w:pPr>
      <w:spacing w:line="240" w:lineRule="exact"/>
      <w:jc w:val="center"/>
    </w:pPr>
    <w:rPr>
      <w:sz w:val="18"/>
    </w:rPr>
  </w:style>
  <w:style w:type="paragraph" w:customStyle="1" w:styleId="Title1">
    <w:name w:val="Title1"/>
    <w:basedOn w:val="a0"/>
    <w:uiPriority w:val="99"/>
    <w:qFormat/>
    <w:rsid w:val="00035EDC"/>
    <w:pPr>
      <w:jc w:val="center"/>
    </w:pPr>
    <w:rPr>
      <w:b/>
      <w:u w:val="single"/>
    </w:rPr>
  </w:style>
  <w:style w:type="paragraph" w:customStyle="1" w:styleId="1Sentence">
    <w:name w:val="1 Sentence"/>
    <w:basedOn w:val="a0"/>
    <w:link w:val="1SentenceChar1"/>
    <w:uiPriority w:val="99"/>
    <w:rsid w:val="005879E0"/>
    <w:pPr>
      <w:widowControl/>
      <w:spacing w:before="140" w:after="140" w:line="340" w:lineRule="atLeast"/>
      <w:ind w:left="709"/>
    </w:pPr>
    <w:rPr>
      <w:rFonts w:ascii="Book Antiqua" w:hAnsi="Book Antiqua"/>
      <w:kern w:val="0"/>
      <w:szCs w:val="20"/>
    </w:rPr>
  </w:style>
  <w:style w:type="character" w:customStyle="1" w:styleId="1SentenceChar1">
    <w:name w:val="1 Sentence Char1"/>
    <w:basedOn w:val="a1"/>
    <w:link w:val="1Sentence"/>
    <w:uiPriority w:val="99"/>
    <w:rsid w:val="005879E0"/>
    <w:rPr>
      <w:rFonts w:ascii="Book Antiqua" w:hAnsi="Book Antiqua"/>
      <w:sz w:val="21"/>
    </w:rPr>
  </w:style>
  <w:style w:type="paragraph" w:customStyle="1" w:styleId="1Table0">
    <w:name w:val="(1) Table"/>
    <w:basedOn w:val="a0"/>
    <w:uiPriority w:val="99"/>
    <w:rsid w:val="005879E0"/>
    <w:pPr>
      <w:spacing w:line="240" w:lineRule="auto"/>
      <w:jc w:val="left"/>
    </w:pPr>
    <w:rPr>
      <w:rFonts w:ascii="Book Antiqua" w:hAnsi="Book Antiqua"/>
      <w:kern w:val="28"/>
      <w:sz w:val="17"/>
      <w:szCs w:val="20"/>
    </w:rPr>
  </w:style>
  <w:style w:type="paragraph" w:customStyle="1" w:styleId="maintext">
    <w:name w:val="main text"/>
    <w:basedOn w:val="MainSentence"/>
    <w:rsid w:val="00E009BE"/>
    <w:pPr>
      <w:spacing w:after="145"/>
      <w:ind w:firstLine="720"/>
    </w:pPr>
    <w:rPr>
      <w:rFonts w:eastAsiaTheme="minorEastAsia" w:cs="Calibri"/>
    </w:rPr>
  </w:style>
  <w:style w:type="paragraph" w:customStyle="1" w:styleId="Maintext2">
    <w:name w:val="Main text 2"/>
    <w:basedOn w:val="a0"/>
    <w:uiPriority w:val="99"/>
    <w:qFormat/>
    <w:rsid w:val="00E009BE"/>
    <w:pPr>
      <w:spacing w:beforeLines="50" w:afterLines="50" w:line="240" w:lineRule="auto"/>
      <w:ind w:leftChars="295" w:left="708"/>
    </w:pPr>
    <w:rPr>
      <w:rFonts w:ascii="Century" w:hAnsi="Century"/>
      <w:noProof/>
      <w:kern w:val="0"/>
      <w:sz w:val="24"/>
      <w:szCs w:val="24"/>
    </w:rPr>
  </w:style>
  <w:style w:type="paragraph" w:customStyle="1" w:styleId="1Sentence0">
    <w:name w:val="1) Sentence"/>
    <w:basedOn w:val="a0"/>
    <w:next w:val="a0"/>
    <w:uiPriority w:val="99"/>
    <w:rsid w:val="00D458F7"/>
    <w:pPr>
      <w:widowControl/>
      <w:overflowPunct w:val="0"/>
      <w:adjustRightInd w:val="0"/>
      <w:spacing w:before="120" w:after="120" w:line="300" w:lineRule="atLeast"/>
      <w:ind w:left="720" w:hanging="720"/>
      <w:textAlignment w:val="baseline"/>
    </w:pPr>
    <w:rPr>
      <w:rFonts w:ascii="Book Antiqua" w:hAnsi="Book Antiqua"/>
      <w:kern w:val="0"/>
      <w:szCs w:val="20"/>
    </w:rPr>
  </w:style>
  <w:style w:type="paragraph" w:styleId="afff">
    <w:name w:val="caption"/>
    <w:aliases w:val="Cation,図表番号 Char Char,図表番号 Char1"/>
    <w:basedOn w:val="a0"/>
    <w:next w:val="a0"/>
    <w:link w:val="afff0"/>
    <w:uiPriority w:val="99"/>
    <w:qFormat/>
    <w:rsid w:val="0080501D"/>
    <w:rPr>
      <w:b/>
      <w:bCs/>
    </w:rPr>
  </w:style>
  <w:style w:type="paragraph" w:customStyle="1" w:styleId="Title-TOC">
    <w:name w:val="Title-TOC"/>
    <w:basedOn w:val="a0"/>
    <w:uiPriority w:val="99"/>
    <w:qFormat/>
    <w:rsid w:val="00253CB4"/>
    <w:pPr>
      <w:jc w:val="center"/>
    </w:pPr>
    <w:rPr>
      <w:u w:val="single"/>
    </w:rPr>
  </w:style>
  <w:style w:type="character" w:customStyle="1" w:styleId="hps">
    <w:name w:val="hps"/>
    <w:basedOn w:val="a1"/>
    <w:uiPriority w:val="99"/>
    <w:rsid w:val="009C4C30"/>
  </w:style>
  <w:style w:type="paragraph" w:customStyle="1" w:styleId="0Sentence">
    <w:name w:val="0 Sentence"/>
    <w:basedOn w:val="a0"/>
    <w:link w:val="0SentenceChar1"/>
    <w:qFormat/>
    <w:rsid w:val="005B376D"/>
    <w:pPr>
      <w:spacing w:before="120" w:after="240" w:line="320" w:lineRule="atLeast"/>
      <w:ind w:left="720" w:hanging="720"/>
    </w:pPr>
    <w:rPr>
      <w:kern w:val="0"/>
      <w:szCs w:val="20"/>
    </w:rPr>
  </w:style>
  <w:style w:type="character" w:customStyle="1" w:styleId="0SentenceChar1">
    <w:name w:val="0 Sentence Char1"/>
    <w:link w:val="0Sentence"/>
    <w:rsid w:val="005B376D"/>
    <w:rPr>
      <w:sz w:val="21"/>
    </w:rPr>
  </w:style>
  <w:style w:type="paragraph" w:customStyle="1" w:styleId="afff1">
    <w:name w:val="(a)"/>
    <w:basedOn w:val="a0"/>
    <w:link w:val="aChar"/>
    <w:rsid w:val="00825676"/>
    <w:pPr>
      <w:spacing w:before="140" w:after="140" w:line="300" w:lineRule="atLeast"/>
      <w:ind w:left="1260" w:hanging="540"/>
    </w:pPr>
    <w:rPr>
      <w:kern w:val="0"/>
    </w:rPr>
  </w:style>
  <w:style w:type="character" w:customStyle="1" w:styleId="aChar">
    <w:name w:val="(a) Char"/>
    <w:link w:val="afff1"/>
    <w:rsid w:val="005B376D"/>
    <w:rPr>
      <w:sz w:val="21"/>
      <w:szCs w:val="21"/>
    </w:rPr>
  </w:style>
  <w:style w:type="paragraph" w:customStyle="1" w:styleId="aSentence">
    <w:name w:val="(a) Sentence"/>
    <w:basedOn w:val="a0"/>
    <w:rsid w:val="00825676"/>
    <w:pPr>
      <w:spacing w:before="140" w:after="140" w:line="300" w:lineRule="atLeast"/>
      <w:ind w:left="1260"/>
    </w:pPr>
    <w:rPr>
      <w:kern w:val="0"/>
    </w:rPr>
  </w:style>
  <w:style w:type="paragraph" w:customStyle="1" w:styleId="Table0">
    <w:name w:val="Table"/>
    <w:basedOn w:val="a0"/>
    <w:rsid w:val="00825676"/>
    <w:pPr>
      <w:widowControl/>
      <w:overflowPunct w:val="0"/>
      <w:autoSpaceDE w:val="0"/>
      <w:autoSpaceDN w:val="0"/>
      <w:adjustRightInd w:val="0"/>
      <w:spacing w:before="140" w:line="300" w:lineRule="atLeast"/>
      <w:ind w:left="709"/>
      <w:jc w:val="center"/>
      <w:textAlignment w:val="baseline"/>
    </w:pPr>
    <w:rPr>
      <w:kern w:val="0"/>
      <w:sz w:val="20"/>
    </w:rPr>
  </w:style>
  <w:style w:type="paragraph" w:customStyle="1" w:styleId="1List">
    <w:name w:val="1 List"/>
    <w:basedOn w:val="a0"/>
    <w:rsid w:val="00825676"/>
    <w:pPr>
      <w:spacing w:before="140" w:after="140" w:line="300" w:lineRule="atLeast"/>
      <w:ind w:left="720"/>
    </w:pPr>
    <w:rPr>
      <w:rFonts w:cs="MS Mincho"/>
      <w:kern w:val="0"/>
      <w:u w:val="single"/>
    </w:rPr>
  </w:style>
  <w:style w:type="character" w:customStyle="1" w:styleId="0SentenceChar">
    <w:name w:val="0 Sentence Char"/>
    <w:rsid w:val="005B376D"/>
    <w:rPr>
      <w:rFonts w:ascii="Arial" w:eastAsia="MS UI Gothic" w:hAnsi="Arial"/>
      <w:sz w:val="22"/>
      <w:lang w:val="en-US" w:eastAsia="ja-JP" w:bidi="ar-SA"/>
    </w:rPr>
  </w:style>
  <w:style w:type="character" w:customStyle="1" w:styleId="1SentenceChar">
    <w:name w:val="1 Sentence Char"/>
    <w:basedOn w:val="0SentenceChar"/>
    <w:rsid w:val="005B376D"/>
  </w:style>
  <w:style w:type="paragraph" w:customStyle="1" w:styleId="1BulletsChar">
    <w:name w:val="1) Bullets Char"/>
    <w:basedOn w:val="a0"/>
    <w:rsid w:val="005B376D"/>
    <w:pPr>
      <w:widowControl/>
      <w:snapToGrid w:val="0"/>
      <w:spacing w:before="120" w:after="240" w:line="320" w:lineRule="atLeast"/>
      <w:ind w:left="1080" w:hanging="360"/>
    </w:pPr>
    <w:rPr>
      <w:kern w:val="0"/>
      <w:sz w:val="24"/>
      <w:szCs w:val="20"/>
    </w:rPr>
  </w:style>
  <w:style w:type="character" w:customStyle="1" w:styleId="1BulletsCharChar1">
    <w:name w:val="1) Bullets Char Char1"/>
    <w:rsid w:val="005B376D"/>
    <w:rPr>
      <w:rFonts w:ascii="Arial" w:eastAsia="MS Mincho" w:hAnsi="Arial"/>
      <w:sz w:val="24"/>
      <w:lang w:val="en-US" w:eastAsia="ja-JP" w:bidi="ar-SA"/>
    </w:rPr>
  </w:style>
  <w:style w:type="paragraph" w:customStyle="1" w:styleId="StyleBodyText2Justified">
    <w:name w:val="Style Body Text 2 + Justified"/>
    <w:basedOn w:val="a0"/>
    <w:rsid w:val="005B376D"/>
    <w:pPr>
      <w:widowControl/>
      <w:spacing w:before="120" w:after="120" w:line="240" w:lineRule="auto"/>
      <w:ind w:left="1440" w:hanging="720"/>
    </w:pPr>
    <w:rPr>
      <w:rFonts w:ascii="Arial" w:hAnsi="Arial"/>
      <w:kern w:val="0"/>
      <w:sz w:val="22"/>
      <w:szCs w:val="20"/>
      <w:lang w:eastAsia="en-US"/>
    </w:rPr>
  </w:style>
  <w:style w:type="paragraph" w:customStyle="1" w:styleId="SourceNote">
    <w:name w:val="Source Note"/>
    <w:basedOn w:val="a0"/>
    <w:uiPriority w:val="99"/>
    <w:rsid w:val="005B376D"/>
    <w:pPr>
      <w:widowControl/>
      <w:snapToGrid w:val="0"/>
      <w:spacing w:before="120" w:after="240" w:line="320" w:lineRule="atLeast"/>
      <w:ind w:left="900" w:hanging="900"/>
    </w:pPr>
    <w:rPr>
      <w:rFonts w:ascii="Times New Roman" w:hAnsi="Times New Roman"/>
      <w:kern w:val="0"/>
      <w:sz w:val="18"/>
      <w:szCs w:val="18"/>
      <w:lang w:val="en-GB"/>
    </w:rPr>
  </w:style>
  <w:style w:type="paragraph" w:customStyle="1" w:styleId="TableTextLeft">
    <w:name w:val="Table Text Left"/>
    <w:basedOn w:val="a0"/>
    <w:rsid w:val="005B376D"/>
    <w:pPr>
      <w:widowControl/>
      <w:snapToGrid w:val="0"/>
      <w:spacing w:before="40" w:after="20" w:line="320" w:lineRule="atLeast"/>
      <w:ind w:left="720" w:hanging="720"/>
    </w:pPr>
    <w:rPr>
      <w:rFonts w:ascii="Times New Roman" w:eastAsia="MS PGothic" w:hAnsi="Times New Roman"/>
      <w:kern w:val="0"/>
      <w:sz w:val="20"/>
      <w:szCs w:val="20"/>
    </w:rPr>
  </w:style>
  <w:style w:type="paragraph" w:customStyle="1" w:styleId="TableTextCenter">
    <w:name w:val="Table Text Center"/>
    <w:basedOn w:val="a0"/>
    <w:rsid w:val="005B376D"/>
    <w:pPr>
      <w:widowControl/>
      <w:snapToGrid w:val="0"/>
      <w:spacing w:before="40" w:after="20" w:line="320" w:lineRule="atLeast"/>
      <w:ind w:left="720" w:hanging="720"/>
      <w:jc w:val="center"/>
    </w:pPr>
    <w:rPr>
      <w:rFonts w:ascii="Times New Roman" w:eastAsia="MS PGothic" w:hAnsi="Times New Roman"/>
      <w:kern w:val="0"/>
      <w:sz w:val="20"/>
      <w:szCs w:val="20"/>
    </w:rPr>
  </w:style>
  <w:style w:type="paragraph" w:customStyle="1" w:styleId="SLNormalwriteChar1">
    <w:name w:val="SLNormal write Char1"/>
    <w:rsid w:val="005B376D"/>
    <w:pPr>
      <w:widowControl w:val="0"/>
      <w:spacing w:before="120" w:after="120" w:line="276" w:lineRule="auto"/>
      <w:ind w:left="720" w:hanging="720"/>
      <w:jc w:val="both"/>
    </w:pPr>
    <w:rPr>
      <w:rFonts w:ascii="Book Antiqua" w:hAnsi="Book Antiqua"/>
      <w:kern w:val="28"/>
      <w:sz w:val="21"/>
    </w:rPr>
  </w:style>
  <w:style w:type="paragraph" w:customStyle="1" w:styleId="SLHeading4">
    <w:name w:val="SLHeading4"/>
    <w:next w:val="SLNormalwriteChar1"/>
    <w:rsid w:val="005B376D"/>
    <w:pPr>
      <w:keepNext/>
      <w:spacing w:before="120" w:after="120" w:line="300" w:lineRule="exact"/>
      <w:ind w:left="1140" w:hanging="1140"/>
      <w:jc w:val="both"/>
      <w:outlineLvl w:val="3"/>
    </w:pPr>
    <w:rPr>
      <w:rFonts w:ascii="Arial" w:hAnsi="Arial"/>
      <w:b/>
      <w:i/>
      <w:sz w:val="22"/>
    </w:rPr>
  </w:style>
  <w:style w:type="paragraph" w:customStyle="1" w:styleId="SL1st-indent">
    <w:name w:val="SL1st-indent"/>
    <w:rsid w:val="005B376D"/>
    <w:pPr>
      <w:spacing w:before="120" w:after="240" w:line="276" w:lineRule="auto"/>
      <w:ind w:left="425" w:hanging="720"/>
      <w:jc w:val="both"/>
    </w:pPr>
    <w:rPr>
      <w:rFonts w:ascii="Book Antiqua" w:hAnsi="Book Antiqua"/>
      <w:kern w:val="28"/>
      <w:sz w:val="22"/>
      <w:szCs w:val="22"/>
      <w:lang w:val="en-GB"/>
    </w:rPr>
  </w:style>
  <w:style w:type="paragraph" w:customStyle="1" w:styleId="SLPhotoText">
    <w:name w:val="SLPhotoText"/>
    <w:rsid w:val="005B376D"/>
    <w:pPr>
      <w:spacing w:before="80" w:after="240" w:line="276" w:lineRule="auto"/>
      <w:ind w:left="720" w:hanging="720"/>
      <w:jc w:val="both"/>
    </w:pPr>
    <w:rPr>
      <w:rFonts w:ascii="Arial Narrow" w:hAnsi="Arial Narrow"/>
      <w:kern w:val="28"/>
    </w:rPr>
  </w:style>
  <w:style w:type="paragraph" w:customStyle="1" w:styleId="SLHeading2">
    <w:name w:val="SLHeading2"/>
    <w:next w:val="SLNormalwriteChar1"/>
    <w:rsid w:val="005B376D"/>
    <w:pPr>
      <w:keepNext/>
      <w:tabs>
        <w:tab w:val="left" w:pos="1134"/>
      </w:tabs>
      <w:spacing w:before="120" w:after="240" w:line="276" w:lineRule="auto"/>
      <w:ind w:left="1140" w:hanging="1140"/>
      <w:contextualSpacing/>
      <w:jc w:val="both"/>
      <w:outlineLvl w:val="1"/>
    </w:pPr>
    <w:rPr>
      <w:rFonts w:ascii="Arial Black" w:hAnsi="Arial Black"/>
      <w:caps/>
      <w:sz w:val="24"/>
      <w:lang w:val="en-GB"/>
    </w:rPr>
  </w:style>
  <w:style w:type="paragraph" w:customStyle="1" w:styleId="SLHeading3">
    <w:name w:val="SLHeading3"/>
    <w:next w:val="SLNormalwriteChar1"/>
    <w:rsid w:val="005B376D"/>
    <w:pPr>
      <w:keepNext/>
      <w:widowControl w:val="0"/>
      <w:tabs>
        <w:tab w:val="left" w:pos="1138"/>
      </w:tabs>
      <w:spacing w:before="120" w:after="100" w:afterAutospacing="1" w:line="320" w:lineRule="atLeast"/>
      <w:ind w:left="1140" w:hanging="1140"/>
      <w:jc w:val="both"/>
      <w:outlineLvl w:val="2"/>
    </w:pPr>
    <w:rPr>
      <w:rFonts w:ascii="Arial Black" w:hAnsi="Arial Black"/>
      <w:caps/>
      <w:kern w:val="28"/>
      <w:sz w:val="23"/>
      <w:szCs w:val="23"/>
      <w:lang w:val="en-GB"/>
    </w:rPr>
  </w:style>
  <w:style w:type="paragraph" w:customStyle="1" w:styleId="SLHeading1">
    <w:name w:val="SLHeading1"/>
    <w:next w:val="SLNormalwriteChar1"/>
    <w:rsid w:val="005B376D"/>
    <w:pPr>
      <w:tabs>
        <w:tab w:val="num" w:pos="360"/>
      </w:tabs>
      <w:spacing w:before="120" w:after="240" w:line="300" w:lineRule="auto"/>
      <w:ind w:left="720" w:right="57" w:hanging="720"/>
      <w:jc w:val="right"/>
    </w:pPr>
    <w:rPr>
      <w:rFonts w:ascii="Arial Black" w:hAnsi="Arial Black"/>
      <w:caps/>
      <w:noProof/>
      <w:sz w:val="28"/>
      <w:lang w:eastAsia="en-US"/>
    </w:rPr>
  </w:style>
  <w:style w:type="paragraph" w:customStyle="1" w:styleId="SLinumber">
    <w:name w:val="SL(i)number"/>
    <w:rsid w:val="005B376D"/>
    <w:pPr>
      <w:tabs>
        <w:tab w:val="num" w:pos="360"/>
      </w:tabs>
      <w:spacing w:before="120" w:after="240" w:line="276" w:lineRule="auto"/>
      <w:ind w:left="720" w:hanging="720"/>
      <w:jc w:val="both"/>
    </w:pPr>
    <w:rPr>
      <w:rFonts w:ascii="Book Antiqua" w:hAnsi="Book Antiqua"/>
      <w:noProof/>
      <w:sz w:val="22"/>
      <w:szCs w:val="22"/>
      <w:lang w:eastAsia="en-US"/>
    </w:rPr>
  </w:style>
  <w:style w:type="paragraph" w:customStyle="1" w:styleId="SLbullet1">
    <w:name w:val="SLbullet1"/>
    <w:rsid w:val="005B376D"/>
    <w:pPr>
      <w:tabs>
        <w:tab w:val="num" w:pos="800"/>
      </w:tabs>
      <w:spacing w:before="120" w:after="240" w:line="276" w:lineRule="auto"/>
      <w:ind w:left="800" w:hanging="360"/>
      <w:jc w:val="both"/>
    </w:pPr>
    <w:rPr>
      <w:rFonts w:ascii="Book Antiqua" w:hAnsi="Book Antiqua"/>
      <w:noProof/>
      <w:snapToGrid w:val="0"/>
      <w:sz w:val="22"/>
      <w:szCs w:val="22"/>
      <w:lang w:eastAsia="en-US"/>
    </w:rPr>
  </w:style>
  <w:style w:type="paragraph" w:customStyle="1" w:styleId="SLbullet2">
    <w:name w:val="SLbullet2"/>
    <w:rsid w:val="005B376D"/>
    <w:pPr>
      <w:tabs>
        <w:tab w:val="num" w:pos="360"/>
        <w:tab w:val="left" w:pos="851"/>
      </w:tabs>
      <w:spacing w:before="120" w:after="240" w:line="264" w:lineRule="auto"/>
      <w:ind w:left="720" w:hanging="720"/>
      <w:jc w:val="both"/>
    </w:pPr>
    <w:rPr>
      <w:rFonts w:ascii="Book Antiqua" w:hAnsi="Book Antiqua"/>
      <w:snapToGrid w:val="0"/>
      <w:sz w:val="22"/>
      <w:szCs w:val="22"/>
    </w:rPr>
  </w:style>
  <w:style w:type="paragraph" w:customStyle="1" w:styleId="SL1number">
    <w:name w:val="SL1number"/>
    <w:rsid w:val="005B376D"/>
    <w:pPr>
      <w:tabs>
        <w:tab w:val="num" w:pos="425"/>
        <w:tab w:val="left" w:pos="550"/>
      </w:tabs>
      <w:spacing w:before="120" w:after="240" w:line="276" w:lineRule="auto"/>
      <w:ind w:left="425" w:hanging="425"/>
      <w:jc w:val="both"/>
    </w:pPr>
    <w:rPr>
      <w:rFonts w:ascii="Book Antiqua" w:hAnsi="Book Antiqua"/>
      <w:sz w:val="22"/>
      <w:lang w:val="en-GB"/>
    </w:rPr>
  </w:style>
  <w:style w:type="paragraph" w:customStyle="1" w:styleId="SL1subtitle">
    <w:name w:val="SL(1)subtitle"/>
    <w:rsid w:val="005B376D"/>
    <w:pPr>
      <w:keepNext/>
      <w:tabs>
        <w:tab w:val="left" w:pos="425"/>
      </w:tabs>
      <w:spacing w:before="120" w:after="240" w:line="300" w:lineRule="exact"/>
      <w:ind w:left="440" w:hangingChars="200" w:hanging="440"/>
      <w:jc w:val="both"/>
      <w:outlineLvl w:val="4"/>
    </w:pPr>
    <w:rPr>
      <w:rFonts w:ascii="Arial" w:hAnsi="Arial"/>
      <w:b/>
      <w:sz w:val="22"/>
      <w:szCs w:val="22"/>
    </w:rPr>
  </w:style>
  <w:style w:type="paragraph" w:customStyle="1" w:styleId="SLanumber">
    <w:name w:val="SL(a)number"/>
    <w:rsid w:val="005B376D"/>
    <w:pPr>
      <w:tabs>
        <w:tab w:val="num" w:pos="425"/>
      </w:tabs>
      <w:spacing w:before="120" w:after="240" w:line="276" w:lineRule="auto"/>
      <w:ind w:left="425" w:hanging="425"/>
      <w:jc w:val="both"/>
    </w:pPr>
    <w:rPr>
      <w:rFonts w:ascii="Book Antiqua" w:hAnsi="Book Antiqua"/>
      <w:noProof/>
      <w:sz w:val="22"/>
      <w:szCs w:val="22"/>
      <w:lang w:eastAsia="en-US"/>
    </w:rPr>
  </w:style>
  <w:style w:type="paragraph" w:customStyle="1" w:styleId="SLFigure">
    <w:name w:val="SLFigure"/>
    <w:basedOn w:val="SLNormalwriteChar1"/>
    <w:next w:val="SLNormalwriteChar1"/>
    <w:rsid w:val="005B376D"/>
  </w:style>
  <w:style w:type="paragraph" w:customStyle="1" w:styleId="SLtabletext">
    <w:name w:val="SLtable text"/>
    <w:rsid w:val="005B376D"/>
    <w:pPr>
      <w:spacing w:beforeLines="10" w:afterLines="10" w:line="320" w:lineRule="atLeast"/>
      <w:ind w:left="720" w:hanging="720"/>
      <w:jc w:val="both"/>
    </w:pPr>
    <w:rPr>
      <w:rFonts w:ascii="Arial Narrow" w:hAnsi="Arial Narrow"/>
      <w:kern w:val="28"/>
      <w:sz w:val="22"/>
      <w:szCs w:val="22"/>
    </w:rPr>
  </w:style>
  <w:style w:type="paragraph" w:customStyle="1" w:styleId="SLPhoto">
    <w:name w:val="SLPhoto"/>
    <w:basedOn w:val="SLFigure"/>
    <w:next w:val="SLNormalwriteChar1"/>
    <w:rsid w:val="005B376D"/>
    <w:pPr>
      <w:jc w:val="center"/>
      <w:outlineLvl w:val="8"/>
    </w:pPr>
    <w:rPr>
      <w:b/>
      <w:snapToGrid w:val="0"/>
    </w:rPr>
  </w:style>
  <w:style w:type="paragraph" w:customStyle="1" w:styleId="SLTableTitle">
    <w:name w:val="SLTableTitle"/>
    <w:rsid w:val="005B376D"/>
    <w:pPr>
      <w:keepNext/>
      <w:spacing w:before="120" w:after="240" w:line="320" w:lineRule="atLeast"/>
      <w:ind w:left="720" w:hanging="720"/>
      <w:jc w:val="center"/>
      <w:outlineLvl w:val="7"/>
    </w:pPr>
    <w:rPr>
      <w:rFonts w:ascii="Book Antiqua" w:hAnsi="Book Antiqua"/>
      <w:b/>
      <w:kern w:val="28"/>
      <w:sz w:val="22"/>
    </w:rPr>
  </w:style>
  <w:style w:type="paragraph" w:customStyle="1" w:styleId="SLTableNote">
    <w:name w:val="SLTableNote"/>
    <w:rsid w:val="005B376D"/>
    <w:pPr>
      <w:spacing w:before="120" w:after="240" w:line="320" w:lineRule="atLeast"/>
      <w:ind w:left="720" w:hanging="720"/>
      <w:jc w:val="both"/>
    </w:pPr>
    <w:rPr>
      <w:rFonts w:ascii="Book Antiqua" w:hAnsi="Book Antiqua"/>
      <w:kern w:val="28"/>
      <w:sz w:val="18"/>
      <w:szCs w:val="18"/>
    </w:rPr>
  </w:style>
  <w:style w:type="paragraph" w:customStyle="1" w:styleId="SLbullet-dash">
    <w:name w:val="SLbullet-dash"/>
    <w:basedOn w:val="a0"/>
    <w:rsid w:val="005B376D"/>
    <w:pPr>
      <w:widowControl/>
      <w:tabs>
        <w:tab w:val="num" w:pos="360"/>
      </w:tabs>
      <w:spacing w:before="120" w:after="240" w:line="276" w:lineRule="auto"/>
      <w:ind w:left="720" w:hanging="720"/>
    </w:pPr>
    <w:rPr>
      <w:rFonts w:ascii="Arial Narrow" w:hAnsi="Arial Narrow"/>
      <w:kern w:val="0"/>
      <w:szCs w:val="20"/>
    </w:rPr>
  </w:style>
  <w:style w:type="paragraph" w:customStyle="1" w:styleId="StyleSLNormalwriteRedLeft255ch">
    <w:name w:val="Style SLNormal write + Red Left  2.55 ch"/>
    <w:basedOn w:val="SLNormalwriteChar1"/>
    <w:rsid w:val="005B376D"/>
  </w:style>
  <w:style w:type="paragraph" w:customStyle="1" w:styleId="SLNormalwriteindent">
    <w:name w:val="SLNormal write indent"/>
    <w:basedOn w:val="SLNormalwriteChar1"/>
    <w:rsid w:val="005B376D"/>
  </w:style>
  <w:style w:type="character" w:customStyle="1" w:styleId="SLNormalwriteChar">
    <w:name w:val="SLNormal write Char"/>
    <w:rsid w:val="005B376D"/>
    <w:rPr>
      <w:rFonts w:ascii="Book Antiqua" w:eastAsia="MS Mincho" w:hAnsi="Book Antiqua"/>
      <w:noProof w:val="0"/>
      <w:kern w:val="28"/>
      <w:sz w:val="22"/>
      <w:szCs w:val="22"/>
      <w:lang w:val="en-GB" w:eastAsia="ja-JP" w:bidi="ar-SA"/>
    </w:rPr>
  </w:style>
  <w:style w:type="paragraph" w:customStyle="1" w:styleId="SLanumberSecond">
    <w:name w:val="SL(a)numberSecond"/>
    <w:rsid w:val="005B376D"/>
    <w:pPr>
      <w:tabs>
        <w:tab w:val="num" w:pos="360"/>
      </w:tabs>
      <w:spacing w:before="120" w:after="240" w:line="264" w:lineRule="auto"/>
      <w:ind w:left="720" w:hanging="720"/>
      <w:jc w:val="both"/>
    </w:pPr>
    <w:rPr>
      <w:rFonts w:ascii="Book Antiqua" w:hAnsi="Book Antiqua"/>
      <w:snapToGrid w:val="0"/>
      <w:sz w:val="22"/>
      <w:szCs w:val="22"/>
    </w:rPr>
  </w:style>
  <w:style w:type="paragraph" w:customStyle="1" w:styleId="StyleSLPhotoText11ptJustifiedLeft0mmHanging144ch">
    <w:name w:val="Style SLPhotoText + 11 pt Justified Left:  0 mm Hanging:  1.44 ch"/>
    <w:basedOn w:val="SLPhotoText"/>
    <w:next w:val="SLtabletext"/>
    <w:rsid w:val="005B376D"/>
    <w:pPr>
      <w:ind w:left="144" w:rightChars="320" w:right="704" w:hanging="144"/>
    </w:pPr>
    <w:rPr>
      <w:rFonts w:cs="Arial Narrow"/>
    </w:rPr>
  </w:style>
  <w:style w:type="paragraph" w:customStyle="1" w:styleId="StyleSLPhotoTextLeft">
    <w:name w:val="Style SLPhotoTextLeft"/>
    <w:basedOn w:val="SLPhotoText"/>
    <w:rsid w:val="005B376D"/>
    <w:rPr>
      <w:rFonts w:cs="Arial Narrow"/>
      <w:sz w:val="22"/>
    </w:rPr>
  </w:style>
  <w:style w:type="paragraph" w:customStyle="1" w:styleId="StyleSLtabletextJustifiedBefore01lineAfter01line">
    <w:name w:val="Style SLtable text + Justified Before:  0.1 line After:  0.1 line..."/>
    <w:basedOn w:val="SLtabletext"/>
    <w:rsid w:val="005B376D"/>
  </w:style>
  <w:style w:type="character" w:customStyle="1" w:styleId="SLbullet1dashCharChar">
    <w:name w:val="SLbullet1dash Char Char"/>
    <w:rsid w:val="005B376D"/>
    <w:rPr>
      <w:rFonts w:ascii="Book Antiqua" w:eastAsia="MS Mincho" w:hAnsi="Book Antiqua"/>
      <w:noProof/>
      <w:snapToGrid w:val="0"/>
      <w:sz w:val="22"/>
      <w:lang w:val="en-US" w:eastAsia="ja-JP" w:bidi="ar-SA"/>
    </w:rPr>
  </w:style>
  <w:style w:type="paragraph" w:customStyle="1" w:styleId="text2">
    <w:name w:val="text2"/>
    <w:basedOn w:val="SLNormalwriteChar1"/>
    <w:rsid w:val="005B376D"/>
  </w:style>
  <w:style w:type="paragraph" w:customStyle="1" w:styleId="space-1">
    <w:name w:val="space-1"/>
    <w:basedOn w:val="SLNormalwriteChar1"/>
    <w:rsid w:val="005B376D"/>
  </w:style>
  <w:style w:type="paragraph" w:customStyle="1" w:styleId="Normalwrite">
    <w:name w:val="Normal write"/>
    <w:rsid w:val="005B376D"/>
    <w:pPr>
      <w:widowControl w:val="0"/>
      <w:spacing w:before="80" w:after="240" w:line="300" w:lineRule="auto"/>
      <w:ind w:left="720" w:hanging="720"/>
      <w:jc w:val="both"/>
    </w:pPr>
    <w:rPr>
      <w:rFonts w:ascii="Book Antiqua" w:hAnsi="Book Antiqua"/>
      <w:kern w:val="28"/>
      <w:sz w:val="22"/>
      <w:lang w:val="en-GB"/>
    </w:rPr>
  </w:style>
  <w:style w:type="paragraph" w:customStyle="1" w:styleId="TOC21">
    <w:name w:val="TOC 21"/>
    <w:basedOn w:val="a0"/>
    <w:rsid w:val="005B376D"/>
    <w:pPr>
      <w:tabs>
        <w:tab w:val="right" w:leader="dot" w:pos="9000"/>
      </w:tabs>
      <w:spacing w:before="20" w:after="20" w:line="320" w:lineRule="atLeast"/>
      <w:ind w:left="540" w:right="1111" w:hanging="540"/>
    </w:pPr>
    <w:rPr>
      <w:b/>
      <w:sz w:val="20"/>
      <w:szCs w:val="20"/>
    </w:rPr>
  </w:style>
  <w:style w:type="paragraph" w:customStyle="1" w:styleId="TOC31">
    <w:name w:val="TOC 31"/>
    <w:basedOn w:val="TOC21"/>
    <w:rsid w:val="005B376D"/>
  </w:style>
  <w:style w:type="paragraph" w:customStyle="1" w:styleId="TOC41">
    <w:name w:val="TOC 41"/>
    <w:basedOn w:val="TOC31"/>
    <w:rsid w:val="005B376D"/>
  </w:style>
  <w:style w:type="paragraph" w:customStyle="1" w:styleId="TOC51">
    <w:name w:val="TOC 51"/>
    <w:basedOn w:val="TOC41"/>
    <w:rsid w:val="005B376D"/>
  </w:style>
  <w:style w:type="paragraph" w:customStyle="1" w:styleId="SLbullet1-bold">
    <w:name w:val="SLbullet1-bold"/>
    <w:basedOn w:val="SLbullet1"/>
    <w:rsid w:val="005B376D"/>
    <w:rPr>
      <w:b/>
    </w:rPr>
  </w:style>
  <w:style w:type="paragraph" w:styleId="afff2">
    <w:name w:val="Body Text"/>
    <w:basedOn w:val="a0"/>
    <w:link w:val="afff3"/>
    <w:rsid w:val="005B376D"/>
    <w:pPr>
      <w:widowControl/>
      <w:spacing w:before="120" w:after="240" w:line="300" w:lineRule="auto"/>
      <w:ind w:left="720" w:hanging="720"/>
    </w:pPr>
    <w:rPr>
      <w:rFonts w:ascii="Arial Narrow" w:hAnsi="Arial Narrow"/>
      <w:kern w:val="0"/>
      <w:szCs w:val="20"/>
    </w:rPr>
  </w:style>
  <w:style w:type="character" w:customStyle="1" w:styleId="afff3">
    <w:name w:val="本文 (文字)"/>
    <w:basedOn w:val="a1"/>
    <w:link w:val="afff2"/>
    <w:rsid w:val="005B376D"/>
    <w:rPr>
      <w:rFonts w:ascii="Arial Narrow" w:hAnsi="Arial Narrow"/>
      <w:sz w:val="21"/>
    </w:rPr>
  </w:style>
  <w:style w:type="paragraph" w:customStyle="1" w:styleId="18">
    <w:name w:val="1)"/>
    <w:basedOn w:val="a0"/>
    <w:rsid w:val="005B376D"/>
    <w:pPr>
      <w:overflowPunct w:val="0"/>
      <w:autoSpaceDE w:val="0"/>
      <w:autoSpaceDN w:val="0"/>
      <w:adjustRightInd w:val="0"/>
      <w:spacing w:before="120" w:after="240" w:line="320" w:lineRule="atLeast"/>
      <w:ind w:left="1620" w:right="26" w:hanging="540"/>
      <w:textAlignment w:val="baseline"/>
    </w:pPr>
    <w:rPr>
      <w:rFonts w:ascii="Times New Roman" w:hAnsi="Times New Roman"/>
      <w:b/>
      <w:bCs/>
      <w:sz w:val="24"/>
      <w:szCs w:val="20"/>
    </w:rPr>
  </w:style>
  <w:style w:type="paragraph" w:customStyle="1" w:styleId="i">
    <w:name w:val="i)"/>
    <w:basedOn w:val="a0"/>
    <w:rsid w:val="005B376D"/>
    <w:pPr>
      <w:tabs>
        <w:tab w:val="left" w:pos="2340"/>
      </w:tabs>
      <w:spacing w:before="120" w:after="240" w:line="300" w:lineRule="atLeast"/>
      <w:ind w:leftChars="925" w:left="2339" w:hangingChars="165" w:hanging="396"/>
    </w:pPr>
    <w:rPr>
      <w:rFonts w:ascii="Times New Roman" w:hAnsi="Times New Roman"/>
      <w:sz w:val="24"/>
      <w:szCs w:val="20"/>
    </w:rPr>
  </w:style>
  <w:style w:type="paragraph" w:customStyle="1" w:styleId="aTitle">
    <w:name w:val="(a) Title"/>
    <w:basedOn w:val="a0"/>
    <w:rsid w:val="005B376D"/>
    <w:pPr>
      <w:keepLines/>
      <w:adjustRightInd w:val="0"/>
      <w:snapToGrid w:val="0"/>
      <w:spacing w:before="120" w:after="240" w:line="320" w:lineRule="atLeast"/>
      <w:ind w:left="1080" w:hanging="360"/>
      <w:outlineLvl w:val="4"/>
    </w:pPr>
    <w:rPr>
      <w:b/>
      <w:szCs w:val="22"/>
    </w:rPr>
  </w:style>
  <w:style w:type="paragraph" w:customStyle="1" w:styleId="TableFigureTitle">
    <w:name w:val="Table/Figure Title"/>
    <w:basedOn w:val="1Sentence"/>
    <w:link w:val="TableFigureTitleChar"/>
    <w:uiPriority w:val="99"/>
    <w:rsid w:val="007443BF"/>
    <w:pPr>
      <w:spacing w:before="0" w:after="120"/>
      <w:ind w:left="0"/>
      <w:jc w:val="center"/>
    </w:pPr>
    <w:rPr>
      <w:b/>
      <w:bCs/>
    </w:rPr>
  </w:style>
  <w:style w:type="paragraph" w:customStyle="1" w:styleId="Title111">
    <w:name w:val="Title 1.1.1"/>
    <w:basedOn w:val="a0"/>
    <w:next w:val="a0"/>
    <w:rsid w:val="005B376D"/>
    <w:pPr>
      <w:keepNext/>
      <w:widowControl/>
      <w:suppressAutoHyphens/>
      <w:spacing w:before="120" w:after="120" w:line="320" w:lineRule="atLeast"/>
      <w:ind w:left="709" w:hanging="709"/>
    </w:pPr>
    <w:rPr>
      <w:rFonts w:ascii="Times New Roman" w:eastAsia="Times New Roman" w:hAnsi="Times New Roman"/>
      <w:b/>
      <w:kern w:val="0"/>
      <w:sz w:val="24"/>
      <w:szCs w:val="20"/>
      <w:lang w:val="en-GB" w:eastAsia="en-US"/>
    </w:rPr>
  </w:style>
  <w:style w:type="paragraph" w:customStyle="1" w:styleId="toctask">
    <w:name w:val="toc task"/>
    <w:basedOn w:val="a0"/>
    <w:link w:val="toctaskChar"/>
    <w:rsid w:val="005B376D"/>
    <w:pPr>
      <w:widowControl/>
      <w:tabs>
        <w:tab w:val="left" w:pos="3544"/>
        <w:tab w:val="right" w:leader="dot" w:pos="9027"/>
      </w:tabs>
      <w:adjustRightInd w:val="0"/>
      <w:snapToGrid w:val="0"/>
      <w:spacing w:before="120" w:after="240" w:line="320" w:lineRule="atLeast"/>
      <w:ind w:leftChars="966" w:left="3540" w:hangingChars="643" w:hanging="1415"/>
    </w:pPr>
    <w:rPr>
      <w:kern w:val="0"/>
      <w:szCs w:val="20"/>
    </w:rPr>
  </w:style>
  <w:style w:type="character" w:customStyle="1" w:styleId="toctaskChar">
    <w:name w:val="toc task Char"/>
    <w:link w:val="toctask"/>
    <w:rsid w:val="005B376D"/>
    <w:rPr>
      <w:sz w:val="21"/>
    </w:rPr>
  </w:style>
  <w:style w:type="character" w:customStyle="1" w:styleId="sub-tittleinSentenceChar">
    <w:name w:val="sub-tittle in Sentence Char"/>
    <w:link w:val="sub-tittleinSentence"/>
    <w:rsid w:val="005B376D"/>
    <w:rPr>
      <w:rFonts w:ascii="Book Antiqua" w:hAnsi="Book Antiqua" w:cs="Book Antiqua"/>
      <w:b/>
      <w:i/>
      <w:kern w:val="2"/>
      <w:sz w:val="22"/>
      <w:szCs w:val="22"/>
      <w:u w:val="single"/>
    </w:rPr>
  </w:style>
  <w:style w:type="paragraph" w:customStyle="1" w:styleId="sub-tittleinSentence">
    <w:name w:val="sub-tittle in Sentence"/>
    <w:link w:val="sub-tittleinSentenceChar"/>
    <w:rsid w:val="005B376D"/>
    <w:pPr>
      <w:spacing w:before="120" w:after="240" w:line="320" w:lineRule="atLeast"/>
      <w:ind w:leftChars="334" w:left="735" w:hanging="720"/>
      <w:jc w:val="both"/>
    </w:pPr>
    <w:rPr>
      <w:rFonts w:ascii="Book Antiqua" w:hAnsi="Book Antiqua" w:cs="Book Antiqua"/>
      <w:b/>
      <w:i/>
      <w:kern w:val="2"/>
      <w:sz w:val="22"/>
      <w:szCs w:val="22"/>
      <w:u w:val="single"/>
    </w:rPr>
  </w:style>
  <w:style w:type="paragraph" w:customStyle="1" w:styleId="TaskSeries">
    <w:name w:val="Task Series"/>
    <w:rsid w:val="005B376D"/>
    <w:pPr>
      <w:pBdr>
        <w:top w:val="double" w:sz="4" w:space="1" w:color="auto"/>
        <w:left w:val="double" w:sz="4" w:space="4" w:color="auto"/>
        <w:bottom w:val="double" w:sz="4" w:space="1" w:color="auto"/>
        <w:right w:val="double" w:sz="4" w:space="4" w:color="auto"/>
      </w:pBdr>
      <w:shd w:val="clear" w:color="auto" w:fill="FFCC99"/>
      <w:tabs>
        <w:tab w:val="left" w:pos="2520"/>
      </w:tabs>
      <w:spacing w:before="200" w:after="240" w:line="400" w:lineRule="exact"/>
      <w:ind w:leftChars="334" w:left="2517" w:hangingChars="807" w:hanging="1782"/>
      <w:jc w:val="both"/>
    </w:pPr>
    <w:rPr>
      <w:rFonts w:ascii="Book Antiqua" w:hAnsi="Book Antiqua" w:cs="Book Antiqua"/>
      <w:b/>
      <w:kern w:val="2"/>
      <w:sz w:val="22"/>
      <w:szCs w:val="22"/>
    </w:rPr>
  </w:style>
  <w:style w:type="paragraph" w:customStyle="1" w:styleId="TaskInput-Output">
    <w:name w:val="Task Input-Output"/>
    <w:rsid w:val="005B376D"/>
    <w:pPr>
      <w:keepNext/>
      <w:adjustRightInd w:val="0"/>
      <w:snapToGrid w:val="0"/>
      <w:spacing w:before="120" w:after="240" w:line="320" w:lineRule="atLeast"/>
      <w:ind w:leftChars="334" w:left="334" w:hanging="720"/>
      <w:jc w:val="both"/>
    </w:pPr>
    <w:rPr>
      <w:rFonts w:ascii="Book Antiqua" w:hAnsi="Book Antiqua"/>
      <w:b/>
      <w:i/>
      <w:kern w:val="2"/>
      <w:sz w:val="22"/>
      <w:szCs w:val="22"/>
      <w:u w:val="single"/>
    </w:rPr>
  </w:style>
  <w:style w:type="paragraph" w:customStyle="1" w:styleId="Task11">
    <w:name w:val="Task 1.1"/>
    <w:basedOn w:val="a0"/>
    <w:next w:val="a0"/>
    <w:rsid w:val="005B376D"/>
    <w:pPr>
      <w:keepNext/>
      <w:pBdr>
        <w:top w:val="single" w:sz="4" w:space="1" w:color="auto"/>
        <w:left w:val="single" w:sz="4" w:space="0" w:color="auto"/>
        <w:bottom w:val="single" w:sz="4" w:space="1" w:color="auto"/>
        <w:right w:val="single" w:sz="4" w:space="4" w:color="auto"/>
      </w:pBdr>
      <w:shd w:val="clear" w:color="auto" w:fill="FFFFB5"/>
      <w:tabs>
        <w:tab w:val="left" w:pos="2016"/>
      </w:tabs>
      <w:adjustRightInd w:val="0"/>
      <w:snapToGrid w:val="0"/>
      <w:spacing w:before="120" w:after="240" w:line="320" w:lineRule="atLeast"/>
      <w:ind w:left="2016" w:right="58" w:hanging="1296"/>
      <w:outlineLvl w:val="3"/>
    </w:pPr>
    <w:rPr>
      <w:b/>
      <w:szCs w:val="22"/>
    </w:rPr>
  </w:style>
  <w:style w:type="paragraph" w:customStyle="1" w:styleId="SLNormalwrite">
    <w:name w:val="SLNormal write"/>
    <w:rsid w:val="005B376D"/>
    <w:pPr>
      <w:widowControl w:val="0"/>
      <w:spacing w:before="120" w:after="240" w:line="276" w:lineRule="auto"/>
      <w:ind w:left="720" w:hanging="720"/>
      <w:jc w:val="both"/>
    </w:pPr>
    <w:rPr>
      <w:rFonts w:ascii="Book Antiqua" w:hAnsi="Book Antiqua"/>
      <w:kern w:val="28"/>
      <w:sz w:val="22"/>
      <w:lang w:val="en-GB"/>
    </w:rPr>
  </w:style>
  <w:style w:type="paragraph" w:customStyle="1" w:styleId="1Title">
    <w:name w:val="(1) Title"/>
    <w:basedOn w:val="a0"/>
    <w:link w:val="1TitleChar"/>
    <w:rsid w:val="005B376D"/>
    <w:pPr>
      <w:keepNext/>
      <w:tabs>
        <w:tab w:val="right" w:pos="504"/>
      </w:tabs>
      <w:adjustRightInd w:val="0"/>
      <w:snapToGrid w:val="0"/>
      <w:spacing w:before="120" w:after="240" w:line="320" w:lineRule="atLeast"/>
      <w:ind w:left="720" w:hanging="720"/>
      <w:outlineLvl w:val="3"/>
    </w:pPr>
    <w:rPr>
      <w:b/>
      <w:szCs w:val="22"/>
    </w:rPr>
  </w:style>
  <w:style w:type="character" w:customStyle="1" w:styleId="1TitleChar">
    <w:name w:val="(1) Title Char"/>
    <w:link w:val="1Title"/>
    <w:rsid w:val="005B376D"/>
    <w:rPr>
      <w:b/>
      <w:kern w:val="2"/>
      <w:sz w:val="21"/>
      <w:szCs w:val="22"/>
    </w:rPr>
  </w:style>
  <w:style w:type="paragraph" w:customStyle="1" w:styleId="1MainBullets">
    <w:name w:val="1) Main Bullets"/>
    <w:basedOn w:val="a0"/>
    <w:rsid w:val="005B376D"/>
    <w:pPr>
      <w:adjustRightInd w:val="0"/>
      <w:snapToGrid w:val="0"/>
      <w:spacing w:before="100" w:beforeAutospacing="1" w:after="100" w:afterAutospacing="1" w:line="320" w:lineRule="atLeast"/>
      <w:textAlignment w:val="baseline"/>
    </w:pPr>
    <w:rPr>
      <w:rFonts w:cs="Arial"/>
      <w:szCs w:val="22"/>
    </w:rPr>
  </w:style>
  <w:style w:type="paragraph" w:customStyle="1" w:styleId="Note">
    <w:name w:val="Note"/>
    <w:aliases w:val="Remarks"/>
    <w:basedOn w:val="a0"/>
    <w:link w:val="NoteChar"/>
    <w:rsid w:val="005B376D"/>
    <w:pPr>
      <w:adjustRightInd w:val="0"/>
      <w:snapToGrid w:val="0"/>
      <w:spacing w:before="40" w:after="240" w:line="320" w:lineRule="atLeast"/>
      <w:ind w:left="720" w:hanging="720"/>
    </w:pPr>
    <w:rPr>
      <w:szCs w:val="20"/>
    </w:rPr>
  </w:style>
  <w:style w:type="character" w:customStyle="1" w:styleId="NoteChar">
    <w:name w:val="Note Char"/>
    <w:aliases w:val="Remarks Char"/>
    <w:link w:val="Note"/>
    <w:rsid w:val="005B376D"/>
    <w:rPr>
      <w:kern w:val="2"/>
      <w:sz w:val="21"/>
    </w:rPr>
  </w:style>
  <w:style w:type="paragraph" w:customStyle="1" w:styleId="Tabletitle0">
    <w:name w:val="Table title"/>
    <w:basedOn w:val="TableTitle"/>
    <w:next w:val="a0"/>
    <w:rsid w:val="00BA5FF2"/>
    <w:pPr>
      <w:outlineLvl w:val="0"/>
    </w:pPr>
    <w:rPr>
      <w:rFonts w:eastAsiaTheme="minorEastAsia"/>
    </w:rPr>
  </w:style>
  <w:style w:type="paragraph" w:styleId="HTML">
    <w:name w:val="HTML Preformatted"/>
    <w:basedOn w:val="a0"/>
    <w:link w:val="HTML0"/>
    <w:rsid w:val="005B37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line="320" w:lineRule="atLeast"/>
      <w:ind w:left="720" w:hanging="720"/>
    </w:pPr>
    <w:rPr>
      <w:rFonts w:ascii="MS Gothic" w:eastAsia="MS Gothic" w:hAnsi="MS Gothic"/>
      <w:kern w:val="0"/>
      <w:sz w:val="24"/>
      <w:szCs w:val="24"/>
    </w:rPr>
  </w:style>
  <w:style w:type="character" w:customStyle="1" w:styleId="HTML0">
    <w:name w:val="HTML 書式付き (文字)"/>
    <w:basedOn w:val="a1"/>
    <w:link w:val="HTML"/>
    <w:rsid w:val="005B376D"/>
    <w:rPr>
      <w:rFonts w:ascii="MS Gothic" w:eastAsia="MS Gothic" w:hAnsi="MS Gothic"/>
      <w:sz w:val="24"/>
      <w:szCs w:val="24"/>
    </w:rPr>
  </w:style>
  <w:style w:type="character" w:customStyle="1" w:styleId="moz-txt-underscore">
    <w:name w:val="moz-txt-underscore"/>
    <w:basedOn w:val="a1"/>
    <w:rsid w:val="005B376D"/>
  </w:style>
  <w:style w:type="character" w:customStyle="1" w:styleId="moz-txt-tag">
    <w:name w:val="moz-txt-tag"/>
    <w:basedOn w:val="a1"/>
    <w:rsid w:val="005B376D"/>
  </w:style>
  <w:style w:type="paragraph" w:customStyle="1" w:styleId="Task">
    <w:name w:val="Task"/>
    <w:basedOn w:val="a0"/>
    <w:rsid w:val="005B376D"/>
    <w:pPr>
      <w:widowControl/>
      <w:spacing w:before="120" w:after="240" w:line="276" w:lineRule="auto"/>
      <w:ind w:left="720" w:hanging="720"/>
    </w:pPr>
    <w:rPr>
      <w:b/>
      <w:kern w:val="28"/>
    </w:rPr>
  </w:style>
  <w:style w:type="character" w:styleId="HTML1">
    <w:name w:val="HTML Typewriter"/>
    <w:rsid w:val="005B376D"/>
    <w:rPr>
      <w:rFonts w:ascii="MS Gothic" w:eastAsia="MS Gothic" w:hAnsi="MS Gothic" w:cs="MS Gothic"/>
      <w:sz w:val="24"/>
      <w:szCs w:val="24"/>
    </w:rPr>
  </w:style>
  <w:style w:type="paragraph" w:customStyle="1" w:styleId="TFTitle">
    <w:name w:val="T/F Title"/>
    <w:basedOn w:val="a0"/>
    <w:rsid w:val="005B376D"/>
    <w:pPr>
      <w:widowControl/>
      <w:tabs>
        <w:tab w:val="left" w:pos="1800"/>
      </w:tabs>
      <w:overflowPunct w:val="0"/>
      <w:autoSpaceDE w:val="0"/>
      <w:autoSpaceDN w:val="0"/>
      <w:adjustRightInd w:val="0"/>
      <w:spacing w:before="120" w:after="120" w:line="300" w:lineRule="atLeast"/>
      <w:ind w:left="720" w:hanging="720"/>
      <w:textAlignment w:val="baseline"/>
    </w:pPr>
    <w:rPr>
      <w:b/>
      <w:kern w:val="0"/>
      <w:sz w:val="22"/>
      <w:szCs w:val="20"/>
      <w:lang w:val="en-GB"/>
    </w:rPr>
  </w:style>
  <w:style w:type="paragraph" w:styleId="2">
    <w:name w:val="List Bullet 2"/>
    <w:basedOn w:val="a0"/>
    <w:autoRedefine/>
    <w:rsid w:val="005B376D"/>
    <w:pPr>
      <w:widowControl/>
      <w:numPr>
        <w:numId w:val="4"/>
      </w:numPr>
      <w:spacing w:before="120" w:after="240" w:line="320" w:lineRule="atLeast"/>
    </w:pPr>
    <w:rPr>
      <w:kern w:val="0"/>
      <w:szCs w:val="20"/>
    </w:rPr>
  </w:style>
  <w:style w:type="paragraph" w:styleId="a">
    <w:name w:val="List"/>
    <w:basedOn w:val="a0"/>
    <w:rsid w:val="005B376D"/>
    <w:pPr>
      <w:numPr>
        <w:numId w:val="5"/>
      </w:numPr>
      <w:spacing w:before="120" w:afterLines="50" w:line="320" w:lineRule="atLeast"/>
    </w:pPr>
    <w:rPr>
      <w:rFonts w:ascii="Times New Roman" w:hAnsi="Times New Roman"/>
      <w:sz w:val="22"/>
      <w:szCs w:val="24"/>
    </w:rPr>
  </w:style>
  <w:style w:type="character" w:customStyle="1" w:styleId="Char11">
    <w:name w:val="Char11"/>
    <w:rsid w:val="005B376D"/>
    <w:rPr>
      <w:rFonts w:ascii="Book Antiqua" w:hAnsi="Book Antiqua"/>
      <w:b/>
      <w:sz w:val="21"/>
      <w:lang w:val="en-US" w:eastAsia="ja-JP"/>
    </w:rPr>
  </w:style>
  <w:style w:type="paragraph" w:customStyle="1" w:styleId="Text-1">
    <w:name w:val="Text-1"/>
    <w:basedOn w:val="a0"/>
    <w:link w:val="Text-1Char"/>
    <w:rsid w:val="005B376D"/>
    <w:pPr>
      <w:spacing w:before="60" w:after="60" w:line="320" w:lineRule="atLeast"/>
      <w:ind w:left="839"/>
    </w:pPr>
    <w:rPr>
      <w:rFonts w:cs="MS Mincho"/>
      <w:sz w:val="24"/>
      <w:szCs w:val="24"/>
      <w:lang w:bidi="th-TH"/>
    </w:rPr>
  </w:style>
  <w:style w:type="character" w:customStyle="1" w:styleId="Text-1Char">
    <w:name w:val="Text-1 Char"/>
    <w:link w:val="Text-1"/>
    <w:rsid w:val="005B376D"/>
    <w:rPr>
      <w:rFonts w:cs="MS Mincho"/>
      <w:kern w:val="2"/>
      <w:sz w:val="24"/>
      <w:szCs w:val="24"/>
      <w:lang w:bidi="th-TH"/>
    </w:rPr>
  </w:style>
  <w:style w:type="character" w:customStyle="1" w:styleId="Char12">
    <w:name w:val="Char12"/>
    <w:rsid w:val="005B376D"/>
    <w:rPr>
      <w:rFonts w:ascii="Book Antiqua" w:hAnsi="Book Antiqua"/>
      <w:b/>
      <w:sz w:val="21"/>
      <w:szCs w:val="21"/>
      <w:lang w:val="en-US" w:eastAsia="ja-JP"/>
    </w:rPr>
  </w:style>
  <w:style w:type="character" w:customStyle="1" w:styleId="TableFigureTitleChar">
    <w:name w:val="Table/Figure Title Char"/>
    <w:link w:val="TableFigureTitle"/>
    <w:uiPriority w:val="99"/>
    <w:locked/>
    <w:rsid w:val="007443BF"/>
    <w:rPr>
      <w:rFonts w:ascii="Book Antiqua" w:hAnsi="Book Antiqua"/>
      <w:b/>
      <w:bCs/>
      <w:sz w:val="21"/>
    </w:rPr>
  </w:style>
  <w:style w:type="paragraph" w:customStyle="1" w:styleId="Heading42">
    <w:name w:val="Heading 42"/>
    <w:basedOn w:val="a0"/>
    <w:rsid w:val="005B376D"/>
    <w:pPr>
      <w:spacing w:before="60" w:after="60" w:line="320" w:lineRule="atLeast"/>
      <w:ind w:left="1366" w:hanging="527"/>
    </w:pPr>
    <w:rPr>
      <w:rFonts w:ascii="Times New Roman" w:hAnsi="Times New Roman" w:cs="MS Mincho"/>
      <w:sz w:val="24"/>
      <w:szCs w:val="24"/>
      <w:lang w:bidi="th-TH"/>
    </w:rPr>
  </w:style>
  <w:style w:type="paragraph" w:customStyle="1" w:styleId="Heading4b12">
    <w:name w:val="Heading 4(b12)"/>
    <w:basedOn w:val="Heading42"/>
    <w:rsid w:val="005B376D"/>
    <w:pPr>
      <w:spacing w:before="240"/>
    </w:pPr>
  </w:style>
  <w:style w:type="paragraph" w:customStyle="1" w:styleId="Heading52">
    <w:name w:val="Heading 52"/>
    <w:basedOn w:val="a0"/>
    <w:rsid w:val="005B376D"/>
    <w:pPr>
      <w:spacing w:before="60" w:after="60" w:line="320" w:lineRule="atLeast"/>
      <w:ind w:left="1787" w:hanging="420"/>
    </w:pPr>
    <w:rPr>
      <w:rFonts w:ascii="Times New Roman" w:hAnsi="Times New Roman" w:cs="MS Mincho"/>
      <w:sz w:val="24"/>
      <w:szCs w:val="24"/>
      <w:lang w:bidi="th-TH"/>
    </w:rPr>
  </w:style>
  <w:style w:type="paragraph" w:customStyle="1" w:styleId="Heading5b12">
    <w:name w:val="Heading 5(b12)"/>
    <w:basedOn w:val="Heading52"/>
    <w:rsid w:val="005B376D"/>
    <w:pPr>
      <w:spacing w:before="240"/>
    </w:pPr>
  </w:style>
  <w:style w:type="character" w:customStyle="1" w:styleId="Char10">
    <w:name w:val="Char10"/>
    <w:rsid w:val="005B376D"/>
    <w:rPr>
      <w:rFonts w:ascii="Book Antiqua" w:eastAsia="MS Mincho" w:hAnsi="Book Antiqua"/>
      <w:b/>
      <w:sz w:val="21"/>
      <w:lang w:val="en-US" w:eastAsia="ja-JP" w:bidi="ar-SA"/>
    </w:rPr>
  </w:style>
  <w:style w:type="paragraph" w:customStyle="1" w:styleId="Heading41">
    <w:name w:val="Heading 41"/>
    <w:basedOn w:val="a0"/>
    <w:rsid w:val="005B376D"/>
    <w:pPr>
      <w:spacing w:before="60" w:after="60" w:line="320" w:lineRule="atLeast"/>
      <w:ind w:left="1366" w:hanging="527"/>
    </w:pPr>
    <w:rPr>
      <w:rFonts w:ascii="Times New Roman" w:hAnsi="Times New Roman" w:cs="MS Mincho"/>
      <w:sz w:val="24"/>
      <w:szCs w:val="24"/>
      <w:lang w:bidi="th-TH"/>
    </w:rPr>
  </w:style>
  <w:style w:type="paragraph" w:customStyle="1" w:styleId="Heading51">
    <w:name w:val="Heading 51"/>
    <w:basedOn w:val="a0"/>
    <w:rsid w:val="005B376D"/>
    <w:pPr>
      <w:spacing w:before="60" w:after="60" w:line="320" w:lineRule="atLeast"/>
      <w:ind w:left="1787" w:hanging="420"/>
    </w:pPr>
    <w:rPr>
      <w:rFonts w:ascii="Times New Roman" w:hAnsi="Times New Roman" w:cs="MS Mincho"/>
      <w:sz w:val="24"/>
      <w:szCs w:val="24"/>
      <w:lang w:bidi="th-TH"/>
    </w:rPr>
  </w:style>
  <w:style w:type="character" w:customStyle="1" w:styleId="1Char">
    <w:name w:val="見出し 1 Char"/>
    <w:rsid w:val="005B376D"/>
    <w:rPr>
      <w:rFonts w:ascii="Book Antiqua" w:eastAsia="MS UI Gothic" w:hAnsi="Book Antiqua"/>
      <w:b/>
      <w:caps/>
      <w:kern w:val="28"/>
      <w:sz w:val="22"/>
      <w:szCs w:val="22"/>
      <w:lang w:val="en-US" w:eastAsia="ja-JP" w:bidi="ar-SA"/>
    </w:rPr>
  </w:style>
  <w:style w:type="character" w:customStyle="1" w:styleId="2Char">
    <w:name w:val="見出し 2 Char"/>
    <w:rsid w:val="005B376D"/>
    <w:rPr>
      <w:rFonts w:ascii="Book Antiqua" w:eastAsia="MS Mincho" w:hAnsi="Book Antiqua"/>
      <w:b/>
      <w:sz w:val="22"/>
      <w:szCs w:val="21"/>
      <w:lang w:val="en-US" w:eastAsia="ja-JP" w:bidi="ar-SA"/>
    </w:rPr>
  </w:style>
  <w:style w:type="character" w:customStyle="1" w:styleId="Char111">
    <w:name w:val="Char111"/>
    <w:rsid w:val="005B376D"/>
    <w:rPr>
      <w:rFonts w:ascii="Book Antiqua" w:hAnsi="Book Antiqua"/>
      <w:b/>
      <w:sz w:val="21"/>
      <w:lang w:val="en-US" w:eastAsia="ja-JP"/>
    </w:rPr>
  </w:style>
  <w:style w:type="character" w:customStyle="1" w:styleId="Char121">
    <w:name w:val="Char121"/>
    <w:rsid w:val="005B376D"/>
    <w:rPr>
      <w:rFonts w:ascii="Book Antiqua" w:hAnsi="Book Antiqua"/>
      <w:b/>
      <w:sz w:val="21"/>
      <w:szCs w:val="21"/>
      <w:lang w:val="en-US" w:eastAsia="ja-JP"/>
    </w:rPr>
  </w:style>
  <w:style w:type="character" w:customStyle="1" w:styleId="Char101">
    <w:name w:val="Char101"/>
    <w:rsid w:val="005B376D"/>
    <w:rPr>
      <w:rFonts w:ascii="Book Antiqua" w:eastAsia="MS Mincho" w:hAnsi="Book Antiqua"/>
      <w:b/>
      <w:sz w:val="21"/>
      <w:lang w:val="en-US" w:eastAsia="ja-JP" w:bidi="ar-SA"/>
    </w:rPr>
  </w:style>
  <w:style w:type="character" w:customStyle="1" w:styleId="afff0">
    <w:name w:val="図表番号 (文字)"/>
    <w:aliases w:val="Cation (文字),図表番号 Char Char (文字),図表番号 Char1 (文字)"/>
    <w:link w:val="afff"/>
    <w:rsid w:val="005B376D"/>
    <w:rPr>
      <w:b/>
      <w:bCs/>
      <w:kern w:val="2"/>
      <w:sz w:val="21"/>
      <w:szCs w:val="21"/>
    </w:rPr>
  </w:style>
  <w:style w:type="paragraph" w:customStyle="1" w:styleId="08TableTitle">
    <w:name w:val="08 Table Title"/>
    <w:basedOn w:val="a0"/>
    <w:link w:val="08TableTitleChar"/>
    <w:rsid w:val="005B376D"/>
    <w:pPr>
      <w:keepNext/>
      <w:widowControl/>
      <w:autoSpaceDE w:val="0"/>
      <w:autoSpaceDN w:val="0"/>
      <w:adjustRightInd w:val="0"/>
      <w:spacing w:before="50" w:after="50" w:line="240" w:lineRule="auto"/>
      <w:jc w:val="center"/>
      <w:textAlignment w:val="baseline"/>
      <w:outlineLvl w:val="7"/>
    </w:pPr>
    <w:rPr>
      <w:rFonts w:ascii="Times New Roman" w:hAnsi="Times New Roman" w:cs="Arial"/>
      <w:b/>
      <w:bCs/>
      <w:kern w:val="0"/>
      <w:sz w:val="20"/>
      <w:szCs w:val="20"/>
    </w:rPr>
  </w:style>
  <w:style w:type="character" w:customStyle="1" w:styleId="08TableTitleChar">
    <w:name w:val="08 Table Title Char"/>
    <w:basedOn w:val="a1"/>
    <w:link w:val="08TableTitle"/>
    <w:rsid w:val="005B376D"/>
    <w:rPr>
      <w:rFonts w:ascii="Times New Roman" w:hAnsi="Times New Roman" w:cs="Arial"/>
      <w:b/>
      <w:bCs/>
    </w:rPr>
  </w:style>
  <w:style w:type="paragraph" w:styleId="26">
    <w:name w:val="Body Text 2"/>
    <w:aliases w:val="Name-PMR"/>
    <w:basedOn w:val="a0"/>
    <w:link w:val="27"/>
    <w:unhideWhenUsed/>
    <w:rsid w:val="005B376D"/>
    <w:pPr>
      <w:widowControl/>
      <w:spacing w:before="120" w:after="240" w:line="480" w:lineRule="auto"/>
      <w:ind w:left="720" w:hanging="720"/>
    </w:pPr>
    <w:rPr>
      <w:kern w:val="0"/>
      <w:szCs w:val="20"/>
    </w:rPr>
  </w:style>
  <w:style w:type="character" w:customStyle="1" w:styleId="27">
    <w:name w:val="本文 2 (文字)"/>
    <w:aliases w:val="Name-PMR (文字)"/>
    <w:basedOn w:val="a1"/>
    <w:link w:val="26"/>
    <w:rsid w:val="005B376D"/>
    <w:rPr>
      <w:sz w:val="21"/>
    </w:rPr>
  </w:style>
  <w:style w:type="paragraph" w:customStyle="1" w:styleId="TeanName">
    <w:name w:val="TeanName"/>
    <w:link w:val="TeanNameChar"/>
    <w:autoRedefine/>
    <w:rsid w:val="005B376D"/>
    <w:pPr>
      <w:jc w:val="center"/>
    </w:pPr>
    <w:rPr>
      <w:rFonts w:ascii="Arial" w:hAnsi="Arial"/>
      <w:b/>
      <w:snapToGrid w:val="0"/>
      <w:color w:val="000000"/>
      <w:sz w:val="16"/>
      <w:szCs w:val="18"/>
      <w:lang w:eastAsia="en-US"/>
    </w:rPr>
  </w:style>
  <w:style w:type="character" w:customStyle="1" w:styleId="TeanNameChar">
    <w:name w:val="TeanName Char"/>
    <w:link w:val="TeanName"/>
    <w:rsid w:val="005B376D"/>
    <w:rPr>
      <w:rFonts w:ascii="Arial" w:hAnsi="Arial"/>
      <w:b/>
      <w:snapToGrid w:val="0"/>
      <w:color w:val="000000"/>
      <w:sz w:val="16"/>
      <w:szCs w:val="18"/>
      <w:lang w:eastAsia="en-US"/>
    </w:rPr>
  </w:style>
  <w:style w:type="paragraph" w:customStyle="1" w:styleId="Name-Member4">
    <w:name w:val="Name-Member4"/>
    <w:autoRedefine/>
    <w:rsid w:val="005B376D"/>
    <w:rPr>
      <w:rFonts w:ascii="Arial" w:hAnsi="Arial"/>
      <w:snapToGrid w:val="0"/>
      <w:color w:val="000000"/>
      <w:sz w:val="16"/>
      <w:szCs w:val="16"/>
    </w:rPr>
  </w:style>
  <w:style w:type="paragraph" w:customStyle="1" w:styleId="MainText1">
    <w:name w:val="Main Text 1"/>
    <w:basedOn w:val="a0"/>
    <w:uiPriority w:val="99"/>
    <w:rsid w:val="007443BF"/>
    <w:pPr>
      <w:spacing w:beforeLines="50" w:afterLines="50" w:line="240" w:lineRule="auto"/>
    </w:pPr>
    <w:rPr>
      <w:rFonts w:ascii="Arial" w:hAnsi="Arial" w:cs="Arial"/>
      <w:kern w:val="0"/>
    </w:rPr>
  </w:style>
  <w:style w:type="paragraph" w:customStyle="1" w:styleId="Chrt-Title">
    <w:name w:val="Chrt-Title"/>
    <w:autoRedefine/>
    <w:rsid w:val="005B376D"/>
    <w:pPr>
      <w:spacing w:beforeLines="50"/>
      <w:jc w:val="both"/>
      <w:outlineLvl w:val="0"/>
    </w:pPr>
    <w:rPr>
      <w:rFonts w:ascii="Times New Roman" w:hAnsi="Times New Roman"/>
      <w:snapToGrid w:val="0"/>
      <w:sz w:val="24"/>
      <w:szCs w:val="24"/>
    </w:rPr>
  </w:style>
  <w:style w:type="paragraph" w:customStyle="1" w:styleId="Name-Member3">
    <w:name w:val="Name-Member3"/>
    <w:autoRedefine/>
    <w:rsid w:val="005B376D"/>
    <w:pPr>
      <w:jc w:val="center"/>
    </w:pPr>
    <w:rPr>
      <w:rFonts w:ascii="Arial" w:hAnsi="Arial"/>
      <w:snapToGrid w:val="0"/>
      <w:color w:val="000000"/>
      <w:sz w:val="16"/>
      <w:szCs w:val="16"/>
      <w:bdr w:val="single" w:sz="4" w:space="0" w:color="auto"/>
      <w:lang w:eastAsia="en-US"/>
    </w:rPr>
  </w:style>
  <w:style w:type="paragraph" w:customStyle="1" w:styleId="8pt10pt-051-051">
    <w:name w:val="スタイル 8 pt テキスト 1 中央揃え 行間 :  最小値 0 pt 左  -0.51 字 右  -0.51 字"/>
    <w:basedOn w:val="a0"/>
    <w:rsid w:val="005B376D"/>
    <w:pPr>
      <w:widowControl/>
      <w:spacing w:line="180" w:lineRule="exact"/>
      <w:ind w:leftChars="-51" w:left="669" w:rightChars="-51" w:right="-51" w:hanging="720"/>
      <w:jc w:val="center"/>
    </w:pPr>
    <w:rPr>
      <w:rFonts w:cs="MS Mincho"/>
      <w:color w:val="000000" w:themeColor="text1"/>
      <w:kern w:val="0"/>
      <w:sz w:val="16"/>
      <w:szCs w:val="20"/>
    </w:rPr>
  </w:style>
  <w:style w:type="paragraph" w:customStyle="1" w:styleId="8pt10mm0pt">
    <w:name w:val="スタイル (日) ＭＳ 明朝 8 pt テキスト 1 中央揃え 最初の行 :  0 mm 段落前 :  0 pt 段落後..."/>
    <w:basedOn w:val="a0"/>
    <w:rsid w:val="005B376D"/>
    <w:pPr>
      <w:widowControl/>
      <w:ind w:leftChars="-51" w:left="-51" w:rightChars="-51" w:right="-51"/>
      <w:jc w:val="center"/>
    </w:pPr>
    <w:rPr>
      <w:rFonts w:eastAsia="MS Mincho" w:cs="MS Mincho"/>
      <w:color w:val="000000" w:themeColor="text1"/>
      <w:sz w:val="16"/>
      <w:szCs w:val="20"/>
    </w:rPr>
  </w:style>
  <w:style w:type="paragraph" w:customStyle="1" w:styleId="8pt10mm0pt0">
    <w:name w:val="スタイル スタイル (日) ＭＳ 明朝 8 pt テキスト 1 中央揃え 最初の行 :  0 mm 段落前 :  0 pt 段落後...."/>
    <w:basedOn w:val="8pt10mm0pt"/>
    <w:rsid w:val="005B376D"/>
    <w:pPr>
      <w:ind w:left="-107" w:right="-107"/>
    </w:pPr>
    <w:rPr>
      <w:sz w:val="18"/>
    </w:rPr>
  </w:style>
  <w:style w:type="paragraph" w:customStyle="1" w:styleId="8pt10mm0pt1">
    <w:name w:val="スタイル スタイル スタイル (日) ＭＳ 明朝 8 pt テキスト 1 中央揃え 最初の行 :  0 mm 段落前 :  0 pt..."/>
    <w:basedOn w:val="8pt10mm0pt0"/>
    <w:rsid w:val="005B376D"/>
    <w:pPr>
      <w:spacing w:line="220" w:lineRule="exact"/>
      <w:ind w:left="-51" w:right="-51"/>
    </w:pPr>
    <w:rPr>
      <w:sz w:val="20"/>
    </w:rPr>
  </w:style>
  <w:style w:type="paragraph" w:customStyle="1" w:styleId="42">
    <w:name w:val="スタイル 見出し 4 + 太字 (なし)"/>
    <w:basedOn w:val="4"/>
    <w:rsid w:val="005B376D"/>
    <w:pPr>
      <w:widowControl/>
      <w:tabs>
        <w:tab w:val="num" w:pos="864"/>
      </w:tabs>
      <w:overflowPunct w:val="0"/>
      <w:autoSpaceDE w:val="0"/>
      <w:autoSpaceDN w:val="0"/>
      <w:spacing w:beforeLines="0" w:afterLines="0" w:line="340" w:lineRule="exact"/>
      <w:ind w:left="720" w:hanging="720"/>
      <w:textAlignment w:val="baseline"/>
    </w:pPr>
    <w:rPr>
      <w:rFonts w:eastAsiaTheme="minorEastAsia"/>
      <w:b w:val="0"/>
      <w:bCs w:val="0"/>
      <w:i w:val="0"/>
      <w:color w:val="auto"/>
      <w:kern w:val="0"/>
      <w:sz w:val="21"/>
      <w:szCs w:val="20"/>
    </w:rPr>
  </w:style>
  <w:style w:type="paragraph" w:customStyle="1" w:styleId="8pt10mm0mm0pt">
    <w:name w:val="スタイル 8 pt テキスト 1 左 :  0 mm 最初の行 :  0 mm 行間 :  最小値 0 pt"/>
    <w:basedOn w:val="a0"/>
    <w:rsid w:val="005B376D"/>
    <w:pPr>
      <w:widowControl/>
    </w:pPr>
    <w:rPr>
      <w:rFonts w:cs="MS Mincho"/>
      <w:color w:val="000000" w:themeColor="text1"/>
      <w:kern w:val="0"/>
      <w:sz w:val="16"/>
      <w:szCs w:val="20"/>
    </w:rPr>
  </w:style>
  <w:style w:type="paragraph" w:customStyle="1" w:styleId="8pt0mm0mm1">
    <w:name w:val="スタイル 8 pt 左 :  0 mm 最初の行 :  0 mm1"/>
    <w:basedOn w:val="a0"/>
    <w:rsid w:val="005B376D"/>
    <w:pPr>
      <w:widowControl/>
    </w:pPr>
    <w:rPr>
      <w:rFonts w:cs="MS Mincho"/>
      <w:kern w:val="0"/>
      <w:sz w:val="16"/>
      <w:szCs w:val="20"/>
    </w:rPr>
  </w:style>
  <w:style w:type="character" w:customStyle="1" w:styleId="90">
    <w:name w:val="見出し 9 (文字)"/>
    <w:basedOn w:val="a1"/>
    <w:link w:val="9"/>
    <w:uiPriority w:val="9"/>
    <w:rsid w:val="00A34153"/>
    <w:rPr>
      <w:rFonts w:ascii="Arial" w:hAnsi="Arial" w:cs="Arial"/>
      <w:sz w:val="22"/>
      <w:szCs w:val="22"/>
      <w:lang w:val="en-GB" w:eastAsia="en-US"/>
    </w:rPr>
  </w:style>
  <w:style w:type="character" w:customStyle="1" w:styleId="SourceChar">
    <w:name w:val="Source Char"/>
    <w:basedOn w:val="a1"/>
    <w:link w:val="Source"/>
    <w:rsid w:val="00A34153"/>
    <w:rPr>
      <w:rFonts w:cs="Calibri"/>
      <w:kern w:val="2"/>
      <w:sz w:val="13"/>
      <w:szCs w:val="13"/>
    </w:rPr>
  </w:style>
  <w:style w:type="paragraph" w:customStyle="1" w:styleId="Body">
    <w:name w:val="Body"/>
    <w:basedOn w:val="a0"/>
    <w:link w:val="BodyChar1"/>
    <w:rsid w:val="00A34153"/>
    <w:pPr>
      <w:widowControl/>
      <w:spacing w:afterLines="50" w:line="240" w:lineRule="atLeast"/>
      <w:ind w:firstLineChars="338" w:firstLine="338"/>
    </w:pPr>
    <w:rPr>
      <w:rFonts w:ascii="Times New Roman" w:eastAsia="ＭＳ 明朝" w:hAnsi="Times New Roman"/>
      <w:sz w:val="22"/>
      <w:szCs w:val="22"/>
    </w:rPr>
  </w:style>
  <w:style w:type="character" w:customStyle="1" w:styleId="BodyChar1">
    <w:name w:val="Body Char1"/>
    <w:basedOn w:val="a1"/>
    <w:link w:val="Body"/>
    <w:rsid w:val="00A34153"/>
    <w:rPr>
      <w:rFonts w:ascii="Times New Roman" w:eastAsia="ＭＳ 明朝" w:hAnsi="Times New Roman"/>
      <w:kern w:val="2"/>
      <w:sz w:val="22"/>
      <w:szCs w:val="22"/>
    </w:rPr>
  </w:style>
  <w:style w:type="paragraph" w:customStyle="1" w:styleId="19">
    <w:name w:val="リスト段落1"/>
    <w:basedOn w:val="a0"/>
    <w:rsid w:val="00A34153"/>
    <w:pPr>
      <w:widowControl/>
      <w:spacing w:after="200" w:line="276" w:lineRule="auto"/>
      <w:ind w:left="720"/>
      <w:contextualSpacing/>
      <w:jc w:val="left"/>
    </w:pPr>
    <w:rPr>
      <w:rFonts w:eastAsia="ＭＳ 明朝"/>
      <w:kern w:val="0"/>
      <w:sz w:val="22"/>
      <w:szCs w:val="22"/>
      <w:lang w:eastAsia="en-US"/>
    </w:rPr>
  </w:style>
  <w:style w:type="paragraph" w:customStyle="1" w:styleId="texte">
    <w:name w:val="texte"/>
    <w:basedOn w:val="a0"/>
    <w:link w:val="texteCar"/>
    <w:rsid w:val="00A34153"/>
    <w:pPr>
      <w:widowControl/>
      <w:spacing w:before="60" w:line="240" w:lineRule="auto"/>
    </w:pPr>
    <w:rPr>
      <w:rFonts w:ascii="Century" w:eastAsia="ＭＳ 明朝" w:hAnsi="Century"/>
      <w:sz w:val="22"/>
      <w:lang w:val="en-GB" w:eastAsia="fr-FR"/>
    </w:rPr>
  </w:style>
  <w:style w:type="character" w:customStyle="1" w:styleId="texteCar">
    <w:name w:val="texte Car"/>
    <w:link w:val="texte"/>
    <w:rsid w:val="00A34153"/>
    <w:rPr>
      <w:rFonts w:ascii="Century" w:eastAsia="ＭＳ 明朝" w:hAnsi="Century"/>
      <w:kern w:val="2"/>
      <w:sz w:val="22"/>
      <w:szCs w:val="21"/>
      <w:lang w:val="en-GB" w:eastAsia="fr-FR"/>
    </w:rPr>
  </w:style>
  <w:style w:type="paragraph" w:customStyle="1" w:styleId="Midashi-">
    <w:name w:val="Midashi -"/>
    <w:basedOn w:val="a0"/>
    <w:uiPriority w:val="99"/>
    <w:rsid w:val="00E009BE"/>
    <w:pPr>
      <w:spacing w:line="240" w:lineRule="auto"/>
      <w:ind w:leftChars="295" w:left="991" w:hangingChars="118" w:hanging="283"/>
    </w:pPr>
    <w:rPr>
      <w:rFonts w:ascii="Century" w:hAnsi="Century"/>
      <w:noProof/>
      <w:kern w:val="0"/>
      <w:sz w:val="24"/>
      <w:szCs w:val="24"/>
    </w:rPr>
  </w:style>
  <w:style w:type="character" w:customStyle="1" w:styleId="Char16">
    <w:name w:val="Char16"/>
    <w:basedOn w:val="a1"/>
    <w:rsid w:val="00A34153"/>
    <w:rPr>
      <w:rFonts w:ascii="Book Antiqua" w:eastAsia="Book Antiqua" w:hAnsi="Book Antiqua"/>
      <w:b/>
      <w:sz w:val="24"/>
      <w:szCs w:val="24"/>
    </w:rPr>
  </w:style>
  <w:style w:type="character" w:customStyle="1" w:styleId="Char15">
    <w:name w:val="Char15"/>
    <w:basedOn w:val="a1"/>
    <w:rsid w:val="00A34153"/>
    <w:rPr>
      <w:rFonts w:ascii="Book Antiqua" w:eastAsia="Times New Roman" w:hAnsi="Book Antiqua"/>
      <w:b/>
      <w:sz w:val="21"/>
      <w:szCs w:val="21"/>
      <w:lang w:val="en-GB"/>
    </w:rPr>
  </w:style>
  <w:style w:type="character" w:customStyle="1" w:styleId="Char13">
    <w:name w:val="Char13"/>
    <w:basedOn w:val="a1"/>
    <w:rsid w:val="00A34153"/>
    <w:rPr>
      <w:rFonts w:ascii="Book Antiqua" w:eastAsia="Times New Roman" w:hAnsi="Book Antiqua"/>
      <w:sz w:val="21"/>
    </w:rPr>
  </w:style>
  <w:style w:type="character" w:customStyle="1" w:styleId="Char7">
    <w:name w:val="Char7"/>
    <w:basedOn w:val="a1"/>
    <w:rsid w:val="00A34153"/>
    <w:rPr>
      <w:sz w:val="22"/>
      <w:szCs w:val="22"/>
    </w:rPr>
  </w:style>
  <w:style w:type="paragraph" w:styleId="34">
    <w:name w:val="Body Text 3"/>
    <w:basedOn w:val="a0"/>
    <w:link w:val="35"/>
    <w:rsid w:val="00A34153"/>
    <w:pPr>
      <w:widowControl/>
      <w:adjustRightInd w:val="0"/>
      <w:snapToGrid w:val="0"/>
      <w:spacing w:line="240" w:lineRule="auto"/>
      <w:ind w:right="54"/>
    </w:pPr>
    <w:rPr>
      <w:rFonts w:ascii="VN-NTime" w:eastAsia="Times New Roman" w:hAnsi="VN-NTime"/>
      <w:kern w:val="0"/>
      <w:sz w:val="24"/>
      <w:szCs w:val="20"/>
      <w:lang w:val="en-GB" w:eastAsia="en-US"/>
    </w:rPr>
  </w:style>
  <w:style w:type="character" w:customStyle="1" w:styleId="35">
    <w:name w:val="本文 3 (文字)"/>
    <w:basedOn w:val="a1"/>
    <w:link w:val="34"/>
    <w:rsid w:val="00A34153"/>
    <w:rPr>
      <w:rFonts w:ascii="VN-NTime" w:eastAsia="Times New Roman" w:hAnsi="VN-NTime"/>
      <w:sz w:val="24"/>
      <w:lang w:val="en-GB" w:eastAsia="en-US"/>
    </w:rPr>
  </w:style>
  <w:style w:type="paragraph" w:styleId="afff4">
    <w:name w:val="Body Text Indent"/>
    <w:basedOn w:val="a0"/>
    <w:link w:val="afff5"/>
    <w:rsid w:val="00A34153"/>
    <w:pPr>
      <w:widowControl/>
      <w:adjustRightInd w:val="0"/>
      <w:snapToGrid w:val="0"/>
      <w:spacing w:line="240" w:lineRule="auto"/>
      <w:ind w:firstLine="720"/>
    </w:pPr>
    <w:rPr>
      <w:rFonts w:ascii="VNI-Times" w:eastAsia="Times New Roman" w:hAnsi="VNI-Times"/>
      <w:kern w:val="0"/>
      <w:sz w:val="24"/>
      <w:szCs w:val="20"/>
      <w:lang w:eastAsia="en-US"/>
    </w:rPr>
  </w:style>
  <w:style w:type="character" w:customStyle="1" w:styleId="afff5">
    <w:name w:val="本文インデント (文字)"/>
    <w:basedOn w:val="a1"/>
    <w:link w:val="afff4"/>
    <w:rsid w:val="00A34153"/>
    <w:rPr>
      <w:rFonts w:ascii="VNI-Times" w:eastAsia="Times New Roman" w:hAnsi="VNI-Times"/>
      <w:sz w:val="24"/>
      <w:lang w:eastAsia="en-US"/>
    </w:rPr>
  </w:style>
  <w:style w:type="paragraph" w:customStyle="1" w:styleId="b0">
    <w:name w:val="b0"/>
    <w:basedOn w:val="a0"/>
    <w:autoRedefine/>
    <w:rsid w:val="00A34153"/>
    <w:pPr>
      <w:widowControl/>
      <w:adjustRightInd w:val="0"/>
      <w:snapToGrid w:val="0"/>
      <w:spacing w:line="240" w:lineRule="auto"/>
    </w:pPr>
    <w:rPr>
      <w:rFonts w:ascii="Times New Roman" w:eastAsia="Times New Roman" w:hAnsi="Times New Roman"/>
      <w:color w:val="000000"/>
      <w:kern w:val="0"/>
      <w:sz w:val="24"/>
      <w:szCs w:val="24"/>
      <w:lang w:eastAsia="en-US"/>
    </w:rPr>
  </w:style>
  <w:style w:type="paragraph" w:customStyle="1" w:styleId="b1">
    <w:name w:val="b1"/>
    <w:basedOn w:val="a0"/>
    <w:link w:val="b1CharChar1"/>
    <w:autoRedefine/>
    <w:rsid w:val="00A34153"/>
    <w:pPr>
      <w:widowControl/>
      <w:tabs>
        <w:tab w:val="left" w:pos="1247"/>
      </w:tabs>
      <w:adjustRightInd w:val="0"/>
      <w:snapToGrid w:val="0"/>
      <w:spacing w:line="240" w:lineRule="auto"/>
    </w:pPr>
    <w:rPr>
      <w:rFonts w:ascii="VNI-Times" w:eastAsia="Times New Roman" w:hAnsi="VNI-Times"/>
      <w:sz w:val="24"/>
    </w:rPr>
  </w:style>
  <w:style w:type="character" w:customStyle="1" w:styleId="b1CharChar1">
    <w:name w:val="b1 Char Char1"/>
    <w:basedOn w:val="a1"/>
    <w:link w:val="b1"/>
    <w:rsid w:val="00A34153"/>
    <w:rPr>
      <w:rFonts w:ascii="VNI-Times" w:eastAsia="Times New Roman" w:hAnsi="VNI-Times"/>
      <w:kern w:val="2"/>
      <w:sz w:val="24"/>
      <w:szCs w:val="21"/>
    </w:rPr>
  </w:style>
  <w:style w:type="paragraph" w:customStyle="1" w:styleId="b10">
    <w:name w:val="b10"/>
    <w:basedOn w:val="b1"/>
    <w:rsid w:val="00A34153"/>
    <w:pPr>
      <w:ind w:left="1247"/>
    </w:pPr>
    <w:rPr>
      <w:szCs w:val="24"/>
    </w:rPr>
  </w:style>
  <w:style w:type="paragraph" w:styleId="afff6">
    <w:name w:val="Subtitle"/>
    <w:basedOn w:val="a0"/>
    <w:next w:val="a0"/>
    <w:link w:val="afff7"/>
    <w:uiPriority w:val="11"/>
    <w:qFormat/>
    <w:rsid w:val="00A34153"/>
    <w:pPr>
      <w:widowControl/>
      <w:spacing w:after="60" w:line="276" w:lineRule="auto"/>
      <w:jc w:val="center"/>
      <w:outlineLvl w:val="1"/>
    </w:pPr>
    <w:rPr>
      <w:rFonts w:ascii="Cambria" w:eastAsia="Times New Roman" w:hAnsi="Cambria"/>
      <w:kern w:val="0"/>
      <w:sz w:val="24"/>
      <w:szCs w:val="24"/>
      <w:lang w:eastAsia="en-US"/>
    </w:rPr>
  </w:style>
  <w:style w:type="character" w:customStyle="1" w:styleId="afff7">
    <w:name w:val="副題 (文字)"/>
    <w:basedOn w:val="a1"/>
    <w:link w:val="afff6"/>
    <w:uiPriority w:val="11"/>
    <w:rsid w:val="00A34153"/>
    <w:rPr>
      <w:rFonts w:ascii="Cambria" w:eastAsia="Times New Roman" w:hAnsi="Cambria"/>
      <w:sz w:val="24"/>
      <w:szCs w:val="24"/>
      <w:lang w:eastAsia="en-US"/>
    </w:rPr>
  </w:style>
  <w:style w:type="paragraph" w:customStyle="1" w:styleId="Default">
    <w:name w:val="Default"/>
    <w:rsid w:val="00A34153"/>
    <w:pPr>
      <w:widowControl w:val="0"/>
      <w:autoSpaceDE w:val="0"/>
      <w:autoSpaceDN w:val="0"/>
      <w:adjustRightInd w:val="0"/>
    </w:pPr>
    <w:rPr>
      <w:rFonts w:eastAsia="ＭＳ 明朝" w:cs="Calibri"/>
      <w:color w:val="000000"/>
      <w:sz w:val="24"/>
      <w:szCs w:val="24"/>
    </w:rPr>
  </w:style>
  <w:style w:type="numbering" w:customStyle="1" w:styleId="NoList1">
    <w:name w:val="No List1"/>
    <w:next w:val="a3"/>
    <w:uiPriority w:val="99"/>
    <w:semiHidden/>
    <w:unhideWhenUsed/>
    <w:rsid w:val="00A34153"/>
  </w:style>
  <w:style w:type="table" w:customStyle="1" w:styleId="TableGrid1">
    <w:name w:val="Table Grid1"/>
    <w:basedOn w:val="a2"/>
    <w:next w:val="a9"/>
    <w:uiPriority w:val="59"/>
    <w:rsid w:val="00A34153"/>
    <w:pPr>
      <w:widowControl w:val="0"/>
      <w:jc w:val="both"/>
    </w:pPr>
    <w:rPr>
      <w:rFonts w:ascii="Century" w:eastAsia="ＭＳ 明朝" w:hAnsi="Century"/>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dashia">
    <w:name w:val="Midashi a)"/>
    <w:basedOn w:val="MainSentence"/>
    <w:uiPriority w:val="99"/>
    <w:qFormat/>
    <w:rsid w:val="00E009BE"/>
    <w:pPr>
      <w:widowControl/>
      <w:snapToGrid/>
      <w:spacing w:before="120" w:afterLines="0" w:line="276" w:lineRule="auto"/>
      <w:ind w:leftChars="118" w:left="708" w:hangingChars="177" w:hanging="425"/>
      <w:textAlignment w:val="auto"/>
    </w:pPr>
    <w:rPr>
      <w:rFonts w:ascii="Century" w:eastAsia="MS Mincho" w:hAnsi="Century"/>
      <w:color w:val="auto"/>
      <w:kern w:val="0"/>
      <w:sz w:val="24"/>
      <w:szCs w:val="24"/>
    </w:rPr>
  </w:style>
  <w:style w:type="paragraph" w:customStyle="1" w:styleId="TableHeading">
    <w:name w:val="Table Heading"/>
    <w:uiPriority w:val="99"/>
    <w:rsid w:val="007443BF"/>
    <w:pPr>
      <w:spacing w:before="40" w:after="40" w:line="260" w:lineRule="exact"/>
      <w:jc w:val="center"/>
    </w:pPr>
    <w:rPr>
      <w:rFonts w:ascii="Arial Narrow" w:hAnsi="Arial Narrow"/>
      <w:kern w:val="2"/>
    </w:rPr>
  </w:style>
  <w:style w:type="paragraph" w:customStyle="1" w:styleId="FigTabletitle">
    <w:name w:val="Fig &amp; Table title"/>
    <w:uiPriority w:val="99"/>
    <w:qFormat/>
    <w:rsid w:val="00A34153"/>
    <w:pPr>
      <w:spacing w:before="240" w:line="276" w:lineRule="auto"/>
      <w:jc w:val="center"/>
    </w:pPr>
    <w:rPr>
      <w:rFonts w:ascii="Arial" w:eastAsia="ＭＳ 明朝" w:hAnsi="Arial" w:cs="Arial"/>
    </w:rPr>
  </w:style>
  <w:style w:type="paragraph" w:customStyle="1" w:styleId="tabletext10ptcentering">
    <w:name w:val="table text 10pt centering"/>
    <w:basedOn w:val="a0"/>
    <w:next w:val="a0"/>
    <w:uiPriority w:val="99"/>
    <w:rsid w:val="007443BF"/>
    <w:pPr>
      <w:snapToGrid w:val="0"/>
      <w:spacing w:line="240" w:lineRule="auto"/>
      <w:jc w:val="center"/>
    </w:pPr>
    <w:rPr>
      <w:rFonts w:ascii="Times New Roman" w:eastAsia="MS PMincho" w:hAnsi="Times New Roman"/>
      <w:sz w:val="20"/>
      <w:szCs w:val="24"/>
    </w:rPr>
  </w:style>
  <w:style w:type="paragraph" w:customStyle="1" w:styleId="Datasource">
    <w:name w:val="Data source"/>
    <w:basedOn w:val="a0"/>
    <w:uiPriority w:val="99"/>
    <w:qFormat/>
    <w:rsid w:val="00C3490A"/>
    <w:pPr>
      <w:spacing w:beforeLines="50" w:afterLines="50" w:line="240" w:lineRule="auto"/>
    </w:pPr>
    <w:rPr>
      <w:rFonts w:ascii="Times New Roman" w:eastAsia="ＭＳ 明朝" w:hAnsi="Times New Roman"/>
      <w:i/>
      <w:noProof/>
    </w:rPr>
  </w:style>
  <w:style w:type="paragraph" w:customStyle="1" w:styleId="Heading2b0">
    <w:name w:val="Heading 2(b0)"/>
    <w:basedOn w:val="a0"/>
    <w:rsid w:val="00A34153"/>
    <w:pPr>
      <w:keepNext/>
      <w:spacing w:after="60" w:line="320" w:lineRule="atLeast"/>
      <w:ind w:left="839" w:hanging="839"/>
    </w:pPr>
    <w:rPr>
      <w:rFonts w:ascii="Times New Roman" w:eastAsia="ＭＳ 明朝" w:hAnsi="Times New Roman" w:cs="ＭＳ 明朝"/>
      <w:b/>
      <w:bCs/>
      <w:sz w:val="24"/>
      <w:szCs w:val="24"/>
      <w:lang w:bidi="th-TH"/>
    </w:rPr>
  </w:style>
  <w:style w:type="character" w:customStyle="1" w:styleId="hpsalt-edited">
    <w:name w:val="hps alt-edited"/>
    <w:rsid w:val="00A34153"/>
    <w:rPr>
      <w:rFonts w:cs="Times New Roman"/>
    </w:rPr>
  </w:style>
  <w:style w:type="character" w:customStyle="1" w:styleId="af8">
    <w:name w:val="リスト段落 (文字)"/>
    <w:basedOn w:val="a1"/>
    <w:link w:val="af7"/>
    <w:uiPriority w:val="99"/>
    <w:rsid w:val="00A34153"/>
    <w:rPr>
      <w:kern w:val="2"/>
      <w:sz w:val="21"/>
      <w:szCs w:val="21"/>
    </w:rPr>
  </w:style>
  <w:style w:type="paragraph" w:customStyle="1" w:styleId="xl63">
    <w:name w:val="xl63"/>
    <w:basedOn w:val="a0"/>
    <w:rsid w:val="00A34153"/>
    <w:pPr>
      <w:widowControl/>
      <w:spacing w:before="100" w:beforeAutospacing="1" w:after="100" w:afterAutospacing="1" w:line="240" w:lineRule="auto"/>
      <w:jc w:val="center"/>
    </w:pPr>
    <w:rPr>
      <w:rFonts w:ascii="Arial" w:eastAsia="ＭＳ Ｐゴシック" w:hAnsi="Arial" w:cs="Arial"/>
      <w:b/>
      <w:bCs/>
      <w:kern w:val="0"/>
      <w:sz w:val="14"/>
      <w:szCs w:val="14"/>
    </w:rPr>
  </w:style>
  <w:style w:type="paragraph" w:customStyle="1" w:styleId="xl64">
    <w:name w:val="xl64"/>
    <w:basedOn w:val="a0"/>
    <w:rsid w:val="00A34153"/>
    <w:pPr>
      <w:widowControl/>
      <w:spacing w:before="100" w:beforeAutospacing="1" w:after="100" w:afterAutospacing="1" w:line="240" w:lineRule="auto"/>
      <w:jc w:val="left"/>
    </w:pPr>
    <w:rPr>
      <w:rFonts w:ascii="Arial" w:eastAsia="ＭＳ Ｐゴシック" w:hAnsi="Arial" w:cs="Arial"/>
      <w:kern w:val="0"/>
      <w:sz w:val="14"/>
      <w:szCs w:val="14"/>
    </w:rPr>
  </w:style>
  <w:style w:type="paragraph" w:customStyle="1" w:styleId="xl65">
    <w:name w:val="xl65"/>
    <w:basedOn w:val="a0"/>
    <w:rsid w:val="00A34153"/>
    <w:pPr>
      <w:widowControl/>
      <w:spacing w:before="100" w:beforeAutospacing="1" w:after="100" w:afterAutospacing="1" w:line="240" w:lineRule="auto"/>
      <w:jc w:val="left"/>
    </w:pPr>
    <w:rPr>
      <w:rFonts w:ascii="Arial" w:eastAsia="ＭＳ Ｐゴシック" w:hAnsi="Arial" w:cs="Arial"/>
      <w:kern w:val="0"/>
      <w:sz w:val="14"/>
      <w:szCs w:val="14"/>
    </w:rPr>
  </w:style>
  <w:style w:type="paragraph" w:customStyle="1" w:styleId="xl66">
    <w:name w:val="xl66"/>
    <w:basedOn w:val="a0"/>
    <w:rsid w:val="00A34153"/>
    <w:pPr>
      <w:widowControl/>
      <w:spacing w:before="100" w:beforeAutospacing="1" w:after="100" w:afterAutospacing="1" w:line="240" w:lineRule="auto"/>
      <w:jc w:val="left"/>
    </w:pPr>
    <w:rPr>
      <w:rFonts w:ascii="Arial" w:eastAsia="ＭＳ Ｐゴシック" w:hAnsi="Arial" w:cs="Arial"/>
      <w:kern w:val="0"/>
      <w:sz w:val="14"/>
      <w:szCs w:val="14"/>
    </w:rPr>
  </w:style>
  <w:style w:type="paragraph" w:customStyle="1" w:styleId="xl67">
    <w:name w:val="xl67"/>
    <w:basedOn w:val="a0"/>
    <w:rsid w:val="00A34153"/>
    <w:pPr>
      <w:widowControl/>
      <w:spacing w:before="100" w:beforeAutospacing="1" w:after="100" w:afterAutospacing="1" w:line="240" w:lineRule="auto"/>
      <w:jc w:val="left"/>
    </w:pPr>
    <w:rPr>
      <w:rFonts w:ascii="Arial" w:eastAsia="ＭＳ Ｐゴシック" w:hAnsi="Arial" w:cs="Arial"/>
      <w:kern w:val="0"/>
      <w:sz w:val="14"/>
      <w:szCs w:val="14"/>
    </w:rPr>
  </w:style>
  <w:style w:type="paragraph" w:customStyle="1" w:styleId="xl68">
    <w:name w:val="xl68"/>
    <w:basedOn w:val="a0"/>
    <w:rsid w:val="00A34153"/>
    <w:pPr>
      <w:widowControl/>
      <w:spacing w:before="100" w:beforeAutospacing="1" w:after="100" w:afterAutospacing="1" w:line="240" w:lineRule="auto"/>
      <w:jc w:val="left"/>
    </w:pPr>
    <w:rPr>
      <w:rFonts w:ascii="Arial" w:eastAsia="ＭＳ Ｐゴシック" w:hAnsi="Arial" w:cs="Arial"/>
      <w:kern w:val="0"/>
      <w:sz w:val="14"/>
      <w:szCs w:val="14"/>
    </w:rPr>
  </w:style>
  <w:style w:type="numbering" w:customStyle="1" w:styleId="NoList2">
    <w:name w:val="No List2"/>
    <w:next w:val="a3"/>
    <w:uiPriority w:val="99"/>
    <w:semiHidden/>
    <w:unhideWhenUsed/>
    <w:rsid w:val="00A34153"/>
  </w:style>
  <w:style w:type="table" w:customStyle="1" w:styleId="TableGrid2">
    <w:name w:val="Table Grid2"/>
    <w:basedOn w:val="a2"/>
    <w:next w:val="a9"/>
    <w:rsid w:val="00A34153"/>
    <w:rPr>
      <w:rFonts w:eastAsia="ＭＳ 明朝"/>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3">
    <w:name w:val="No List3"/>
    <w:next w:val="a3"/>
    <w:uiPriority w:val="99"/>
    <w:semiHidden/>
    <w:unhideWhenUsed/>
    <w:rsid w:val="00A34153"/>
  </w:style>
  <w:style w:type="table" w:customStyle="1" w:styleId="TableGrid3">
    <w:name w:val="Table Grid3"/>
    <w:basedOn w:val="a2"/>
    <w:next w:val="a9"/>
    <w:rsid w:val="00A34153"/>
    <w:rPr>
      <w:rFonts w:eastAsia="ＭＳ 明朝"/>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
    <w:name w:val="No List4"/>
    <w:next w:val="a3"/>
    <w:uiPriority w:val="99"/>
    <w:semiHidden/>
    <w:unhideWhenUsed/>
    <w:rsid w:val="00A34153"/>
  </w:style>
  <w:style w:type="table" w:customStyle="1" w:styleId="TableGrid4">
    <w:name w:val="Table Grid4"/>
    <w:basedOn w:val="a2"/>
    <w:next w:val="a9"/>
    <w:uiPriority w:val="59"/>
    <w:rsid w:val="00A34153"/>
    <w:pPr>
      <w:widowControl w:val="0"/>
      <w:jc w:val="both"/>
    </w:pPr>
    <w:rPr>
      <w:rFonts w:ascii="Century" w:eastAsia="ＭＳ 明朝" w:hAnsi="Century"/>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a3"/>
    <w:uiPriority w:val="99"/>
    <w:semiHidden/>
    <w:unhideWhenUsed/>
    <w:rsid w:val="00A34153"/>
  </w:style>
  <w:style w:type="table" w:customStyle="1" w:styleId="TableGrid11">
    <w:name w:val="Table Grid11"/>
    <w:basedOn w:val="a2"/>
    <w:next w:val="a9"/>
    <w:uiPriority w:val="59"/>
    <w:rsid w:val="00A34153"/>
    <w:pPr>
      <w:widowControl w:val="0"/>
      <w:jc w:val="both"/>
    </w:pPr>
    <w:rPr>
      <w:rFonts w:ascii="Century" w:eastAsia="ＭＳ 明朝" w:hAnsi="Century"/>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a3"/>
    <w:uiPriority w:val="99"/>
    <w:semiHidden/>
    <w:unhideWhenUsed/>
    <w:rsid w:val="00A34153"/>
  </w:style>
  <w:style w:type="table" w:customStyle="1" w:styleId="TableGrid21">
    <w:name w:val="Table Grid21"/>
    <w:basedOn w:val="a2"/>
    <w:next w:val="a9"/>
    <w:rsid w:val="00A34153"/>
    <w:rPr>
      <w:rFonts w:eastAsia="ＭＳ 明朝"/>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31">
    <w:name w:val="No List31"/>
    <w:next w:val="a3"/>
    <w:uiPriority w:val="99"/>
    <w:semiHidden/>
    <w:unhideWhenUsed/>
    <w:rsid w:val="00A34153"/>
  </w:style>
  <w:style w:type="table" w:customStyle="1" w:styleId="TableGrid31">
    <w:name w:val="Table Grid31"/>
    <w:basedOn w:val="a2"/>
    <w:next w:val="a9"/>
    <w:rsid w:val="00A34153"/>
    <w:rPr>
      <w:rFonts w:eastAsia="ＭＳ 明朝"/>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9">
    <w:name w:val="xl69"/>
    <w:basedOn w:val="a0"/>
    <w:rsid w:val="00A34153"/>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ＭＳ Ｐゴシック" w:hAnsi="Arial Narrow" w:cs="ＭＳ Ｐゴシック"/>
      <w:kern w:val="0"/>
      <w:sz w:val="16"/>
      <w:szCs w:val="16"/>
    </w:rPr>
  </w:style>
  <w:style w:type="paragraph" w:customStyle="1" w:styleId="xl70">
    <w:name w:val="xl70"/>
    <w:basedOn w:val="a0"/>
    <w:rsid w:val="00A34153"/>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ＭＳ Ｐゴシック" w:hAnsi="Arial Narrow" w:cs="ＭＳ Ｐゴシック"/>
      <w:kern w:val="0"/>
      <w:sz w:val="16"/>
      <w:szCs w:val="16"/>
    </w:rPr>
  </w:style>
  <w:style w:type="paragraph" w:customStyle="1" w:styleId="Heading21">
    <w:name w:val="Heading 21"/>
    <w:basedOn w:val="a0"/>
    <w:rsid w:val="005879E0"/>
    <w:pPr>
      <w:keepNext/>
      <w:spacing w:before="60" w:after="60" w:line="320" w:lineRule="atLeast"/>
      <w:ind w:left="839" w:hanging="839"/>
    </w:pPr>
    <w:rPr>
      <w:rFonts w:ascii="Times New Roman" w:eastAsia="ＭＳ 明朝" w:hAnsi="Times New Roman" w:cs="ＭＳ 明朝"/>
      <w:b/>
      <w:bCs/>
      <w:sz w:val="24"/>
      <w:szCs w:val="24"/>
      <w:lang w:bidi="th-TH"/>
    </w:rPr>
  </w:style>
  <w:style w:type="paragraph" w:customStyle="1" w:styleId="Listing-1">
    <w:name w:val="Listing-1"/>
    <w:basedOn w:val="a0"/>
    <w:link w:val="Listing-1Char"/>
    <w:rsid w:val="005879E0"/>
    <w:pPr>
      <w:spacing w:line="320" w:lineRule="atLeast"/>
      <w:ind w:left="1200" w:hanging="360"/>
    </w:pPr>
    <w:rPr>
      <w:rFonts w:ascii="Times New Roman" w:eastAsia="ＭＳ 明朝" w:hAnsi="Times New Roman" w:cs="ＭＳ 明朝"/>
      <w:sz w:val="24"/>
      <w:szCs w:val="24"/>
      <w:lang w:bidi="th-TH"/>
    </w:rPr>
  </w:style>
  <w:style w:type="character" w:customStyle="1" w:styleId="Listing-1Char">
    <w:name w:val="Listing-1 Char"/>
    <w:basedOn w:val="a1"/>
    <w:link w:val="Listing-1"/>
    <w:rsid w:val="005879E0"/>
    <w:rPr>
      <w:rFonts w:ascii="Times New Roman" w:eastAsia="ＭＳ 明朝" w:hAnsi="Times New Roman" w:cs="ＭＳ 明朝"/>
      <w:kern w:val="2"/>
      <w:sz w:val="24"/>
      <w:szCs w:val="24"/>
      <w:lang w:bidi="th-TH"/>
    </w:rPr>
  </w:style>
  <w:style w:type="paragraph" w:styleId="afff8">
    <w:name w:val="Revision"/>
    <w:hidden/>
    <w:uiPriority w:val="99"/>
    <w:semiHidden/>
    <w:rsid w:val="005879E0"/>
    <w:rPr>
      <w:rFonts w:ascii="Century" w:eastAsia="ＭＳ 明朝" w:hAnsi="Century"/>
      <w:kern w:val="2"/>
      <w:sz w:val="21"/>
      <w:szCs w:val="22"/>
    </w:rPr>
  </w:style>
  <w:style w:type="paragraph" w:customStyle="1" w:styleId="xl71">
    <w:name w:val="xl71"/>
    <w:basedOn w:val="a0"/>
    <w:rsid w:val="005879E0"/>
    <w:pPr>
      <w:widowControl/>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72">
    <w:name w:val="xl72"/>
    <w:basedOn w:val="a0"/>
    <w:rsid w:val="005879E0"/>
    <w:pPr>
      <w:widowControl/>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73">
    <w:name w:val="xl73"/>
    <w:basedOn w:val="a0"/>
    <w:rsid w:val="005879E0"/>
    <w:pPr>
      <w:widowControl/>
      <w:spacing w:before="100" w:beforeAutospacing="1" w:after="100" w:afterAutospacing="1" w:line="240" w:lineRule="auto"/>
      <w:jc w:val="center"/>
    </w:pPr>
    <w:rPr>
      <w:rFonts w:ascii="Arial Narrow" w:eastAsia="MS PGothic" w:hAnsi="Arial Narrow" w:cs="MS PGothic"/>
      <w:color w:val="FF0000"/>
      <w:kern w:val="0"/>
      <w:sz w:val="16"/>
      <w:szCs w:val="16"/>
    </w:rPr>
  </w:style>
  <w:style w:type="paragraph" w:customStyle="1" w:styleId="xl74">
    <w:name w:val="xl74"/>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32"/>
      <w:szCs w:val="32"/>
    </w:rPr>
  </w:style>
  <w:style w:type="paragraph" w:customStyle="1" w:styleId="xl75">
    <w:name w:val="xl75"/>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76">
    <w:name w:val="xl76"/>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77">
    <w:name w:val="xl77"/>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78">
    <w:name w:val="xl78"/>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79">
    <w:name w:val="xl79"/>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80">
    <w:name w:val="xl80"/>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81">
    <w:name w:val="xl81"/>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82">
    <w:name w:val="xl82"/>
    <w:basedOn w:val="a0"/>
    <w:rsid w:val="005879E0"/>
    <w:pPr>
      <w:widowControl/>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3">
    <w:name w:val="xl83"/>
    <w:basedOn w:val="a0"/>
    <w:rsid w:val="005879E0"/>
    <w:pPr>
      <w:widowControl/>
      <w:pBdr>
        <w:left w:val="single" w:sz="4" w:space="0" w:color="auto"/>
        <w:righ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4">
    <w:name w:val="xl84"/>
    <w:basedOn w:val="a0"/>
    <w:rsid w:val="005879E0"/>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5">
    <w:name w:val="xl85"/>
    <w:basedOn w:val="a0"/>
    <w:rsid w:val="005879E0"/>
    <w:pPr>
      <w:widowControl/>
      <w:pBdr>
        <w:top w:val="single" w:sz="4" w:space="0" w:color="auto"/>
        <w:lef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6">
    <w:name w:val="xl86"/>
    <w:basedOn w:val="a0"/>
    <w:rsid w:val="005879E0"/>
    <w:pPr>
      <w:widowControl/>
      <w:pBdr>
        <w:lef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7">
    <w:name w:val="xl87"/>
    <w:basedOn w:val="a0"/>
    <w:rsid w:val="005879E0"/>
    <w:pPr>
      <w:widowControl/>
      <w:pBdr>
        <w:left w:val="single" w:sz="4" w:space="0" w:color="auto"/>
        <w:bottom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88">
    <w:name w:val="xl88"/>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89">
    <w:name w:val="xl89"/>
    <w:basedOn w:val="a0"/>
    <w:rsid w:val="005879E0"/>
    <w:pPr>
      <w:widowControl/>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0">
    <w:name w:val="xl90"/>
    <w:basedOn w:val="a0"/>
    <w:rsid w:val="005879E0"/>
    <w:pPr>
      <w:widowControl/>
      <w:pBdr>
        <w:left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1">
    <w:name w:val="xl91"/>
    <w:basedOn w:val="a0"/>
    <w:rsid w:val="005879E0"/>
    <w:pPr>
      <w:widowControl/>
      <w:pBdr>
        <w:left w:val="single" w:sz="4" w:space="0" w:color="auto"/>
        <w:right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92">
    <w:name w:val="xl92"/>
    <w:basedOn w:val="a0"/>
    <w:rsid w:val="005879E0"/>
    <w:pPr>
      <w:widowControl/>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3">
    <w:name w:val="xl93"/>
    <w:basedOn w:val="a0"/>
    <w:rsid w:val="005879E0"/>
    <w:pPr>
      <w:widowControl/>
      <w:pBdr>
        <w:left w:val="single" w:sz="4" w:space="0" w:color="auto"/>
        <w:bottom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4">
    <w:name w:val="xl94"/>
    <w:basedOn w:val="a0"/>
    <w:rsid w:val="005879E0"/>
    <w:pPr>
      <w:widowControl/>
      <w:pBdr>
        <w:bottom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5">
    <w:name w:val="xl95"/>
    <w:basedOn w:val="a0"/>
    <w:rsid w:val="005879E0"/>
    <w:pPr>
      <w:widowControl/>
      <w:pBdr>
        <w:bottom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96">
    <w:name w:val="xl96"/>
    <w:basedOn w:val="a0"/>
    <w:rsid w:val="005879E0"/>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MS PGothic" w:hAnsi="Arial Narrow" w:cs="MS PGothic"/>
      <w:kern w:val="0"/>
      <w:sz w:val="16"/>
      <w:szCs w:val="16"/>
    </w:rPr>
  </w:style>
  <w:style w:type="paragraph" w:customStyle="1" w:styleId="xl97">
    <w:name w:val="xl97"/>
    <w:basedOn w:val="a0"/>
    <w:rsid w:val="005879E0"/>
    <w:pPr>
      <w:widowControl/>
      <w:pBdr>
        <w:top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98">
    <w:name w:val="xl98"/>
    <w:basedOn w:val="a0"/>
    <w:rsid w:val="005879E0"/>
    <w:pPr>
      <w:widowControl/>
      <w:pBdr>
        <w:top w:val="single" w:sz="4" w:space="0" w:color="auto"/>
        <w:left w:val="single" w:sz="4" w:space="0" w:color="auto"/>
        <w:right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99">
    <w:name w:val="xl99"/>
    <w:basedOn w:val="a0"/>
    <w:rsid w:val="005879E0"/>
    <w:pPr>
      <w:widowControl/>
      <w:pBdr>
        <w:top w:val="single" w:sz="4" w:space="0" w:color="auto"/>
        <w:left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100">
    <w:name w:val="xl100"/>
    <w:basedOn w:val="a0"/>
    <w:rsid w:val="005879E0"/>
    <w:pPr>
      <w:widowControl/>
      <w:pBdr>
        <w:top w:val="single" w:sz="4" w:space="0" w:color="auto"/>
        <w:right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101">
    <w:name w:val="xl101"/>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MS PGothic" w:hAnsi="Arial Narrow" w:cs="MS PGothic"/>
      <w:kern w:val="0"/>
      <w:sz w:val="16"/>
      <w:szCs w:val="16"/>
    </w:rPr>
  </w:style>
  <w:style w:type="paragraph" w:customStyle="1" w:styleId="xl102">
    <w:name w:val="xl102"/>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103">
    <w:name w:val="xl103"/>
    <w:basedOn w:val="a0"/>
    <w:rsid w:val="005879E0"/>
    <w:pPr>
      <w:widowControl/>
      <w:pBdr>
        <w:bottom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104">
    <w:name w:val="xl104"/>
    <w:basedOn w:val="a0"/>
    <w:rsid w:val="005879E0"/>
    <w:pPr>
      <w:widowControl/>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105">
    <w:name w:val="xl105"/>
    <w:basedOn w:val="a0"/>
    <w:rsid w:val="005879E0"/>
    <w:pPr>
      <w:widowControl/>
      <w:pBdr>
        <w:bottom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xl106">
    <w:name w:val="xl106"/>
    <w:basedOn w:val="a0"/>
    <w:rsid w:val="005879E0"/>
    <w:pPr>
      <w:widowControl/>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MS PGothic" w:hAnsi="Arial Narrow" w:cs="MS PGothic"/>
      <w:kern w:val="0"/>
      <w:sz w:val="16"/>
      <w:szCs w:val="16"/>
    </w:rPr>
  </w:style>
  <w:style w:type="paragraph" w:customStyle="1" w:styleId="font7">
    <w:name w:val="font7"/>
    <w:basedOn w:val="a0"/>
    <w:rsid w:val="005879E0"/>
    <w:pPr>
      <w:widowControl/>
      <w:spacing w:before="100" w:beforeAutospacing="1" w:after="100" w:afterAutospacing="1" w:line="240" w:lineRule="auto"/>
      <w:jc w:val="left"/>
    </w:pPr>
    <w:rPr>
      <w:rFonts w:ascii="MS PGothic" w:eastAsia="MS PGothic" w:hAnsi="MS PGothic" w:cs="MS PGothic"/>
      <w:kern w:val="0"/>
      <w:sz w:val="12"/>
      <w:szCs w:val="12"/>
    </w:rPr>
  </w:style>
  <w:style w:type="paragraph" w:customStyle="1" w:styleId="font8">
    <w:name w:val="font8"/>
    <w:basedOn w:val="a0"/>
    <w:rsid w:val="005879E0"/>
    <w:pPr>
      <w:widowControl/>
      <w:spacing w:before="100" w:beforeAutospacing="1" w:after="100" w:afterAutospacing="1" w:line="240" w:lineRule="auto"/>
      <w:jc w:val="left"/>
    </w:pPr>
    <w:rPr>
      <w:rFonts w:ascii="Arial Narrow" w:eastAsia="MS PGothic" w:hAnsi="Arial Narrow" w:cs="MS PGothic"/>
      <w:color w:val="000000"/>
      <w:kern w:val="0"/>
      <w:sz w:val="14"/>
      <w:szCs w:val="14"/>
    </w:rPr>
  </w:style>
  <w:style w:type="paragraph" w:customStyle="1" w:styleId="font9">
    <w:name w:val="font9"/>
    <w:basedOn w:val="a0"/>
    <w:rsid w:val="005879E0"/>
    <w:pPr>
      <w:widowControl/>
      <w:spacing w:before="100" w:beforeAutospacing="1" w:after="100" w:afterAutospacing="1" w:line="240" w:lineRule="auto"/>
      <w:jc w:val="left"/>
    </w:pPr>
    <w:rPr>
      <w:rFonts w:ascii="Arial Narrow" w:eastAsia="MS PGothic" w:hAnsi="Arial Narrow" w:cs="MS PGothic"/>
      <w:color w:val="FF0000"/>
      <w:kern w:val="0"/>
      <w:sz w:val="14"/>
      <w:szCs w:val="14"/>
    </w:rPr>
  </w:style>
  <w:style w:type="paragraph" w:customStyle="1" w:styleId="font10">
    <w:name w:val="font10"/>
    <w:basedOn w:val="a0"/>
    <w:rsid w:val="005879E0"/>
    <w:pPr>
      <w:widowControl/>
      <w:spacing w:before="100" w:beforeAutospacing="1" w:after="100" w:afterAutospacing="1" w:line="240" w:lineRule="auto"/>
      <w:jc w:val="left"/>
    </w:pPr>
    <w:rPr>
      <w:rFonts w:ascii="Arial Narrow" w:eastAsia="MS PGothic" w:hAnsi="Arial Narrow" w:cs="MS PGothic"/>
      <w:color w:val="000000"/>
      <w:kern w:val="0"/>
      <w:sz w:val="14"/>
      <w:szCs w:val="14"/>
    </w:rPr>
  </w:style>
  <w:style w:type="paragraph" w:customStyle="1" w:styleId="font11">
    <w:name w:val="font11"/>
    <w:basedOn w:val="a0"/>
    <w:rsid w:val="005879E0"/>
    <w:pPr>
      <w:widowControl/>
      <w:spacing w:before="100" w:beforeAutospacing="1" w:after="100" w:afterAutospacing="1" w:line="240" w:lineRule="auto"/>
      <w:jc w:val="left"/>
    </w:pPr>
    <w:rPr>
      <w:rFonts w:ascii="Arial Narrow" w:eastAsia="MS PGothic" w:hAnsi="Arial Narrow" w:cs="MS PGothic"/>
      <w:kern w:val="0"/>
      <w:sz w:val="14"/>
      <w:szCs w:val="14"/>
    </w:rPr>
  </w:style>
  <w:style w:type="paragraph" w:customStyle="1" w:styleId="font12">
    <w:name w:val="font12"/>
    <w:basedOn w:val="a0"/>
    <w:rsid w:val="005879E0"/>
    <w:pPr>
      <w:widowControl/>
      <w:spacing w:before="100" w:beforeAutospacing="1" w:after="100" w:afterAutospacing="1" w:line="240" w:lineRule="auto"/>
      <w:jc w:val="left"/>
    </w:pPr>
    <w:rPr>
      <w:rFonts w:ascii="Arial Narrow" w:eastAsia="MS PGothic" w:hAnsi="Arial Narrow" w:cs="MS PGothic"/>
      <w:kern w:val="0"/>
      <w:sz w:val="14"/>
      <w:szCs w:val="14"/>
    </w:rPr>
  </w:style>
  <w:style w:type="paragraph" w:customStyle="1" w:styleId="font13">
    <w:name w:val="font13"/>
    <w:basedOn w:val="a0"/>
    <w:rsid w:val="005879E0"/>
    <w:pPr>
      <w:widowControl/>
      <w:spacing w:before="100" w:beforeAutospacing="1" w:after="100" w:afterAutospacing="1" w:line="240" w:lineRule="auto"/>
      <w:jc w:val="left"/>
    </w:pPr>
    <w:rPr>
      <w:rFonts w:ascii="Arial Narrow" w:eastAsia="MS PGothic" w:hAnsi="Arial Narrow" w:cs="MS PGothic"/>
      <w:color w:val="FF0000"/>
      <w:kern w:val="0"/>
      <w:sz w:val="14"/>
      <w:szCs w:val="14"/>
    </w:rPr>
  </w:style>
  <w:style w:type="paragraph" w:customStyle="1" w:styleId="font14">
    <w:name w:val="font14"/>
    <w:basedOn w:val="a0"/>
    <w:rsid w:val="005879E0"/>
    <w:pPr>
      <w:widowControl/>
      <w:spacing w:before="100" w:beforeAutospacing="1" w:after="100" w:afterAutospacing="1" w:line="240" w:lineRule="auto"/>
      <w:jc w:val="left"/>
    </w:pPr>
    <w:rPr>
      <w:rFonts w:ascii="Arial" w:eastAsia="MS PGothic" w:hAnsi="Arial" w:cs="Arial"/>
      <w:color w:val="000000"/>
      <w:kern w:val="0"/>
      <w:sz w:val="14"/>
      <w:szCs w:val="14"/>
    </w:rPr>
  </w:style>
  <w:style w:type="paragraph" w:customStyle="1" w:styleId="font15">
    <w:name w:val="font15"/>
    <w:basedOn w:val="a0"/>
    <w:rsid w:val="005879E0"/>
    <w:pPr>
      <w:widowControl/>
      <w:spacing w:before="100" w:beforeAutospacing="1" w:after="100" w:afterAutospacing="1" w:line="240" w:lineRule="auto"/>
      <w:jc w:val="left"/>
    </w:pPr>
    <w:rPr>
      <w:rFonts w:ascii="Arial" w:eastAsia="MS PGothic" w:hAnsi="Arial" w:cs="Arial"/>
      <w:color w:val="000000"/>
      <w:kern w:val="0"/>
      <w:sz w:val="14"/>
      <w:szCs w:val="14"/>
    </w:rPr>
  </w:style>
  <w:style w:type="paragraph" w:customStyle="1" w:styleId="font16">
    <w:name w:val="font16"/>
    <w:basedOn w:val="a0"/>
    <w:rsid w:val="005879E0"/>
    <w:pPr>
      <w:widowControl/>
      <w:spacing w:before="100" w:beforeAutospacing="1" w:after="100" w:afterAutospacing="1" w:line="240" w:lineRule="auto"/>
      <w:jc w:val="left"/>
    </w:pPr>
    <w:rPr>
      <w:rFonts w:ascii="Arial" w:eastAsia="MS PGothic" w:hAnsi="Arial" w:cs="Arial"/>
      <w:color w:val="FF0000"/>
      <w:kern w:val="0"/>
      <w:sz w:val="14"/>
      <w:szCs w:val="14"/>
    </w:rPr>
  </w:style>
  <w:style w:type="paragraph" w:customStyle="1" w:styleId="font17">
    <w:name w:val="font17"/>
    <w:basedOn w:val="a0"/>
    <w:rsid w:val="005879E0"/>
    <w:pPr>
      <w:widowControl/>
      <w:spacing w:before="100" w:beforeAutospacing="1" w:after="100" w:afterAutospacing="1" w:line="240" w:lineRule="auto"/>
      <w:jc w:val="left"/>
    </w:pPr>
    <w:rPr>
      <w:rFonts w:ascii="Arial" w:eastAsia="MS PGothic" w:hAnsi="Arial" w:cs="Arial"/>
      <w:color w:val="FF0000"/>
      <w:kern w:val="0"/>
      <w:sz w:val="14"/>
      <w:szCs w:val="14"/>
    </w:rPr>
  </w:style>
  <w:style w:type="paragraph" w:customStyle="1" w:styleId="font18">
    <w:name w:val="font18"/>
    <w:basedOn w:val="a0"/>
    <w:rsid w:val="005879E0"/>
    <w:pPr>
      <w:widowControl/>
      <w:spacing w:before="100" w:beforeAutospacing="1" w:after="100" w:afterAutospacing="1" w:line="240" w:lineRule="auto"/>
      <w:jc w:val="left"/>
    </w:pPr>
    <w:rPr>
      <w:rFonts w:ascii="Arial Narrow" w:eastAsia="MS PGothic" w:hAnsi="Arial Narrow" w:cs="MS PGothic"/>
      <w:color w:val="000000"/>
      <w:kern w:val="0"/>
      <w:sz w:val="14"/>
      <w:szCs w:val="14"/>
    </w:rPr>
  </w:style>
  <w:style w:type="paragraph" w:customStyle="1" w:styleId="font19">
    <w:name w:val="font19"/>
    <w:basedOn w:val="a0"/>
    <w:rsid w:val="005879E0"/>
    <w:pPr>
      <w:widowControl/>
      <w:spacing w:before="100" w:beforeAutospacing="1" w:after="100" w:afterAutospacing="1" w:line="240" w:lineRule="auto"/>
      <w:jc w:val="left"/>
    </w:pPr>
    <w:rPr>
      <w:rFonts w:ascii="Arial Narrow" w:eastAsia="MS PGothic" w:hAnsi="Arial Narrow" w:cs="MS PGothic"/>
      <w:color w:val="000000"/>
      <w:kern w:val="0"/>
      <w:sz w:val="14"/>
      <w:szCs w:val="14"/>
    </w:rPr>
  </w:style>
  <w:style w:type="paragraph" w:customStyle="1" w:styleId="xl107">
    <w:name w:val="xl107"/>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08">
    <w:name w:val="xl108"/>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09">
    <w:name w:val="xl109"/>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10">
    <w:name w:val="xl110"/>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eastAsia="MS PGothic" w:hAnsi="Arial Narrow" w:cs="MS PGothic"/>
      <w:kern w:val="0"/>
      <w:sz w:val="14"/>
      <w:szCs w:val="14"/>
    </w:rPr>
  </w:style>
  <w:style w:type="paragraph" w:customStyle="1" w:styleId="xl111">
    <w:name w:val="xl111"/>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MS PGothic" w:hAnsi="Arial Narrow" w:cs="MS PGothic"/>
      <w:color w:val="FF0000"/>
      <w:kern w:val="0"/>
      <w:sz w:val="14"/>
      <w:szCs w:val="14"/>
    </w:rPr>
  </w:style>
  <w:style w:type="paragraph" w:customStyle="1" w:styleId="xl112">
    <w:name w:val="xl112"/>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13">
    <w:name w:val="xl113"/>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eastAsia="MS PGothic" w:hAnsi="Arial Narrow" w:cs="MS PGothic"/>
      <w:kern w:val="0"/>
      <w:sz w:val="14"/>
      <w:szCs w:val="14"/>
    </w:rPr>
  </w:style>
  <w:style w:type="paragraph" w:customStyle="1" w:styleId="xl114">
    <w:name w:val="xl114"/>
    <w:basedOn w:val="a0"/>
    <w:rsid w:val="005879E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15">
    <w:name w:val="xl115"/>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color w:val="FF0000"/>
      <w:kern w:val="0"/>
      <w:sz w:val="14"/>
      <w:szCs w:val="14"/>
    </w:rPr>
  </w:style>
  <w:style w:type="paragraph" w:customStyle="1" w:styleId="xl116">
    <w:name w:val="xl116"/>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MS PGothic" w:hAnsi="Arial" w:cs="Arial"/>
      <w:kern w:val="0"/>
      <w:sz w:val="14"/>
      <w:szCs w:val="14"/>
    </w:rPr>
  </w:style>
  <w:style w:type="paragraph" w:customStyle="1" w:styleId="xl117">
    <w:name w:val="xl117"/>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kern w:val="0"/>
      <w:sz w:val="14"/>
      <w:szCs w:val="14"/>
    </w:rPr>
  </w:style>
  <w:style w:type="paragraph" w:customStyle="1" w:styleId="xl118">
    <w:name w:val="xl118"/>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color w:val="FF0000"/>
      <w:kern w:val="0"/>
      <w:sz w:val="14"/>
      <w:szCs w:val="14"/>
    </w:rPr>
  </w:style>
  <w:style w:type="paragraph" w:customStyle="1" w:styleId="xl119">
    <w:name w:val="xl119"/>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kern w:val="0"/>
      <w:sz w:val="14"/>
      <w:szCs w:val="14"/>
    </w:rPr>
  </w:style>
  <w:style w:type="paragraph" w:customStyle="1" w:styleId="xl120">
    <w:name w:val="xl120"/>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kern w:val="0"/>
      <w:sz w:val="14"/>
      <w:szCs w:val="14"/>
    </w:rPr>
  </w:style>
  <w:style w:type="paragraph" w:customStyle="1" w:styleId="xl121">
    <w:name w:val="xl121"/>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MS PGothic" w:hAnsi="Arial" w:cs="Arial"/>
      <w:kern w:val="0"/>
      <w:sz w:val="14"/>
      <w:szCs w:val="14"/>
    </w:rPr>
  </w:style>
  <w:style w:type="paragraph" w:customStyle="1" w:styleId="xl122">
    <w:name w:val="xl122"/>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MS PGothic" w:hAnsi="Arial" w:cs="Arial"/>
      <w:color w:val="FF0000"/>
      <w:kern w:val="0"/>
      <w:sz w:val="14"/>
      <w:szCs w:val="14"/>
    </w:rPr>
  </w:style>
  <w:style w:type="paragraph" w:customStyle="1" w:styleId="xl123">
    <w:name w:val="xl123"/>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color w:val="FF0000"/>
      <w:kern w:val="0"/>
      <w:sz w:val="14"/>
      <w:szCs w:val="14"/>
    </w:rPr>
  </w:style>
  <w:style w:type="paragraph" w:customStyle="1" w:styleId="xl124">
    <w:name w:val="xl124"/>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PGothic" w:hAnsi="Arial" w:cs="Arial"/>
      <w:color w:val="FF0000"/>
      <w:kern w:val="0"/>
      <w:sz w:val="14"/>
      <w:szCs w:val="14"/>
    </w:rPr>
  </w:style>
  <w:style w:type="paragraph" w:customStyle="1" w:styleId="xl125">
    <w:name w:val="xl125"/>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Narrow" w:eastAsia="MS PGothic" w:hAnsi="Arial Narrow" w:cs="MS PGothic"/>
      <w:kern w:val="0"/>
      <w:sz w:val="14"/>
      <w:szCs w:val="14"/>
    </w:rPr>
  </w:style>
  <w:style w:type="paragraph" w:customStyle="1" w:styleId="xl126">
    <w:name w:val="xl126"/>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color w:val="FF0000"/>
      <w:kern w:val="0"/>
      <w:sz w:val="14"/>
      <w:szCs w:val="14"/>
    </w:rPr>
  </w:style>
  <w:style w:type="paragraph" w:customStyle="1" w:styleId="xl127">
    <w:name w:val="xl127"/>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28">
    <w:name w:val="xl128"/>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Narrow" w:eastAsia="MS PGothic" w:hAnsi="Arial Narrow" w:cs="MS PGothic"/>
      <w:color w:val="FF0000"/>
      <w:kern w:val="0"/>
      <w:sz w:val="14"/>
      <w:szCs w:val="14"/>
    </w:rPr>
  </w:style>
  <w:style w:type="paragraph" w:customStyle="1" w:styleId="xl129">
    <w:name w:val="xl129"/>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color w:val="FF0000"/>
      <w:kern w:val="0"/>
      <w:sz w:val="14"/>
      <w:szCs w:val="14"/>
    </w:rPr>
  </w:style>
  <w:style w:type="paragraph" w:customStyle="1" w:styleId="xl130">
    <w:name w:val="xl130"/>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MS PGothic" w:hAnsi="Arial Narrow" w:cs="MS PGothic"/>
      <w:color w:val="FF0000"/>
      <w:kern w:val="0"/>
      <w:sz w:val="14"/>
      <w:szCs w:val="14"/>
    </w:rPr>
  </w:style>
  <w:style w:type="paragraph" w:customStyle="1" w:styleId="xl131">
    <w:name w:val="xl131"/>
    <w:basedOn w:val="a0"/>
    <w:rsid w:val="005879E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Narrow" w:eastAsia="MS PGothic" w:hAnsi="Arial Narrow" w:cs="MS PGothic"/>
      <w:color w:val="FF0000"/>
      <w:kern w:val="0"/>
      <w:sz w:val="14"/>
      <w:szCs w:val="14"/>
    </w:rPr>
  </w:style>
  <w:style w:type="paragraph" w:customStyle="1" w:styleId="xl132">
    <w:name w:val="xl132"/>
    <w:basedOn w:val="a0"/>
    <w:rsid w:val="005879E0"/>
    <w:pPr>
      <w:widowControl/>
      <w:spacing w:before="100" w:beforeAutospacing="1" w:after="100" w:afterAutospacing="1" w:line="240" w:lineRule="auto"/>
      <w:jc w:val="center"/>
      <w:textAlignment w:val="center"/>
    </w:pPr>
    <w:rPr>
      <w:rFonts w:ascii="Arial Narrow" w:eastAsia="MS PGothic" w:hAnsi="Arial Narrow" w:cs="MS PGothic"/>
      <w:kern w:val="0"/>
      <w:sz w:val="14"/>
      <w:szCs w:val="14"/>
    </w:rPr>
  </w:style>
  <w:style w:type="paragraph" w:customStyle="1" w:styleId="xl133">
    <w:name w:val="xl133"/>
    <w:basedOn w:val="a0"/>
    <w:rsid w:val="005879E0"/>
    <w:pPr>
      <w:widowControl/>
      <w:spacing w:before="100" w:beforeAutospacing="1" w:after="100" w:afterAutospacing="1" w:line="240" w:lineRule="auto"/>
      <w:jc w:val="left"/>
    </w:pPr>
    <w:rPr>
      <w:rFonts w:ascii="Arial Narrow" w:eastAsia="MS PGothic" w:hAnsi="Arial Narrow" w:cs="MS PGothic"/>
      <w:kern w:val="0"/>
      <w:sz w:val="14"/>
      <w:szCs w:val="14"/>
    </w:rPr>
  </w:style>
  <w:style w:type="paragraph" w:customStyle="1" w:styleId="xl134">
    <w:name w:val="xl134"/>
    <w:basedOn w:val="a0"/>
    <w:rsid w:val="005879E0"/>
    <w:pPr>
      <w:widowControl/>
      <w:spacing w:before="100" w:beforeAutospacing="1" w:after="100" w:afterAutospacing="1" w:line="240" w:lineRule="auto"/>
      <w:jc w:val="center"/>
    </w:pPr>
    <w:rPr>
      <w:rFonts w:ascii="Arial Narrow" w:eastAsia="MS PGothic" w:hAnsi="Arial Narrow" w:cs="MS PGothic"/>
      <w:kern w:val="0"/>
      <w:sz w:val="14"/>
      <w:szCs w:val="14"/>
    </w:rPr>
  </w:style>
  <w:style w:type="paragraph" w:customStyle="1" w:styleId="xl135">
    <w:name w:val="xl135"/>
    <w:basedOn w:val="a0"/>
    <w:rsid w:val="005879E0"/>
    <w:pPr>
      <w:widowControl/>
      <w:spacing w:before="100" w:beforeAutospacing="1" w:after="100" w:afterAutospacing="1" w:line="240" w:lineRule="auto"/>
      <w:jc w:val="center"/>
    </w:pPr>
    <w:rPr>
      <w:rFonts w:ascii="Arial Narrow" w:eastAsia="MS PGothic" w:hAnsi="Arial Narrow" w:cs="MS PGothic"/>
      <w:kern w:val="0"/>
      <w:sz w:val="14"/>
      <w:szCs w:val="14"/>
    </w:rPr>
  </w:style>
  <w:style w:type="paragraph" w:customStyle="1" w:styleId="xl136">
    <w:name w:val="xl136"/>
    <w:basedOn w:val="a0"/>
    <w:rsid w:val="005879E0"/>
    <w:pPr>
      <w:widowControl/>
      <w:pBdr>
        <w:top w:val="single" w:sz="4" w:space="0" w:color="auto"/>
        <w:left w:val="single" w:sz="4" w:space="0" w:color="auto"/>
        <w:bottom w:val="single" w:sz="8"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37">
    <w:name w:val="xl137"/>
    <w:basedOn w:val="a0"/>
    <w:rsid w:val="005879E0"/>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38">
    <w:name w:val="xl138"/>
    <w:basedOn w:val="a0"/>
    <w:rsid w:val="005879E0"/>
    <w:pPr>
      <w:widowControl/>
      <w:pBdr>
        <w:top w:val="single" w:sz="4" w:space="0" w:color="auto"/>
        <w:left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39">
    <w:name w:val="xl139"/>
    <w:basedOn w:val="a0"/>
    <w:rsid w:val="005879E0"/>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0">
    <w:name w:val="xl140"/>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1">
    <w:name w:val="xl141"/>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2">
    <w:name w:val="xl142"/>
    <w:basedOn w:val="a0"/>
    <w:rsid w:val="005879E0"/>
    <w:pPr>
      <w:widowControl/>
      <w:pBdr>
        <w:top w:val="single" w:sz="8"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3">
    <w:name w:val="xl143"/>
    <w:basedOn w:val="a0"/>
    <w:rsid w:val="005879E0"/>
    <w:pPr>
      <w:widowControl/>
      <w:pBdr>
        <w:top w:val="single" w:sz="4" w:space="0" w:color="auto"/>
        <w:left w:val="double" w:sz="6"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4">
    <w:name w:val="xl144"/>
    <w:basedOn w:val="a0"/>
    <w:rsid w:val="005879E0"/>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5">
    <w:name w:val="xl145"/>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6">
    <w:name w:val="xl146"/>
    <w:basedOn w:val="a0"/>
    <w:rsid w:val="005879E0"/>
    <w:pPr>
      <w:widowControl/>
      <w:pBdr>
        <w:top w:val="single" w:sz="4" w:space="0" w:color="auto"/>
        <w:left w:val="single" w:sz="4" w:space="0" w:color="auto"/>
        <w:bottom w:val="single" w:sz="8"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7">
    <w:name w:val="xl147"/>
    <w:basedOn w:val="a0"/>
    <w:rsid w:val="005879E0"/>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8">
    <w:name w:val="xl148"/>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49">
    <w:name w:val="xl149"/>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50">
    <w:name w:val="xl150"/>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1">
    <w:name w:val="xl151"/>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2">
    <w:name w:val="xl152"/>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3">
    <w:name w:val="xl153"/>
    <w:basedOn w:val="a0"/>
    <w:rsid w:val="005879E0"/>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4">
    <w:name w:val="xl154"/>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5">
    <w:name w:val="xl155"/>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6">
    <w:name w:val="xl156"/>
    <w:basedOn w:val="a0"/>
    <w:rsid w:val="005879E0"/>
    <w:pPr>
      <w:widowControl/>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7">
    <w:name w:val="xl157"/>
    <w:basedOn w:val="a0"/>
    <w:rsid w:val="005879E0"/>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8">
    <w:name w:val="xl158"/>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59">
    <w:name w:val="xl159"/>
    <w:basedOn w:val="a0"/>
    <w:rsid w:val="005879E0"/>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0">
    <w:name w:val="xl160"/>
    <w:basedOn w:val="a0"/>
    <w:rsid w:val="005879E0"/>
    <w:pPr>
      <w:widowControl/>
      <w:pBdr>
        <w:top w:val="single" w:sz="8"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1">
    <w:name w:val="xl161"/>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2">
    <w:name w:val="xl162"/>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3">
    <w:name w:val="xl163"/>
    <w:basedOn w:val="a0"/>
    <w:rsid w:val="005879E0"/>
    <w:pPr>
      <w:widowControl/>
      <w:pBdr>
        <w:top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4">
    <w:name w:val="xl164"/>
    <w:basedOn w:val="a0"/>
    <w:rsid w:val="005879E0"/>
    <w:pPr>
      <w:widowControl/>
      <w:pBdr>
        <w:top w:val="single" w:sz="8"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5">
    <w:name w:val="xl165"/>
    <w:basedOn w:val="a0"/>
    <w:rsid w:val="005879E0"/>
    <w:pPr>
      <w:widowControl/>
      <w:pBdr>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6">
    <w:name w:val="xl166"/>
    <w:basedOn w:val="a0"/>
    <w:rsid w:val="005879E0"/>
    <w:pPr>
      <w:widowControl/>
      <w:pBdr>
        <w:left w:val="double" w:sz="6"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7">
    <w:name w:val="xl167"/>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68">
    <w:name w:val="xl168"/>
    <w:basedOn w:val="a0"/>
    <w:rsid w:val="005879E0"/>
    <w:pPr>
      <w:widowControl/>
      <w:spacing w:before="100" w:beforeAutospacing="1" w:after="100" w:afterAutospacing="1" w:line="240" w:lineRule="auto"/>
      <w:jc w:val="left"/>
    </w:pPr>
    <w:rPr>
      <w:rFonts w:ascii="Century" w:eastAsia="ＭＳ Ｐゴシック" w:hAnsi="Century" w:cs="ＭＳ Ｐゴシック"/>
      <w:kern w:val="0"/>
      <w:sz w:val="24"/>
      <w:szCs w:val="24"/>
    </w:rPr>
  </w:style>
  <w:style w:type="paragraph" w:customStyle="1" w:styleId="xl169">
    <w:name w:val="xl169"/>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70">
    <w:name w:val="xl170"/>
    <w:basedOn w:val="a0"/>
    <w:rsid w:val="005879E0"/>
    <w:pPr>
      <w:widowControl/>
      <w:pBdr>
        <w:left w:val="single" w:sz="8"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71">
    <w:name w:val="xl171"/>
    <w:basedOn w:val="a0"/>
    <w:rsid w:val="005879E0"/>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72">
    <w:name w:val="xl172"/>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73">
    <w:name w:val="xl173"/>
    <w:basedOn w:val="a0"/>
    <w:rsid w:val="005879E0"/>
    <w:pPr>
      <w:widowControl/>
      <w:pBdr>
        <w:top w:val="single" w:sz="8"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74">
    <w:name w:val="xl174"/>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75">
    <w:name w:val="xl175"/>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76">
    <w:name w:val="xl176"/>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177">
    <w:name w:val="xl177"/>
    <w:basedOn w:val="a0"/>
    <w:rsid w:val="005879E0"/>
    <w:pPr>
      <w:widowControl/>
      <w:pBdr>
        <w:left w:val="single" w:sz="8" w:space="0" w:color="auto"/>
        <w:right w:val="single" w:sz="8" w:space="0" w:color="auto"/>
      </w:pBdr>
      <w:spacing w:before="100" w:beforeAutospacing="1" w:after="100" w:afterAutospacing="1" w:line="240" w:lineRule="auto"/>
      <w:jc w:val="center"/>
      <w:textAlignment w:val="top"/>
    </w:pPr>
    <w:rPr>
      <w:rFonts w:ascii="Century" w:eastAsia="ＭＳ Ｐゴシック" w:hAnsi="Century" w:cs="ＭＳ Ｐゴシック"/>
      <w:color w:val="000000"/>
      <w:kern w:val="0"/>
      <w:sz w:val="24"/>
      <w:szCs w:val="24"/>
    </w:rPr>
  </w:style>
  <w:style w:type="paragraph" w:customStyle="1" w:styleId="xl178">
    <w:name w:val="xl178"/>
    <w:basedOn w:val="a0"/>
    <w:rsid w:val="005879E0"/>
    <w:pPr>
      <w:widowControl/>
      <w:pBdr>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79">
    <w:name w:val="xl179"/>
    <w:basedOn w:val="a0"/>
    <w:rsid w:val="005879E0"/>
    <w:pPr>
      <w:widowControl/>
      <w:pBdr>
        <w:left w:val="single" w:sz="8"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0">
    <w:name w:val="xl180"/>
    <w:basedOn w:val="a0"/>
    <w:rsid w:val="005879E0"/>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1">
    <w:name w:val="xl181"/>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2">
    <w:name w:val="xl182"/>
    <w:basedOn w:val="a0"/>
    <w:rsid w:val="005879E0"/>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3">
    <w:name w:val="xl183"/>
    <w:basedOn w:val="a0"/>
    <w:rsid w:val="005879E0"/>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4">
    <w:name w:val="xl184"/>
    <w:basedOn w:val="a0"/>
    <w:rsid w:val="005879E0"/>
    <w:pPr>
      <w:widowControl/>
      <w:pBdr>
        <w:top w:val="single" w:sz="8"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5">
    <w:name w:val="xl185"/>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6">
    <w:name w:val="xl186"/>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7">
    <w:name w:val="xl187"/>
    <w:basedOn w:val="a0"/>
    <w:rsid w:val="005879E0"/>
    <w:pPr>
      <w:widowControl/>
      <w:pBdr>
        <w:top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8">
    <w:name w:val="xl188"/>
    <w:basedOn w:val="a0"/>
    <w:rsid w:val="005879E0"/>
    <w:pPr>
      <w:widowControl/>
      <w:pBdr>
        <w:top w:val="single" w:sz="8"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89">
    <w:name w:val="xl189"/>
    <w:basedOn w:val="a0"/>
    <w:rsid w:val="005879E0"/>
    <w:pPr>
      <w:widowControl/>
      <w:pBdr>
        <w:top w:val="single" w:sz="8" w:space="0" w:color="auto"/>
        <w:left w:val="double" w:sz="6"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0">
    <w:name w:val="xl190"/>
    <w:basedOn w:val="a0"/>
    <w:rsid w:val="005879E0"/>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1">
    <w:name w:val="xl191"/>
    <w:basedOn w:val="a0"/>
    <w:rsid w:val="005879E0"/>
    <w:pPr>
      <w:widowControl/>
      <w:pBdr>
        <w:top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2">
    <w:name w:val="xl192"/>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3">
    <w:name w:val="xl193"/>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4">
    <w:name w:val="xl194"/>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5">
    <w:name w:val="xl195"/>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6">
    <w:name w:val="xl196"/>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7">
    <w:name w:val="xl197"/>
    <w:basedOn w:val="a0"/>
    <w:rsid w:val="005879E0"/>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8">
    <w:name w:val="xl198"/>
    <w:basedOn w:val="a0"/>
    <w:rsid w:val="005879E0"/>
    <w:pPr>
      <w:widowControl/>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199">
    <w:name w:val="xl199"/>
    <w:basedOn w:val="a0"/>
    <w:rsid w:val="005879E0"/>
    <w:pPr>
      <w:widowControl/>
      <w:pBdr>
        <w:top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00">
    <w:name w:val="xl200"/>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01">
    <w:name w:val="xl201"/>
    <w:basedOn w:val="a0"/>
    <w:rsid w:val="005879E0"/>
    <w:pPr>
      <w:widowControl/>
      <w:pBdr>
        <w:top w:val="single" w:sz="4" w:space="0" w:color="auto"/>
        <w:left w:val="single" w:sz="4" w:space="0" w:color="auto"/>
        <w:bottom w:val="single" w:sz="8"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02">
    <w:name w:val="xl202"/>
    <w:basedOn w:val="a0"/>
    <w:rsid w:val="005879E0"/>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03">
    <w:name w:val="xl203"/>
    <w:basedOn w:val="a0"/>
    <w:rsid w:val="005879E0"/>
    <w:pPr>
      <w:widowControl/>
      <w:pBdr>
        <w:top w:val="single" w:sz="4" w:space="0" w:color="auto"/>
        <w:left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04">
    <w:name w:val="xl204"/>
    <w:basedOn w:val="a0"/>
    <w:rsid w:val="005879E0"/>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05">
    <w:name w:val="xl205"/>
    <w:basedOn w:val="a0"/>
    <w:rsid w:val="005879E0"/>
    <w:pPr>
      <w:widowControl/>
      <w:pBdr>
        <w:top w:val="single" w:sz="8"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06">
    <w:name w:val="xl206"/>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07">
    <w:name w:val="xl207"/>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08">
    <w:name w:val="xl208"/>
    <w:basedOn w:val="a0"/>
    <w:rsid w:val="005879E0"/>
    <w:pPr>
      <w:widowControl/>
      <w:pBdr>
        <w:top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09">
    <w:name w:val="xl209"/>
    <w:basedOn w:val="a0"/>
    <w:rsid w:val="005879E0"/>
    <w:pPr>
      <w:widowControl/>
      <w:pBdr>
        <w:top w:val="single" w:sz="8"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0">
    <w:name w:val="xl210"/>
    <w:basedOn w:val="a0"/>
    <w:rsid w:val="005879E0"/>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1">
    <w:name w:val="xl211"/>
    <w:basedOn w:val="a0"/>
    <w:rsid w:val="005879E0"/>
    <w:pPr>
      <w:widowControl/>
      <w:pBdr>
        <w:top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2">
    <w:name w:val="xl212"/>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3">
    <w:name w:val="xl213"/>
    <w:basedOn w:val="a0"/>
    <w:rsid w:val="005879E0"/>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4">
    <w:name w:val="xl214"/>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5">
    <w:name w:val="xl215"/>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6">
    <w:name w:val="xl216"/>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7">
    <w:name w:val="xl217"/>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8">
    <w:name w:val="xl218"/>
    <w:basedOn w:val="a0"/>
    <w:rsid w:val="005879E0"/>
    <w:pPr>
      <w:widowControl/>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19">
    <w:name w:val="xl219"/>
    <w:basedOn w:val="a0"/>
    <w:rsid w:val="005879E0"/>
    <w:pPr>
      <w:widowControl/>
      <w:pBdr>
        <w:top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0">
    <w:name w:val="xl220"/>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1">
    <w:name w:val="xl221"/>
    <w:basedOn w:val="a0"/>
    <w:rsid w:val="005879E0"/>
    <w:pPr>
      <w:widowControl/>
      <w:pBdr>
        <w:top w:val="single" w:sz="4" w:space="0" w:color="auto"/>
        <w:left w:val="single" w:sz="4" w:space="0" w:color="auto"/>
        <w:bottom w:val="single" w:sz="8"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2">
    <w:name w:val="xl222"/>
    <w:basedOn w:val="a0"/>
    <w:rsid w:val="005879E0"/>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3">
    <w:name w:val="xl223"/>
    <w:basedOn w:val="a0"/>
    <w:rsid w:val="005879E0"/>
    <w:pPr>
      <w:widowControl/>
      <w:pBdr>
        <w:top w:val="single" w:sz="4" w:space="0" w:color="auto"/>
        <w:left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4">
    <w:name w:val="xl224"/>
    <w:basedOn w:val="a0"/>
    <w:rsid w:val="005879E0"/>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5">
    <w:name w:val="xl225"/>
    <w:basedOn w:val="a0"/>
    <w:rsid w:val="005879E0"/>
    <w:pPr>
      <w:widowControl/>
      <w:pBdr>
        <w:top w:val="single" w:sz="8"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6">
    <w:name w:val="xl226"/>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7">
    <w:name w:val="xl227"/>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28">
    <w:name w:val="xl228"/>
    <w:basedOn w:val="a0"/>
    <w:rsid w:val="005879E0"/>
    <w:pPr>
      <w:widowControl/>
      <w:pBdr>
        <w:top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29">
    <w:name w:val="xl229"/>
    <w:basedOn w:val="a0"/>
    <w:rsid w:val="005879E0"/>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0">
    <w:name w:val="xl230"/>
    <w:basedOn w:val="a0"/>
    <w:rsid w:val="005879E0"/>
    <w:pPr>
      <w:widowControl/>
      <w:pBdr>
        <w:top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1">
    <w:name w:val="xl231"/>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2">
    <w:name w:val="xl232"/>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3">
    <w:name w:val="xl233"/>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4">
    <w:name w:val="xl234"/>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35">
    <w:name w:val="xl235"/>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6">
    <w:name w:val="xl236"/>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7">
    <w:name w:val="xl237"/>
    <w:basedOn w:val="a0"/>
    <w:rsid w:val="005879E0"/>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8">
    <w:name w:val="xl238"/>
    <w:basedOn w:val="a0"/>
    <w:rsid w:val="005879E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39">
    <w:name w:val="xl239"/>
    <w:basedOn w:val="a0"/>
    <w:rsid w:val="005879E0"/>
    <w:pPr>
      <w:widowControl/>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0">
    <w:name w:val="xl240"/>
    <w:basedOn w:val="a0"/>
    <w:rsid w:val="005879E0"/>
    <w:pPr>
      <w:widowControl/>
      <w:pBdr>
        <w:top w:val="single" w:sz="4" w:space="0" w:color="auto"/>
        <w:left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41">
    <w:name w:val="xl241"/>
    <w:basedOn w:val="a0"/>
    <w:rsid w:val="005879E0"/>
    <w:pPr>
      <w:widowControl/>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2">
    <w:name w:val="xl242"/>
    <w:basedOn w:val="a0"/>
    <w:rsid w:val="005879E0"/>
    <w:pPr>
      <w:widowControl/>
      <w:pBdr>
        <w:top w:val="single" w:sz="4" w:space="0" w:color="auto"/>
        <w:bottom w:val="single" w:sz="8"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3">
    <w:name w:val="xl243"/>
    <w:basedOn w:val="a0"/>
    <w:rsid w:val="005879E0"/>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4">
    <w:name w:val="xl244"/>
    <w:basedOn w:val="a0"/>
    <w:rsid w:val="005879E0"/>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5">
    <w:name w:val="xl245"/>
    <w:basedOn w:val="a0"/>
    <w:rsid w:val="005879E0"/>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6">
    <w:name w:val="xl246"/>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47">
    <w:name w:val="xl247"/>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8">
    <w:name w:val="xl248"/>
    <w:basedOn w:val="a0"/>
    <w:rsid w:val="005879E0"/>
    <w:pPr>
      <w:widowControl/>
      <w:pBdr>
        <w:top w:val="single" w:sz="8"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49">
    <w:name w:val="xl249"/>
    <w:basedOn w:val="a0"/>
    <w:rsid w:val="005879E0"/>
    <w:pPr>
      <w:widowControl/>
      <w:pBdr>
        <w:top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color w:val="000000"/>
      <w:kern w:val="0"/>
      <w:sz w:val="24"/>
      <w:szCs w:val="24"/>
    </w:rPr>
  </w:style>
  <w:style w:type="paragraph" w:customStyle="1" w:styleId="xl250">
    <w:name w:val="xl250"/>
    <w:basedOn w:val="a0"/>
    <w:rsid w:val="005879E0"/>
    <w:pPr>
      <w:widowControl/>
      <w:pBdr>
        <w:top w:val="single" w:sz="8"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1">
    <w:name w:val="xl251"/>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2">
    <w:name w:val="xl252"/>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3">
    <w:name w:val="xl253"/>
    <w:basedOn w:val="a0"/>
    <w:rsid w:val="005879E0"/>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4">
    <w:name w:val="xl254"/>
    <w:basedOn w:val="a0"/>
    <w:rsid w:val="005879E0"/>
    <w:pPr>
      <w:widowControl/>
      <w:pBdr>
        <w:top w:val="single" w:sz="4" w:space="0" w:color="auto"/>
        <w:left w:val="single" w:sz="4" w:space="0" w:color="auto"/>
        <w:bottom w:val="single" w:sz="4" w:space="0" w:color="auto"/>
      </w:pBdr>
      <w:spacing w:before="100" w:beforeAutospacing="1" w:after="100" w:afterAutospacing="1" w:line="240" w:lineRule="auto"/>
      <w:jc w:val="left"/>
    </w:pPr>
    <w:rPr>
      <w:rFonts w:ascii="Century" w:eastAsia="ＭＳ Ｐゴシック" w:hAnsi="Century" w:cs="ＭＳ Ｐゴシック"/>
      <w:kern w:val="0"/>
      <w:sz w:val="24"/>
      <w:szCs w:val="24"/>
    </w:rPr>
  </w:style>
  <w:style w:type="paragraph" w:customStyle="1" w:styleId="xl255">
    <w:name w:val="xl255"/>
    <w:basedOn w:val="a0"/>
    <w:rsid w:val="005879E0"/>
    <w:pPr>
      <w:widowControl/>
      <w:pBdr>
        <w:top w:val="single" w:sz="4"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6">
    <w:name w:val="xl256"/>
    <w:basedOn w:val="a0"/>
    <w:rsid w:val="005879E0"/>
    <w:pPr>
      <w:widowControl/>
      <w:pBdr>
        <w:top w:val="single" w:sz="4" w:space="0" w:color="auto"/>
        <w:bottom w:val="single" w:sz="4" w:space="0" w:color="auto"/>
      </w:pBdr>
      <w:spacing w:before="100" w:beforeAutospacing="1" w:after="100" w:afterAutospacing="1" w:line="240" w:lineRule="auto"/>
      <w:jc w:val="left"/>
    </w:pPr>
    <w:rPr>
      <w:rFonts w:ascii="Century" w:eastAsia="ＭＳ Ｐゴシック" w:hAnsi="Century" w:cs="ＭＳ Ｐゴシック"/>
      <w:kern w:val="0"/>
      <w:sz w:val="24"/>
      <w:szCs w:val="24"/>
    </w:rPr>
  </w:style>
  <w:style w:type="paragraph" w:customStyle="1" w:styleId="xl257">
    <w:name w:val="xl257"/>
    <w:basedOn w:val="a0"/>
    <w:rsid w:val="005879E0"/>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58">
    <w:name w:val="xl258"/>
    <w:basedOn w:val="a0"/>
    <w:rsid w:val="005879E0"/>
    <w:pPr>
      <w:widowControl/>
      <w:pBdr>
        <w:top w:val="single" w:sz="4" w:space="0" w:color="auto"/>
        <w:left w:val="single" w:sz="4" w:space="0" w:color="auto"/>
        <w:bottom w:val="single" w:sz="8" w:space="0" w:color="auto"/>
      </w:pBdr>
      <w:spacing w:before="100" w:beforeAutospacing="1" w:after="100" w:afterAutospacing="1" w:line="240" w:lineRule="auto"/>
      <w:jc w:val="left"/>
    </w:pPr>
    <w:rPr>
      <w:rFonts w:ascii="Century" w:eastAsia="ＭＳ Ｐゴシック" w:hAnsi="Century" w:cs="ＭＳ Ｐゴシック"/>
      <w:kern w:val="0"/>
      <w:sz w:val="24"/>
      <w:szCs w:val="24"/>
    </w:rPr>
  </w:style>
  <w:style w:type="paragraph" w:customStyle="1" w:styleId="xl259">
    <w:name w:val="xl259"/>
    <w:basedOn w:val="a0"/>
    <w:rsid w:val="005879E0"/>
    <w:pPr>
      <w:widowControl/>
      <w:pBdr>
        <w:top w:val="single" w:sz="8" w:space="0" w:color="auto"/>
        <w:left w:val="double" w:sz="6"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0">
    <w:name w:val="xl260"/>
    <w:basedOn w:val="a0"/>
    <w:rsid w:val="005879E0"/>
    <w:pPr>
      <w:widowControl/>
      <w:pBdr>
        <w:left w:val="double" w:sz="6" w:space="0" w:color="auto"/>
        <w:bottom w:val="double" w:sz="6"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1">
    <w:name w:val="xl261"/>
    <w:basedOn w:val="a0"/>
    <w:rsid w:val="005879E0"/>
    <w:pPr>
      <w:widowControl/>
      <w:pBdr>
        <w:top w:val="single" w:sz="8" w:space="0" w:color="auto"/>
        <w:left w:val="single" w:sz="8" w:space="0" w:color="auto"/>
        <w:bottom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2">
    <w:name w:val="xl262"/>
    <w:basedOn w:val="a0"/>
    <w:rsid w:val="005879E0"/>
    <w:pPr>
      <w:widowControl/>
      <w:pBdr>
        <w:top w:val="single" w:sz="4" w:space="0" w:color="auto"/>
        <w:left w:val="single" w:sz="8" w:space="0" w:color="auto"/>
        <w:bottom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3">
    <w:name w:val="xl263"/>
    <w:basedOn w:val="a0"/>
    <w:rsid w:val="005879E0"/>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4">
    <w:name w:val="xl264"/>
    <w:basedOn w:val="a0"/>
    <w:rsid w:val="005879E0"/>
    <w:pPr>
      <w:widowControl/>
      <w:pBdr>
        <w:left w:val="single" w:sz="8" w:space="0" w:color="auto"/>
        <w:bottom w:val="double" w:sz="6"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5">
    <w:name w:val="xl265"/>
    <w:basedOn w:val="a0"/>
    <w:rsid w:val="005879E0"/>
    <w:pPr>
      <w:widowControl/>
      <w:pBdr>
        <w:top w:val="single" w:sz="8" w:space="0" w:color="auto"/>
        <w:left w:val="single" w:sz="8"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6">
    <w:name w:val="xl266"/>
    <w:basedOn w:val="a0"/>
    <w:rsid w:val="005879E0"/>
    <w:pPr>
      <w:widowControl/>
      <w:pBdr>
        <w:left w:val="single" w:sz="8" w:space="0" w:color="auto"/>
        <w:bottom w:val="double" w:sz="6"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7">
    <w:name w:val="xl267"/>
    <w:basedOn w:val="a0"/>
    <w:rsid w:val="005879E0"/>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8">
    <w:name w:val="xl268"/>
    <w:basedOn w:val="a0"/>
    <w:rsid w:val="005879E0"/>
    <w:pPr>
      <w:widowControl/>
      <w:pBdr>
        <w:top w:val="single" w:sz="4" w:space="0" w:color="auto"/>
        <w:left w:val="single" w:sz="4" w:space="0" w:color="auto"/>
        <w:bottom w:val="double" w:sz="6"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69">
    <w:name w:val="xl269"/>
    <w:basedOn w:val="a0"/>
    <w:rsid w:val="005879E0"/>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70">
    <w:name w:val="xl270"/>
    <w:basedOn w:val="a0"/>
    <w:rsid w:val="005879E0"/>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71">
    <w:name w:val="xl271"/>
    <w:basedOn w:val="a0"/>
    <w:rsid w:val="005879E0"/>
    <w:pPr>
      <w:widowControl/>
      <w:pBdr>
        <w:top w:val="single" w:sz="8" w:space="0" w:color="auto"/>
        <w:left w:val="single" w:sz="4"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72">
    <w:name w:val="xl272"/>
    <w:basedOn w:val="a0"/>
    <w:rsid w:val="005879E0"/>
    <w:pPr>
      <w:widowControl/>
      <w:pBdr>
        <w:left w:val="single" w:sz="4" w:space="0" w:color="auto"/>
        <w:bottom w:val="double" w:sz="6" w:space="0" w:color="auto"/>
        <w:right w:val="double" w:sz="6"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73">
    <w:name w:val="xl273"/>
    <w:basedOn w:val="a0"/>
    <w:rsid w:val="005879E0"/>
    <w:pPr>
      <w:widowControl/>
      <w:pBdr>
        <w:top w:val="single" w:sz="8"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xl274">
    <w:name w:val="xl274"/>
    <w:basedOn w:val="a0"/>
    <w:rsid w:val="005879E0"/>
    <w:pPr>
      <w:widowControl/>
      <w:pBdr>
        <w:bottom w:val="double" w:sz="6" w:space="0" w:color="auto"/>
        <w:right w:val="single" w:sz="8" w:space="0" w:color="auto"/>
      </w:pBdr>
      <w:spacing w:before="100" w:beforeAutospacing="1" w:after="100" w:afterAutospacing="1" w:line="240" w:lineRule="auto"/>
      <w:jc w:val="center"/>
    </w:pPr>
    <w:rPr>
      <w:rFonts w:ascii="Century" w:eastAsia="ＭＳ Ｐゴシック" w:hAnsi="Century" w:cs="ＭＳ Ｐゴシック"/>
      <w:kern w:val="0"/>
      <w:sz w:val="24"/>
      <w:szCs w:val="24"/>
    </w:rPr>
  </w:style>
  <w:style w:type="paragraph" w:customStyle="1" w:styleId="textbox">
    <w:name w:val="textbox"/>
    <w:basedOn w:val="a0"/>
    <w:rsid w:val="005879E0"/>
    <w:pPr>
      <w:widowControl/>
      <w:snapToGrid w:val="0"/>
      <w:spacing w:line="240" w:lineRule="auto"/>
      <w:jc w:val="center"/>
    </w:pPr>
    <w:rPr>
      <w:rFonts w:ascii="Arial" w:eastAsia="ＭＳ 明朝" w:hAnsi="Arial" w:cs="Calibri"/>
      <w:kern w:val="0"/>
      <w:sz w:val="12"/>
      <w:szCs w:val="24"/>
      <w:lang w:eastAsia="en-US"/>
    </w:rPr>
  </w:style>
  <w:style w:type="paragraph" w:customStyle="1" w:styleId="space50">
    <w:name w:val="space 5"/>
    <w:basedOn w:val="a0"/>
    <w:rsid w:val="005879E0"/>
    <w:pPr>
      <w:widowControl/>
      <w:spacing w:line="240" w:lineRule="auto"/>
      <w:jc w:val="left"/>
    </w:pPr>
    <w:rPr>
      <w:rFonts w:ascii=".VnTime" w:eastAsia="ＭＳ 明朝" w:hAnsi=".VnTime" w:cs="Calibri"/>
      <w:kern w:val="0"/>
      <w:sz w:val="10"/>
      <w:szCs w:val="20"/>
      <w:lang w:eastAsia="en-US"/>
    </w:rPr>
  </w:style>
  <w:style w:type="paragraph" w:customStyle="1" w:styleId="abc">
    <w:name w:val="abc"/>
    <w:basedOn w:val="a0"/>
    <w:rsid w:val="005879E0"/>
    <w:pPr>
      <w:widowControl/>
      <w:spacing w:line="240" w:lineRule="auto"/>
      <w:jc w:val="left"/>
    </w:pPr>
    <w:rPr>
      <w:rFonts w:ascii=".VnTime" w:eastAsia="ＭＳ 明朝" w:hAnsi=".VnTime"/>
      <w:kern w:val="0"/>
      <w:sz w:val="20"/>
      <w:szCs w:val="20"/>
      <w:lang w:eastAsia="en-US"/>
    </w:rPr>
  </w:style>
  <w:style w:type="paragraph" w:customStyle="1" w:styleId="Cong">
    <w:name w:val="Cong"/>
    <w:basedOn w:val="a0"/>
    <w:next w:val="a0"/>
    <w:qFormat/>
    <w:rsid w:val="005879E0"/>
    <w:pPr>
      <w:widowControl/>
      <w:numPr>
        <w:numId w:val="10"/>
      </w:numPr>
      <w:tabs>
        <w:tab w:val="left" w:pos="1701"/>
      </w:tabs>
      <w:spacing w:before="60" w:line="240" w:lineRule="auto"/>
    </w:pPr>
    <w:rPr>
      <w:rFonts w:ascii="Times New Roman" w:eastAsia="Calibri" w:hAnsi="Times New Roman"/>
      <w:kern w:val="0"/>
      <w:sz w:val="26"/>
      <w:szCs w:val="22"/>
      <w:lang w:eastAsia="en-US"/>
    </w:rPr>
  </w:style>
  <w:style w:type="character" w:customStyle="1" w:styleId="afd">
    <w:name w:val="標準インデント (文字)"/>
    <w:basedOn w:val="a1"/>
    <w:link w:val="afc"/>
    <w:rsid w:val="005879E0"/>
    <w:rPr>
      <w:rFonts w:ascii="Book Antiqua" w:hAnsi="Book Antiqua"/>
      <w:sz w:val="21"/>
    </w:rPr>
  </w:style>
  <w:style w:type="paragraph" w:customStyle="1" w:styleId="Tabletext10ptLeft">
    <w:name w:val="Table text 10pt Left"/>
    <w:basedOn w:val="a0"/>
    <w:uiPriority w:val="99"/>
    <w:rsid w:val="007443BF"/>
    <w:pPr>
      <w:snapToGrid w:val="0"/>
      <w:spacing w:line="240" w:lineRule="auto"/>
      <w:jc w:val="left"/>
    </w:pPr>
    <w:rPr>
      <w:rFonts w:ascii="Times New Roman" w:hAnsi="Times New Roman"/>
      <w:sz w:val="20"/>
      <w:szCs w:val="20"/>
    </w:rPr>
  </w:style>
  <w:style w:type="paragraph" w:customStyle="1" w:styleId="Midashi--">
    <w:name w:val="Midashi --"/>
    <w:basedOn w:val="Midashi-"/>
    <w:uiPriority w:val="99"/>
    <w:rsid w:val="007443BF"/>
    <w:pPr>
      <w:snapToGrid w:val="0"/>
      <w:spacing w:afterLines="50" w:line="240" w:lineRule="atLeast"/>
      <w:ind w:leftChars="551" w:left="1558" w:hangingChars="191" w:hanging="401"/>
      <w:contextualSpacing/>
      <w:textAlignment w:val="baseline"/>
    </w:pPr>
    <w:rPr>
      <w:rFonts w:ascii="Calibri" w:eastAsia="SymbolMT" w:hAnsi="Calibri" w:cs="Calibri"/>
      <w:noProof w:val="0"/>
      <w:color w:val="000000"/>
      <w:kern w:val="2"/>
      <w:sz w:val="21"/>
      <w:szCs w:val="21"/>
    </w:rPr>
  </w:style>
  <w:style w:type="character" w:customStyle="1" w:styleId="apple-converted-space">
    <w:name w:val="apple-converted-space"/>
    <w:basedOn w:val="a1"/>
    <w:rsid w:val="005879E0"/>
  </w:style>
  <w:style w:type="paragraph" w:customStyle="1" w:styleId="3">
    <w:name w:val="スタイル3"/>
    <w:basedOn w:val="af7"/>
    <w:link w:val="36"/>
    <w:qFormat/>
    <w:rsid w:val="005879E0"/>
    <w:pPr>
      <w:numPr>
        <w:numId w:val="11"/>
      </w:numPr>
      <w:spacing w:line="240" w:lineRule="auto"/>
      <w:ind w:leftChars="0" w:left="0"/>
    </w:pPr>
    <w:rPr>
      <w:rFonts w:asciiTheme="minorHAnsi" w:hAnsiTheme="minorHAnsi" w:cstheme="minorBidi"/>
    </w:rPr>
  </w:style>
  <w:style w:type="character" w:customStyle="1" w:styleId="36">
    <w:name w:val="スタイル3 (文字)"/>
    <w:basedOn w:val="af8"/>
    <w:link w:val="3"/>
    <w:rsid w:val="005879E0"/>
    <w:rPr>
      <w:rFonts w:asciiTheme="minorHAnsi" w:hAnsiTheme="minorHAnsi" w:cstheme="minorBidi"/>
    </w:rPr>
  </w:style>
  <w:style w:type="paragraph" w:customStyle="1" w:styleId="Title-CoverPage">
    <w:name w:val="Title-CoverPage"/>
    <w:basedOn w:val="aff1"/>
    <w:qFormat/>
    <w:rsid w:val="005879E0"/>
    <w:pPr>
      <w:spacing w:before="0" w:after="0" w:line="400" w:lineRule="exact"/>
      <w:jc w:val="center"/>
    </w:pPr>
    <w:rPr>
      <w:rFonts w:ascii="Calibri" w:eastAsia="ＭＳ 明朝" w:hAnsi="Calibri" w:cs="Calibri"/>
      <w:b/>
      <w:sz w:val="28"/>
      <w:szCs w:val="28"/>
    </w:rPr>
  </w:style>
  <w:style w:type="paragraph" w:customStyle="1" w:styleId="Title-Contents">
    <w:name w:val="Title-Contents"/>
    <w:basedOn w:val="a0"/>
    <w:qFormat/>
    <w:rsid w:val="005879E0"/>
    <w:pPr>
      <w:spacing w:line="240" w:lineRule="auto"/>
      <w:jc w:val="center"/>
    </w:pPr>
    <w:rPr>
      <w:rFonts w:eastAsia="ＭＳ 明朝"/>
      <w:b/>
      <w:sz w:val="24"/>
      <w:u w:val="single"/>
    </w:rPr>
  </w:style>
  <w:style w:type="paragraph" w:customStyle="1" w:styleId="Heading-1">
    <w:name w:val="Heading-1"/>
    <w:basedOn w:val="Title-Contents"/>
    <w:qFormat/>
    <w:rsid w:val="005879E0"/>
    <w:pPr>
      <w:ind w:leftChars="300" w:left="630"/>
      <w:jc w:val="left"/>
    </w:pPr>
    <w:rPr>
      <w:b w:val="0"/>
      <w:sz w:val="22"/>
    </w:rPr>
  </w:style>
  <w:style w:type="character" w:customStyle="1" w:styleId="af4">
    <w:name w:val="脚注文字列 (文字)"/>
    <w:basedOn w:val="a1"/>
    <w:link w:val="af3"/>
    <w:uiPriority w:val="99"/>
    <w:semiHidden/>
    <w:rsid w:val="005879E0"/>
    <w:rPr>
      <w:kern w:val="2"/>
      <w:sz w:val="21"/>
      <w:szCs w:val="21"/>
    </w:rPr>
  </w:style>
  <w:style w:type="paragraph" w:customStyle="1" w:styleId="Chart">
    <w:name w:val="Chart"/>
    <w:basedOn w:val="MainSentence"/>
    <w:qFormat/>
    <w:rsid w:val="005879E0"/>
    <w:pPr>
      <w:jc w:val="center"/>
    </w:pPr>
    <w:rPr>
      <w:rFonts w:ascii="Arial" w:eastAsia="Arial Narrow" w:hAnsi="Arial" w:cs="Arial"/>
      <w:sz w:val="20"/>
    </w:rPr>
  </w:style>
  <w:style w:type="paragraph" w:customStyle="1" w:styleId="Heading-2">
    <w:name w:val="Heading-2"/>
    <w:basedOn w:val="Heading-1"/>
    <w:qFormat/>
    <w:rsid w:val="005879E0"/>
    <w:rPr>
      <w:b/>
      <w:i/>
    </w:rPr>
  </w:style>
  <w:style w:type="numbering" w:customStyle="1" w:styleId="NoList5">
    <w:name w:val="No List5"/>
    <w:next w:val="a3"/>
    <w:uiPriority w:val="99"/>
    <w:semiHidden/>
    <w:unhideWhenUsed/>
    <w:rsid w:val="005879E0"/>
  </w:style>
  <w:style w:type="table" w:customStyle="1" w:styleId="TableGrid5">
    <w:name w:val="Table Grid5"/>
    <w:basedOn w:val="a2"/>
    <w:next w:val="a9"/>
    <w:uiPriority w:val="59"/>
    <w:rsid w:val="005879E0"/>
    <w:pPr>
      <w:widowControl w:val="0"/>
      <w:jc w:val="both"/>
    </w:pPr>
    <w:rPr>
      <w:rFonts w:eastAsia="ＭＳ 明朝" w:cs="Arial"/>
      <w:color w:val="000000"/>
      <w:kern w:val="2"/>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8">
    <w:name w:val="リスト段落2"/>
    <w:basedOn w:val="a0"/>
    <w:qFormat/>
    <w:rsid w:val="005879E0"/>
    <w:pPr>
      <w:widowControl/>
      <w:spacing w:after="200" w:line="276" w:lineRule="auto"/>
      <w:ind w:left="720"/>
      <w:contextualSpacing/>
      <w:jc w:val="left"/>
    </w:pPr>
    <w:rPr>
      <w:rFonts w:ascii="Arial" w:hAnsi="Arial"/>
      <w:kern w:val="0"/>
      <w:sz w:val="22"/>
      <w:szCs w:val="22"/>
      <w:lang w:val="vi-VN" w:eastAsia="en-US"/>
    </w:rPr>
  </w:style>
  <w:style w:type="paragraph" w:customStyle="1" w:styleId="Midashidot">
    <w:name w:val="Midashi (dot)"/>
    <w:basedOn w:val="MainSentence"/>
    <w:uiPriority w:val="99"/>
    <w:rsid w:val="007443BF"/>
    <w:pPr>
      <w:spacing w:afterLines="25" w:line="240" w:lineRule="atLeast"/>
      <w:ind w:left="1259" w:firstLineChars="0" w:firstLine="0"/>
    </w:pPr>
    <w:rPr>
      <w:rFonts w:eastAsiaTheme="minorEastAsia"/>
      <w:color w:val="auto"/>
    </w:rPr>
  </w:style>
  <w:style w:type="paragraph" w:customStyle="1" w:styleId="Midashi1">
    <w:name w:val="Midashi 1)"/>
    <w:basedOn w:val="MainSentence"/>
    <w:next w:val="MainSentence"/>
    <w:uiPriority w:val="99"/>
    <w:rsid w:val="007443BF"/>
    <w:pPr>
      <w:spacing w:after="145" w:line="240" w:lineRule="atLeast"/>
      <w:ind w:leftChars="338" w:left="1134" w:hangingChars="202" w:hanging="424"/>
    </w:pPr>
    <w:rPr>
      <w:rFonts w:eastAsiaTheme="minorEastAsia"/>
    </w:rPr>
  </w:style>
  <w:style w:type="paragraph" w:customStyle="1" w:styleId="MidashiI">
    <w:name w:val="Midashi I"/>
    <w:aliases w:val="II,III"/>
    <w:next w:val="MainText1"/>
    <w:uiPriority w:val="99"/>
    <w:rsid w:val="007443BF"/>
    <w:pPr>
      <w:spacing w:afterLines="50"/>
      <w:ind w:left="711" w:hangingChars="322" w:hanging="711"/>
    </w:pPr>
    <w:rPr>
      <w:rFonts w:ascii="Arial" w:hAnsi="Arial" w:cs="Arial"/>
      <w:b/>
      <w:kern w:val="2"/>
      <w:sz w:val="22"/>
      <w:szCs w:val="22"/>
    </w:rPr>
  </w:style>
  <w:style w:type="paragraph" w:customStyle="1" w:styleId="Midashi10">
    <w:name w:val="Midashi 1."/>
    <w:basedOn w:val="20"/>
    <w:uiPriority w:val="99"/>
    <w:rsid w:val="007443BF"/>
    <w:pPr>
      <w:numPr>
        <w:ilvl w:val="0"/>
        <w:numId w:val="0"/>
      </w:numPr>
      <w:spacing w:beforeLines="0" w:after="58" w:line="240" w:lineRule="atLeast"/>
    </w:pPr>
    <w:rPr>
      <w:rFonts w:eastAsiaTheme="minorEastAsia"/>
      <w:sz w:val="28"/>
      <w:szCs w:val="28"/>
    </w:rPr>
  </w:style>
  <w:style w:type="paragraph" w:customStyle="1" w:styleId="Midashi11">
    <w:name w:val="Midashi 1.1"/>
    <w:basedOn w:val="30"/>
    <w:uiPriority w:val="99"/>
    <w:rsid w:val="007443BF"/>
    <w:pPr>
      <w:widowControl/>
      <w:numPr>
        <w:ilvl w:val="0"/>
        <w:numId w:val="0"/>
      </w:numPr>
      <w:tabs>
        <w:tab w:val="left" w:pos="709"/>
      </w:tabs>
      <w:spacing w:beforeLines="0" w:afterLines="25" w:line="240" w:lineRule="atLeast"/>
      <w:ind w:left="708" w:hangingChars="294" w:hanging="708"/>
    </w:pPr>
    <w:rPr>
      <w:rFonts w:eastAsiaTheme="minorEastAsia"/>
    </w:rPr>
  </w:style>
  <w:style w:type="paragraph" w:customStyle="1" w:styleId="Tabletext11ptMidLineSpace">
    <w:name w:val="Table text 11pt MidLineSpace"/>
    <w:basedOn w:val="a0"/>
    <w:uiPriority w:val="99"/>
    <w:rsid w:val="007443BF"/>
    <w:pPr>
      <w:snapToGrid w:val="0"/>
      <w:spacing w:after="120" w:line="300" w:lineRule="exact"/>
    </w:pPr>
    <w:rPr>
      <w:rFonts w:ascii="Times New Roman" w:hAnsi="Times New Roman"/>
      <w:sz w:val="22"/>
      <w:szCs w:val="22"/>
    </w:rPr>
  </w:style>
  <w:style w:type="paragraph" w:customStyle="1" w:styleId="Chapter">
    <w:name w:val="Chapter"/>
    <w:basedOn w:val="MainSentence"/>
    <w:next w:val="a0"/>
    <w:uiPriority w:val="99"/>
    <w:rsid w:val="007443BF"/>
    <w:pPr>
      <w:spacing w:after="240" w:line="360" w:lineRule="auto"/>
      <w:ind w:firstLineChars="0" w:firstLine="0"/>
      <w:jc w:val="center"/>
      <w:textAlignment w:val="auto"/>
    </w:pPr>
    <w:rPr>
      <w:rFonts w:ascii="Times New Roman" w:eastAsiaTheme="minorEastAsia" w:hAnsi="Times New Roman"/>
      <w:b/>
      <w:bCs/>
      <w:color w:val="auto"/>
      <w:sz w:val="28"/>
      <w:szCs w:val="28"/>
    </w:rPr>
  </w:style>
  <w:style w:type="paragraph" w:customStyle="1" w:styleId="Figuretest">
    <w:name w:val="Figure test"/>
    <w:uiPriority w:val="99"/>
    <w:rsid w:val="007443BF"/>
    <w:pPr>
      <w:keepNext/>
      <w:spacing w:line="240" w:lineRule="exact"/>
      <w:jc w:val="center"/>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semiHidden="0" w:uiPriority="0" w:unhideWhenUsed="0" w:qFormat="1"/>
    <w:lsdException w:name="table of figures" w:uiPriority="0"/>
    <w:lsdException w:name="footnote reference" w:uiPriority="0"/>
    <w:lsdException w:name="line number" w:uiPriority="0"/>
    <w:lsdException w:name="page number" w:uiPriority="0"/>
    <w:lsdException w:name="Lis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Typewriter" w:uiPriority="0"/>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BFF"/>
    <w:pPr>
      <w:widowControl w:val="0"/>
      <w:spacing w:line="200" w:lineRule="exact"/>
      <w:jc w:val="both"/>
    </w:pPr>
    <w:rPr>
      <w:kern w:val="2"/>
      <w:sz w:val="21"/>
      <w:szCs w:val="21"/>
    </w:rPr>
  </w:style>
  <w:style w:type="paragraph" w:styleId="Heading1">
    <w:name w:val="heading 1"/>
    <w:aliases w:val="Team"/>
    <w:basedOn w:val="Normal"/>
    <w:next w:val="Normal"/>
    <w:link w:val="Heading1Char"/>
    <w:qFormat/>
    <w:rsid w:val="00FE28CD"/>
    <w:pPr>
      <w:keepNext/>
      <w:numPr>
        <w:numId w:val="1"/>
      </w:numPr>
      <w:tabs>
        <w:tab w:val="left" w:pos="720"/>
      </w:tabs>
      <w:spacing w:afterLines="20" w:line="0" w:lineRule="atLeast"/>
      <w:outlineLvl w:val="0"/>
    </w:pPr>
    <w:rPr>
      <w:rFonts w:eastAsia="Calibri"/>
      <w:b/>
      <w:i/>
      <w:color w:val="000000"/>
      <w:sz w:val="24"/>
    </w:rPr>
  </w:style>
  <w:style w:type="paragraph" w:styleId="Heading2">
    <w:name w:val="heading 2"/>
    <w:aliases w:val="PMR"/>
    <w:basedOn w:val="Heading1"/>
    <w:next w:val="Normal"/>
    <w:link w:val="Heading2Char"/>
    <w:qFormat/>
    <w:rsid w:val="005B7B3C"/>
    <w:pPr>
      <w:numPr>
        <w:ilvl w:val="1"/>
      </w:numPr>
      <w:adjustRightInd w:val="0"/>
      <w:outlineLvl w:val="1"/>
    </w:pPr>
  </w:style>
  <w:style w:type="paragraph" w:styleId="Heading3">
    <w:name w:val="heading 3"/>
    <w:basedOn w:val="Heading2"/>
    <w:next w:val="Normal"/>
    <w:link w:val="Heading3Char"/>
    <w:qFormat/>
    <w:rsid w:val="004E43EE"/>
    <w:pPr>
      <w:numPr>
        <w:ilvl w:val="2"/>
      </w:numPr>
      <w:tabs>
        <w:tab w:val="clear" w:pos="720"/>
      </w:tabs>
      <w:outlineLvl w:val="2"/>
    </w:pPr>
  </w:style>
  <w:style w:type="paragraph" w:styleId="Heading4">
    <w:name w:val="heading 4"/>
    <w:basedOn w:val="Heading3"/>
    <w:next w:val="Normal"/>
    <w:link w:val="Heading4Char"/>
    <w:qFormat/>
    <w:rsid w:val="007218B2"/>
    <w:pPr>
      <w:numPr>
        <w:ilvl w:val="3"/>
      </w:numPr>
      <w:outlineLvl w:val="3"/>
    </w:pPr>
    <w:rPr>
      <w:bCs/>
    </w:rPr>
  </w:style>
  <w:style w:type="paragraph" w:styleId="Heading5">
    <w:name w:val="heading 5"/>
    <w:basedOn w:val="Heading4"/>
    <w:next w:val="Normal"/>
    <w:link w:val="Heading5Char"/>
    <w:qFormat/>
    <w:locked/>
    <w:rsid w:val="003B50B9"/>
    <w:pPr>
      <w:numPr>
        <w:ilvl w:val="4"/>
      </w:numPr>
      <w:outlineLvl w:val="4"/>
    </w:pPr>
  </w:style>
  <w:style w:type="paragraph" w:styleId="Heading6">
    <w:name w:val="heading 6"/>
    <w:basedOn w:val="Heading5"/>
    <w:next w:val="Normal"/>
    <w:link w:val="Heading6Char"/>
    <w:qFormat/>
    <w:locked/>
    <w:rsid w:val="003B50B9"/>
    <w:pPr>
      <w:numPr>
        <w:ilvl w:val="5"/>
      </w:numPr>
      <w:outlineLvl w:val="5"/>
    </w:pPr>
    <w:rPr>
      <w:bCs w:val="0"/>
    </w:rPr>
  </w:style>
  <w:style w:type="paragraph" w:styleId="Heading7">
    <w:name w:val="heading 7"/>
    <w:basedOn w:val="Normal"/>
    <w:next w:val="Normal"/>
    <w:link w:val="Heading7Char"/>
    <w:semiHidden/>
    <w:locked/>
    <w:rsid w:val="00BE07D1"/>
    <w:pPr>
      <w:keepNext/>
      <w:widowControl/>
      <w:jc w:val="center"/>
      <w:outlineLvl w:val="6"/>
    </w:pPr>
    <w:rPr>
      <w:b/>
      <w:bCs/>
      <w:kern w:val="0"/>
      <w:sz w:val="32"/>
      <w:szCs w:val="20"/>
      <w:lang w:eastAsia="en-US"/>
    </w:rPr>
  </w:style>
  <w:style w:type="paragraph" w:styleId="Heading8">
    <w:name w:val="heading 8"/>
    <w:basedOn w:val="Normal"/>
    <w:next w:val="Normal"/>
    <w:link w:val="Heading8Char"/>
    <w:semiHidden/>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Heading9">
    <w:name w:val="heading 9"/>
    <w:basedOn w:val="Normal"/>
    <w:next w:val="Normal"/>
    <w:semiHidden/>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eam Char"/>
    <w:basedOn w:val="DefaultParagraphFont"/>
    <w:link w:val="Heading1"/>
    <w:rsid w:val="00FE28CD"/>
    <w:rPr>
      <w:rFonts w:eastAsia="Calibri"/>
      <w:b/>
      <w:i/>
      <w:color w:val="000000"/>
      <w:kern w:val="2"/>
      <w:sz w:val="24"/>
      <w:szCs w:val="21"/>
    </w:rPr>
  </w:style>
  <w:style w:type="character" w:customStyle="1" w:styleId="Heading2Char">
    <w:name w:val="Heading 2 Char"/>
    <w:aliases w:val="PMR Char"/>
    <w:basedOn w:val="Heading1Char"/>
    <w:link w:val="Heading2"/>
    <w:rsid w:val="005B7B3C"/>
    <w:rPr>
      <w:rFonts w:eastAsia="Calibri"/>
      <w:b/>
      <w:i/>
      <w:color w:val="000000"/>
      <w:kern w:val="2"/>
      <w:sz w:val="24"/>
      <w:szCs w:val="21"/>
    </w:rPr>
  </w:style>
  <w:style w:type="character" w:customStyle="1" w:styleId="Heading3Char">
    <w:name w:val="Heading 3 Char"/>
    <w:link w:val="Heading3"/>
    <w:rsid w:val="007C61DE"/>
    <w:rPr>
      <w:rFonts w:eastAsia="Calibri"/>
      <w:b/>
      <w:i/>
      <w:color w:val="000000"/>
      <w:kern w:val="2"/>
      <w:sz w:val="24"/>
      <w:szCs w:val="21"/>
    </w:rPr>
  </w:style>
  <w:style w:type="character" w:customStyle="1" w:styleId="Heading4Char">
    <w:name w:val="Heading 4 Char"/>
    <w:basedOn w:val="DefaultParagraphFont"/>
    <w:link w:val="Heading4"/>
    <w:rsid w:val="007218B2"/>
    <w:rPr>
      <w:rFonts w:eastAsia="Calibri"/>
      <w:b/>
      <w:bCs/>
      <w:i/>
      <w:color w:val="000000"/>
      <w:kern w:val="2"/>
      <w:sz w:val="24"/>
      <w:szCs w:val="21"/>
    </w:rPr>
  </w:style>
  <w:style w:type="character" w:customStyle="1" w:styleId="Heading5Char">
    <w:name w:val="Heading 5 Char"/>
    <w:basedOn w:val="DefaultParagraphFont"/>
    <w:link w:val="Heading5"/>
    <w:rsid w:val="000E3BFF"/>
    <w:rPr>
      <w:rFonts w:eastAsia="Calibri"/>
      <w:b/>
      <w:bCs/>
      <w:i/>
      <w:color w:val="000000"/>
      <w:kern w:val="2"/>
      <w:sz w:val="24"/>
      <w:szCs w:val="21"/>
    </w:rPr>
  </w:style>
  <w:style w:type="character" w:customStyle="1" w:styleId="Heading6Char">
    <w:name w:val="Heading 6 Char"/>
    <w:link w:val="Heading6"/>
    <w:rsid w:val="000E3BFF"/>
    <w:rPr>
      <w:rFonts w:eastAsia="Calibri"/>
      <w:b/>
      <w:i/>
      <w:color w:val="000000"/>
      <w:kern w:val="2"/>
      <w:sz w:val="24"/>
      <w:szCs w:val="21"/>
    </w:rPr>
  </w:style>
  <w:style w:type="character" w:customStyle="1" w:styleId="Heading7Char">
    <w:name w:val="Heading 7 Char"/>
    <w:basedOn w:val="DefaultParagraphFont"/>
    <w:link w:val="Heading7"/>
    <w:semiHidden/>
    <w:rsid w:val="000E3BFF"/>
    <w:rPr>
      <w:b/>
      <w:bCs/>
      <w:sz w:val="32"/>
      <w:lang w:eastAsia="en-US"/>
    </w:rPr>
  </w:style>
  <w:style w:type="character" w:customStyle="1" w:styleId="Heading8Char">
    <w:name w:val="Heading 8 Char"/>
    <w:link w:val="Heading8"/>
    <w:semiHidden/>
    <w:rsid w:val="000E3BFF"/>
    <w:rPr>
      <w:i/>
      <w:iCs/>
      <w:sz w:val="24"/>
      <w:szCs w:val="24"/>
      <w:lang w:val="en-GB" w:eastAsia="en-US"/>
    </w:rPr>
  </w:style>
  <w:style w:type="paragraph" w:styleId="Header">
    <w:name w:val="header"/>
    <w:basedOn w:val="Normal"/>
    <w:link w:val="HeaderChar"/>
    <w:uiPriority w:val="99"/>
    <w:rsid w:val="00EF7863"/>
    <w:pPr>
      <w:tabs>
        <w:tab w:val="center" w:pos="4252"/>
        <w:tab w:val="right" w:pos="9030"/>
      </w:tabs>
      <w:snapToGrid w:val="0"/>
    </w:pPr>
    <w:rPr>
      <w:rFonts w:eastAsia="Times New Roman" w:cs="ZWAdobeF"/>
      <w:i/>
      <w:sz w:val="18"/>
      <w:szCs w:val="18"/>
    </w:rPr>
  </w:style>
  <w:style w:type="character" w:customStyle="1" w:styleId="HeaderChar">
    <w:name w:val="Header Char"/>
    <w:basedOn w:val="DefaultParagraphFont"/>
    <w:link w:val="Header"/>
    <w:uiPriority w:val="99"/>
    <w:rsid w:val="000D7862"/>
    <w:rPr>
      <w:rFonts w:ascii="Times New Roman" w:eastAsia="Times New Roman" w:hAnsi="Times New Roman" w:cs="ZWAdobeF"/>
      <w:i/>
      <w:kern w:val="2"/>
      <w:sz w:val="18"/>
      <w:szCs w:val="18"/>
    </w:rPr>
  </w:style>
  <w:style w:type="paragraph" w:styleId="Footer">
    <w:name w:val="footer"/>
    <w:basedOn w:val="Normal"/>
    <w:link w:val="FooterChar"/>
    <w:uiPriority w:val="99"/>
    <w:rsid w:val="00EF7863"/>
    <w:pPr>
      <w:tabs>
        <w:tab w:val="center" w:pos="4252"/>
        <w:tab w:val="right" w:pos="8504"/>
      </w:tabs>
      <w:snapToGrid w:val="0"/>
    </w:pPr>
    <w:rPr>
      <w:rFonts w:eastAsia="Times New Roman"/>
      <w:i/>
      <w:sz w:val="18"/>
    </w:rPr>
  </w:style>
  <w:style w:type="character" w:customStyle="1" w:styleId="FooterChar">
    <w:name w:val="Footer Char"/>
    <w:basedOn w:val="DefaultParagraphFont"/>
    <w:link w:val="Footer"/>
    <w:uiPriority w:val="99"/>
    <w:rsid w:val="007C61DE"/>
    <w:rPr>
      <w:rFonts w:ascii="Calibri" w:eastAsia="Times New Roman" w:hAnsi="Calibri"/>
      <w:i/>
      <w:kern w:val="2"/>
      <w:sz w:val="18"/>
      <w:szCs w:val="21"/>
    </w:rPr>
  </w:style>
  <w:style w:type="character" w:styleId="PageNumber">
    <w:name w:val="page number"/>
    <w:basedOn w:val="DefaultParagraphFont"/>
    <w:rsid w:val="00E367D5"/>
    <w:rPr>
      <w:rFonts w:ascii="PanRoman" w:hAnsi="PanRoman"/>
      <w:b/>
      <w:i/>
      <w:sz w:val="18"/>
      <w:szCs w:val="18"/>
    </w:rPr>
  </w:style>
  <w:style w:type="table" w:styleId="TableGrid">
    <w:name w:val="Table Grid"/>
    <w:basedOn w:val="TableNormal"/>
    <w:uiPriority w:val="59"/>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TOC1"/>
    <w:next w:val="Normal"/>
    <w:autoRedefine/>
    <w:uiPriority w:val="39"/>
    <w:rsid w:val="004E43EE"/>
    <w:pPr>
      <w:tabs>
        <w:tab w:val="clear" w:pos="567"/>
        <w:tab w:val="left" w:pos="1523"/>
      </w:tabs>
      <w:ind w:leftChars="500" w:left="1050" w:right="57"/>
      <w:jc w:val="right"/>
    </w:pPr>
    <w:rPr>
      <w:b w:val="0"/>
    </w:rPr>
  </w:style>
  <w:style w:type="paragraph" w:styleId="TOC1">
    <w:name w:val="toc 1"/>
    <w:basedOn w:val="Normal"/>
    <w:next w:val="Normal"/>
    <w:autoRedefine/>
    <w:uiPriority w:val="39"/>
    <w:rsid w:val="007218B2"/>
    <w:pPr>
      <w:tabs>
        <w:tab w:val="left" w:pos="567"/>
        <w:tab w:val="right" w:pos="9030"/>
        <w:tab w:val="left" w:leader="dot" w:pos="9072"/>
      </w:tabs>
      <w:spacing w:afterLines="10" w:line="0" w:lineRule="atLeast"/>
      <w:ind w:leftChars="135" w:left="283"/>
    </w:pPr>
    <w:rPr>
      <w:b/>
      <w:noProof/>
      <w:szCs w:val="20"/>
    </w:rPr>
  </w:style>
  <w:style w:type="paragraph" w:styleId="TOC3">
    <w:name w:val="toc 3"/>
    <w:basedOn w:val="TOC2"/>
    <w:next w:val="TOC2"/>
    <w:autoRedefine/>
    <w:uiPriority w:val="39"/>
    <w:rsid w:val="00225236"/>
    <w:pPr>
      <w:tabs>
        <w:tab w:val="clear" w:pos="1523"/>
        <w:tab w:val="left" w:pos="2268"/>
      </w:tabs>
      <w:spacing w:after="29"/>
      <w:ind w:leftChars="742" w:left="2268" w:right="0" w:hangingChars="338" w:hanging="710"/>
      <w:jc w:val="left"/>
    </w:pPr>
  </w:style>
  <w:style w:type="paragraph" w:styleId="DocumentMap">
    <w:name w:val="Document Map"/>
    <w:basedOn w:val="Normal"/>
    <w:link w:val="DocumentMapChar"/>
    <w:uiPriority w:val="99"/>
    <w:semiHidden/>
    <w:rsid w:val="00BE07D1"/>
    <w:pPr>
      <w:shd w:val="clear" w:color="auto" w:fill="000080"/>
      <w:jc w:val="left"/>
    </w:pPr>
    <w:rPr>
      <w:rFonts w:ascii="Arial" w:eastAsia="MS Gothic" w:hAnsi="Arial"/>
      <w:szCs w:val="24"/>
    </w:rPr>
  </w:style>
  <w:style w:type="character" w:customStyle="1" w:styleId="DocumentMapChar">
    <w:name w:val="Document Map Char"/>
    <w:basedOn w:val="DefaultParagraphFont"/>
    <w:link w:val="DocumentMap"/>
    <w:uiPriority w:val="99"/>
    <w:semiHidden/>
    <w:rsid w:val="007C61DE"/>
    <w:rPr>
      <w:rFonts w:ascii="Arial" w:eastAsia="MS Gothic" w:hAnsi="Arial"/>
      <w:kern w:val="2"/>
      <w:sz w:val="21"/>
      <w:szCs w:val="24"/>
      <w:shd w:val="clear" w:color="auto" w:fill="000080"/>
    </w:rPr>
  </w:style>
  <w:style w:type="paragraph" w:styleId="BalloonText">
    <w:name w:val="Balloon Text"/>
    <w:basedOn w:val="Normal"/>
    <w:link w:val="BalloonTextChar"/>
    <w:semiHidden/>
    <w:rsid w:val="00BE07D1"/>
    <w:rPr>
      <w:rFonts w:ascii="Arial" w:eastAsia="MS Gothic" w:hAnsi="Arial"/>
      <w:sz w:val="18"/>
      <w:szCs w:val="18"/>
    </w:rPr>
  </w:style>
  <w:style w:type="character" w:customStyle="1" w:styleId="BalloonTextChar">
    <w:name w:val="Balloon Text Char"/>
    <w:link w:val="BalloonText"/>
    <w:semiHidden/>
    <w:rsid w:val="007C61DE"/>
    <w:rPr>
      <w:rFonts w:ascii="Arial" w:eastAsia="MS Gothic" w:hAnsi="Arial"/>
      <w:kern w:val="2"/>
      <w:sz w:val="18"/>
      <w:szCs w:val="18"/>
    </w:rPr>
  </w:style>
  <w:style w:type="paragraph" w:styleId="TOC4">
    <w:name w:val="toc 4"/>
    <w:basedOn w:val="Normal"/>
    <w:next w:val="Normal"/>
    <w:autoRedefine/>
    <w:uiPriority w:val="39"/>
    <w:rsid w:val="00BE07D1"/>
    <w:pPr>
      <w:ind w:leftChars="300" w:left="630"/>
      <w:jc w:val="left"/>
    </w:pPr>
    <w:rPr>
      <w:szCs w:val="24"/>
    </w:rPr>
  </w:style>
  <w:style w:type="paragraph" w:styleId="TOC5">
    <w:name w:val="toc 5"/>
    <w:basedOn w:val="Normal"/>
    <w:next w:val="Normal"/>
    <w:autoRedefine/>
    <w:uiPriority w:val="39"/>
    <w:rsid w:val="00BE07D1"/>
    <w:pPr>
      <w:ind w:leftChars="400" w:left="840"/>
      <w:jc w:val="left"/>
    </w:pPr>
    <w:rPr>
      <w:rFonts w:ascii="Century" w:hAnsi="Century"/>
      <w:sz w:val="20"/>
      <w:szCs w:val="24"/>
    </w:rPr>
  </w:style>
  <w:style w:type="paragraph" w:styleId="TableofFigures">
    <w:name w:val="table of figures"/>
    <w:basedOn w:val="Normal"/>
    <w:next w:val="Normal"/>
    <w:semiHidden/>
    <w:rsid w:val="00BE07D1"/>
    <w:pPr>
      <w:ind w:left="420" w:hanging="420"/>
      <w:jc w:val="left"/>
    </w:pPr>
    <w:rPr>
      <w:sz w:val="20"/>
      <w:szCs w:val="20"/>
    </w:rPr>
  </w:style>
  <w:style w:type="paragraph" w:styleId="Title">
    <w:name w:val="Title"/>
    <w:basedOn w:val="Normal"/>
    <w:link w:val="TitleChar"/>
    <w:qFormat/>
    <w:rsid w:val="00BE07D1"/>
    <w:pPr>
      <w:widowControl/>
      <w:jc w:val="center"/>
    </w:pPr>
    <w:rPr>
      <w:rFonts w:ascii=".VnArialH" w:hAnsi=".VnArialH"/>
      <w:kern w:val="0"/>
      <w:sz w:val="28"/>
      <w:szCs w:val="28"/>
      <w:u w:val="single"/>
      <w:lang w:eastAsia="en-US"/>
    </w:rPr>
  </w:style>
  <w:style w:type="character" w:customStyle="1" w:styleId="TitleChar">
    <w:name w:val="Title Char"/>
    <w:basedOn w:val="DefaultParagraphFont"/>
    <w:link w:val="Title"/>
    <w:rsid w:val="007C61DE"/>
    <w:rPr>
      <w:rFonts w:ascii=".VnArialH" w:hAnsi=".VnArialH"/>
      <w:sz w:val="28"/>
      <w:szCs w:val="28"/>
      <w:u w:val="single"/>
      <w:lang w:eastAsia="en-US"/>
    </w:rPr>
  </w:style>
  <w:style w:type="paragraph" w:styleId="CommentText">
    <w:name w:val="annotation text"/>
    <w:basedOn w:val="Normal"/>
    <w:link w:val="CommentTextChar"/>
    <w:uiPriority w:val="99"/>
    <w:semiHidden/>
    <w:rsid w:val="00BE07D1"/>
    <w:pPr>
      <w:widowControl/>
      <w:jc w:val="left"/>
    </w:pPr>
    <w:rPr>
      <w:kern w:val="0"/>
      <w:sz w:val="20"/>
      <w:szCs w:val="20"/>
      <w:lang w:eastAsia="en-US"/>
    </w:rPr>
  </w:style>
  <w:style w:type="character" w:customStyle="1" w:styleId="CommentTextChar">
    <w:name w:val="Comment Text Char"/>
    <w:basedOn w:val="DefaultParagraphFont"/>
    <w:link w:val="CommentText"/>
    <w:uiPriority w:val="99"/>
    <w:semiHidden/>
    <w:rsid w:val="007C61DE"/>
    <w:rPr>
      <w:rFonts w:ascii="Calibri" w:hAnsi="Calibri"/>
      <w:lang w:eastAsia="en-US"/>
    </w:rPr>
  </w:style>
  <w:style w:type="character" w:styleId="CommentReference">
    <w:name w:val="annotation reference"/>
    <w:basedOn w:val="DefaultParagraphFont"/>
    <w:uiPriority w:val="99"/>
    <w:semiHidden/>
    <w:rsid w:val="00BE07D1"/>
    <w:rPr>
      <w:sz w:val="16"/>
      <w:szCs w:val="16"/>
    </w:rPr>
  </w:style>
  <w:style w:type="paragraph" w:customStyle="1" w:styleId="TableTitle">
    <w:name w:val="Table Title"/>
    <w:basedOn w:val="Normal"/>
    <w:link w:val="TableTitleChar"/>
    <w:uiPriority w:val="99"/>
    <w:rsid w:val="001E6197"/>
    <w:pPr>
      <w:widowControl/>
      <w:jc w:val="center"/>
    </w:pPr>
    <w:rPr>
      <w:rFonts w:eastAsia="Times New Roman"/>
      <w:b/>
      <w:i/>
      <w:color w:val="000000"/>
    </w:rPr>
  </w:style>
  <w:style w:type="character" w:customStyle="1" w:styleId="TableTitleChar">
    <w:name w:val="Table Title Char"/>
    <w:basedOn w:val="DefaultParagraphFont"/>
    <w:link w:val="TableTitle"/>
    <w:uiPriority w:val="99"/>
    <w:rsid w:val="001E6197"/>
    <w:rPr>
      <w:rFonts w:ascii="Calibri" w:eastAsia="Times New Roman" w:hAnsi="Calibri"/>
      <w:b/>
      <w:i/>
      <w:color w:val="000000"/>
      <w:kern w:val="2"/>
      <w:sz w:val="21"/>
      <w:szCs w:val="21"/>
    </w:rPr>
  </w:style>
  <w:style w:type="paragraph" w:customStyle="1" w:styleId="6">
    <w:name w:val="見出し6"/>
    <w:basedOn w:val="Normal"/>
    <w:link w:val="6Char"/>
    <w:semiHidden/>
    <w:rsid w:val="00BE07D1"/>
    <w:pPr>
      <w:tabs>
        <w:tab w:val="num" w:pos="1274"/>
      </w:tabs>
      <w:ind w:left="1274" w:hanging="570"/>
      <w:jc w:val="left"/>
    </w:pPr>
    <w:rPr>
      <w:rFonts w:ascii="MS Gothic" w:eastAsia="MS Gothic" w:hAnsi="MS Gothic"/>
      <w:szCs w:val="24"/>
    </w:rPr>
  </w:style>
  <w:style w:type="character" w:customStyle="1" w:styleId="6Char">
    <w:name w:val="見出し6 Char"/>
    <w:basedOn w:val="DefaultParagraphFont"/>
    <w:link w:val="6"/>
    <w:rsid w:val="009C31CF"/>
    <w:rPr>
      <w:rFonts w:ascii="MS Gothic" w:eastAsia="MS Gothic" w:hAnsi="MS Gothic"/>
      <w:kern w:val="2"/>
      <w:szCs w:val="24"/>
      <w:lang w:val="en-US" w:eastAsia="ja-JP" w:bidi="ar-SA"/>
    </w:rPr>
  </w:style>
  <w:style w:type="paragraph" w:styleId="NormalWeb">
    <w:name w:val="Normal (Web)"/>
    <w:basedOn w:val="Normal"/>
    <w:rsid w:val="00BE07D1"/>
    <w:pPr>
      <w:widowControl/>
      <w:spacing w:before="100" w:beforeAutospacing="1" w:after="100" w:afterAutospacing="1"/>
      <w:jc w:val="left"/>
    </w:pPr>
    <w:rPr>
      <w:kern w:val="0"/>
      <w:sz w:val="24"/>
      <w:szCs w:val="24"/>
      <w:lang w:eastAsia="en-US"/>
    </w:rPr>
  </w:style>
  <w:style w:type="paragraph" w:styleId="TOC6">
    <w:name w:val="toc 6"/>
    <w:basedOn w:val="Normal"/>
    <w:next w:val="Normal"/>
    <w:autoRedefine/>
    <w:uiPriority w:val="39"/>
    <w:rsid w:val="00BE07D1"/>
    <w:pPr>
      <w:ind w:leftChars="500" w:left="1050"/>
    </w:pPr>
    <w:rPr>
      <w:rFonts w:ascii="Century" w:hAnsi="Century"/>
      <w:szCs w:val="24"/>
    </w:rPr>
  </w:style>
  <w:style w:type="paragraph" w:styleId="TOC7">
    <w:name w:val="toc 7"/>
    <w:basedOn w:val="Normal"/>
    <w:next w:val="Normal"/>
    <w:autoRedefine/>
    <w:uiPriority w:val="39"/>
    <w:rsid w:val="00BE07D1"/>
    <w:pPr>
      <w:ind w:leftChars="600" w:left="1260"/>
    </w:pPr>
    <w:rPr>
      <w:rFonts w:ascii="Century" w:hAnsi="Century"/>
      <w:szCs w:val="24"/>
    </w:rPr>
  </w:style>
  <w:style w:type="paragraph" w:styleId="TOC8">
    <w:name w:val="toc 8"/>
    <w:basedOn w:val="Normal"/>
    <w:next w:val="Normal"/>
    <w:autoRedefine/>
    <w:uiPriority w:val="39"/>
    <w:rsid w:val="00BE07D1"/>
    <w:pPr>
      <w:ind w:leftChars="700" w:left="1470"/>
    </w:pPr>
    <w:rPr>
      <w:rFonts w:ascii="Century" w:hAnsi="Century"/>
      <w:szCs w:val="24"/>
    </w:rPr>
  </w:style>
  <w:style w:type="paragraph" w:styleId="TOC9">
    <w:name w:val="toc 9"/>
    <w:basedOn w:val="Normal"/>
    <w:next w:val="Normal"/>
    <w:autoRedefine/>
    <w:uiPriority w:val="39"/>
    <w:rsid w:val="00E20F49"/>
    <w:pPr>
      <w:jc w:val="center"/>
    </w:pPr>
    <w:rPr>
      <w:rFonts w:ascii="Century" w:hAnsi="Century"/>
      <w:szCs w:val="24"/>
    </w:rPr>
  </w:style>
  <w:style w:type="paragraph" w:customStyle="1" w:styleId="Unit">
    <w:name w:val="Unit"/>
    <w:basedOn w:val="Normal"/>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Normal"/>
    <w:next w:val="Normal"/>
    <w:rsid w:val="00F6547C"/>
    <w:pPr>
      <w:widowControl/>
      <w:tabs>
        <w:tab w:val="left" w:pos="420"/>
      </w:tabs>
      <w:adjustRightInd w:val="0"/>
      <w:snapToGrid w:val="0"/>
      <w:spacing w:before="29"/>
    </w:pPr>
    <w:rPr>
      <w:rFonts w:cs="Calibri"/>
      <w:sz w:val="13"/>
      <w:szCs w:val="13"/>
    </w:rPr>
  </w:style>
  <w:style w:type="paragraph" w:customStyle="1" w:styleId="MainSentence">
    <w:name w:val="Main Sentence"/>
    <w:basedOn w:val="Normal"/>
    <w:link w:val="MainSentenceChar"/>
    <w:rsid w:val="00F12669"/>
    <w:pPr>
      <w:snapToGrid w:val="0"/>
      <w:spacing w:afterLines="50" w:line="0" w:lineRule="atLeast"/>
      <w:ind w:firstLineChars="343" w:firstLine="343"/>
      <w:textAlignment w:val="baseline"/>
    </w:pPr>
    <w:rPr>
      <w:rFonts w:eastAsia="Times New Roman"/>
      <w:color w:val="000000"/>
    </w:rPr>
  </w:style>
  <w:style w:type="character" w:customStyle="1" w:styleId="MainSentenceChar">
    <w:name w:val="Main Sentence Char"/>
    <w:link w:val="MainSentence"/>
    <w:rsid w:val="00101C91"/>
    <w:rPr>
      <w:rFonts w:eastAsia="Times New Roman" w:cs="Arial"/>
      <w:color w:val="000000"/>
      <w:kern w:val="2"/>
      <w:sz w:val="21"/>
      <w:szCs w:val="21"/>
    </w:rPr>
  </w:style>
  <w:style w:type="paragraph" w:customStyle="1" w:styleId="FigureTitle">
    <w:name w:val="Figure Title"/>
    <w:basedOn w:val="Normal"/>
    <w:rsid w:val="001E6197"/>
    <w:pPr>
      <w:jc w:val="center"/>
    </w:pPr>
    <w:rPr>
      <w:rFonts w:eastAsia="Calibri"/>
      <w:b/>
      <w:i/>
      <w:color w:val="000000"/>
    </w:rPr>
  </w:style>
  <w:style w:type="paragraph" w:customStyle="1" w:styleId="Remark">
    <w:name w:val="Remark"/>
    <w:basedOn w:val="Normal"/>
    <w:rsid w:val="002A3CD2"/>
    <w:pPr>
      <w:adjustRightInd w:val="0"/>
      <w:snapToGrid w:val="0"/>
      <w:spacing w:beforeLines="10"/>
      <w:ind w:left="263" w:hangingChars="263" w:hanging="263"/>
      <w:jc w:val="left"/>
    </w:pPr>
    <w:rPr>
      <w:rFonts w:eastAsia="Times New Roman"/>
      <w:sz w:val="16"/>
      <w:szCs w:val="16"/>
    </w:rPr>
  </w:style>
  <w:style w:type="paragraph" w:customStyle="1" w:styleId="List-">
    <w:name w:val="List_&quot;-&quot;"/>
    <w:basedOn w:val="Normal"/>
    <w:link w:val="List-Char"/>
    <w:rsid w:val="00A01353"/>
    <w:pPr>
      <w:widowControl/>
      <w:numPr>
        <w:numId w:val="2"/>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DefaultParagraphFont"/>
    <w:link w:val="List-"/>
    <w:rsid w:val="00A01353"/>
    <w:rPr>
      <w:rFonts w:eastAsia="Times New Roman"/>
      <w:color w:val="000000"/>
      <w:kern w:val="2"/>
      <w:sz w:val="21"/>
      <w:szCs w:val="21"/>
    </w:rPr>
  </w:style>
  <w:style w:type="paragraph" w:styleId="FootnoteText">
    <w:name w:val="footnote text"/>
    <w:basedOn w:val="Normal"/>
    <w:semiHidden/>
    <w:rsid w:val="006B078A"/>
    <w:pPr>
      <w:snapToGrid w:val="0"/>
      <w:jc w:val="left"/>
    </w:pPr>
  </w:style>
  <w:style w:type="character" w:styleId="FootnoteReference">
    <w:name w:val="footnote reference"/>
    <w:basedOn w:val="DefaultParagraphFont"/>
    <w:semiHidden/>
    <w:rsid w:val="006B078A"/>
    <w:rPr>
      <w:vertAlign w:val="superscript"/>
    </w:rPr>
  </w:style>
  <w:style w:type="character" w:styleId="Hyperlink">
    <w:name w:val="Hyperlink"/>
    <w:basedOn w:val="DefaultParagraphFont"/>
    <w:uiPriority w:val="99"/>
    <w:rsid w:val="008E0C2B"/>
    <w:rPr>
      <w:color w:val="0000FF"/>
      <w:u w:val="single"/>
    </w:rPr>
  </w:style>
  <w:style w:type="paragraph" w:styleId="ListParagraph">
    <w:name w:val="List Paragraph"/>
    <w:basedOn w:val="Normal"/>
    <w:uiPriority w:val="99"/>
    <w:qFormat/>
    <w:rsid w:val="005C658E"/>
    <w:pPr>
      <w:ind w:leftChars="400" w:left="840"/>
    </w:pPr>
  </w:style>
  <w:style w:type="character" w:styleId="FollowedHyperlink">
    <w:name w:val="FollowedHyperlink"/>
    <w:basedOn w:val="DefaultParagraphFont"/>
    <w:unhideWhenUsed/>
    <w:rsid w:val="00FC59EE"/>
    <w:rPr>
      <w:color w:val="800080"/>
      <w:u w:val="single"/>
    </w:rPr>
  </w:style>
  <w:style w:type="paragraph" w:customStyle="1" w:styleId="font5">
    <w:name w:val="font5"/>
    <w:basedOn w:val="Normal"/>
    <w:rsid w:val="00FC59EE"/>
    <w:pPr>
      <w:widowControl/>
      <w:spacing w:before="100" w:beforeAutospacing="1" w:after="100" w:afterAutospacing="1"/>
      <w:jc w:val="left"/>
    </w:pPr>
    <w:rPr>
      <w:rFonts w:eastAsia="MS PGothic" w:cs="Calibri"/>
      <w:kern w:val="0"/>
      <w:sz w:val="12"/>
      <w:szCs w:val="12"/>
    </w:rPr>
  </w:style>
  <w:style w:type="paragraph" w:customStyle="1" w:styleId="font6">
    <w:name w:val="font6"/>
    <w:basedOn w:val="Normal"/>
    <w:rsid w:val="00FC59EE"/>
    <w:pPr>
      <w:widowControl/>
      <w:spacing w:before="100" w:beforeAutospacing="1" w:after="100" w:afterAutospacing="1"/>
      <w:jc w:val="left"/>
    </w:pPr>
    <w:rPr>
      <w:rFonts w:ascii="Tahoma" w:eastAsia="MS PGothic" w:hAnsi="Tahoma" w:cs="Tahoma"/>
      <w:b/>
      <w:bCs/>
      <w:color w:val="000000"/>
      <w:kern w:val="0"/>
      <w:sz w:val="16"/>
      <w:szCs w:val="16"/>
    </w:rPr>
  </w:style>
  <w:style w:type="character" w:styleId="Strong">
    <w:name w:val="Strong"/>
    <w:qFormat/>
    <w:rsid w:val="007C61DE"/>
    <w:rPr>
      <w:b/>
      <w:bCs/>
    </w:rPr>
  </w:style>
  <w:style w:type="character" w:styleId="Emphasis">
    <w:name w:val="Emphasis"/>
    <w:qFormat/>
    <w:rsid w:val="007C61DE"/>
    <w:rPr>
      <w:i/>
      <w:iCs/>
    </w:rPr>
  </w:style>
  <w:style w:type="paragraph" w:styleId="NormalIndent">
    <w:name w:val="Normal Indent"/>
    <w:basedOn w:val="Normal"/>
    <w:rsid w:val="007C61DE"/>
    <w:pPr>
      <w:widowControl/>
      <w:spacing w:before="120" w:after="240" w:line="320" w:lineRule="atLeast"/>
      <w:ind w:left="720" w:hanging="720"/>
    </w:pPr>
    <w:rPr>
      <w:rFonts w:ascii="Book Antiqua" w:hAnsi="Book Antiqua"/>
      <w:kern w:val="0"/>
      <w:szCs w:val="20"/>
    </w:rPr>
  </w:style>
  <w:style w:type="paragraph" w:customStyle="1" w:styleId="1">
    <w:name w:val="吹き出し1"/>
    <w:basedOn w:val="Normal"/>
    <w:semiHidden/>
    <w:rsid w:val="007C61DE"/>
    <w:pPr>
      <w:widowControl/>
      <w:spacing w:before="120" w:after="240" w:line="320" w:lineRule="atLeast"/>
      <w:ind w:left="720" w:hanging="720"/>
    </w:pPr>
    <w:rPr>
      <w:rFonts w:ascii="Book Antiqua" w:eastAsia="MS Gothic" w:hAnsi="Book Antiqua"/>
      <w:kern w:val="0"/>
      <w:sz w:val="18"/>
      <w:szCs w:val="18"/>
    </w:rPr>
  </w:style>
  <w:style w:type="paragraph" w:styleId="Date">
    <w:name w:val="Date"/>
    <w:basedOn w:val="Normal"/>
    <w:next w:val="Normal"/>
    <w:link w:val="DateChar"/>
    <w:rsid w:val="007C61DE"/>
    <w:pPr>
      <w:spacing w:before="120" w:after="240" w:line="320" w:lineRule="atLeast"/>
      <w:ind w:left="720" w:hanging="720"/>
    </w:pPr>
    <w:rPr>
      <w:rFonts w:ascii="Century" w:hAnsi="Century"/>
      <w:szCs w:val="24"/>
    </w:rPr>
  </w:style>
  <w:style w:type="character" w:customStyle="1" w:styleId="DateChar">
    <w:name w:val="Date Char"/>
    <w:basedOn w:val="DefaultParagraphFont"/>
    <w:link w:val="Date"/>
    <w:rsid w:val="007C61DE"/>
    <w:rPr>
      <w:rFonts w:eastAsia="MS Mincho"/>
      <w:kern w:val="2"/>
      <w:sz w:val="21"/>
      <w:szCs w:val="24"/>
    </w:rPr>
  </w:style>
  <w:style w:type="character" w:styleId="LineNumber">
    <w:name w:val="line number"/>
    <w:basedOn w:val="DefaultParagraphFont"/>
    <w:rsid w:val="007C61DE"/>
  </w:style>
  <w:style w:type="paragraph" w:styleId="BodyTextIndent2">
    <w:name w:val="Body Text Indent 2"/>
    <w:basedOn w:val="Normal"/>
    <w:link w:val="BodyTextIndent2Char"/>
    <w:rsid w:val="007C61DE"/>
    <w:pPr>
      <w:widowControl/>
      <w:tabs>
        <w:tab w:val="left" w:pos="1620"/>
      </w:tabs>
      <w:spacing w:before="120" w:after="120" w:line="320" w:lineRule="atLeast"/>
      <w:ind w:leftChars="736" w:left="1619" w:hanging="720"/>
    </w:pPr>
    <w:rPr>
      <w:rFonts w:ascii="Book Antiqua" w:hAnsi="Book Antiqua"/>
      <w:kern w:val="0"/>
      <w:szCs w:val="22"/>
    </w:rPr>
  </w:style>
  <w:style w:type="character" w:customStyle="1" w:styleId="BodyTextIndent2Char">
    <w:name w:val="Body Text Indent 2 Char"/>
    <w:basedOn w:val="DefaultParagraphFont"/>
    <w:link w:val="BodyTextIndent2"/>
    <w:rsid w:val="007C61DE"/>
    <w:rPr>
      <w:rFonts w:ascii="Book Antiqua" w:eastAsia="MS Mincho" w:hAnsi="Book Antiqua"/>
      <w:sz w:val="21"/>
      <w:szCs w:val="22"/>
    </w:rPr>
  </w:style>
  <w:style w:type="table" w:customStyle="1" w:styleId="table">
    <w:name w:val="table"/>
    <w:basedOn w:val="TableNormal"/>
    <w:rsid w:val="007C61DE"/>
    <w:pPr>
      <w:spacing w:line="240" w:lineRule="exact"/>
    </w:pPr>
    <w:rPr>
      <w:rFonts w:ascii="Arial" w:hAnsi="Arial"/>
    </w:rPr>
    <w:tblPr>
      <w:tblInd w:w="0" w:type="dxa"/>
      <w:tblCellMar>
        <w:top w:w="0" w:type="dxa"/>
        <w:left w:w="108" w:type="dxa"/>
        <w:bottom w:w="0" w:type="dxa"/>
        <w:right w:w="108" w:type="dxa"/>
      </w:tblCellMar>
    </w:tblPr>
  </w:style>
  <w:style w:type="paragraph" w:styleId="PlainText">
    <w:name w:val="Plain Text"/>
    <w:basedOn w:val="Normal"/>
    <w:link w:val="PlainTextChar"/>
    <w:rsid w:val="007C61DE"/>
    <w:pPr>
      <w:widowControl/>
      <w:spacing w:before="120" w:after="240" w:line="320" w:lineRule="atLeast"/>
      <w:ind w:left="720" w:hanging="720"/>
    </w:pPr>
    <w:rPr>
      <w:rFonts w:ascii="Courier New" w:hAnsi="Courier New"/>
      <w:kern w:val="0"/>
      <w:sz w:val="20"/>
      <w:szCs w:val="20"/>
    </w:rPr>
  </w:style>
  <w:style w:type="character" w:customStyle="1" w:styleId="PlainTextChar">
    <w:name w:val="Plain Text Char"/>
    <w:basedOn w:val="DefaultParagraphFont"/>
    <w:link w:val="PlainText"/>
    <w:rsid w:val="007C61DE"/>
    <w:rPr>
      <w:rFonts w:ascii="Courier New" w:eastAsia="MS Mincho" w:hAnsi="Courier New"/>
    </w:rPr>
  </w:style>
  <w:style w:type="paragraph" w:customStyle="1" w:styleId="1Table">
    <w:name w:val="スタイル (1) Table + 中央揃え"/>
    <w:basedOn w:val="Normal"/>
    <w:rsid w:val="007C61DE"/>
    <w:pPr>
      <w:jc w:val="center"/>
    </w:pPr>
    <w:rPr>
      <w:rFonts w:ascii="Book Antiqua" w:hAnsi="Book Antiqua" w:cs="MS Mincho"/>
      <w:kern w:val="28"/>
      <w:sz w:val="17"/>
      <w:szCs w:val="20"/>
    </w:rPr>
  </w:style>
  <w:style w:type="paragraph" w:customStyle="1" w:styleId="Component0mm8070mm">
    <w:name w:val="スタイル スタイル Component + 左 :  0 mm ぶら下げインデント :  8.07 字 + 左 :  0 mm ぶ..."/>
    <w:basedOn w:val="Normal"/>
    <w:rsid w:val="007C61DE"/>
    <w:pPr>
      <w:framePr w:wrap="around" w:vAnchor="text" w:hAnchor="text" w:y="1"/>
      <w:widowControl/>
      <w:pBdr>
        <w:top w:val="double" w:sz="4" w:space="1" w:color="auto"/>
        <w:bottom w:val="double" w:sz="4" w:space="1" w:color="auto"/>
      </w:pBdr>
      <w:shd w:val="clear" w:color="auto" w:fill="00FFFF"/>
      <w:tabs>
        <w:tab w:val="left" w:pos="2520"/>
      </w:tabs>
      <w:spacing w:before="120" w:afterLines="50" w:line="400" w:lineRule="exact"/>
      <w:ind w:left="650" w:hangingChars="650" w:hanging="650"/>
    </w:pPr>
    <w:rPr>
      <w:rFonts w:ascii="Book Antiqua" w:hAnsi="Book Antiqua" w:cs="MS Mincho"/>
      <w:b/>
      <w:bCs/>
      <w:smallCaps/>
      <w:sz w:val="24"/>
      <w:szCs w:val="20"/>
    </w:rPr>
  </w:style>
  <w:style w:type="table" w:styleId="TableSimple1">
    <w:name w:val="Table Simple 1"/>
    <w:basedOn w:val="TableNormal"/>
    <w:rsid w:val="007C61DE"/>
    <w:pPr>
      <w:spacing w:line="0" w:lineRule="atLeast"/>
    </w:pPr>
    <w:rPr>
      <w:rFonts w:ascii="Arial" w:eastAsia="SimSun" w:hAnsi="Arial"/>
    </w:rPr>
    <w:tblPr>
      <w:jc w:val="center"/>
      <w:tblInd w:w="0" w:type="dxa"/>
      <w:tblBorders>
        <w:top w:val="single" w:sz="12" w:space="0" w:color="008000"/>
        <w:bottom w:val="single" w:sz="12" w:space="0" w:color="008000"/>
      </w:tblBorders>
      <w:tblCellMar>
        <w:top w:w="0" w:type="dxa"/>
        <w:left w:w="108" w:type="dxa"/>
        <w:bottom w:w="0" w:type="dxa"/>
        <w:right w:w="108" w:type="dxa"/>
      </w:tblCellMar>
    </w:tblPr>
    <w:trPr>
      <w:jc w:val="center"/>
    </w:tr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ListBullet">
    <w:name w:val="List Bullet"/>
    <w:basedOn w:val="Normal"/>
    <w:autoRedefine/>
    <w:rsid w:val="007C61DE"/>
    <w:pPr>
      <w:widowControl/>
      <w:spacing w:before="120" w:after="240" w:line="320" w:lineRule="atLeast"/>
      <w:ind w:left="432" w:hanging="432"/>
    </w:pPr>
    <w:rPr>
      <w:rFonts w:ascii="Book Antiqua" w:eastAsia="MS PMincho" w:hAnsi="Book Antiqua" w:cs="Arial"/>
      <w:kern w:val="0"/>
      <w:sz w:val="24"/>
      <w:szCs w:val="24"/>
      <w:lang w:eastAsia="en-US" w:bidi="he-IL"/>
    </w:rPr>
  </w:style>
  <w:style w:type="paragraph" w:customStyle="1" w:styleId="task05pt">
    <w:name w:val="スタイル task + 罫線 : : (細線 自動  0.5 pt 線幅)"/>
    <w:basedOn w:val="Normal"/>
    <w:rsid w:val="007C61DE"/>
    <w:pPr>
      <w:keepNext/>
      <w:widowControl/>
      <w:tabs>
        <w:tab w:val="left" w:pos="860"/>
      </w:tabs>
      <w:spacing w:before="60" w:after="60" w:line="300" w:lineRule="exact"/>
    </w:pPr>
    <w:rPr>
      <w:rFonts w:ascii="Arial" w:hAnsi="Arial"/>
      <w:b/>
      <w:bCs/>
      <w:iCs/>
      <w:kern w:val="28"/>
      <w:bdr w:val="single" w:sz="4" w:space="0" w:color="auto"/>
    </w:rPr>
  </w:style>
  <w:style w:type="paragraph" w:customStyle="1" w:styleId="task05pt0">
    <w:name w:val="スタイル スタイル task + 罫線 : : (細線 自動  0.5 pt 線幅) + 模様 : なし (薄い黄)"/>
    <w:basedOn w:val="task05pt"/>
    <w:rsid w:val="007C61DE"/>
    <w:pPr>
      <w:tabs>
        <w:tab w:val="clear" w:pos="860"/>
        <w:tab w:val="left" w:pos="1100"/>
      </w:tabs>
      <w:ind w:left="1074" w:hangingChars="511" w:hanging="1074"/>
    </w:pPr>
    <w:rPr>
      <w:iCs w:val="0"/>
      <w:bdr w:val="none" w:sz="0" w:space="0" w:color="auto"/>
      <w:shd w:val="clear" w:color="auto" w:fill="FFFF99"/>
    </w:rPr>
  </w:style>
  <w:style w:type="paragraph" w:styleId="List2">
    <w:name w:val="List 2"/>
    <w:basedOn w:val="Normal"/>
    <w:uiPriority w:val="99"/>
    <w:unhideWhenUsed/>
    <w:rsid w:val="007C61DE"/>
    <w:pPr>
      <w:widowControl/>
      <w:spacing w:before="120" w:after="240" w:line="320" w:lineRule="atLeast"/>
      <w:ind w:left="720" w:hanging="360"/>
      <w:contextualSpacing/>
    </w:pPr>
    <w:rPr>
      <w:rFonts w:ascii="Book Antiqua" w:hAnsi="Book Antiqua"/>
      <w:kern w:val="0"/>
      <w:szCs w:val="20"/>
    </w:rPr>
  </w:style>
  <w:style w:type="paragraph" w:styleId="Index1">
    <w:name w:val="index 1"/>
    <w:basedOn w:val="Normal"/>
    <w:next w:val="Normal"/>
    <w:autoRedefine/>
    <w:uiPriority w:val="99"/>
    <w:semiHidden/>
    <w:unhideWhenUsed/>
    <w:rsid w:val="007C61DE"/>
    <w:pPr>
      <w:widowControl/>
      <w:spacing w:before="120" w:after="240" w:line="320" w:lineRule="atLeast"/>
      <w:ind w:left="210" w:hanging="210"/>
    </w:pPr>
    <w:rPr>
      <w:rFonts w:ascii="Book Antiqua" w:hAnsi="Book Antiqua"/>
      <w:kern w:val="0"/>
      <w:szCs w:val="20"/>
    </w:rPr>
  </w:style>
  <w:style w:type="paragraph" w:styleId="IndexHeading">
    <w:name w:val="index heading"/>
    <w:basedOn w:val="Normal"/>
    <w:next w:val="Index1"/>
    <w:uiPriority w:val="99"/>
    <w:unhideWhenUsed/>
    <w:rsid w:val="007C61DE"/>
    <w:pPr>
      <w:widowControl/>
      <w:spacing w:before="120" w:after="240" w:line="320" w:lineRule="atLeast"/>
      <w:ind w:left="720" w:hanging="720"/>
    </w:pPr>
    <w:rPr>
      <w:rFonts w:ascii="Cambria" w:eastAsia="Times New Roman" w:hAnsi="Cambria"/>
      <w:b/>
      <w:bCs/>
      <w:kern w:val="0"/>
      <w:szCs w:val="20"/>
    </w:rPr>
  </w:style>
  <w:style w:type="paragraph" w:styleId="List3">
    <w:name w:val="List 3"/>
    <w:basedOn w:val="Normal"/>
    <w:uiPriority w:val="99"/>
    <w:unhideWhenUsed/>
    <w:rsid w:val="007C61DE"/>
    <w:pPr>
      <w:widowControl/>
      <w:spacing w:before="120" w:after="240" w:line="320" w:lineRule="atLeast"/>
      <w:ind w:left="1080" w:hanging="360"/>
      <w:contextualSpacing/>
    </w:pPr>
    <w:rPr>
      <w:rFonts w:ascii="Book Antiqua" w:hAnsi="Book Antiqua"/>
      <w:kern w:val="0"/>
      <w:szCs w:val="20"/>
    </w:rPr>
  </w:style>
  <w:style w:type="paragraph" w:styleId="EndnoteText">
    <w:name w:val="endnote text"/>
    <w:basedOn w:val="Normal"/>
    <w:link w:val="EndnoteTextChar"/>
    <w:uiPriority w:val="99"/>
    <w:semiHidden/>
    <w:unhideWhenUsed/>
    <w:rsid w:val="007C61DE"/>
    <w:pPr>
      <w:widowControl/>
      <w:spacing w:before="120" w:after="240" w:line="320" w:lineRule="atLeast"/>
      <w:ind w:left="720" w:hanging="720"/>
    </w:pPr>
    <w:rPr>
      <w:rFonts w:ascii="Book Antiqua" w:hAnsi="Book Antiqua"/>
      <w:kern w:val="0"/>
      <w:sz w:val="20"/>
      <w:szCs w:val="20"/>
    </w:rPr>
  </w:style>
  <w:style w:type="character" w:customStyle="1" w:styleId="EndnoteTextChar">
    <w:name w:val="Endnote Text Char"/>
    <w:basedOn w:val="DefaultParagraphFont"/>
    <w:link w:val="EndnoteText"/>
    <w:uiPriority w:val="99"/>
    <w:semiHidden/>
    <w:rsid w:val="007C61DE"/>
    <w:rPr>
      <w:rFonts w:ascii="Book Antiqua" w:eastAsia="MS Mincho" w:hAnsi="Book Antiqua"/>
    </w:rPr>
  </w:style>
  <w:style w:type="character" w:styleId="EndnoteReference">
    <w:name w:val="endnote reference"/>
    <w:uiPriority w:val="99"/>
    <w:semiHidden/>
    <w:unhideWhenUsed/>
    <w:rsid w:val="007C61DE"/>
    <w:rPr>
      <w:vertAlign w:val="superscript"/>
    </w:rPr>
  </w:style>
  <w:style w:type="paragraph" w:customStyle="1" w:styleId="1Table1">
    <w:name w:val="スタイル (1) Table + 中央揃え1"/>
    <w:basedOn w:val="Normal"/>
    <w:rsid w:val="007C61DE"/>
    <w:pPr>
      <w:jc w:val="center"/>
    </w:pPr>
    <w:rPr>
      <w:rFonts w:ascii="Book Antiqua" w:hAnsi="Book Antiqua" w:cs="MS Mincho"/>
      <w:kern w:val="28"/>
      <w:sz w:val="17"/>
      <w:szCs w:val="20"/>
    </w:rPr>
  </w:style>
  <w:style w:type="paragraph" w:customStyle="1" w:styleId="a">
    <w:name w:val="表中"/>
    <w:basedOn w:val="Normal"/>
    <w:rsid w:val="007C61DE"/>
    <w:pPr>
      <w:adjustRightInd w:val="0"/>
      <w:spacing w:line="240" w:lineRule="atLeast"/>
      <w:textAlignment w:val="baseline"/>
    </w:pPr>
    <w:rPr>
      <w:rFonts w:ascii="Times New Roman" w:hAnsi="Times New Roman" w:cs="MS Mincho"/>
      <w:sz w:val="18"/>
      <w:szCs w:val="18"/>
      <w:lang w:bidi="th-TH"/>
    </w:rPr>
  </w:style>
  <w:style w:type="paragraph" w:customStyle="1" w:styleId="a0">
    <w:name w:val="表項目"/>
    <w:basedOn w:val="Normal"/>
    <w:rsid w:val="007C61DE"/>
    <w:pPr>
      <w:adjustRightInd w:val="0"/>
      <w:spacing w:line="240" w:lineRule="atLeast"/>
      <w:jc w:val="center"/>
      <w:textAlignment w:val="baseline"/>
    </w:pPr>
    <w:rPr>
      <w:rFonts w:ascii="Times New Roman" w:hAnsi="Times New Roman" w:cs="MS Mincho"/>
      <w:b/>
      <w:bCs/>
      <w:sz w:val="18"/>
      <w:szCs w:val="18"/>
      <w:lang w:bidi="th-TH"/>
    </w:rPr>
  </w:style>
  <w:style w:type="paragraph" w:customStyle="1" w:styleId="a1">
    <w:name w:val="表中センター"/>
    <w:basedOn w:val="Normal"/>
    <w:rsid w:val="007C61DE"/>
    <w:pPr>
      <w:adjustRightInd w:val="0"/>
      <w:spacing w:line="320" w:lineRule="atLeast"/>
      <w:jc w:val="center"/>
      <w:textAlignment w:val="baseline"/>
    </w:pPr>
    <w:rPr>
      <w:rFonts w:ascii="Times New Roman" w:hAnsi="Times New Roman" w:cs="MS Mincho"/>
      <w:sz w:val="18"/>
      <w:szCs w:val="18"/>
      <w:lang w:bidi="th-TH"/>
    </w:rPr>
  </w:style>
  <w:style w:type="paragraph" w:customStyle="1" w:styleId="10">
    <w:name w:val="スタイル スタイル 見出し 1"/>
    <w:basedOn w:val="Normal"/>
    <w:rsid w:val="007C61DE"/>
    <w:pPr>
      <w:keepNext/>
      <w:widowControl/>
      <w:overflowPunct w:val="0"/>
      <w:autoSpaceDE w:val="0"/>
      <w:autoSpaceDN w:val="0"/>
      <w:adjustRightInd w:val="0"/>
      <w:spacing w:before="240" w:after="240" w:line="240" w:lineRule="exact"/>
      <w:jc w:val="center"/>
      <w:textAlignment w:val="baseline"/>
      <w:outlineLvl w:val="0"/>
    </w:pPr>
    <w:rPr>
      <w:rFonts w:ascii="Book Antiqua" w:eastAsia="MS UI Gothic" w:hAnsi="Book Antiqua" w:cs="MS Mincho"/>
      <w:b/>
      <w:bCs/>
      <w:kern w:val="28"/>
      <w:sz w:val="28"/>
      <w:szCs w:val="20"/>
    </w:rPr>
  </w:style>
  <w:style w:type="paragraph" w:styleId="TOCHeading">
    <w:name w:val="TOC Heading"/>
    <w:basedOn w:val="Heading1"/>
    <w:next w:val="Normal"/>
    <w:uiPriority w:val="39"/>
    <w:semiHidden/>
    <w:unhideWhenUsed/>
    <w:qFormat/>
    <w:rsid w:val="007C61DE"/>
    <w:pPr>
      <w:keepLines/>
      <w:widowControl/>
      <w:numPr>
        <w:numId w:val="0"/>
      </w:numPr>
      <w:tabs>
        <w:tab w:val="clear" w:pos="720"/>
      </w:tabs>
      <w:spacing w:before="480" w:afterLines="0" w:line="276" w:lineRule="auto"/>
      <w:jc w:val="left"/>
      <w:outlineLvl w:val="9"/>
    </w:pPr>
    <w:rPr>
      <w:rFonts w:ascii="Arial" w:eastAsia="MS Gothic" w:hAnsi="Arial"/>
      <w:bCs/>
      <w:i w:val="0"/>
      <w:color w:val="365F91"/>
      <w:kern w:val="0"/>
      <w:sz w:val="28"/>
      <w:szCs w:val="28"/>
    </w:rPr>
  </w:style>
  <w:style w:type="character" w:customStyle="1" w:styleId="a2">
    <w:name w:val="コメント文字列 (文字)"/>
    <w:basedOn w:val="DefaultParagraphFont"/>
    <w:uiPriority w:val="99"/>
    <w:semiHidden/>
    <w:rsid w:val="007C61DE"/>
    <w:rPr>
      <w:rFonts w:ascii="Book Antiqua" w:hAnsi="Book Antiqua"/>
      <w:sz w:val="21"/>
    </w:rPr>
  </w:style>
  <w:style w:type="paragraph" w:styleId="CommentSubject">
    <w:name w:val="annotation subject"/>
    <w:basedOn w:val="CommentText"/>
    <w:next w:val="CommentText"/>
    <w:link w:val="CommentSubjectChar"/>
    <w:uiPriority w:val="99"/>
    <w:semiHidden/>
    <w:unhideWhenUsed/>
    <w:rsid w:val="007C61DE"/>
    <w:pPr>
      <w:spacing w:before="120" w:after="240" w:line="320" w:lineRule="atLeast"/>
      <w:ind w:left="720" w:hanging="720"/>
    </w:pPr>
    <w:rPr>
      <w:rFonts w:ascii="Book Antiqua" w:hAnsi="Book Antiqua"/>
      <w:b/>
      <w:bCs/>
      <w:sz w:val="21"/>
      <w:lang w:eastAsia="ja-JP"/>
    </w:rPr>
  </w:style>
  <w:style w:type="character" w:customStyle="1" w:styleId="CommentSubjectChar">
    <w:name w:val="Comment Subject Char"/>
    <w:basedOn w:val="CommentTextChar"/>
    <w:link w:val="CommentSubject"/>
    <w:uiPriority w:val="99"/>
    <w:semiHidden/>
    <w:rsid w:val="007C61DE"/>
    <w:rPr>
      <w:rFonts w:ascii="Book Antiqua" w:eastAsia="MS Mincho" w:hAnsi="Book Antiqua"/>
      <w:b/>
      <w:bCs/>
      <w:sz w:val="21"/>
      <w:lang w:eastAsia="en-US"/>
    </w:rPr>
  </w:style>
  <w:style w:type="character" w:customStyle="1" w:styleId="11">
    <w:name w:val="表題 (文字)1"/>
    <w:basedOn w:val="DefaultParagraphFont"/>
    <w:uiPriority w:val="10"/>
    <w:rsid w:val="007C61DE"/>
    <w:rPr>
      <w:rFonts w:ascii="Arial" w:eastAsia="MS Gothic" w:hAnsi="Arial" w:cs="Times New Roman"/>
      <w:sz w:val="32"/>
      <w:szCs w:val="32"/>
    </w:rPr>
  </w:style>
  <w:style w:type="paragraph" w:customStyle="1" w:styleId="space5">
    <w:name w:val="space5"/>
    <w:basedOn w:val="Normal"/>
    <w:rsid w:val="007C61DE"/>
    <w:pPr>
      <w:widowControl/>
      <w:spacing w:line="100" w:lineRule="exact"/>
    </w:pPr>
    <w:rPr>
      <w:rFonts w:ascii="Arial" w:hAnsi="Arial"/>
      <w:snapToGrid w:val="0"/>
      <w:color w:val="000000"/>
      <w:kern w:val="0"/>
      <w:sz w:val="16"/>
      <w:szCs w:val="16"/>
    </w:rPr>
  </w:style>
  <w:style w:type="paragraph" w:customStyle="1" w:styleId="8pt0mm0mm">
    <w:name w:val="スタイル 8 pt 左 :  0 mm 最初の行 :  0 mm"/>
    <w:basedOn w:val="Normal"/>
    <w:rsid w:val="000F73D8"/>
    <w:pPr>
      <w:widowControl/>
    </w:pPr>
    <w:rPr>
      <w:rFonts w:cs="MS Mincho"/>
      <w:kern w:val="0"/>
      <w:sz w:val="16"/>
      <w:szCs w:val="20"/>
    </w:rPr>
  </w:style>
  <w:style w:type="paragraph" w:customStyle="1" w:styleId="8pt0mm0mm9pt">
    <w:name w:val="スタイル スタイル 8 pt 左 :  0 mm 最初の行 :  0 mm + 9 pt 中央揃え"/>
    <w:basedOn w:val="8pt0mm0mm"/>
    <w:rsid w:val="000F73D8"/>
    <w:pPr>
      <w:spacing w:line="240" w:lineRule="exact"/>
      <w:jc w:val="center"/>
    </w:pPr>
    <w:rPr>
      <w:sz w:val="18"/>
    </w:rPr>
  </w:style>
  <w:style w:type="paragraph" w:customStyle="1" w:styleId="Title1">
    <w:name w:val="Title1"/>
    <w:basedOn w:val="Normal"/>
    <w:qFormat/>
    <w:rsid w:val="00035EDC"/>
    <w:pPr>
      <w:jc w:val="center"/>
    </w:pPr>
    <w:rPr>
      <w:b/>
      <w:u w:val="single"/>
    </w:rPr>
  </w:style>
  <w:style w:type="paragraph" w:customStyle="1" w:styleId="1Sentence">
    <w:name w:val="1 Sentence"/>
    <w:basedOn w:val="Normal"/>
    <w:link w:val="1SentenceChar1"/>
    <w:uiPriority w:val="99"/>
    <w:rsid w:val="000654A3"/>
    <w:pPr>
      <w:widowControl/>
      <w:spacing w:before="140" w:after="140" w:line="340" w:lineRule="atLeast"/>
      <w:ind w:left="709"/>
    </w:pPr>
    <w:rPr>
      <w:rFonts w:ascii="Book Antiqua" w:hAnsi="Book Antiqua"/>
      <w:kern w:val="0"/>
      <w:szCs w:val="20"/>
    </w:rPr>
  </w:style>
  <w:style w:type="character" w:customStyle="1" w:styleId="1SentenceChar1">
    <w:name w:val="1 Sentence Char1"/>
    <w:basedOn w:val="DefaultParagraphFont"/>
    <w:link w:val="1Sentence"/>
    <w:uiPriority w:val="99"/>
    <w:rsid w:val="000654A3"/>
    <w:rPr>
      <w:rFonts w:ascii="Book Antiqua" w:eastAsia="MS Mincho" w:hAnsi="Book Antiqua"/>
      <w:sz w:val="21"/>
    </w:rPr>
  </w:style>
  <w:style w:type="paragraph" w:customStyle="1" w:styleId="1Table0">
    <w:name w:val="(1) Table"/>
    <w:basedOn w:val="Normal"/>
    <w:uiPriority w:val="99"/>
    <w:rsid w:val="000654A3"/>
    <w:pPr>
      <w:spacing w:line="240" w:lineRule="auto"/>
      <w:jc w:val="left"/>
    </w:pPr>
    <w:rPr>
      <w:rFonts w:ascii="Book Antiqua" w:hAnsi="Book Antiqua"/>
      <w:kern w:val="28"/>
      <w:sz w:val="17"/>
      <w:szCs w:val="20"/>
    </w:rPr>
  </w:style>
  <w:style w:type="paragraph" w:customStyle="1" w:styleId="TableFigureTitle">
    <w:name w:val="Table/Figure Title"/>
    <w:basedOn w:val="1Sentence"/>
    <w:link w:val="TableFigureTitleChar"/>
    <w:rsid w:val="000654A3"/>
    <w:pPr>
      <w:spacing w:before="0" w:after="120"/>
      <w:ind w:left="0"/>
      <w:jc w:val="center"/>
    </w:pPr>
    <w:rPr>
      <w:b/>
      <w:bCs/>
    </w:rPr>
  </w:style>
  <w:style w:type="character" w:customStyle="1" w:styleId="TableFigureTitleChar">
    <w:name w:val="Table/Figure Title Char"/>
    <w:link w:val="TableFigureTitle"/>
    <w:rsid w:val="000654A3"/>
    <w:rPr>
      <w:rFonts w:ascii="Book Antiqua" w:eastAsia="MS Mincho" w:hAnsi="Book Antiqua" w:cs="MS Mincho"/>
      <w:b/>
      <w:bCs/>
      <w:sz w:val="21"/>
    </w:rPr>
  </w:style>
  <w:style w:type="paragraph" w:customStyle="1" w:styleId="1Sentence0">
    <w:name w:val="1) Sentence"/>
    <w:basedOn w:val="Normal"/>
    <w:next w:val="Normal"/>
    <w:rsid w:val="00AD7908"/>
    <w:pPr>
      <w:widowControl/>
      <w:overflowPunct w:val="0"/>
      <w:adjustRightInd w:val="0"/>
      <w:spacing w:before="120" w:after="120" w:line="300" w:lineRule="atLeast"/>
      <w:ind w:left="720" w:hanging="720"/>
      <w:textAlignment w:val="baseline"/>
    </w:pPr>
    <w:rPr>
      <w:rFonts w:ascii="Book Antiqua" w:hAnsi="Book Antiqua"/>
      <w:kern w:val="0"/>
      <w:szCs w:val="20"/>
    </w:rPr>
  </w:style>
  <w:style w:type="paragraph" w:styleId="Caption">
    <w:name w:val="caption"/>
    <w:basedOn w:val="Normal"/>
    <w:next w:val="Normal"/>
    <w:qFormat/>
    <w:rsid w:val="0080501D"/>
    <w:rPr>
      <w:b/>
      <w:bCs/>
    </w:rPr>
  </w:style>
  <w:style w:type="paragraph" w:customStyle="1" w:styleId="Title-TOC">
    <w:name w:val="Title-TOC"/>
    <w:basedOn w:val="Normal"/>
    <w:qFormat/>
    <w:rsid w:val="00253CB4"/>
    <w:pPr>
      <w:jc w:val="center"/>
    </w:pPr>
    <w:rPr>
      <w:u w:val="single"/>
    </w:rPr>
  </w:style>
  <w:style w:type="character" w:customStyle="1" w:styleId="hps">
    <w:name w:val="hps"/>
    <w:basedOn w:val="DefaultParagraphFont"/>
    <w:rsid w:val="009C4C30"/>
  </w:style>
</w:styles>
</file>

<file path=word/webSettings.xml><?xml version="1.0" encoding="utf-8"?>
<w:webSettings xmlns:r="http://schemas.openxmlformats.org/officeDocument/2006/relationships" xmlns:w="http://schemas.openxmlformats.org/wordprocessingml/2006/main">
  <w:divs>
    <w:div w:id="5988309">
      <w:bodyDiv w:val="1"/>
      <w:marLeft w:val="0"/>
      <w:marRight w:val="0"/>
      <w:marTop w:val="0"/>
      <w:marBottom w:val="0"/>
      <w:divBdr>
        <w:top w:val="none" w:sz="0" w:space="0" w:color="auto"/>
        <w:left w:val="none" w:sz="0" w:space="0" w:color="auto"/>
        <w:bottom w:val="none" w:sz="0" w:space="0" w:color="auto"/>
        <w:right w:val="none" w:sz="0" w:space="0" w:color="auto"/>
      </w:divBdr>
    </w:div>
    <w:div w:id="19596187">
      <w:bodyDiv w:val="1"/>
      <w:marLeft w:val="0"/>
      <w:marRight w:val="0"/>
      <w:marTop w:val="0"/>
      <w:marBottom w:val="0"/>
      <w:divBdr>
        <w:top w:val="none" w:sz="0" w:space="0" w:color="auto"/>
        <w:left w:val="none" w:sz="0" w:space="0" w:color="auto"/>
        <w:bottom w:val="none" w:sz="0" w:space="0" w:color="auto"/>
        <w:right w:val="none" w:sz="0" w:space="0" w:color="auto"/>
      </w:divBdr>
    </w:div>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187572">
      <w:bodyDiv w:val="1"/>
      <w:marLeft w:val="0"/>
      <w:marRight w:val="0"/>
      <w:marTop w:val="0"/>
      <w:marBottom w:val="0"/>
      <w:divBdr>
        <w:top w:val="none" w:sz="0" w:space="0" w:color="auto"/>
        <w:left w:val="none" w:sz="0" w:space="0" w:color="auto"/>
        <w:bottom w:val="none" w:sz="0" w:space="0" w:color="auto"/>
        <w:right w:val="none" w:sz="0" w:space="0" w:color="auto"/>
      </w:divBdr>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32688669">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569461998">
      <w:bodyDiv w:val="1"/>
      <w:marLeft w:val="0"/>
      <w:marRight w:val="0"/>
      <w:marTop w:val="0"/>
      <w:marBottom w:val="0"/>
      <w:divBdr>
        <w:top w:val="none" w:sz="0" w:space="0" w:color="auto"/>
        <w:left w:val="none" w:sz="0" w:space="0" w:color="auto"/>
        <w:bottom w:val="none" w:sz="0" w:space="0" w:color="auto"/>
        <w:right w:val="none" w:sz="0" w:space="0" w:color="auto"/>
      </w:divBdr>
    </w:div>
    <w:div w:id="598607950">
      <w:bodyDiv w:val="1"/>
      <w:marLeft w:val="0"/>
      <w:marRight w:val="0"/>
      <w:marTop w:val="0"/>
      <w:marBottom w:val="0"/>
      <w:divBdr>
        <w:top w:val="none" w:sz="0" w:space="0" w:color="auto"/>
        <w:left w:val="none" w:sz="0" w:space="0" w:color="auto"/>
        <w:bottom w:val="none" w:sz="0" w:space="0" w:color="auto"/>
        <w:right w:val="none" w:sz="0" w:space="0" w:color="auto"/>
      </w:divBdr>
    </w:div>
    <w:div w:id="638148677">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784156883">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4610879">
      <w:bodyDiv w:val="1"/>
      <w:marLeft w:val="0"/>
      <w:marRight w:val="0"/>
      <w:marTop w:val="0"/>
      <w:marBottom w:val="0"/>
      <w:divBdr>
        <w:top w:val="none" w:sz="0" w:space="0" w:color="auto"/>
        <w:left w:val="none" w:sz="0" w:space="0" w:color="auto"/>
        <w:bottom w:val="none" w:sz="0" w:space="0" w:color="auto"/>
        <w:right w:val="none" w:sz="0" w:space="0" w:color="auto"/>
      </w:divBdr>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180512396">
      <w:bodyDiv w:val="1"/>
      <w:marLeft w:val="0"/>
      <w:marRight w:val="0"/>
      <w:marTop w:val="0"/>
      <w:marBottom w:val="0"/>
      <w:divBdr>
        <w:top w:val="none" w:sz="0" w:space="0" w:color="auto"/>
        <w:left w:val="none" w:sz="0" w:space="0" w:color="auto"/>
        <w:bottom w:val="none" w:sz="0" w:space="0" w:color="auto"/>
        <w:right w:val="none" w:sz="0" w:space="0" w:color="auto"/>
      </w:divBdr>
    </w:div>
    <w:div w:id="1215317679">
      <w:bodyDiv w:val="1"/>
      <w:marLeft w:val="0"/>
      <w:marRight w:val="0"/>
      <w:marTop w:val="0"/>
      <w:marBottom w:val="0"/>
      <w:divBdr>
        <w:top w:val="none" w:sz="0" w:space="0" w:color="auto"/>
        <w:left w:val="none" w:sz="0" w:space="0" w:color="auto"/>
        <w:bottom w:val="none" w:sz="0" w:space="0" w:color="auto"/>
        <w:right w:val="none" w:sz="0" w:space="0" w:color="auto"/>
      </w:divBdr>
    </w:div>
    <w:div w:id="1603686124">
      <w:bodyDiv w:val="1"/>
      <w:marLeft w:val="0"/>
      <w:marRight w:val="0"/>
      <w:marTop w:val="0"/>
      <w:marBottom w:val="0"/>
      <w:divBdr>
        <w:top w:val="none" w:sz="0" w:space="0" w:color="auto"/>
        <w:left w:val="none" w:sz="0" w:space="0" w:color="auto"/>
        <w:bottom w:val="none" w:sz="0" w:space="0" w:color="auto"/>
        <w:right w:val="none" w:sz="0" w:space="0" w:color="auto"/>
      </w:divBdr>
    </w:div>
    <w:div w:id="1622882698">
      <w:bodyDiv w:val="1"/>
      <w:marLeft w:val="0"/>
      <w:marRight w:val="0"/>
      <w:marTop w:val="0"/>
      <w:marBottom w:val="0"/>
      <w:divBdr>
        <w:top w:val="none" w:sz="0" w:space="0" w:color="auto"/>
        <w:left w:val="none" w:sz="0" w:space="0" w:color="auto"/>
        <w:bottom w:val="none" w:sz="0" w:space="0" w:color="auto"/>
        <w:right w:val="none" w:sz="0" w:space="0" w:color="auto"/>
      </w:divBdr>
    </w:div>
    <w:div w:id="1637757193">
      <w:bodyDiv w:val="1"/>
      <w:marLeft w:val="0"/>
      <w:marRight w:val="0"/>
      <w:marTop w:val="0"/>
      <w:marBottom w:val="0"/>
      <w:divBdr>
        <w:top w:val="none" w:sz="0" w:space="0" w:color="auto"/>
        <w:left w:val="none" w:sz="0" w:space="0" w:color="auto"/>
        <w:bottom w:val="none" w:sz="0" w:space="0" w:color="auto"/>
        <w:right w:val="none" w:sz="0" w:space="0" w:color="auto"/>
      </w:divBdr>
    </w:div>
    <w:div w:id="1690528425">
      <w:bodyDiv w:val="1"/>
      <w:marLeft w:val="0"/>
      <w:marRight w:val="0"/>
      <w:marTop w:val="0"/>
      <w:marBottom w:val="0"/>
      <w:divBdr>
        <w:top w:val="none" w:sz="0" w:space="0" w:color="auto"/>
        <w:left w:val="none" w:sz="0" w:space="0" w:color="auto"/>
        <w:bottom w:val="none" w:sz="0" w:space="0" w:color="auto"/>
        <w:right w:val="none" w:sz="0" w:space="0" w:color="auto"/>
      </w:divBdr>
    </w:div>
    <w:div w:id="1702625598">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729456154">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 w:id="1856075344">
      <w:bodyDiv w:val="1"/>
      <w:marLeft w:val="0"/>
      <w:marRight w:val="0"/>
      <w:marTop w:val="0"/>
      <w:marBottom w:val="0"/>
      <w:divBdr>
        <w:top w:val="none" w:sz="0" w:space="0" w:color="auto"/>
        <w:left w:val="none" w:sz="0" w:space="0" w:color="auto"/>
        <w:bottom w:val="none" w:sz="0" w:space="0" w:color="auto"/>
        <w:right w:val="none" w:sz="0" w:space="0" w:color="auto"/>
      </w:divBdr>
    </w:div>
    <w:div w:id="205796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emf"/><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emf"/><Relationship Id="rId34" Type="http://schemas.openxmlformats.org/officeDocument/2006/relationships/image" Target="media/image22.jpeg"/><Relationship Id="rId42" Type="http://schemas.openxmlformats.org/officeDocument/2006/relationships/image" Target="media/image28.jpeg"/><Relationship Id="rId47" Type="http://schemas.openxmlformats.org/officeDocument/2006/relationships/image" Target="media/image33.jpeg"/><Relationship Id="rId50" Type="http://schemas.openxmlformats.org/officeDocument/2006/relationships/image" Target="media/image36.tiff"/><Relationship Id="rId55" Type="http://schemas.openxmlformats.org/officeDocument/2006/relationships/image" Target="media/image41.jpeg"/><Relationship Id="rId63" Type="http://schemas.openxmlformats.org/officeDocument/2006/relationships/image" Target="media/image48.wmf"/><Relationship Id="rId68" Type="http://schemas.openxmlformats.org/officeDocument/2006/relationships/image" Target="media/image53.wmf"/><Relationship Id="rId76" Type="http://schemas.openxmlformats.org/officeDocument/2006/relationships/image" Target="media/image61.jpeg"/><Relationship Id="rId7" Type="http://schemas.openxmlformats.org/officeDocument/2006/relationships/endnotes" Target="endnotes.xml"/><Relationship Id="rId71" Type="http://schemas.openxmlformats.org/officeDocument/2006/relationships/image" Target="media/image56.wmf"/><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image" Target="media/image17.jpeg"/><Relationship Id="rId11" Type="http://schemas.openxmlformats.org/officeDocument/2006/relationships/header" Target="header2.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header" Target="header3.xml"/><Relationship Id="rId45" Type="http://schemas.openxmlformats.org/officeDocument/2006/relationships/image" Target="media/image31.jpeg"/><Relationship Id="rId53" Type="http://schemas.openxmlformats.org/officeDocument/2006/relationships/image" Target="media/image39.jpeg"/><Relationship Id="rId58" Type="http://schemas.openxmlformats.org/officeDocument/2006/relationships/image" Target="media/image44.jpeg"/><Relationship Id="rId66" Type="http://schemas.openxmlformats.org/officeDocument/2006/relationships/image" Target="media/image51.wmf"/><Relationship Id="rId74" Type="http://schemas.openxmlformats.org/officeDocument/2006/relationships/image" Target="media/image59.jpeg"/><Relationship Id="rId79" Type="http://schemas.openxmlformats.org/officeDocument/2006/relationships/image" Target="media/image64.png"/><Relationship Id="rId5" Type="http://schemas.openxmlformats.org/officeDocument/2006/relationships/webSettings" Target="webSettings.xml"/><Relationship Id="rId61" Type="http://schemas.openxmlformats.org/officeDocument/2006/relationships/footer" Target="footer5.xml"/><Relationship Id="rId82"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emf"/><Relationship Id="rId31" Type="http://schemas.openxmlformats.org/officeDocument/2006/relationships/image" Target="media/image19.jpeg"/><Relationship Id="rId44" Type="http://schemas.openxmlformats.org/officeDocument/2006/relationships/image" Target="media/image30.jpeg"/><Relationship Id="rId52" Type="http://schemas.openxmlformats.org/officeDocument/2006/relationships/image" Target="media/image38.tiff"/><Relationship Id="rId60" Type="http://schemas.openxmlformats.org/officeDocument/2006/relationships/image" Target="media/image46.png"/><Relationship Id="rId65" Type="http://schemas.openxmlformats.org/officeDocument/2006/relationships/image" Target="media/image50.wmf"/><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10.emf"/><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29.jpeg"/><Relationship Id="rId48" Type="http://schemas.openxmlformats.org/officeDocument/2006/relationships/image" Target="media/image34.tiff"/><Relationship Id="rId56" Type="http://schemas.openxmlformats.org/officeDocument/2006/relationships/image" Target="media/image42.png"/><Relationship Id="rId64" Type="http://schemas.openxmlformats.org/officeDocument/2006/relationships/image" Target="media/image49.wmf"/><Relationship Id="rId69" Type="http://schemas.openxmlformats.org/officeDocument/2006/relationships/image" Target="media/image54.wmf"/><Relationship Id="rId77" Type="http://schemas.openxmlformats.org/officeDocument/2006/relationships/image" Target="media/image62.jpeg"/><Relationship Id="rId8" Type="http://schemas.openxmlformats.org/officeDocument/2006/relationships/header" Target="header1.xml"/><Relationship Id="rId51" Type="http://schemas.openxmlformats.org/officeDocument/2006/relationships/image" Target="media/image37.jpeg"/><Relationship Id="rId72" Type="http://schemas.openxmlformats.org/officeDocument/2006/relationships/image" Target="media/image57.emf"/><Relationship Id="rId80" Type="http://schemas.openxmlformats.org/officeDocument/2006/relationships/image" Target="media/image65.emf"/><Relationship Id="rId85"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emf"/><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2.tiff"/><Relationship Id="rId59" Type="http://schemas.openxmlformats.org/officeDocument/2006/relationships/image" Target="media/image45.png"/><Relationship Id="rId67" Type="http://schemas.openxmlformats.org/officeDocument/2006/relationships/image" Target="media/image52.wmf"/><Relationship Id="rId20" Type="http://schemas.openxmlformats.org/officeDocument/2006/relationships/image" Target="media/image8.emf"/><Relationship Id="rId41" Type="http://schemas.openxmlformats.org/officeDocument/2006/relationships/footer" Target="footer4.xml"/><Relationship Id="rId54" Type="http://schemas.openxmlformats.org/officeDocument/2006/relationships/image" Target="media/image40.tiff"/><Relationship Id="rId62" Type="http://schemas.openxmlformats.org/officeDocument/2006/relationships/image" Target="media/image47.wmf"/><Relationship Id="rId70" Type="http://schemas.openxmlformats.org/officeDocument/2006/relationships/image" Target="media/image55.wmf"/><Relationship Id="rId75" Type="http://schemas.openxmlformats.org/officeDocument/2006/relationships/image" Target="media/image60.jpe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11.emf"/><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5.jpeg"/><Relationship Id="rId57" Type="http://schemas.openxmlformats.org/officeDocument/2006/relationships/image" Target="media/image4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1ED09-A21B-4724-81E1-FADF9AD6F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5</TotalTime>
  <Pages>107</Pages>
  <Words>34619</Words>
  <Characters>197332</Characters>
  <Application>Microsoft Office Word</Application>
  <DocSecurity>0</DocSecurity>
  <Lines>1644</Lines>
  <Paragraphs>462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Nippon Koei Co., Ltd.</Company>
  <LinksUpToDate>false</LinksUpToDate>
  <CharactersWithSpaces>231489</CharactersWithSpaces>
  <SharedDoc>false</SharedDoc>
  <HLinks>
    <vt:vector size="1266" baseType="variant">
      <vt:variant>
        <vt:i4>1114175</vt:i4>
      </vt:variant>
      <vt:variant>
        <vt:i4>1262</vt:i4>
      </vt:variant>
      <vt:variant>
        <vt:i4>0</vt:i4>
      </vt:variant>
      <vt:variant>
        <vt:i4>5</vt:i4>
      </vt:variant>
      <vt:variant>
        <vt:lpwstr/>
      </vt:variant>
      <vt:variant>
        <vt:lpwstr>_Toc320492524</vt:lpwstr>
      </vt:variant>
      <vt:variant>
        <vt:i4>1114175</vt:i4>
      </vt:variant>
      <vt:variant>
        <vt:i4>1256</vt:i4>
      </vt:variant>
      <vt:variant>
        <vt:i4>0</vt:i4>
      </vt:variant>
      <vt:variant>
        <vt:i4>5</vt:i4>
      </vt:variant>
      <vt:variant>
        <vt:lpwstr/>
      </vt:variant>
      <vt:variant>
        <vt:lpwstr>_Toc320492523</vt:lpwstr>
      </vt:variant>
      <vt:variant>
        <vt:i4>1114175</vt:i4>
      </vt:variant>
      <vt:variant>
        <vt:i4>1250</vt:i4>
      </vt:variant>
      <vt:variant>
        <vt:i4>0</vt:i4>
      </vt:variant>
      <vt:variant>
        <vt:i4>5</vt:i4>
      </vt:variant>
      <vt:variant>
        <vt:lpwstr/>
      </vt:variant>
      <vt:variant>
        <vt:lpwstr>_Toc320492522</vt:lpwstr>
      </vt:variant>
      <vt:variant>
        <vt:i4>1114175</vt:i4>
      </vt:variant>
      <vt:variant>
        <vt:i4>1244</vt:i4>
      </vt:variant>
      <vt:variant>
        <vt:i4>0</vt:i4>
      </vt:variant>
      <vt:variant>
        <vt:i4>5</vt:i4>
      </vt:variant>
      <vt:variant>
        <vt:lpwstr/>
      </vt:variant>
      <vt:variant>
        <vt:lpwstr>_Toc320492521</vt:lpwstr>
      </vt:variant>
      <vt:variant>
        <vt:i4>1114175</vt:i4>
      </vt:variant>
      <vt:variant>
        <vt:i4>1238</vt:i4>
      </vt:variant>
      <vt:variant>
        <vt:i4>0</vt:i4>
      </vt:variant>
      <vt:variant>
        <vt:i4>5</vt:i4>
      </vt:variant>
      <vt:variant>
        <vt:lpwstr/>
      </vt:variant>
      <vt:variant>
        <vt:lpwstr>_Toc320492520</vt:lpwstr>
      </vt:variant>
      <vt:variant>
        <vt:i4>1179711</vt:i4>
      </vt:variant>
      <vt:variant>
        <vt:i4>1232</vt:i4>
      </vt:variant>
      <vt:variant>
        <vt:i4>0</vt:i4>
      </vt:variant>
      <vt:variant>
        <vt:i4>5</vt:i4>
      </vt:variant>
      <vt:variant>
        <vt:lpwstr/>
      </vt:variant>
      <vt:variant>
        <vt:lpwstr>_Toc320492519</vt:lpwstr>
      </vt:variant>
      <vt:variant>
        <vt:i4>1179711</vt:i4>
      </vt:variant>
      <vt:variant>
        <vt:i4>1226</vt:i4>
      </vt:variant>
      <vt:variant>
        <vt:i4>0</vt:i4>
      </vt:variant>
      <vt:variant>
        <vt:i4>5</vt:i4>
      </vt:variant>
      <vt:variant>
        <vt:lpwstr/>
      </vt:variant>
      <vt:variant>
        <vt:lpwstr>_Toc320492518</vt:lpwstr>
      </vt:variant>
      <vt:variant>
        <vt:i4>1179711</vt:i4>
      </vt:variant>
      <vt:variant>
        <vt:i4>1220</vt:i4>
      </vt:variant>
      <vt:variant>
        <vt:i4>0</vt:i4>
      </vt:variant>
      <vt:variant>
        <vt:i4>5</vt:i4>
      </vt:variant>
      <vt:variant>
        <vt:lpwstr/>
      </vt:variant>
      <vt:variant>
        <vt:lpwstr>_Toc320492517</vt:lpwstr>
      </vt:variant>
      <vt:variant>
        <vt:i4>1179711</vt:i4>
      </vt:variant>
      <vt:variant>
        <vt:i4>1214</vt:i4>
      </vt:variant>
      <vt:variant>
        <vt:i4>0</vt:i4>
      </vt:variant>
      <vt:variant>
        <vt:i4>5</vt:i4>
      </vt:variant>
      <vt:variant>
        <vt:lpwstr/>
      </vt:variant>
      <vt:variant>
        <vt:lpwstr>_Toc320492516</vt:lpwstr>
      </vt:variant>
      <vt:variant>
        <vt:i4>1179711</vt:i4>
      </vt:variant>
      <vt:variant>
        <vt:i4>1208</vt:i4>
      </vt:variant>
      <vt:variant>
        <vt:i4>0</vt:i4>
      </vt:variant>
      <vt:variant>
        <vt:i4>5</vt:i4>
      </vt:variant>
      <vt:variant>
        <vt:lpwstr/>
      </vt:variant>
      <vt:variant>
        <vt:lpwstr>_Toc320492515</vt:lpwstr>
      </vt:variant>
      <vt:variant>
        <vt:i4>1179711</vt:i4>
      </vt:variant>
      <vt:variant>
        <vt:i4>1202</vt:i4>
      </vt:variant>
      <vt:variant>
        <vt:i4>0</vt:i4>
      </vt:variant>
      <vt:variant>
        <vt:i4>5</vt:i4>
      </vt:variant>
      <vt:variant>
        <vt:lpwstr/>
      </vt:variant>
      <vt:variant>
        <vt:lpwstr>_Toc320492514</vt:lpwstr>
      </vt:variant>
      <vt:variant>
        <vt:i4>1179711</vt:i4>
      </vt:variant>
      <vt:variant>
        <vt:i4>1196</vt:i4>
      </vt:variant>
      <vt:variant>
        <vt:i4>0</vt:i4>
      </vt:variant>
      <vt:variant>
        <vt:i4>5</vt:i4>
      </vt:variant>
      <vt:variant>
        <vt:lpwstr/>
      </vt:variant>
      <vt:variant>
        <vt:lpwstr>_Toc320492513</vt:lpwstr>
      </vt:variant>
      <vt:variant>
        <vt:i4>1179711</vt:i4>
      </vt:variant>
      <vt:variant>
        <vt:i4>1190</vt:i4>
      </vt:variant>
      <vt:variant>
        <vt:i4>0</vt:i4>
      </vt:variant>
      <vt:variant>
        <vt:i4>5</vt:i4>
      </vt:variant>
      <vt:variant>
        <vt:lpwstr/>
      </vt:variant>
      <vt:variant>
        <vt:lpwstr>_Toc320492512</vt:lpwstr>
      </vt:variant>
      <vt:variant>
        <vt:i4>1179711</vt:i4>
      </vt:variant>
      <vt:variant>
        <vt:i4>1184</vt:i4>
      </vt:variant>
      <vt:variant>
        <vt:i4>0</vt:i4>
      </vt:variant>
      <vt:variant>
        <vt:i4>5</vt:i4>
      </vt:variant>
      <vt:variant>
        <vt:lpwstr/>
      </vt:variant>
      <vt:variant>
        <vt:lpwstr>_Toc320492511</vt:lpwstr>
      </vt:variant>
      <vt:variant>
        <vt:i4>1179711</vt:i4>
      </vt:variant>
      <vt:variant>
        <vt:i4>1178</vt:i4>
      </vt:variant>
      <vt:variant>
        <vt:i4>0</vt:i4>
      </vt:variant>
      <vt:variant>
        <vt:i4>5</vt:i4>
      </vt:variant>
      <vt:variant>
        <vt:lpwstr/>
      </vt:variant>
      <vt:variant>
        <vt:lpwstr>_Toc320492510</vt:lpwstr>
      </vt:variant>
      <vt:variant>
        <vt:i4>1245247</vt:i4>
      </vt:variant>
      <vt:variant>
        <vt:i4>1172</vt:i4>
      </vt:variant>
      <vt:variant>
        <vt:i4>0</vt:i4>
      </vt:variant>
      <vt:variant>
        <vt:i4>5</vt:i4>
      </vt:variant>
      <vt:variant>
        <vt:lpwstr/>
      </vt:variant>
      <vt:variant>
        <vt:lpwstr>_Toc320492509</vt:lpwstr>
      </vt:variant>
      <vt:variant>
        <vt:i4>1245247</vt:i4>
      </vt:variant>
      <vt:variant>
        <vt:i4>1166</vt:i4>
      </vt:variant>
      <vt:variant>
        <vt:i4>0</vt:i4>
      </vt:variant>
      <vt:variant>
        <vt:i4>5</vt:i4>
      </vt:variant>
      <vt:variant>
        <vt:lpwstr/>
      </vt:variant>
      <vt:variant>
        <vt:lpwstr>_Toc320492508</vt:lpwstr>
      </vt:variant>
      <vt:variant>
        <vt:i4>1245247</vt:i4>
      </vt:variant>
      <vt:variant>
        <vt:i4>1160</vt:i4>
      </vt:variant>
      <vt:variant>
        <vt:i4>0</vt:i4>
      </vt:variant>
      <vt:variant>
        <vt:i4>5</vt:i4>
      </vt:variant>
      <vt:variant>
        <vt:lpwstr/>
      </vt:variant>
      <vt:variant>
        <vt:lpwstr>_Toc320492507</vt:lpwstr>
      </vt:variant>
      <vt:variant>
        <vt:i4>1245247</vt:i4>
      </vt:variant>
      <vt:variant>
        <vt:i4>1154</vt:i4>
      </vt:variant>
      <vt:variant>
        <vt:i4>0</vt:i4>
      </vt:variant>
      <vt:variant>
        <vt:i4>5</vt:i4>
      </vt:variant>
      <vt:variant>
        <vt:lpwstr/>
      </vt:variant>
      <vt:variant>
        <vt:lpwstr>_Toc320492506</vt:lpwstr>
      </vt:variant>
      <vt:variant>
        <vt:i4>1245247</vt:i4>
      </vt:variant>
      <vt:variant>
        <vt:i4>1148</vt:i4>
      </vt:variant>
      <vt:variant>
        <vt:i4>0</vt:i4>
      </vt:variant>
      <vt:variant>
        <vt:i4>5</vt:i4>
      </vt:variant>
      <vt:variant>
        <vt:lpwstr/>
      </vt:variant>
      <vt:variant>
        <vt:lpwstr>_Toc320492505</vt:lpwstr>
      </vt:variant>
      <vt:variant>
        <vt:i4>1245247</vt:i4>
      </vt:variant>
      <vt:variant>
        <vt:i4>1142</vt:i4>
      </vt:variant>
      <vt:variant>
        <vt:i4>0</vt:i4>
      </vt:variant>
      <vt:variant>
        <vt:i4>5</vt:i4>
      </vt:variant>
      <vt:variant>
        <vt:lpwstr/>
      </vt:variant>
      <vt:variant>
        <vt:lpwstr>_Toc320492504</vt:lpwstr>
      </vt:variant>
      <vt:variant>
        <vt:i4>1245247</vt:i4>
      </vt:variant>
      <vt:variant>
        <vt:i4>1136</vt:i4>
      </vt:variant>
      <vt:variant>
        <vt:i4>0</vt:i4>
      </vt:variant>
      <vt:variant>
        <vt:i4>5</vt:i4>
      </vt:variant>
      <vt:variant>
        <vt:lpwstr/>
      </vt:variant>
      <vt:variant>
        <vt:lpwstr>_Toc320492503</vt:lpwstr>
      </vt:variant>
      <vt:variant>
        <vt:i4>1245247</vt:i4>
      </vt:variant>
      <vt:variant>
        <vt:i4>1130</vt:i4>
      </vt:variant>
      <vt:variant>
        <vt:i4>0</vt:i4>
      </vt:variant>
      <vt:variant>
        <vt:i4>5</vt:i4>
      </vt:variant>
      <vt:variant>
        <vt:lpwstr/>
      </vt:variant>
      <vt:variant>
        <vt:lpwstr>_Toc320492502</vt:lpwstr>
      </vt:variant>
      <vt:variant>
        <vt:i4>1245247</vt:i4>
      </vt:variant>
      <vt:variant>
        <vt:i4>1124</vt:i4>
      </vt:variant>
      <vt:variant>
        <vt:i4>0</vt:i4>
      </vt:variant>
      <vt:variant>
        <vt:i4>5</vt:i4>
      </vt:variant>
      <vt:variant>
        <vt:lpwstr/>
      </vt:variant>
      <vt:variant>
        <vt:lpwstr>_Toc320492501</vt:lpwstr>
      </vt:variant>
      <vt:variant>
        <vt:i4>1245247</vt:i4>
      </vt:variant>
      <vt:variant>
        <vt:i4>1118</vt:i4>
      </vt:variant>
      <vt:variant>
        <vt:i4>0</vt:i4>
      </vt:variant>
      <vt:variant>
        <vt:i4>5</vt:i4>
      </vt:variant>
      <vt:variant>
        <vt:lpwstr/>
      </vt:variant>
      <vt:variant>
        <vt:lpwstr>_Toc320492500</vt:lpwstr>
      </vt:variant>
      <vt:variant>
        <vt:i4>1703998</vt:i4>
      </vt:variant>
      <vt:variant>
        <vt:i4>1112</vt:i4>
      </vt:variant>
      <vt:variant>
        <vt:i4>0</vt:i4>
      </vt:variant>
      <vt:variant>
        <vt:i4>5</vt:i4>
      </vt:variant>
      <vt:variant>
        <vt:lpwstr/>
      </vt:variant>
      <vt:variant>
        <vt:lpwstr>_Toc320492499</vt:lpwstr>
      </vt:variant>
      <vt:variant>
        <vt:i4>1703998</vt:i4>
      </vt:variant>
      <vt:variant>
        <vt:i4>1106</vt:i4>
      </vt:variant>
      <vt:variant>
        <vt:i4>0</vt:i4>
      </vt:variant>
      <vt:variant>
        <vt:i4>5</vt:i4>
      </vt:variant>
      <vt:variant>
        <vt:lpwstr/>
      </vt:variant>
      <vt:variant>
        <vt:lpwstr>_Toc320492498</vt:lpwstr>
      </vt:variant>
      <vt:variant>
        <vt:i4>1703998</vt:i4>
      </vt:variant>
      <vt:variant>
        <vt:i4>1100</vt:i4>
      </vt:variant>
      <vt:variant>
        <vt:i4>0</vt:i4>
      </vt:variant>
      <vt:variant>
        <vt:i4>5</vt:i4>
      </vt:variant>
      <vt:variant>
        <vt:lpwstr/>
      </vt:variant>
      <vt:variant>
        <vt:lpwstr>_Toc320492497</vt:lpwstr>
      </vt:variant>
      <vt:variant>
        <vt:i4>1703998</vt:i4>
      </vt:variant>
      <vt:variant>
        <vt:i4>1094</vt:i4>
      </vt:variant>
      <vt:variant>
        <vt:i4>0</vt:i4>
      </vt:variant>
      <vt:variant>
        <vt:i4>5</vt:i4>
      </vt:variant>
      <vt:variant>
        <vt:lpwstr/>
      </vt:variant>
      <vt:variant>
        <vt:lpwstr>_Toc320492496</vt:lpwstr>
      </vt:variant>
      <vt:variant>
        <vt:i4>1703998</vt:i4>
      </vt:variant>
      <vt:variant>
        <vt:i4>1088</vt:i4>
      </vt:variant>
      <vt:variant>
        <vt:i4>0</vt:i4>
      </vt:variant>
      <vt:variant>
        <vt:i4>5</vt:i4>
      </vt:variant>
      <vt:variant>
        <vt:lpwstr/>
      </vt:variant>
      <vt:variant>
        <vt:lpwstr>_Toc320492495</vt:lpwstr>
      </vt:variant>
      <vt:variant>
        <vt:i4>1703998</vt:i4>
      </vt:variant>
      <vt:variant>
        <vt:i4>1082</vt:i4>
      </vt:variant>
      <vt:variant>
        <vt:i4>0</vt:i4>
      </vt:variant>
      <vt:variant>
        <vt:i4>5</vt:i4>
      </vt:variant>
      <vt:variant>
        <vt:lpwstr/>
      </vt:variant>
      <vt:variant>
        <vt:lpwstr>_Toc320492494</vt:lpwstr>
      </vt:variant>
      <vt:variant>
        <vt:i4>1703998</vt:i4>
      </vt:variant>
      <vt:variant>
        <vt:i4>1076</vt:i4>
      </vt:variant>
      <vt:variant>
        <vt:i4>0</vt:i4>
      </vt:variant>
      <vt:variant>
        <vt:i4>5</vt:i4>
      </vt:variant>
      <vt:variant>
        <vt:lpwstr/>
      </vt:variant>
      <vt:variant>
        <vt:lpwstr>_Toc320492493</vt:lpwstr>
      </vt:variant>
      <vt:variant>
        <vt:i4>1703998</vt:i4>
      </vt:variant>
      <vt:variant>
        <vt:i4>1070</vt:i4>
      </vt:variant>
      <vt:variant>
        <vt:i4>0</vt:i4>
      </vt:variant>
      <vt:variant>
        <vt:i4>5</vt:i4>
      </vt:variant>
      <vt:variant>
        <vt:lpwstr/>
      </vt:variant>
      <vt:variant>
        <vt:lpwstr>_Toc320492492</vt:lpwstr>
      </vt:variant>
      <vt:variant>
        <vt:i4>1703998</vt:i4>
      </vt:variant>
      <vt:variant>
        <vt:i4>1064</vt:i4>
      </vt:variant>
      <vt:variant>
        <vt:i4>0</vt:i4>
      </vt:variant>
      <vt:variant>
        <vt:i4>5</vt:i4>
      </vt:variant>
      <vt:variant>
        <vt:lpwstr/>
      </vt:variant>
      <vt:variant>
        <vt:lpwstr>_Toc320492491</vt:lpwstr>
      </vt:variant>
      <vt:variant>
        <vt:i4>1703998</vt:i4>
      </vt:variant>
      <vt:variant>
        <vt:i4>1058</vt:i4>
      </vt:variant>
      <vt:variant>
        <vt:i4>0</vt:i4>
      </vt:variant>
      <vt:variant>
        <vt:i4>5</vt:i4>
      </vt:variant>
      <vt:variant>
        <vt:lpwstr/>
      </vt:variant>
      <vt:variant>
        <vt:lpwstr>_Toc320492490</vt:lpwstr>
      </vt:variant>
      <vt:variant>
        <vt:i4>1769534</vt:i4>
      </vt:variant>
      <vt:variant>
        <vt:i4>1052</vt:i4>
      </vt:variant>
      <vt:variant>
        <vt:i4>0</vt:i4>
      </vt:variant>
      <vt:variant>
        <vt:i4>5</vt:i4>
      </vt:variant>
      <vt:variant>
        <vt:lpwstr/>
      </vt:variant>
      <vt:variant>
        <vt:lpwstr>_Toc320492489</vt:lpwstr>
      </vt:variant>
      <vt:variant>
        <vt:i4>1769534</vt:i4>
      </vt:variant>
      <vt:variant>
        <vt:i4>1046</vt:i4>
      </vt:variant>
      <vt:variant>
        <vt:i4>0</vt:i4>
      </vt:variant>
      <vt:variant>
        <vt:i4>5</vt:i4>
      </vt:variant>
      <vt:variant>
        <vt:lpwstr/>
      </vt:variant>
      <vt:variant>
        <vt:lpwstr>_Toc320492488</vt:lpwstr>
      </vt:variant>
      <vt:variant>
        <vt:i4>1769534</vt:i4>
      </vt:variant>
      <vt:variant>
        <vt:i4>1040</vt:i4>
      </vt:variant>
      <vt:variant>
        <vt:i4>0</vt:i4>
      </vt:variant>
      <vt:variant>
        <vt:i4>5</vt:i4>
      </vt:variant>
      <vt:variant>
        <vt:lpwstr/>
      </vt:variant>
      <vt:variant>
        <vt:lpwstr>_Toc320492487</vt:lpwstr>
      </vt:variant>
      <vt:variant>
        <vt:i4>1769534</vt:i4>
      </vt:variant>
      <vt:variant>
        <vt:i4>1034</vt:i4>
      </vt:variant>
      <vt:variant>
        <vt:i4>0</vt:i4>
      </vt:variant>
      <vt:variant>
        <vt:i4>5</vt:i4>
      </vt:variant>
      <vt:variant>
        <vt:lpwstr/>
      </vt:variant>
      <vt:variant>
        <vt:lpwstr>_Toc320492486</vt:lpwstr>
      </vt:variant>
      <vt:variant>
        <vt:i4>1769534</vt:i4>
      </vt:variant>
      <vt:variant>
        <vt:i4>1028</vt:i4>
      </vt:variant>
      <vt:variant>
        <vt:i4>0</vt:i4>
      </vt:variant>
      <vt:variant>
        <vt:i4>5</vt:i4>
      </vt:variant>
      <vt:variant>
        <vt:lpwstr/>
      </vt:variant>
      <vt:variant>
        <vt:lpwstr>_Toc320492485</vt:lpwstr>
      </vt:variant>
      <vt:variant>
        <vt:i4>1769534</vt:i4>
      </vt:variant>
      <vt:variant>
        <vt:i4>1022</vt:i4>
      </vt:variant>
      <vt:variant>
        <vt:i4>0</vt:i4>
      </vt:variant>
      <vt:variant>
        <vt:i4>5</vt:i4>
      </vt:variant>
      <vt:variant>
        <vt:lpwstr/>
      </vt:variant>
      <vt:variant>
        <vt:lpwstr>_Toc320492484</vt:lpwstr>
      </vt:variant>
      <vt:variant>
        <vt:i4>1769534</vt:i4>
      </vt:variant>
      <vt:variant>
        <vt:i4>1016</vt:i4>
      </vt:variant>
      <vt:variant>
        <vt:i4>0</vt:i4>
      </vt:variant>
      <vt:variant>
        <vt:i4>5</vt:i4>
      </vt:variant>
      <vt:variant>
        <vt:lpwstr/>
      </vt:variant>
      <vt:variant>
        <vt:lpwstr>_Toc320492483</vt:lpwstr>
      </vt:variant>
      <vt:variant>
        <vt:i4>1769534</vt:i4>
      </vt:variant>
      <vt:variant>
        <vt:i4>1010</vt:i4>
      </vt:variant>
      <vt:variant>
        <vt:i4>0</vt:i4>
      </vt:variant>
      <vt:variant>
        <vt:i4>5</vt:i4>
      </vt:variant>
      <vt:variant>
        <vt:lpwstr/>
      </vt:variant>
      <vt:variant>
        <vt:lpwstr>_Toc320492482</vt:lpwstr>
      </vt:variant>
      <vt:variant>
        <vt:i4>1769534</vt:i4>
      </vt:variant>
      <vt:variant>
        <vt:i4>1004</vt:i4>
      </vt:variant>
      <vt:variant>
        <vt:i4>0</vt:i4>
      </vt:variant>
      <vt:variant>
        <vt:i4>5</vt:i4>
      </vt:variant>
      <vt:variant>
        <vt:lpwstr/>
      </vt:variant>
      <vt:variant>
        <vt:lpwstr>_Toc320492481</vt:lpwstr>
      </vt:variant>
      <vt:variant>
        <vt:i4>1769534</vt:i4>
      </vt:variant>
      <vt:variant>
        <vt:i4>998</vt:i4>
      </vt:variant>
      <vt:variant>
        <vt:i4>0</vt:i4>
      </vt:variant>
      <vt:variant>
        <vt:i4>5</vt:i4>
      </vt:variant>
      <vt:variant>
        <vt:lpwstr/>
      </vt:variant>
      <vt:variant>
        <vt:lpwstr>_Toc320492480</vt:lpwstr>
      </vt:variant>
      <vt:variant>
        <vt:i4>1310782</vt:i4>
      </vt:variant>
      <vt:variant>
        <vt:i4>992</vt:i4>
      </vt:variant>
      <vt:variant>
        <vt:i4>0</vt:i4>
      </vt:variant>
      <vt:variant>
        <vt:i4>5</vt:i4>
      </vt:variant>
      <vt:variant>
        <vt:lpwstr/>
      </vt:variant>
      <vt:variant>
        <vt:lpwstr>_Toc320492479</vt:lpwstr>
      </vt:variant>
      <vt:variant>
        <vt:i4>1310782</vt:i4>
      </vt:variant>
      <vt:variant>
        <vt:i4>986</vt:i4>
      </vt:variant>
      <vt:variant>
        <vt:i4>0</vt:i4>
      </vt:variant>
      <vt:variant>
        <vt:i4>5</vt:i4>
      </vt:variant>
      <vt:variant>
        <vt:lpwstr/>
      </vt:variant>
      <vt:variant>
        <vt:lpwstr>_Toc320492478</vt:lpwstr>
      </vt:variant>
      <vt:variant>
        <vt:i4>1310782</vt:i4>
      </vt:variant>
      <vt:variant>
        <vt:i4>980</vt:i4>
      </vt:variant>
      <vt:variant>
        <vt:i4>0</vt:i4>
      </vt:variant>
      <vt:variant>
        <vt:i4>5</vt:i4>
      </vt:variant>
      <vt:variant>
        <vt:lpwstr/>
      </vt:variant>
      <vt:variant>
        <vt:lpwstr>_Toc320492477</vt:lpwstr>
      </vt:variant>
      <vt:variant>
        <vt:i4>1310782</vt:i4>
      </vt:variant>
      <vt:variant>
        <vt:i4>974</vt:i4>
      </vt:variant>
      <vt:variant>
        <vt:i4>0</vt:i4>
      </vt:variant>
      <vt:variant>
        <vt:i4>5</vt:i4>
      </vt:variant>
      <vt:variant>
        <vt:lpwstr/>
      </vt:variant>
      <vt:variant>
        <vt:lpwstr>_Toc320492476</vt:lpwstr>
      </vt:variant>
      <vt:variant>
        <vt:i4>1310782</vt:i4>
      </vt:variant>
      <vt:variant>
        <vt:i4>968</vt:i4>
      </vt:variant>
      <vt:variant>
        <vt:i4>0</vt:i4>
      </vt:variant>
      <vt:variant>
        <vt:i4>5</vt:i4>
      </vt:variant>
      <vt:variant>
        <vt:lpwstr/>
      </vt:variant>
      <vt:variant>
        <vt:lpwstr>_Toc320492475</vt:lpwstr>
      </vt:variant>
      <vt:variant>
        <vt:i4>1310782</vt:i4>
      </vt:variant>
      <vt:variant>
        <vt:i4>962</vt:i4>
      </vt:variant>
      <vt:variant>
        <vt:i4>0</vt:i4>
      </vt:variant>
      <vt:variant>
        <vt:i4>5</vt:i4>
      </vt:variant>
      <vt:variant>
        <vt:lpwstr/>
      </vt:variant>
      <vt:variant>
        <vt:lpwstr>_Toc320492474</vt:lpwstr>
      </vt:variant>
      <vt:variant>
        <vt:i4>1310782</vt:i4>
      </vt:variant>
      <vt:variant>
        <vt:i4>956</vt:i4>
      </vt:variant>
      <vt:variant>
        <vt:i4>0</vt:i4>
      </vt:variant>
      <vt:variant>
        <vt:i4>5</vt:i4>
      </vt:variant>
      <vt:variant>
        <vt:lpwstr/>
      </vt:variant>
      <vt:variant>
        <vt:lpwstr>_Toc320492473</vt:lpwstr>
      </vt:variant>
      <vt:variant>
        <vt:i4>1310782</vt:i4>
      </vt:variant>
      <vt:variant>
        <vt:i4>950</vt:i4>
      </vt:variant>
      <vt:variant>
        <vt:i4>0</vt:i4>
      </vt:variant>
      <vt:variant>
        <vt:i4>5</vt:i4>
      </vt:variant>
      <vt:variant>
        <vt:lpwstr/>
      </vt:variant>
      <vt:variant>
        <vt:lpwstr>_Toc320492472</vt:lpwstr>
      </vt:variant>
      <vt:variant>
        <vt:i4>1310782</vt:i4>
      </vt:variant>
      <vt:variant>
        <vt:i4>944</vt:i4>
      </vt:variant>
      <vt:variant>
        <vt:i4>0</vt:i4>
      </vt:variant>
      <vt:variant>
        <vt:i4>5</vt:i4>
      </vt:variant>
      <vt:variant>
        <vt:lpwstr/>
      </vt:variant>
      <vt:variant>
        <vt:lpwstr>_Toc320492471</vt:lpwstr>
      </vt:variant>
      <vt:variant>
        <vt:i4>1310782</vt:i4>
      </vt:variant>
      <vt:variant>
        <vt:i4>938</vt:i4>
      </vt:variant>
      <vt:variant>
        <vt:i4>0</vt:i4>
      </vt:variant>
      <vt:variant>
        <vt:i4>5</vt:i4>
      </vt:variant>
      <vt:variant>
        <vt:lpwstr/>
      </vt:variant>
      <vt:variant>
        <vt:lpwstr>_Toc320492470</vt:lpwstr>
      </vt:variant>
      <vt:variant>
        <vt:i4>1376318</vt:i4>
      </vt:variant>
      <vt:variant>
        <vt:i4>932</vt:i4>
      </vt:variant>
      <vt:variant>
        <vt:i4>0</vt:i4>
      </vt:variant>
      <vt:variant>
        <vt:i4>5</vt:i4>
      </vt:variant>
      <vt:variant>
        <vt:lpwstr/>
      </vt:variant>
      <vt:variant>
        <vt:lpwstr>_Toc320492469</vt:lpwstr>
      </vt:variant>
      <vt:variant>
        <vt:i4>1376318</vt:i4>
      </vt:variant>
      <vt:variant>
        <vt:i4>926</vt:i4>
      </vt:variant>
      <vt:variant>
        <vt:i4>0</vt:i4>
      </vt:variant>
      <vt:variant>
        <vt:i4>5</vt:i4>
      </vt:variant>
      <vt:variant>
        <vt:lpwstr/>
      </vt:variant>
      <vt:variant>
        <vt:lpwstr>_Toc320492468</vt:lpwstr>
      </vt:variant>
      <vt:variant>
        <vt:i4>1376318</vt:i4>
      </vt:variant>
      <vt:variant>
        <vt:i4>920</vt:i4>
      </vt:variant>
      <vt:variant>
        <vt:i4>0</vt:i4>
      </vt:variant>
      <vt:variant>
        <vt:i4>5</vt:i4>
      </vt:variant>
      <vt:variant>
        <vt:lpwstr/>
      </vt:variant>
      <vt:variant>
        <vt:lpwstr>_Toc320492467</vt:lpwstr>
      </vt:variant>
      <vt:variant>
        <vt:i4>1376318</vt:i4>
      </vt:variant>
      <vt:variant>
        <vt:i4>914</vt:i4>
      </vt:variant>
      <vt:variant>
        <vt:i4>0</vt:i4>
      </vt:variant>
      <vt:variant>
        <vt:i4>5</vt:i4>
      </vt:variant>
      <vt:variant>
        <vt:lpwstr/>
      </vt:variant>
      <vt:variant>
        <vt:lpwstr>_Toc320492466</vt:lpwstr>
      </vt:variant>
      <vt:variant>
        <vt:i4>1376318</vt:i4>
      </vt:variant>
      <vt:variant>
        <vt:i4>908</vt:i4>
      </vt:variant>
      <vt:variant>
        <vt:i4>0</vt:i4>
      </vt:variant>
      <vt:variant>
        <vt:i4>5</vt:i4>
      </vt:variant>
      <vt:variant>
        <vt:lpwstr/>
      </vt:variant>
      <vt:variant>
        <vt:lpwstr>_Toc320492465</vt:lpwstr>
      </vt:variant>
      <vt:variant>
        <vt:i4>1376318</vt:i4>
      </vt:variant>
      <vt:variant>
        <vt:i4>902</vt:i4>
      </vt:variant>
      <vt:variant>
        <vt:i4>0</vt:i4>
      </vt:variant>
      <vt:variant>
        <vt:i4>5</vt:i4>
      </vt:variant>
      <vt:variant>
        <vt:lpwstr/>
      </vt:variant>
      <vt:variant>
        <vt:lpwstr>_Toc320492464</vt:lpwstr>
      </vt:variant>
      <vt:variant>
        <vt:i4>1376318</vt:i4>
      </vt:variant>
      <vt:variant>
        <vt:i4>896</vt:i4>
      </vt:variant>
      <vt:variant>
        <vt:i4>0</vt:i4>
      </vt:variant>
      <vt:variant>
        <vt:i4>5</vt:i4>
      </vt:variant>
      <vt:variant>
        <vt:lpwstr/>
      </vt:variant>
      <vt:variant>
        <vt:lpwstr>_Toc320492463</vt:lpwstr>
      </vt:variant>
      <vt:variant>
        <vt:i4>1376318</vt:i4>
      </vt:variant>
      <vt:variant>
        <vt:i4>890</vt:i4>
      </vt:variant>
      <vt:variant>
        <vt:i4>0</vt:i4>
      </vt:variant>
      <vt:variant>
        <vt:i4>5</vt:i4>
      </vt:variant>
      <vt:variant>
        <vt:lpwstr/>
      </vt:variant>
      <vt:variant>
        <vt:lpwstr>_Toc320492462</vt:lpwstr>
      </vt:variant>
      <vt:variant>
        <vt:i4>1376318</vt:i4>
      </vt:variant>
      <vt:variant>
        <vt:i4>884</vt:i4>
      </vt:variant>
      <vt:variant>
        <vt:i4>0</vt:i4>
      </vt:variant>
      <vt:variant>
        <vt:i4>5</vt:i4>
      </vt:variant>
      <vt:variant>
        <vt:lpwstr/>
      </vt:variant>
      <vt:variant>
        <vt:lpwstr>_Toc320492461</vt:lpwstr>
      </vt:variant>
      <vt:variant>
        <vt:i4>1376318</vt:i4>
      </vt:variant>
      <vt:variant>
        <vt:i4>878</vt:i4>
      </vt:variant>
      <vt:variant>
        <vt:i4>0</vt:i4>
      </vt:variant>
      <vt:variant>
        <vt:i4>5</vt:i4>
      </vt:variant>
      <vt:variant>
        <vt:lpwstr/>
      </vt:variant>
      <vt:variant>
        <vt:lpwstr>_Toc320492460</vt:lpwstr>
      </vt:variant>
      <vt:variant>
        <vt:i4>1441854</vt:i4>
      </vt:variant>
      <vt:variant>
        <vt:i4>872</vt:i4>
      </vt:variant>
      <vt:variant>
        <vt:i4>0</vt:i4>
      </vt:variant>
      <vt:variant>
        <vt:i4>5</vt:i4>
      </vt:variant>
      <vt:variant>
        <vt:lpwstr/>
      </vt:variant>
      <vt:variant>
        <vt:lpwstr>_Toc320492459</vt:lpwstr>
      </vt:variant>
      <vt:variant>
        <vt:i4>1441854</vt:i4>
      </vt:variant>
      <vt:variant>
        <vt:i4>866</vt:i4>
      </vt:variant>
      <vt:variant>
        <vt:i4>0</vt:i4>
      </vt:variant>
      <vt:variant>
        <vt:i4>5</vt:i4>
      </vt:variant>
      <vt:variant>
        <vt:lpwstr/>
      </vt:variant>
      <vt:variant>
        <vt:lpwstr>_Toc320492458</vt:lpwstr>
      </vt:variant>
      <vt:variant>
        <vt:i4>1441854</vt:i4>
      </vt:variant>
      <vt:variant>
        <vt:i4>860</vt:i4>
      </vt:variant>
      <vt:variant>
        <vt:i4>0</vt:i4>
      </vt:variant>
      <vt:variant>
        <vt:i4>5</vt:i4>
      </vt:variant>
      <vt:variant>
        <vt:lpwstr/>
      </vt:variant>
      <vt:variant>
        <vt:lpwstr>_Toc320492457</vt:lpwstr>
      </vt:variant>
      <vt:variant>
        <vt:i4>1441854</vt:i4>
      </vt:variant>
      <vt:variant>
        <vt:i4>854</vt:i4>
      </vt:variant>
      <vt:variant>
        <vt:i4>0</vt:i4>
      </vt:variant>
      <vt:variant>
        <vt:i4>5</vt:i4>
      </vt:variant>
      <vt:variant>
        <vt:lpwstr/>
      </vt:variant>
      <vt:variant>
        <vt:lpwstr>_Toc320492456</vt:lpwstr>
      </vt:variant>
      <vt:variant>
        <vt:i4>1441854</vt:i4>
      </vt:variant>
      <vt:variant>
        <vt:i4>848</vt:i4>
      </vt:variant>
      <vt:variant>
        <vt:i4>0</vt:i4>
      </vt:variant>
      <vt:variant>
        <vt:i4>5</vt:i4>
      </vt:variant>
      <vt:variant>
        <vt:lpwstr/>
      </vt:variant>
      <vt:variant>
        <vt:lpwstr>_Toc320492455</vt:lpwstr>
      </vt:variant>
      <vt:variant>
        <vt:i4>1441854</vt:i4>
      </vt:variant>
      <vt:variant>
        <vt:i4>842</vt:i4>
      </vt:variant>
      <vt:variant>
        <vt:i4>0</vt:i4>
      </vt:variant>
      <vt:variant>
        <vt:i4>5</vt:i4>
      </vt:variant>
      <vt:variant>
        <vt:lpwstr/>
      </vt:variant>
      <vt:variant>
        <vt:lpwstr>_Toc320492454</vt:lpwstr>
      </vt:variant>
      <vt:variant>
        <vt:i4>1441854</vt:i4>
      </vt:variant>
      <vt:variant>
        <vt:i4>836</vt:i4>
      </vt:variant>
      <vt:variant>
        <vt:i4>0</vt:i4>
      </vt:variant>
      <vt:variant>
        <vt:i4>5</vt:i4>
      </vt:variant>
      <vt:variant>
        <vt:lpwstr/>
      </vt:variant>
      <vt:variant>
        <vt:lpwstr>_Toc320492453</vt:lpwstr>
      </vt:variant>
      <vt:variant>
        <vt:i4>1441854</vt:i4>
      </vt:variant>
      <vt:variant>
        <vt:i4>830</vt:i4>
      </vt:variant>
      <vt:variant>
        <vt:i4>0</vt:i4>
      </vt:variant>
      <vt:variant>
        <vt:i4>5</vt:i4>
      </vt:variant>
      <vt:variant>
        <vt:lpwstr/>
      </vt:variant>
      <vt:variant>
        <vt:lpwstr>_Toc320492452</vt:lpwstr>
      </vt:variant>
      <vt:variant>
        <vt:i4>1441854</vt:i4>
      </vt:variant>
      <vt:variant>
        <vt:i4>824</vt:i4>
      </vt:variant>
      <vt:variant>
        <vt:i4>0</vt:i4>
      </vt:variant>
      <vt:variant>
        <vt:i4>5</vt:i4>
      </vt:variant>
      <vt:variant>
        <vt:lpwstr/>
      </vt:variant>
      <vt:variant>
        <vt:lpwstr>_Toc320492451</vt:lpwstr>
      </vt:variant>
      <vt:variant>
        <vt:i4>1441854</vt:i4>
      </vt:variant>
      <vt:variant>
        <vt:i4>818</vt:i4>
      </vt:variant>
      <vt:variant>
        <vt:i4>0</vt:i4>
      </vt:variant>
      <vt:variant>
        <vt:i4>5</vt:i4>
      </vt:variant>
      <vt:variant>
        <vt:lpwstr/>
      </vt:variant>
      <vt:variant>
        <vt:lpwstr>_Toc320492450</vt:lpwstr>
      </vt:variant>
      <vt:variant>
        <vt:i4>1507390</vt:i4>
      </vt:variant>
      <vt:variant>
        <vt:i4>812</vt:i4>
      </vt:variant>
      <vt:variant>
        <vt:i4>0</vt:i4>
      </vt:variant>
      <vt:variant>
        <vt:i4>5</vt:i4>
      </vt:variant>
      <vt:variant>
        <vt:lpwstr/>
      </vt:variant>
      <vt:variant>
        <vt:lpwstr>_Toc320492449</vt:lpwstr>
      </vt:variant>
      <vt:variant>
        <vt:i4>1507390</vt:i4>
      </vt:variant>
      <vt:variant>
        <vt:i4>806</vt:i4>
      </vt:variant>
      <vt:variant>
        <vt:i4>0</vt:i4>
      </vt:variant>
      <vt:variant>
        <vt:i4>5</vt:i4>
      </vt:variant>
      <vt:variant>
        <vt:lpwstr/>
      </vt:variant>
      <vt:variant>
        <vt:lpwstr>_Toc320492448</vt:lpwstr>
      </vt:variant>
      <vt:variant>
        <vt:i4>1507390</vt:i4>
      </vt:variant>
      <vt:variant>
        <vt:i4>800</vt:i4>
      </vt:variant>
      <vt:variant>
        <vt:i4>0</vt:i4>
      </vt:variant>
      <vt:variant>
        <vt:i4>5</vt:i4>
      </vt:variant>
      <vt:variant>
        <vt:lpwstr/>
      </vt:variant>
      <vt:variant>
        <vt:lpwstr>_Toc320492447</vt:lpwstr>
      </vt:variant>
      <vt:variant>
        <vt:i4>1507390</vt:i4>
      </vt:variant>
      <vt:variant>
        <vt:i4>794</vt:i4>
      </vt:variant>
      <vt:variant>
        <vt:i4>0</vt:i4>
      </vt:variant>
      <vt:variant>
        <vt:i4>5</vt:i4>
      </vt:variant>
      <vt:variant>
        <vt:lpwstr/>
      </vt:variant>
      <vt:variant>
        <vt:lpwstr>_Toc320492446</vt:lpwstr>
      </vt:variant>
      <vt:variant>
        <vt:i4>1507390</vt:i4>
      </vt:variant>
      <vt:variant>
        <vt:i4>788</vt:i4>
      </vt:variant>
      <vt:variant>
        <vt:i4>0</vt:i4>
      </vt:variant>
      <vt:variant>
        <vt:i4>5</vt:i4>
      </vt:variant>
      <vt:variant>
        <vt:lpwstr/>
      </vt:variant>
      <vt:variant>
        <vt:lpwstr>_Toc320492445</vt:lpwstr>
      </vt:variant>
      <vt:variant>
        <vt:i4>1507390</vt:i4>
      </vt:variant>
      <vt:variant>
        <vt:i4>782</vt:i4>
      </vt:variant>
      <vt:variant>
        <vt:i4>0</vt:i4>
      </vt:variant>
      <vt:variant>
        <vt:i4>5</vt:i4>
      </vt:variant>
      <vt:variant>
        <vt:lpwstr/>
      </vt:variant>
      <vt:variant>
        <vt:lpwstr>_Toc320492444</vt:lpwstr>
      </vt:variant>
      <vt:variant>
        <vt:i4>1507390</vt:i4>
      </vt:variant>
      <vt:variant>
        <vt:i4>776</vt:i4>
      </vt:variant>
      <vt:variant>
        <vt:i4>0</vt:i4>
      </vt:variant>
      <vt:variant>
        <vt:i4>5</vt:i4>
      </vt:variant>
      <vt:variant>
        <vt:lpwstr/>
      </vt:variant>
      <vt:variant>
        <vt:lpwstr>_Toc320492443</vt:lpwstr>
      </vt:variant>
      <vt:variant>
        <vt:i4>1507390</vt:i4>
      </vt:variant>
      <vt:variant>
        <vt:i4>770</vt:i4>
      </vt:variant>
      <vt:variant>
        <vt:i4>0</vt:i4>
      </vt:variant>
      <vt:variant>
        <vt:i4>5</vt:i4>
      </vt:variant>
      <vt:variant>
        <vt:lpwstr/>
      </vt:variant>
      <vt:variant>
        <vt:lpwstr>_Toc320492442</vt:lpwstr>
      </vt:variant>
      <vt:variant>
        <vt:i4>1507390</vt:i4>
      </vt:variant>
      <vt:variant>
        <vt:i4>764</vt:i4>
      </vt:variant>
      <vt:variant>
        <vt:i4>0</vt:i4>
      </vt:variant>
      <vt:variant>
        <vt:i4>5</vt:i4>
      </vt:variant>
      <vt:variant>
        <vt:lpwstr/>
      </vt:variant>
      <vt:variant>
        <vt:lpwstr>_Toc320492441</vt:lpwstr>
      </vt:variant>
      <vt:variant>
        <vt:i4>1507390</vt:i4>
      </vt:variant>
      <vt:variant>
        <vt:i4>758</vt:i4>
      </vt:variant>
      <vt:variant>
        <vt:i4>0</vt:i4>
      </vt:variant>
      <vt:variant>
        <vt:i4>5</vt:i4>
      </vt:variant>
      <vt:variant>
        <vt:lpwstr/>
      </vt:variant>
      <vt:variant>
        <vt:lpwstr>_Toc320492440</vt:lpwstr>
      </vt:variant>
      <vt:variant>
        <vt:i4>1048638</vt:i4>
      </vt:variant>
      <vt:variant>
        <vt:i4>752</vt:i4>
      </vt:variant>
      <vt:variant>
        <vt:i4>0</vt:i4>
      </vt:variant>
      <vt:variant>
        <vt:i4>5</vt:i4>
      </vt:variant>
      <vt:variant>
        <vt:lpwstr/>
      </vt:variant>
      <vt:variant>
        <vt:lpwstr>_Toc320492439</vt:lpwstr>
      </vt:variant>
      <vt:variant>
        <vt:i4>1048638</vt:i4>
      </vt:variant>
      <vt:variant>
        <vt:i4>746</vt:i4>
      </vt:variant>
      <vt:variant>
        <vt:i4>0</vt:i4>
      </vt:variant>
      <vt:variant>
        <vt:i4>5</vt:i4>
      </vt:variant>
      <vt:variant>
        <vt:lpwstr/>
      </vt:variant>
      <vt:variant>
        <vt:lpwstr>_Toc320492438</vt:lpwstr>
      </vt:variant>
      <vt:variant>
        <vt:i4>1048638</vt:i4>
      </vt:variant>
      <vt:variant>
        <vt:i4>740</vt:i4>
      </vt:variant>
      <vt:variant>
        <vt:i4>0</vt:i4>
      </vt:variant>
      <vt:variant>
        <vt:i4>5</vt:i4>
      </vt:variant>
      <vt:variant>
        <vt:lpwstr/>
      </vt:variant>
      <vt:variant>
        <vt:lpwstr>_Toc320492437</vt:lpwstr>
      </vt:variant>
      <vt:variant>
        <vt:i4>1048638</vt:i4>
      </vt:variant>
      <vt:variant>
        <vt:i4>734</vt:i4>
      </vt:variant>
      <vt:variant>
        <vt:i4>0</vt:i4>
      </vt:variant>
      <vt:variant>
        <vt:i4>5</vt:i4>
      </vt:variant>
      <vt:variant>
        <vt:lpwstr/>
      </vt:variant>
      <vt:variant>
        <vt:lpwstr>_Toc320492436</vt:lpwstr>
      </vt:variant>
      <vt:variant>
        <vt:i4>1048638</vt:i4>
      </vt:variant>
      <vt:variant>
        <vt:i4>728</vt:i4>
      </vt:variant>
      <vt:variant>
        <vt:i4>0</vt:i4>
      </vt:variant>
      <vt:variant>
        <vt:i4>5</vt:i4>
      </vt:variant>
      <vt:variant>
        <vt:lpwstr/>
      </vt:variant>
      <vt:variant>
        <vt:lpwstr>_Toc320492435</vt:lpwstr>
      </vt:variant>
      <vt:variant>
        <vt:i4>1048638</vt:i4>
      </vt:variant>
      <vt:variant>
        <vt:i4>722</vt:i4>
      </vt:variant>
      <vt:variant>
        <vt:i4>0</vt:i4>
      </vt:variant>
      <vt:variant>
        <vt:i4>5</vt:i4>
      </vt:variant>
      <vt:variant>
        <vt:lpwstr/>
      </vt:variant>
      <vt:variant>
        <vt:lpwstr>_Toc320492434</vt:lpwstr>
      </vt:variant>
      <vt:variant>
        <vt:i4>1048638</vt:i4>
      </vt:variant>
      <vt:variant>
        <vt:i4>716</vt:i4>
      </vt:variant>
      <vt:variant>
        <vt:i4>0</vt:i4>
      </vt:variant>
      <vt:variant>
        <vt:i4>5</vt:i4>
      </vt:variant>
      <vt:variant>
        <vt:lpwstr/>
      </vt:variant>
      <vt:variant>
        <vt:lpwstr>_Toc320492433</vt:lpwstr>
      </vt:variant>
      <vt:variant>
        <vt:i4>1048638</vt:i4>
      </vt:variant>
      <vt:variant>
        <vt:i4>710</vt:i4>
      </vt:variant>
      <vt:variant>
        <vt:i4>0</vt:i4>
      </vt:variant>
      <vt:variant>
        <vt:i4>5</vt:i4>
      </vt:variant>
      <vt:variant>
        <vt:lpwstr/>
      </vt:variant>
      <vt:variant>
        <vt:lpwstr>_Toc320492432</vt:lpwstr>
      </vt:variant>
      <vt:variant>
        <vt:i4>1048638</vt:i4>
      </vt:variant>
      <vt:variant>
        <vt:i4>704</vt:i4>
      </vt:variant>
      <vt:variant>
        <vt:i4>0</vt:i4>
      </vt:variant>
      <vt:variant>
        <vt:i4>5</vt:i4>
      </vt:variant>
      <vt:variant>
        <vt:lpwstr/>
      </vt:variant>
      <vt:variant>
        <vt:lpwstr>_Toc320492431</vt:lpwstr>
      </vt:variant>
      <vt:variant>
        <vt:i4>1048638</vt:i4>
      </vt:variant>
      <vt:variant>
        <vt:i4>698</vt:i4>
      </vt:variant>
      <vt:variant>
        <vt:i4>0</vt:i4>
      </vt:variant>
      <vt:variant>
        <vt:i4>5</vt:i4>
      </vt:variant>
      <vt:variant>
        <vt:lpwstr/>
      </vt:variant>
      <vt:variant>
        <vt:lpwstr>_Toc320492430</vt:lpwstr>
      </vt:variant>
      <vt:variant>
        <vt:i4>1114174</vt:i4>
      </vt:variant>
      <vt:variant>
        <vt:i4>692</vt:i4>
      </vt:variant>
      <vt:variant>
        <vt:i4>0</vt:i4>
      </vt:variant>
      <vt:variant>
        <vt:i4>5</vt:i4>
      </vt:variant>
      <vt:variant>
        <vt:lpwstr/>
      </vt:variant>
      <vt:variant>
        <vt:lpwstr>_Toc320492429</vt:lpwstr>
      </vt:variant>
      <vt:variant>
        <vt:i4>1114174</vt:i4>
      </vt:variant>
      <vt:variant>
        <vt:i4>686</vt:i4>
      </vt:variant>
      <vt:variant>
        <vt:i4>0</vt:i4>
      </vt:variant>
      <vt:variant>
        <vt:i4>5</vt:i4>
      </vt:variant>
      <vt:variant>
        <vt:lpwstr/>
      </vt:variant>
      <vt:variant>
        <vt:lpwstr>_Toc320492428</vt:lpwstr>
      </vt:variant>
      <vt:variant>
        <vt:i4>1114174</vt:i4>
      </vt:variant>
      <vt:variant>
        <vt:i4>680</vt:i4>
      </vt:variant>
      <vt:variant>
        <vt:i4>0</vt:i4>
      </vt:variant>
      <vt:variant>
        <vt:i4>5</vt:i4>
      </vt:variant>
      <vt:variant>
        <vt:lpwstr/>
      </vt:variant>
      <vt:variant>
        <vt:lpwstr>_Toc320492427</vt:lpwstr>
      </vt:variant>
      <vt:variant>
        <vt:i4>1114174</vt:i4>
      </vt:variant>
      <vt:variant>
        <vt:i4>674</vt:i4>
      </vt:variant>
      <vt:variant>
        <vt:i4>0</vt:i4>
      </vt:variant>
      <vt:variant>
        <vt:i4>5</vt:i4>
      </vt:variant>
      <vt:variant>
        <vt:lpwstr/>
      </vt:variant>
      <vt:variant>
        <vt:lpwstr>_Toc320492426</vt:lpwstr>
      </vt:variant>
      <vt:variant>
        <vt:i4>1114174</vt:i4>
      </vt:variant>
      <vt:variant>
        <vt:i4>668</vt:i4>
      </vt:variant>
      <vt:variant>
        <vt:i4>0</vt:i4>
      </vt:variant>
      <vt:variant>
        <vt:i4>5</vt:i4>
      </vt:variant>
      <vt:variant>
        <vt:lpwstr/>
      </vt:variant>
      <vt:variant>
        <vt:lpwstr>_Toc320492425</vt:lpwstr>
      </vt:variant>
      <vt:variant>
        <vt:i4>1114174</vt:i4>
      </vt:variant>
      <vt:variant>
        <vt:i4>662</vt:i4>
      </vt:variant>
      <vt:variant>
        <vt:i4>0</vt:i4>
      </vt:variant>
      <vt:variant>
        <vt:i4>5</vt:i4>
      </vt:variant>
      <vt:variant>
        <vt:lpwstr/>
      </vt:variant>
      <vt:variant>
        <vt:lpwstr>_Toc320492424</vt:lpwstr>
      </vt:variant>
      <vt:variant>
        <vt:i4>1114174</vt:i4>
      </vt:variant>
      <vt:variant>
        <vt:i4>656</vt:i4>
      </vt:variant>
      <vt:variant>
        <vt:i4>0</vt:i4>
      </vt:variant>
      <vt:variant>
        <vt:i4>5</vt:i4>
      </vt:variant>
      <vt:variant>
        <vt:lpwstr/>
      </vt:variant>
      <vt:variant>
        <vt:lpwstr>_Toc320492423</vt:lpwstr>
      </vt:variant>
      <vt:variant>
        <vt:i4>1114174</vt:i4>
      </vt:variant>
      <vt:variant>
        <vt:i4>650</vt:i4>
      </vt:variant>
      <vt:variant>
        <vt:i4>0</vt:i4>
      </vt:variant>
      <vt:variant>
        <vt:i4>5</vt:i4>
      </vt:variant>
      <vt:variant>
        <vt:lpwstr/>
      </vt:variant>
      <vt:variant>
        <vt:lpwstr>_Toc320492422</vt:lpwstr>
      </vt:variant>
      <vt:variant>
        <vt:i4>1114174</vt:i4>
      </vt:variant>
      <vt:variant>
        <vt:i4>644</vt:i4>
      </vt:variant>
      <vt:variant>
        <vt:i4>0</vt:i4>
      </vt:variant>
      <vt:variant>
        <vt:i4>5</vt:i4>
      </vt:variant>
      <vt:variant>
        <vt:lpwstr/>
      </vt:variant>
      <vt:variant>
        <vt:lpwstr>_Toc320492421</vt:lpwstr>
      </vt:variant>
      <vt:variant>
        <vt:i4>1114174</vt:i4>
      </vt:variant>
      <vt:variant>
        <vt:i4>638</vt:i4>
      </vt:variant>
      <vt:variant>
        <vt:i4>0</vt:i4>
      </vt:variant>
      <vt:variant>
        <vt:i4>5</vt:i4>
      </vt:variant>
      <vt:variant>
        <vt:lpwstr/>
      </vt:variant>
      <vt:variant>
        <vt:lpwstr>_Toc320492420</vt:lpwstr>
      </vt:variant>
      <vt:variant>
        <vt:i4>1179710</vt:i4>
      </vt:variant>
      <vt:variant>
        <vt:i4>632</vt:i4>
      </vt:variant>
      <vt:variant>
        <vt:i4>0</vt:i4>
      </vt:variant>
      <vt:variant>
        <vt:i4>5</vt:i4>
      </vt:variant>
      <vt:variant>
        <vt:lpwstr/>
      </vt:variant>
      <vt:variant>
        <vt:lpwstr>_Toc320492419</vt:lpwstr>
      </vt:variant>
      <vt:variant>
        <vt:i4>1179710</vt:i4>
      </vt:variant>
      <vt:variant>
        <vt:i4>626</vt:i4>
      </vt:variant>
      <vt:variant>
        <vt:i4>0</vt:i4>
      </vt:variant>
      <vt:variant>
        <vt:i4>5</vt:i4>
      </vt:variant>
      <vt:variant>
        <vt:lpwstr/>
      </vt:variant>
      <vt:variant>
        <vt:lpwstr>_Toc320492418</vt:lpwstr>
      </vt:variant>
      <vt:variant>
        <vt:i4>1179710</vt:i4>
      </vt:variant>
      <vt:variant>
        <vt:i4>620</vt:i4>
      </vt:variant>
      <vt:variant>
        <vt:i4>0</vt:i4>
      </vt:variant>
      <vt:variant>
        <vt:i4>5</vt:i4>
      </vt:variant>
      <vt:variant>
        <vt:lpwstr/>
      </vt:variant>
      <vt:variant>
        <vt:lpwstr>_Toc320492417</vt:lpwstr>
      </vt:variant>
      <vt:variant>
        <vt:i4>1179710</vt:i4>
      </vt:variant>
      <vt:variant>
        <vt:i4>614</vt:i4>
      </vt:variant>
      <vt:variant>
        <vt:i4>0</vt:i4>
      </vt:variant>
      <vt:variant>
        <vt:i4>5</vt:i4>
      </vt:variant>
      <vt:variant>
        <vt:lpwstr/>
      </vt:variant>
      <vt:variant>
        <vt:lpwstr>_Toc320492416</vt:lpwstr>
      </vt:variant>
      <vt:variant>
        <vt:i4>1179710</vt:i4>
      </vt:variant>
      <vt:variant>
        <vt:i4>608</vt:i4>
      </vt:variant>
      <vt:variant>
        <vt:i4>0</vt:i4>
      </vt:variant>
      <vt:variant>
        <vt:i4>5</vt:i4>
      </vt:variant>
      <vt:variant>
        <vt:lpwstr/>
      </vt:variant>
      <vt:variant>
        <vt:lpwstr>_Toc320492415</vt:lpwstr>
      </vt:variant>
      <vt:variant>
        <vt:i4>1179710</vt:i4>
      </vt:variant>
      <vt:variant>
        <vt:i4>602</vt:i4>
      </vt:variant>
      <vt:variant>
        <vt:i4>0</vt:i4>
      </vt:variant>
      <vt:variant>
        <vt:i4>5</vt:i4>
      </vt:variant>
      <vt:variant>
        <vt:lpwstr/>
      </vt:variant>
      <vt:variant>
        <vt:lpwstr>_Toc320492414</vt:lpwstr>
      </vt:variant>
      <vt:variant>
        <vt:i4>1179710</vt:i4>
      </vt:variant>
      <vt:variant>
        <vt:i4>596</vt:i4>
      </vt:variant>
      <vt:variant>
        <vt:i4>0</vt:i4>
      </vt:variant>
      <vt:variant>
        <vt:i4>5</vt:i4>
      </vt:variant>
      <vt:variant>
        <vt:lpwstr/>
      </vt:variant>
      <vt:variant>
        <vt:lpwstr>_Toc320492413</vt:lpwstr>
      </vt:variant>
      <vt:variant>
        <vt:i4>1179710</vt:i4>
      </vt:variant>
      <vt:variant>
        <vt:i4>590</vt:i4>
      </vt:variant>
      <vt:variant>
        <vt:i4>0</vt:i4>
      </vt:variant>
      <vt:variant>
        <vt:i4>5</vt:i4>
      </vt:variant>
      <vt:variant>
        <vt:lpwstr/>
      </vt:variant>
      <vt:variant>
        <vt:lpwstr>_Toc320492412</vt:lpwstr>
      </vt:variant>
      <vt:variant>
        <vt:i4>1179710</vt:i4>
      </vt:variant>
      <vt:variant>
        <vt:i4>584</vt:i4>
      </vt:variant>
      <vt:variant>
        <vt:i4>0</vt:i4>
      </vt:variant>
      <vt:variant>
        <vt:i4>5</vt:i4>
      </vt:variant>
      <vt:variant>
        <vt:lpwstr/>
      </vt:variant>
      <vt:variant>
        <vt:lpwstr>_Toc320492411</vt:lpwstr>
      </vt:variant>
      <vt:variant>
        <vt:i4>1179710</vt:i4>
      </vt:variant>
      <vt:variant>
        <vt:i4>578</vt:i4>
      </vt:variant>
      <vt:variant>
        <vt:i4>0</vt:i4>
      </vt:variant>
      <vt:variant>
        <vt:i4>5</vt:i4>
      </vt:variant>
      <vt:variant>
        <vt:lpwstr/>
      </vt:variant>
      <vt:variant>
        <vt:lpwstr>_Toc320492410</vt:lpwstr>
      </vt:variant>
      <vt:variant>
        <vt:i4>1245246</vt:i4>
      </vt:variant>
      <vt:variant>
        <vt:i4>572</vt:i4>
      </vt:variant>
      <vt:variant>
        <vt:i4>0</vt:i4>
      </vt:variant>
      <vt:variant>
        <vt:i4>5</vt:i4>
      </vt:variant>
      <vt:variant>
        <vt:lpwstr/>
      </vt:variant>
      <vt:variant>
        <vt:lpwstr>_Toc320492409</vt:lpwstr>
      </vt:variant>
      <vt:variant>
        <vt:i4>1245246</vt:i4>
      </vt:variant>
      <vt:variant>
        <vt:i4>566</vt:i4>
      </vt:variant>
      <vt:variant>
        <vt:i4>0</vt:i4>
      </vt:variant>
      <vt:variant>
        <vt:i4>5</vt:i4>
      </vt:variant>
      <vt:variant>
        <vt:lpwstr/>
      </vt:variant>
      <vt:variant>
        <vt:lpwstr>_Toc320492408</vt:lpwstr>
      </vt:variant>
      <vt:variant>
        <vt:i4>1245246</vt:i4>
      </vt:variant>
      <vt:variant>
        <vt:i4>560</vt:i4>
      </vt:variant>
      <vt:variant>
        <vt:i4>0</vt:i4>
      </vt:variant>
      <vt:variant>
        <vt:i4>5</vt:i4>
      </vt:variant>
      <vt:variant>
        <vt:lpwstr/>
      </vt:variant>
      <vt:variant>
        <vt:lpwstr>_Toc320492407</vt:lpwstr>
      </vt:variant>
      <vt:variant>
        <vt:i4>1245246</vt:i4>
      </vt:variant>
      <vt:variant>
        <vt:i4>554</vt:i4>
      </vt:variant>
      <vt:variant>
        <vt:i4>0</vt:i4>
      </vt:variant>
      <vt:variant>
        <vt:i4>5</vt:i4>
      </vt:variant>
      <vt:variant>
        <vt:lpwstr/>
      </vt:variant>
      <vt:variant>
        <vt:lpwstr>_Toc320492406</vt:lpwstr>
      </vt:variant>
      <vt:variant>
        <vt:i4>1245246</vt:i4>
      </vt:variant>
      <vt:variant>
        <vt:i4>548</vt:i4>
      </vt:variant>
      <vt:variant>
        <vt:i4>0</vt:i4>
      </vt:variant>
      <vt:variant>
        <vt:i4>5</vt:i4>
      </vt:variant>
      <vt:variant>
        <vt:lpwstr/>
      </vt:variant>
      <vt:variant>
        <vt:lpwstr>_Toc320492405</vt:lpwstr>
      </vt:variant>
      <vt:variant>
        <vt:i4>1245246</vt:i4>
      </vt:variant>
      <vt:variant>
        <vt:i4>542</vt:i4>
      </vt:variant>
      <vt:variant>
        <vt:i4>0</vt:i4>
      </vt:variant>
      <vt:variant>
        <vt:i4>5</vt:i4>
      </vt:variant>
      <vt:variant>
        <vt:lpwstr/>
      </vt:variant>
      <vt:variant>
        <vt:lpwstr>_Toc320492404</vt:lpwstr>
      </vt:variant>
      <vt:variant>
        <vt:i4>1245246</vt:i4>
      </vt:variant>
      <vt:variant>
        <vt:i4>536</vt:i4>
      </vt:variant>
      <vt:variant>
        <vt:i4>0</vt:i4>
      </vt:variant>
      <vt:variant>
        <vt:i4>5</vt:i4>
      </vt:variant>
      <vt:variant>
        <vt:lpwstr/>
      </vt:variant>
      <vt:variant>
        <vt:lpwstr>_Toc320492403</vt:lpwstr>
      </vt:variant>
      <vt:variant>
        <vt:i4>1245246</vt:i4>
      </vt:variant>
      <vt:variant>
        <vt:i4>530</vt:i4>
      </vt:variant>
      <vt:variant>
        <vt:i4>0</vt:i4>
      </vt:variant>
      <vt:variant>
        <vt:i4>5</vt:i4>
      </vt:variant>
      <vt:variant>
        <vt:lpwstr/>
      </vt:variant>
      <vt:variant>
        <vt:lpwstr>_Toc320492402</vt:lpwstr>
      </vt:variant>
      <vt:variant>
        <vt:i4>1245246</vt:i4>
      </vt:variant>
      <vt:variant>
        <vt:i4>524</vt:i4>
      </vt:variant>
      <vt:variant>
        <vt:i4>0</vt:i4>
      </vt:variant>
      <vt:variant>
        <vt:i4>5</vt:i4>
      </vt:variant>
      <vt:variant>
        <vt:lpwstr/>
      </vt:variant>
      <vt:variant>
        <vt:lpwstr>_Toc320492401</vt:lpwstr>
      </vt:variant>
      <vt:variant>
        <vt:i4>1245246</vt:i4>
      </vt:variant>
      <vt:variant>
        <vt:i4>518</vt:i4>
      </vt:variant>
      <vt:variant>
        <vt:i4>0</vt:i4>
      </vt:variant>
      <vt:variant>
        <vt:i4>5</vt:i4>
      </vt:variant>
      <vt:variant>
        <vt:lpwstr/>
      </vt:variant>
      <vt:variant>
        <vt:lpwstr>_Toc320492400</vt:lpwstr>
      </vt:variant>
      <vt:variant>
        <vt:i4>1703993</vt:i4>
      </vt:variant>
      <vt:variant>
        <vt:i4>512</vt:i4>
      </vt:variant>
      <vt:variant>
        <vt:i4>0</vt:i4>
      </vt:variant>
      <vt:variant>
        <vt:i4>5</vt:i4>
      </vt:variant>
      <vt:variant>
        <vt:lpwstr/>
      </vt:variant>
      <vt:variant>
        <vt:lpwstr>_Toc320492399</vt:lpwstr>
      </vt:variant>
      <vt:variant>
        <vt:i4>1703993</vt:i4>
      </vt:variant>
      <vt:variant>
        <vt:i4>506</vt:i4>
      </vt:variant>
      <vt:variant>
        <vt:i4>0</vt:i4>
      </vt:variant>
      <vt:variant>
        <vt:i4>5</vt:i4>
      </vt:variant>
      <vt:variant>
        <vt:lpwstr/>
      </vt:variant>
      <vt:variant>
        <vt:lpwstr>_Toc320492398</vt:lpwstr>
      </vt:variant>
      <vt:variant>
        <vt:i4>1703993</vt:i4>
      </vt:variant>
      <vt:variant>
        <vt:i4>500</vt:i4>
      </vt:variant>
      <vt:variant>
        <vt:i4>0</vt:i4>
      </vt:variant>
      <vt:variant>
        <vt:i4>5</vt:i4>
      </vt:variant>
      <vt:variant>
        <vt:lpwstr/>
      </vt:variant>
      <vt:variant>
        <vt:lpwstr>_Toc320492397</vt:lpwstr>
      </vt:variant>
      <vt:variant>
        <vt:i4>1703993</vt:i4>
      </vt:variant>
      <vt:variant>
        <vt:i4>494</vt:i4>
      </vt:variant>
      <vt:variant>
        <vt:i4>0</vt:i4>
      </vt:variant>
      <vt:variant>
        <vt:i4>5</vt:i4>
      </vt:variant>
      <vt:variant>
        <vt:lpwstr/>
      </vt:variant>
      <vt:variant>
        <vt:lpwstr>_Toc320492396</vt:lpwstr>
      </vt:variant>
      <vt:variant>
        <vt:i4>1703993</vt:i4>
      </vt:variant>
      <vt:variant>
        <vt:i4>488</vt:i4>
      </vt:variant>
      <vt:variant>
        <vt:i4>0</vt:i4>
      </vt:variant>
      <vt:variant>
        <vt:i4>5</vt:i4>
      </vt:variant>
      <vt:variant>
        <vt:lpwstr/>
      </vt:variant>
      <vt:variant>
        <vt:lpwstr>_Toc320492395</vt:lpwstr>
      </vt:variant>
      <vt:variant>
        <vt:i4>1703993</vt:i4>
      </vt:variant>
      <vt:variant>
        <vt:i4>482</vt:i4>
      </vt:variant>
      <vt:variant>
        <vt:i4>0</vt:i4>
      </vt:variant>
      <vt:variant>
        <vt:i4>5</vt:i4>
      </vt:variant>
      <vt:variant>
        <vt:lpwstr/>
      </vt:variant>
      <vt:variant>
        <vt:lpwstr>_Toc320492394</vt:lpwstr>
      </vt:variant>
      <vt:variant>
        <vt:i4>1703993</vt:i4>
      </vt:variant>
      <vt:variant>
        <vt:i4>476</vt:i4>
      </vt:variant>
      <vt:variant>
        <vt:i4>0</vt:i4>
      </vt:variant>
      <vt:variant>
        <vt:i4>5</vt:i4>
      </vt:variant>
      <vt:variant>
        <vt:lpwstr/>
      </vt:variant>
      <vt:variant>
        <vt:lpwstr>_Toc320492393</vt:lpwstr>
      </vt:variant>
      <vt:variant>
        <vt:i4>1703993</vt:i4>
      </vt:variant>
      <vt:variant>
        <vt:i4>470</vt:i4>
      </vt:variant>
      <vt:variant>
        <vt:i4>0</vt:i4>
      </vt:variant>
      <vt:variant>
        <vt:i4>5</vt:i4>
      </vt:variant>
      <vt:variant>
        <vt:lpwstr/>
      </vt:variant>
      <vt:variant>
        <vt:lpwstr>_Toc320492392</vt:lpwstr>
      </vt:variant>
      <vt:variant>
        <vt:i4>1703993</vt:i4>
      </vt:variant>
      <vt:variant>
        <vt:i4>464</vt:i4>
      </vt:variant>
      <vt:variant>
        <vt:i4>0</vt:i4>
      </vt:variant>
      <vt:variant>
        <vt:i4>5</vt:i4>
      </vt:variant>
      <vt:variant>
        <vt:lpwstr/>
      </vt:variant>
      <vt:variant>
        <vt:lpwstr>_Toc320492391</vt:lpwstr>
      </vt:variant>
      <vt:variant>
        <vt:i4>1703993</vt:i4>
      </vt:variant>
      <vt:variant>
        <vt:i4>458</vt:i4>
      </vt:variant>
      <vt:variant>
        <vt:i4>0</vt:i4>
      </vt:variant>
      <vt:variant>
        <vt:i4>5</vt:i4>
      </vt:variant>
      <vt:variant>
        <vt:lpwstr/>
      </vt:variant>
      <vt:variant>
        <vt:lpwstr>_Toc320492390</vt:lpwstr>
      </vt:variant>
      <vt:variant>
        <vt:i4>1769529</vt:i4>
      </vt:variant>
      <vt:variant>
        <vt:i4>452</vt:i4>
      </vt:variant>
      <vt:variant>
        <vt:i4>0</vt:i4>
      </vt:variant>
      <vt:variant>
        <vt:i4>5</vt:i4>
      </vt:variant>
      <vt:variant>
        <vt:lpwstr/>
      </vt:variant>
      <vt:variant>
        <vt:lpwstr>_Toc320492389</vt:lpwstr>
      </vt:variant>
      <vt:variant>
        <vt:i4>1769529</vt:i4>
      </vt:variant>
      <vt:variant>
        <vt:i4>446</vt:i4>
      </vt:variant>
      <vt:variant>
        <vt:i4>0</vt:i4>
      </vt:variant>
      <vt:variant>
        <vt:i4>5</vt:i4>
      </vt:variant>
      <vt:variant>
        <vt:lpwstr/>
      </vt:variant>
      <vt:variant>
        <vt:lpwstr>_Toc320492388</vt:lpwstr>
      </vt:variant>
      <vt:variant>
        <vt:i4>1769529</vt:i4>
      </vt:variant>
      <vt:variant>
        <vt:i4>440</vt:i4>
      </vt:variant>
      <vt:variant>
        <vt:i4>0</vt:i4>
      </vt:variant>
      <vt:variant>
        <vt:i4>5</vt:i4>
      </vt:variant>
      <vt:variant>
        <vt:lpwstr/>
      </vt:variant>
      <vt:variant>
        <vt:lpwstr>_Toc320492387</vt:lpwstr>
      </vt:variant>
      <vt:variant>
        <vt:i4>1769529</vt:i4>
      </vt:variant>
      <vt:variant>
        <vt:i4>434</vt:i4>
      </vt:variant>
      <vt:variant>
        <vt:i4>0</vt:i4>
      </vt:variant>
      <vt:variant>
        <vt:i4>5</vt:i4>
      </vt:variant>
      <vt:variant>
        <vt:lpwstr/>
      </vt:variant>
      <vt:variant>
        <vt:lpwstr>_Toc320492386</vt:lpwstr>
      </vt:variant>
      <vt:variant>
        <vt:i4>1769529</vt:i4>
      </vt:variant>
      <vt:variant>
        <vt:i4>428</vt:i4>
      </vt:variant>
      <vt:variant>
        <vt:i4>0</vt:i4>
      </vt:variant>
      <vt:variant>
        <vt:i4>5</vt:i4>
      </vt:variant>
      <vt:variant>
        <vt:lpwstr/>
      </vt:variant>
      <vt:variant>
        <vt:lpwstr>_Toc320492385</vt:lpwstr>
      </vt:variant>
      <vt:variant>
        <vt:i4>1769529</vt:i4>
      </vt:variant>
      <vt:variant>
        <vt:i4>422</vt:i4>
      </vt:variant>
      <vt:variant>
        <vt:i4>0</vt:i4>
      </vt:variant>
      <vt:variant>
        <vt:i4>5</vt:i4>
      </vt:variant>
      <vt:variant>
        <vt:lpwstr/>
      </vt:variant>
      <vt:variant>
        <vt:lpwstr>_Toc320492384</vt:lpwstr>
      </vt:variant>
      <vt:variant>
        <vt:i4>1769529</vt:i4>
      </vt:variant>
      <vt:variant>
        <vt:i4>416</vt:i4>
      </vt:variant>
      <vt:variant>
        <vt:i4>0</vt:i4>
      </vt:variant>
      <vt:variant>
        <vt:i4>5</vt:i4>
      </vt:variant>
      <vt:variant>
        <vt:lpwstr/>
      </vt:variant>
      <vt:variant>
        <vt:lpwstr>_Toc320492383</vt:lpwstr>
      </vt:variant>
      <vt:variant>
        <vt:i4>1769529</vt:i4>
      </vt:variant>
      <vt:variant>
        <vt:i4>410</vt:i4>
      </vt:variant>
      <vt:variant>
        <vt:i4>0</vt:i4>
      </vt:variant>
      <vt:variant>
        <vt:i4>5</vt:i4>
      </vt:variant>
      <vt:variant>
        <vt:lpwstr/>
      </vt:variant>
      <vt:variant>
        <vt:lpwstr>_Toc320492382</vt:lpwstr>
      </vt:variant>
      <vt:variant>
        <vt:i4>1769529</vt:i4>
      </vt:variant>
      <vt:variant>
        <vt:i4>404</vt:i4>
      </vt:variant>
      <vt:variant>
        <vt:i4>0</vt:i4>
      </vt:variant>
      <vt:variant>
        <vt:i4>5</vt:i4>
      </vt:variant>
      <vt:variant>
        <vt:lpwstr/>
      </vt:variant>
      <vt:variant>
        <vt:lpwstr>_Toc320492381</vt:lpwstr>
      </vt:variant>
      <vt:variant>
        <vt:i4>1769529</vt:i4>
      </vt:variant>
      <vt:variant>
        <vt:i4>398</vt:i4>
      </vt:variant>
      <vt:variant>
        <vt:i4>0</vt:i4>
      </vt:variant>
      <vt:variant>
        <vt:i4>5</vt:i4>
      </vt:variant>
      <vt:variant>
        <vt:lpwstr/>
      </vt:variant>
      <vt:variant>
        <vt:lpwstr>_Toc320492380</vt:lpwstr>
      </vt:variant>
      <vt:variant>
        <vt:i4>1310777</vt:i4>
      </vt:variant>
      <vt:variant>
        <vt:i4>392</vt:i4>
      </vt:variant>
      <vt:variant>
        <vt:i4>0</vt:i4>
      </vt:variant>
      <vt:variant>
        <vt:i4>5</vt:i4>
      </vt:variant>
      <vt:variant>
        <vt:lpwstr/>
      </vt:variant>
      <vt:variant>
        <vt:lpwstr>_Toc320492379</vt:lpwstr>
      </vt:variant>
      <vt:variant>
        <vt:i4>1310777</vt:i4>
      </vt:variant>
      <vt:variant>
        <vt:i4>386</vt:i4>
      </vt:variant>
      <vt:variant>
        <vt:i4>0</vt:i4>
      </vt:variant>
      <vt:variant>
        <vt:i4>5</vt:i4>
      </vt:variant>
      <vt:variant>
        <vt:lpwstr/>
      </vt:variant>
      <vt:variant>
        <vt:lpwstr>_Toc320492378</vt:lpwstr>
      </vt:variant>
      <vt:variant>
        <vt:i4>1310777</vt:i4>
      </vt:variant>
      <vt:variant>
        <vt:i4>380</vt:i4>
      </vt:variant>
      <vt:variant>
        <vt:i4>0</vt:i4>
      </vt:variant>
      <vt:variant>
        <vt:i4>5</vt:i4>
      </vt:variant>
      <vt:variant>
        <vt:lpwstr/>
      </vt:variant>
      <vt:variant>
        <vt:lpwstr>_Toc320492377</vt:lpwstr>
      </vt:variant>
      <vt:variant>
        <vt:i4>1310777</vt:i4>
      </vt:variant>
      <vt:variant>
        <vt:i4>374</vt:i4>
      </vt:variant>
      <vt:variant>
        <vt:i4>0</vt:i4>
      </vt:variant>
      <vt:variant>
        <vt:i4>5</vt:i4>
      </vt:variant>
      <vt:variant>
        <vt:lpwstr/>
      </vt:variant>
      <vt:variant>
        <vt:lpwstr>_Toc320492376</vt:lpwstr>
      </vt:variant>
      <vt:variant>
        <vt:i4>1310777</vt:i4>
      </vt:variant>
      <vt:variant>
        <vt:i4>368</vt:i4>
      </vt:variant>
      <vt:variant>
        <vt:i4>0</vt:i4>
      </vt:variant>
      <vt:variant>
        <vt:i4>5</vt:i4>
      </vt:variant>
      <vt:variant>
        <vt:lpwstr/>
      </vt:variant>
      <vt:variant>
        <vt:lpwstr>_Toc320492375</vt:lpwstr>
      </vt:variant>
      <vt:variant>
        <vt:i4>1310777</vt:i4>
      </vt:variant>
      <vt:variant>
        <vt:i4>362</vt:i4>
      </vt:variant>
      <vt:variant>
        <vt:i4>0</vt:i4>
      </vt:variant>
      <vt:variant>
        <vt:i4>5</vt:i4>
      </vt:variant>
      <vt:variant>
        <vt:lpwstr/>
      </vt:variant>
      <vt:variant>
        <vt:lpwstr>_Toc320492374</vt:lpwstr>
      </vt:variant>
      <vt:variant>
        <vt:i4>1310777</vt:i4>
      </vt:variant>
      <vt:variant>
        <vt:i4>356</vt:i4>
      </vt:variant>
      <vt:variant>
        <vt:i4>0</vt:i4>
      </vt:variant>
      <vt:variant>
        <vt:i4>5</vt:i4>
      </vt:variant>
      <vt:variant>
        <vt:lpwstr/>
      </vt:variant>
      <vt:variant>
        <vt:lpwstr>_Toc320492373</vt:lpwstr>
      </vt:variant>
      <vt:variant>
        <vt:i4>1310777</vt:i4>
      </vt:variant>
      <vt:variant>
        <vt:i4>350</vt:i4>
      </vt:variant>
      <vt:variant>
        <vt:i4>0</vt:i4>
      </vt:variant>
      <vt:variant>
        <vt:i4>5</vt:i4>
      </vt:variant>
      <vt:variant>
        <vt:lpwstr/>
      </vt:variant>
      <vt:variant>
        <vt:lpwstr>_Toc320492372</vt:lpwstr>
      </vt:variant>
      <vt:variant>
        <vt:i4>1310777</vt:i4>
      </vt:variant>
      <vt:variant>
        <vt:i4>344</vt:i4>
      </vt:variant>
      <vt:variant>
        <vt:i4>0</vt:i4>
      </vt:variant>
      <vt:variant>
        <vt:i4>5</vt:i4>
      </vt:variant>
      <vt:variant>
        <vt:lpwstr/>
      </vt:variant>
      <vt:variant>
        <vt:lpwstr>_Toc320492371</vt:lpwstr>
      </vt:variant>
      <vt:variant>
        <vt:i4>1310777</vt:i4>
      </vt:variant>
      <vt:variant>
        <vt:i4>338</vt:i4>
      </vt:variant>
      <vt:variant>
        <vt:i4>0</vt:i4>
      </vt:variant>
      <vt:variant>
        <vt:i4>5</vt:i4>
      </vt:variant>
      <vt:variant>
        <vt:lpwstr/>
      </vt:variant>
      <vt:variant>
        <vt:lpwstr>_Toc320492370</vt:lpwstr>
      </vt:variant>
      <vt:variant>
        <vt:i4>1376313</vt:i4>
      </vt:variant>
      <vt:variant>
        <vt:i4>332</vt:i4>
      </vt:variant>
      <vt:variant>
        <vt:i4>0</vt:i4>
      </vt:variant>
      <vt:variant>
        <vt:i4>5</vt:i4>
      </vt:variant>
      <vt:variant>
        <vt:lpwstr/>
      </vt:variant>
      <vt:variant>
        <vt:lpwstr>_Toc320492369</vt:lpwstr>
      </vt:variant>
      <vt:variant>
        <vt:i4>1376313</vt:i4>
      </vt:variant>
      <vt:variant>
        <vt:i4>326</vt:i4>
      </vt:variant>
      <vt:variant>
        <vt:i4>0</vt:i4>
      </vt:variant>
      <vt:variant>
        <vt:i4>5</vt:i4>
      </vt:variant>
      <vt:variant>
        <vt:lpwstr/>
      </vt:variant>
      <vt:variant>
        <vt:lpwstr>_Toc320492368</vt:lpwstr>
      </vt:variant>
      <vt:variant>
        <vt:i4>1376313</vt:i4>
      </vt:variant>
      <vt:variant>
        <vt:i4>320</vt:i4>
      </vt:variant>
      <vt:variant>
        <vt:i4>0</vt:i4>
      </vt:variant>
      <vt:variant>
        <vt:i4>5</vt:i4>
      </vt:variant>
      <vt:variant>
        <vt:lpwstr/>
      </vt:variant>
      <vt:variant>
        <vt:lpwstr>_Toc320492367</vt:lpwstr>
      </vt:variant>
      <vt:variant>
        <vt:i4>1376313</vt:i4>
      </vt:variant>
      <vt:variant>
        <vt:i4>314</vt:i4>
      </vt:variant>
      <vt:variant>
        <vt:i4>0</vt:i4>
      </vt:variant>
      <vt:variant>
        <vt:i4>5</vt:i4>
      </vt:variant>
      <vt:variant>
        <vt:lpwstr/>
      </vt:variant>
      <vt:variant>
        <vt:lpwstr>_Toc320492366</vt:lpwstr>
      </vt:variant>
      <vt:variant>
        <vt:i4>1376313</vt:i4>
      </vt:variant>
      <vt:variant>
        <vt:i4>308</vt:i4>
      </vt:variant>
      <vt:variant>
        <vt:i4>0</vt:i4>
      </vt:variant>
      <vt:variant>
        <vt:i4>5</vt:i4>
      </vt:variant>
      <vt:variant>
        <vt:lpwstr/>
      </vt:variant>
      <vt:variant>
        <vt:lpwstr>_Toc320492365</vt:lpwstr>
      </vt:variant>
      <vt:variant>
        <vt:i4>1376313</vt:i4>
      </vt:variant>
      <vt:variant>
        <vt:i4>302</vt:i4>
      </vt:variant>
      <vt:variant>
        <vt:i4>0</vt:i4>
      </vt:variant>
      <vt:variant>
        <vt:i4>5</vt:i4>
      </vt:variant>
      <vt:variant>
        <vt:lpwstr/>
      </vt:variant>
      <vt:variant>
        <vt:lpwstr>_Toc320492364</vt:lpwstr>
      </vt:variant>
      <vt:variant>
        <vt:i4>1376313</vt:i4>
      </vt:variant>
      <vt:variant>
        <vt:i4>296</vt:i4>
      </vt:variant>
      <vt:variant>
        <vt:i4>0</vt:i4>
      </vt:variant>
      <vt:variant>
        <vt:i4>5</vt:i4>
      </vt:variant>
      <vt:variant>
        <vt:lpwstr/>
      </vt:variant>
      <vt:variant>
        <vt:lpwstr>_Toc320492363</vt:lpwstr>
      </vt:variant>
      <vt:variant>
        <vt:i4>1376313</vt:i4>
      </vt:variant>
      <vt:variant>
        <vt:i4>290</vt:i4>
      </vt:variant>
      <vt:variant>
        <vt:i4>0</vt:i4>
      </vt:variant>
      <vt:variant>
        <vt:i4>5</vt:i4>
      </vt:variant>
      <vt:variant>
        <vt:lpwstr/>
      </vt:variant>
      <vt:variant>
        <vt:lpwstr>_Toc320492362</vt:lpwstr>
      </vt:variant>
      <vt:variant>
        <vt:i4>1376313</vt:i4>
      </vt:variant>
      <vt:variant>
        <vt:i4>284</vt:i4>
      </vt:variant>
      <vt:variant>
        <vt:i4>0</vt:i4>
      </vt:variant>
      <vt:variant>
        <vt:i4>5</vt:i4>
      </vt:variant>
      <vt:variant>
        <vt:lpwstr/>
      </vt:variant>
      <vt:variant>
        <vt:lpwstr>_Toc320492361</vt:lpwstr>
      </vt:variant>
      <vt:variant>
        <vt:i4>1376313</vt:i4>
      </vt:variant>
      <vt:variant>
        <vt:i4>278</vt:i4>
      </vt:variant>
      <vt:variant>
        <vt:i4>0</vt:i4>
      </vt:variant>
      <vt:variant>
        <vt:i4>5</vt:i4>
      </vt:variant>
      <vt:variant>
        <vt:lpwstr/>
      </vt:variant>
      <vt:variant>
        <vt:lpwstr>_Toc320492360</vt:lpwstr>
      </vt:variant>
      <vt:variant>
        <vt:i4>1441849</vt:i4>
      </vt:variant>
      <vt:variant>
        <vt:i4>272</vt:i4>
      </vt:variant>
      <vt:variant>
        <vt:i4>0</vt:i4>
      </vt:variant>
      <vt:variant>
        <vt:i4>5</vt:i4>
      </vt:variant>
      <vt:variant>
        <vt:lpwstr/>
      </vt:variant>
      <vt:variant>
        <vt:lpwstr>_Toc320492359</vt:lpwstr>
      </vt:variant>
      <vt:variant>
        <vt:i4>1441849</vt:i4>
      </vt:variant>
      <vt:variant>
        <vt:i4>266</vt:i4>
      </vt:variant>
      <vt:variant>
        <vt:i4>0</vt:i4>
      </vt:variant>
      <vt:variant>
        <vt:i4>5</vt:i4>
      </vt:variant>
      <vt:variant>
        <vt:lpwstr/>
      </vt:variant>
      <vt:variant>
        <vt:lpwstr>_Toc320492358</vt:lpwstr>
      </vt:variant>
      <vt:variant>
        <vt:i4>1441849</vt:i4>
      </vt:variant>
      <vt:variant>
        <vt:i4>260</vt:i4>
      </vt:variant>
      <vt:variant>
        <vt:i4>0</vt:i4>
      </vt:variant>
      <vt:variant>
        <vt:i4>5</vt:i4>
      </vt:variant>
      <vt:variant>
        <vt:lpwstr/>
      </vt:variant>
      <vt:variant>
        <vt:lpwstr>_Toc320492357</vt:lpwstr>
      </vt:variant>
      <vt:variant>
        <vt:i4>1441849</vt:i4>
      </vt:variant>
      <vt:variant>
        <vt:i4>254</vt:i4>
      </vt:variant>
      <vt:variant>
        <vt:i4>0</vt:i4>
      </vt:variant>
      <vt:variant>
        <vt:i4>5</vt:i4>
      </vt:variant>
      <vt:variant>
        <vt:lpwstr/>
      </vt:variant>
      <vt:variant>
        <vt:lpwstr>_Toc320492356</vt:lpwstr>
      </vt:variant>
      <vt:variant>
        <vt:i4>1441849</vt:i4>
      </vt:variant>
      <vt:variant>
        <vt:i4>248</vt:i4>
      </vt:variant>
      <vt:variant>
        <vt:i4>0</vt:i4>
      </vt:variant>
      <vt:variant>
        <vt:i4>5</vt:i4>
      </vt:variant>
      <vt:variant>
        <vt:lpwstr/>
      </vt:variant>
      <vt:variant>
        <vt:lpwstr>_Toc320492355</vt:lpwstr>
      </vt:variant>
      <vt:variant>
        <vt:i4>1441849</vt:i4>
      </vt:variant>
      <vt:variant>
        <vt:i4>242</vt:i4>
      </vt:variant>
      <vt:variant>
        <vt:i4>0</vt:i4>
      </vt:variant>
      <vt:variant>
        <vt:i4>5</vt:i4>
      </vt:variant>
      <vt:variant>
        <vt:lpwstr/>
      </vt:variant>
      <vt:variant>
        <vt:lpwstr>_Toc320492354</vt:lpwstr>
      </vt:variant>
      <vt:variant>
        <vt:i4>1441849</vt:i4>
      </vt:variant>
      <vt:variant>
        <vt:i4>236</vt:i4>
      </vt:variant>
      <vt:variant>
        <vt:i4>0</vt:i4>
      </vt:variant>
      <vt:variant>
        <vt:i4>5</vt:i4>
      </vt:variant>
      <vt:variant>
        <vt:lpwstr/>
      </vt:variant>
      <vt:variant>
        <vt:lpwstr>_Toc320492353</vt:lpwstr>
      </vt:variant>
      <vt:variant>
        <vt:i4>1441849</vt:i4>
      </vt:variant>
      <vt:variant>
        <vt:i4>230</vt:i4>
      </vt:variant>
      <vt:variant>
        <vt:i4>0</vt:i4>
      </vt:variant>
      <vt:variant>
        <vt:i4>5</vt:i4>
      </vt:variant>
      <vt:variant>
        <vt:lpwstr/>
      </vt:variant>
      <vt:variant>
        <vt:lpwstr>_Toc320492352</vt:lpwstr>
      </vt:variant>
      <vt:variant>
        <vt:i4>1441849</vt:i4>
      </vt:variant>
      <vt:variant>
        <vt:i4>224</vt:i4>
      </vt:variant>
      <vt:variant>
        <vt:i4>0</vt:i4>
      </vt:variant>
      <vt:variant>
        <vt:i4>5</vt:i4>
      </vt:variant>
      <vt:variant>
        <vt:lpwstr/>
      </vt:variant>
      <vt:variant>
        <vt:lpwstr>_Toc320492351</vt:lpwstr>
      </vt:variant>
      <vt:variant>
        <vt:i4>1441849</vt:i4>
      </vt:variant>
      <vt:variant>
        <vt:i4>218</vt:i4>
      </vt:variant>
      <vt:variant>
        <vt:i4>0</vt:i4>
      </vt:variant>
      <vt:variant>
        <vt:i4>5</vt:i4>
      </vt:variant>
      <vt:variant>
        <vt:lpwstr/>
      </vt:variant>
      <vt:variant>
        <vt:lpwstr>_Toc320492350</vt:lpwstr>
      </vt:variant>
      <vt:variant>
        <vt:i4>1507385</vt:i4>
      </vt:variant>
      <vt:variant>
        <vt:i4>212</vt:i4>
      </vt:variant>
      <vt:variant>
        <vt:i4>0</vt:i4>
      </vt:variant>
      <vt:variant>
        <vt:i4>5</vt:i4>
      </vt:variant>
      <vt:variant>
        <vt:lpwstr/>
      </vt:variant>
      <vt:variant>
        <vt:lpwstr>_Toc320492349</vt:lpwstr>
      </vt:variant>
      <vt:variant>
        <vt:i4>1507385</vt:i4>
      </vt:variant>
      <vt:variant>
        <vt:i4>206</vt:i4>
      </vt:variant>
      <vt:variant>
        <vt:i4>0</vt:i4>
      </vt:variant>
      <vt:variant>
        <vt:i4>5</vt:i4>
      </vt:variant>
      <vt:variant>
        <vt:lpwstr/>
      </vt:variant>
      <vt:variant>
        <vt:lpwstr>_Toc320492348</vt:lpwstr>
      </vt:variant>
      <vt:variant>
        <vt:i4>1507385</vt:i4>
      </vt:variant>
      <vt:variant>
        <vt:i4>200</vt:i4>
      </vt:variant>
      <vt:variant>
        <vt:i4>0</vt:i4>
      </vt:variant>
      <vt:variant>
        <vt:i4>5</vt:i4>
      </vt:variant>
      <vt:variant>
        <vt:lpwstr/>
      </vt:variant>
      <vt:variant>
        <vt:lpwstr>_Toc320492347</vt:lpwstr>
      </vt:variant>
      <vt:variant>
        <vt:i4>1507385</vt:i4>
      </vt:variant>
      <vt:variant>
        <vt:i4>194</vt:i4>
      </vt:variant>
      <vt:variant>
        <vt:i4>0</vt:i4>
      </vt:variant>
      <vt:variant>
        <vt:i4>5</vt:i4>
      </vt:variant>
      <vt:variant>
        <vt:lpwstr/>
      </vt:variant>
      <vt:variant>
        <vt:lpwstr>_Toc320492346</vt:lpwstr>
      </vt:variant>
      <vt:variant>
        <vt:i4>1507385</vt:i4>
      </vt:variant>
      <vt:variant>
        <vt:i4>188</vt:i4>
      </vt:variant>
      <vt:variant>
        <vt:i4>0</vt:i4>
      </vt:variant>
      <vt:variant>
        <vt:i4>5</vt:i4>
      </vt:variant>
      <vt:variant>
        <vt:lpwstr/>
      </vt:variant>
      <vt:variant>
        <vt:lpwstr>_Toc320492345</vt:lpwstr>
      </vt:variant>
      <vt:variant>
        <vt:i4>1507385</vt:i4>
      </vt:variant>
      <vt:variant>
        <vt:i4>182</vt:i4>
      </vt:variant>
      <vt:variant>
        <vt:i4>0</vt:i4>
      </vt:variant>
      <vt:variant>
        <vt:i4>5</vt:i4>
      </vt:variant>
      <vt:variant>
        <vt:lpwstr/>
      </vt:variant>
      <vt:variant>
        <vt:lpwstr>_Toc320492344</vt:lpwstr>
      </vt:variant>
      <vt:variant>
        <vt:i4>1507385</vt:i4>
      </vt:variant>
      <vt:variant>
        <vt:i4>176</vt:i4>
      </vt:variant>
      <vt:variant>
        <vt:i4>0</vt:i4>
      </vt:variant>
      <vt:variant>
        <vt:i4>5</vt:i4>
      </vt:variant>
      <vt:variant>
        <vt:lpwstr/>
      </vt:variant>
      <vt:variant>
        <vt:lpwstr>_Toc320492343</vt:lpwstr>
      </vt:variant>
      <vt:variant>
        <vt:i4>1507385</vt:i4>
      </vt:variant>
      <vt:variant>
        <vt:i4>170</vt:i4>
      </vt:variant>
      <vt:variant>
        <vt:i4>0</vt:i4>
      </vt:variant>
      <vt:variant>
        <vt:i4>5</vt:i4>
      </vt:variant>
      <vt:variant>
        <vt:lpwstr/>
      </vt:variant>
      <vt:variant>
        <vt:lpwstr>_Toc320492342</vt:lpwstr>
      </vt:variant>
      <vt:variant>
        <vt:i4>1507385</vt:i4>
      </vt:variant>
      <vt:variant>
        <vt:i4>164</vt:i4>
      </vt:variant>
      <vt:variant>
        <vt:i4>0</vt:i4>
      </vt:variant>
      <vt:variant>
        <vt:i4>5</vt:i4>
      </vt:variant>
      <vt:variant>
        <vt:lpwstr/>
      </vt:variant>
      <vt:variant>
        <vt:lpwstr>_Toc320492341</vt:lpwstr>
      </vt:variant>
      <vt:variant>
        <vt:i4>1507385</vt:i4>
      </vt:variant>
      <vt:variant>
        <vt:i4>158</vt:i4>
      </vt:variant>
      <vt:variant>
        <vt:i4>0</vt:i4>
      </vt:variant>
      <vt:variant>
        <vt:i4>5</vt:i4>
      </vt:variant>
      <vt:variant>
        <vt:lpwstr/>
      </vt:variant>
      <vt:variant>
        <vt:lpwstr>_Toc320492340</vt:lpwstr>
      </vt:variant>
      <vt:variant>
        <vt:i4>1048633</vt:i4>
      </vt:variant>
      <vt:variant>
        <vt:i4>152</vt:i4>
      </vt:variant>
      <vt:variant>
        <vt:i4>0</vt:i4>
      </vt:variant>
      <vt:variant>
        <vt:i4>5</vt:i4>
      </vt:variant>
      <vt:variant>
        <vt:lpwstr/>
      </vt:variant>
      <vt:variant>
        <vt:lpwstr>_Toc320492339</vt:lpwstr>
      </vt:variant>
      <vt:variant>
        <vt:i4>1048633</vt:i4>
      </vt:variant>
      <vt:variant>
        <vt:i4>146</vt:i4>
      </vt:variant>
      <vt:variant>
        <vt:i4>0</vt:i4>
      </vt:variant>
      <vt:variant>
        <vt:i4>5</vt:i4>
      </vt:variant>
      <vt:variant>
        <vt:lpwstr/>
      </vt:variant>
      <vt:variant>
        <vt:lpwstr>_Toc320492338</vt:lpwstr>
      </vt:variant>
      <vt:variant>
        <vt:i4>1048633</vt:i4>
      </vt:variant>
      <vt:variant>
        <vt:i4>140</vt:i4>
      </vt:variant>
      <vt:variant>
        <vt:i4>0</vt:i4>
      </vt:variant>
      <vt:variant>
        <vt:i4>5</vt:i4>
      </vt:variant>
      <vt:variant>
        <vt:lpwstr/>
      </vt:variant>
      <vt:variant>
        <vt:lpwstr>_Toc320492337</vt:lpwstr>
      </vt:variant>
      <vt:variant>
        <vt:i4>1048633</vt:i4>
      </vt:variant>
      <vt:variant>
        <vt:i4>134</vt:i4>
      </vt:variant>
      <vt:variant>
        <vt:i4>0</vt:i4>
      </vt:variant>
      <vt:variant>
        <vt:i4>5</vt:i4>
      </vt:variant>
      <vt:variant>
        <vt:lpwstr/>
      </vt:variant>
      <vt:variant>
        <vt:lpwstr>_Toc320492336</vt:lpwstr>
      </vt:variant>
      <vt:variant>
        <vt:i4>1048633</vt:i4>
      </vt:variant>
      <vt:variant>
        <vt:i4>128</vt:i4>
      </vt:variant>
      <vt:variant>
        <vt:i4>0</vt:i4>
      </vt:variant>
      <vt:variant>
        <vt:i4>5</vt:i4>
      </vt:variant>
      <vt:variant>
        <vt:lpwstr/>
      </vt:variant>
      <vt:variant>
        <vt:lpwstr>_Toc320492335</vt:lpwstr>
      </vt:variant>
      <vt:variant>
        <vt:i4>1048633</vt:i4>
      </vt:variant>
      <vt:variant>
        <vt:i4>122</vt:i4>
      </vt:variant>
      <vt:variant>
        <vt:i4>0</vt:i4>
      </vt:variant>
      <vt:variant>
        <vt:i4>5</vt:i4>
      </vt:variant>
      <vt:variant>
        <vt:lpwstr/>
      </vt:variant>
      <vt:variant>
        <vt:lpwstr>_Toc320492334</vt:lpwstr>
      </vt:variant>
      <vt:variant>
        <vt:i4>1048633</vt:i4>
      </vt:variant>
      <vt:variant>
        <vt:i4>116</vt:i4>
      </vt:variant>
      <vt:variant>
        <vt:i4>0</vt:i4>
      </vt:variant>
      <vt:variant>
        <vt:i4>5</vt:i4>
      </vt:variant>
      <vt:variant>
        <vt:lpwstr/>
      </vt:variant>
      <vt:variant>
        <vt:lpwstr>_Toc320492333</vt:lpwstr>
      </vt:variant>
      <vt:variant>
        <vt:i4>1048633</vt:i4>
      </vt:variant>
      <vt:variant>
        <vt:i4>110</vt:i4>
      </vt:variant>
      <vt:variant>
        <vt:i4>0</vt:i4>
      </vt:variant>
      <vt:variant>
        <vt:i4>5</vt:i4>
      </vt:variant>
      <vt:variant>
        <vt:lpwstr/>
      </vt:variant>
      <vt:variant>
        <vt:lpwstr>_Toc320492332</vt:lpwstr>
      </vt:variant>
      <vt:variant>
        <vt:i4>1048633</vt:i4>
      </vt:variant>
      <vt:variant>
        <vt:i4>104</vt:i4>
      </vt:variant>
      <vt:variant>
        <vt:i4>0</vt:i4>
      </vt:variant>
      <vt:variant>
        <vt:i4>5</vt:i4>
      </vt:variant>
      <vt:variant>
        <vt:lpwstr/>
      </vt:variant>
      <vt:variant>
        <vt:lpwstr>_Toc320492331</vt:lpwstr>
      </vt:variant>
      <vt:variant>
        <vt:i4>1048633</vt:i4>
      </vt:variant>
      <vt:variant>
        <vt:i4>98</vt:i4>
      </vt:variant>
      <vt:variant>
        <vt:i4>0</vt:i4>
      </vt:variant>
      <vt:variant>
        <vt:i4>5</vt:i4>
      </vt:variant>
      <vt:variant>
        <vt:lpwstr/>
      </vt:variant>
      <vt:variant>
        <vt:lpwstr>_Toc320492330</vt:lpwstr>
      </vt:variant>
      <vt:variant>
        <vt:i4>1114169</vt:i4>
      </vt:variant>
      <vt:variant>
        <vt:i4>92</vt:i4>
      </vt:variant>
      <vt:variant>
        <vt:i4>0</vt:i4>
      </vt:variant>
      <vt:variant>
        <vt:i4>5</vt:i4>
      </vt:variant>
      <vt:variant>
        <vt:lpwstr/>
      </vt:variant>
      <vt:variant>
        <vt:lpwstr>_Toc320492329</vt:lpwstr>
      </vt:variant>
      <vt:variant>
        <vt:i4>1114169</vt:i4>
      </vt:variant>
      <vt:variant>
        <vt:i4>86</vt:i4>
      </vt:variant>
      <vt:variant>
        <vt:i4>0</vt:i4>
      </vt:variant>
      <vt:variant>
        <vt:i4>5</vt:i4>
      </vt:variant>
      <vt:variant>
        <vt:lpwstr/>
      </vt:variant>
      <vt:variant>
        <vt:lpwstr>_Toc320492328</vt:lpwstr>
      </vt:variant>
      <vt:variant>
        <vt:i4>1114169</vt:i4>
      </vt:variant>
      <vt:variant>
        <vt:i4>80</vt:i4>
      </vt:variant>
      <vt:variant>
        <vt:i4>0</vt:i4>
      </vt:variant>
      <vt:variant>
        <vt:i4>5</vt:i4>
      </vt:variant>
      <vt:variant>
        <vt:lpwstr/>
      </vt:variant>
      <vt:variant>
        <vt:lpwstr>_Toc320492327</vt:lpwstr>
      </vt:variant>
      <vt:variant>
        <vt:i4>1114169</vt:i4>
      </vt:variant>
      <vt:variant>
        <vt:i4>74</vt:i4>
      </vt:variant>
      <vt:variant>
        <vt:i4>0</vt:i4>
      </vt:variant>
      <vt:variant>
        <vt:i4>5</vt:i4>
      </vt:variant>
      <vt:variant>
        <vt:lpwstr/>
      </vt:variant>
      <vt:variant>
        <vt:lpwstr>_Toc320492326</vt:lpwstr>
      </vt:variant>
      <vt:variant>
        <vt:i4>1114169</vt:i4>
      </vt:variant>
      <vt:variant>
        <vt:i4>68</vt:i4>
      </vt:variant>
      <vt:variant>
        <vt:i4>0</vt:i4>
      </vt:variant>
      <vt:variant>
        <vt:i4>5</vt:i4>
      </vt:variant>
      <vt:variant>
        <vt:lpwstr/>
      </vt:variant>
      <vt:variant>
        <vt:lpwstr>_Toc320492325</vt:lpwstr>
      </vt:variant>
      <vt:variant>
        <vt:i4>1114169</vt:i4>
      </vt:variant>
      <vt:variant>
        <vt:i4>62</vt:i4>
      </vt:variant>
      <vt:variant>
        <vt:i4>0</vt:i4>
      </vt:variant>
      <vt:variant>
        <vt:i4>5</vt:i4>
      </vt:variant>
      <vt:variant>
        <vt:lpwstr/>
      </vt:variant>
      <vt:variant>
        <vt:lpwstr>_Toc320492324</vt:lpwstr>
      </vt:variant>
      <vt:variant>
        <vt:i4>1114169</vt:i4>
      </vt:variant>
      <vt:variant>
        <vt:i4>56</vt:i4>
      </vt:variant>
      <vt:variant>
        <vt:i4>0</vt:i4>
      </vt:variant>
      <vt:variant>
        <vt:i4>5</vt:i4>
      </vt:variant>
      <vt:variant>
        <vt:lpwstr/>
      </vt:variant>
      <vt:variant>
        <vt:lpwstr>_Toc320492323</vt:lpwstr>
      </vt:variant>
      <vt:variant>
        <vt:i4>1114169</vt:i4>
      </vt:variant>
      <vt:variant>
        <vt:i4>50</vt:i4>
      </vt:variant>
      <vt:variant>
        <vt:i4>0</vt:i4>
      </vt:variant>
      <vt:variant>
        <vt:i4>5</vt:i4>
      </vt:variant>
      <vt:variant>
        <vt:lpwstr/>
      </vt:variant>
      <vt:variant>
        <vt:lpwstr>_Toc320492322</vt:lpwstr>
      </vt:variant>
      <vt:variant>
        <vt:i4>1114169</vt:i4>
      </vt:variant>
      <vt:variant>
        <vt:i4>44</vt:i4>
      </vt:variant>
      <vt:variant>
        <vt:i4>0</vt:i4>
      </vt:variant>
      <vt:variant>
        <vt:i4>5</vt:i4>
      </vt:variant>
      <vt:variant>
        <vt:lpwstr/>
      </vt:variant>
      <vt:variant>
        <vt:lpwstr>_Toc320492321</vt:lpwstr>
      </vt:variant>
      <vt:variant>
        <vt:i4>1114169</vt:i4>
      </vt:variant>
      <vt:variant>
        <vt:i4>38</vt:i4>
      </vt:variant>
      <vt:variant>
        <vt:i4>0</vt:i4>
      </vt:variant>
      <vt:variant>
        <vt:i4>5</vt:i4>
      </vt:variant>
      <vt:variant>
        <vt:lpwstr/>
      </vt:variant>
      <vt:variant>
        <vt:lpwstr>_Toc320492320</vt:lpwstr>
      </vt:variant>
      <vt:variant>
        <vt:i4>1179705</vt:i4>
      </vt:variant>
      <vt:variant>
        <vt:i4>32</vt:i4>
      </vt:variant>
      <vt:variant>
        <vt:i4>0</vt:i4>
      </vt:variant>
      <vt:variant>
        <vt:i4>5</vt:i4>
      </vt:variant>
      <vt:variant>
        <vt:lpwstr/>
      </vt:variant>
      <vt:variant>
        <vt:lpwstr>_Toc320492319</vt:lpwstr>
      </vt:variant>
      <vt:variant>
        <vt:i4>1179705</vt:i4>
      </vt:variant>
      <vt:variant>
        <vt:i4>26</vt:i4>
      </vt:variant>
      <vt:variant>
        <vt:i4>0</vt:i4>
      </vt:variant>
      <vt:variant>
        <vt:i4>5</vt:i4>
      </vt:variant>
      <vt:variant>
        <vt:lpwstr/>
      </vt:variant>
      <vt:variant>
        <vt:lpwstr>_Toc320492318</vt:lpwstr>
      </vt:variant>
      <vt:variant>
        <vt:i4>1179705</vt:i4>
      </vt:variant>
      <vt:variant>
        <vt:i4>20</vt:i4>
      </vt:variant>
      <vt:variant>
        <vt:i4>0</vt:i4>
      </vt:variant>
      <vt:variant>
        <vt:i4>5</vt:i4>
      </vt:variant>
      <vt:variant>
        <vt:lpwstr/>
      </vt:variant>
      <vt:variant>
        <vt:lpwstr>_Toc320492317</vt:lpwstr>
      </vt:variant>
      <vt:variant>
        <vt:i4>1179705</vt:i4>
      </vt:variant>
      <vt:variant>
        <vt:i4>14</vt:i4>
      </vt:variant>
      <vt:variant>
        <vt:i4>0</vt:i4>
      </vt:variant>
      <vt:variant>
        <vt:i4>5</vt:i4>
      </vt:variant>
      <vt:variant>
        <vt:lpwstr/>
      </vt:variant>
      <vt:variant>
        <vt:lpwstr>_Toc320492316</vt:lpwstr>
      </vt:variant>
      <vt:variant>
        <vt:i4>1179705</vt:i4>
      </vt:variant>
      <vt:variant>
        <vt:i4>8</vt:i4>
      </vt:variant>
      <vt:variant>
        <vt:i4>0</vt:i4>
      </vt:variant>
      <vt:variant>
        <vt:i4>5</vt:i4>
      </vt:variant>
      <vt:variant>
        <vt:lpwstr/>
      </vt:variant>
      <vt:variant>
        <vt:lpwstr>_Toc320492315</vt:lpwstr>
      </vt:variant>
      <vt:variant>
        <vt:i4>1179705</vt:i4>
      </vt:variant>
      <vt:variant>
        <vt:i4>2</vt:i4>
      </vt:variant>
      <vt:variant>
        <vt:i4>0</vt:i4>
      </vt:variant>
      <vt:variant>
        <vt:i4>5</vt:i4>
      </vt:variant>
      <vt:variant>
        <vt:lpwstr/>
      </vt:variant>
      <vt:variant>
        <vt:lpwstr>_Toc320492314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Ichizuru Ishimoto</cp:lastModifiedBy>
  <cp:revision>2</cp:revision>
  <cp:lastPrinted>2012-06-27T01:57:00Z</cp:lastPrinted>
  <dcterms:created xsi:type="dcterms:W3CDTF">2012-07-27T04:35:00Z</dcterms:created>
  <dcterms:modified xsi:type="dcterms:W3CDTF">2012-07-27T04:35:00Z</dcterms:modified>
</cp:coreProperties>
</file>