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tiff" ContentType="image/tif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FF9" w:rsidRPr="00B557F7" w:rsidRDefault="006F002E" w:rsidP="00AA02B2">
      <w:pPr>
        <w:outlineLvl w:val="0"/>
      </w:pPr>
      <w:bookmarkStart w:id="0" w:name="_Toc328571761"/>
      <w:r w:rsidRPr="00B557F7">
        <w:rPr>
          <w:rFonts w:hint="eastAsia"/>
        </w:rPr>
        <w:t>Letter of Submission</w:t>
      </w:r>
      <w:bookmarkEnd w:id="0"/>
    </w:p>
    <w:p w:rsidR="00AE2324" w:rsidRPr="00B557F7" w:rsidRDefault="008C2E33" w:rsidP="00E7673C">
      <w:r w:rsidRPr="00B557F7">
        <w:t>Project Location Map</w:t>
      </w:r>
    </w:p>
    <w:p w:rsidR="00AE2324" w:rsidRPr="00253CB4" w:rsidRDefault="008C2E33" w:rsidP="00AA02B2">
      <w:pPr>
        <w:pStyle w:val="Title-TOC"/>
        <w:outlineLvl w:val="0"/>
      </w:pPr>
      <w:bookmarkStart w:id="1" w:name="_Toc328571762"/>
      <w:r w:rsidRPr="00253CB4">
        <w:t>Table of Contents</w:t>
      </w:r>
      <w:bookmarkEnd w:id="1"/>
    </w:p>
    <w:p w:rsidR="00AE2324" w:rsidRPr="00B557F7" w:rsidRDefault="00AE2324" w:rsidP="008B48FA">
      <w:pPr>
        <w:spacing w:afterLines="20" w:line="0" w:lineRule="atLeast"/>
        <w:jc w:val="left"/>
        <w:rPr>
          <w:rFonts w:cs="Calibri"/>
        </w:rPr>
      </w:pPr>
    </w:p>
    <w:p w:rsidR="007443BF" w:rsidRDefault="00D05887" w:rsidP="007443BF">
      <w:pPr>
        <w:pStyle w:val="11"/>
        <w:spacing w:after="29"/>
        <w:rPr>
          <w:rFonts w:asciiTheme="minorHAnsi" w:hAnsiTheme="minorHAnsi" w:cstheme="minorBidi"/>
          <w:b w:val="0"/>
          <w:szCs w:val="22"/>
        </w:rPr>
      </w:pPr>
      <w:r w:rsidRPr="00C224D2">
        <w:rPr>
          <w:rFonts w:cs="Calibri"/>
        </w:rPr>
        <w:fldChar w:fldCharType="begin"/>
      </w:r>
      <w:r w:rsidR="00FE28CD" w:rsidRPr="00B557F7">
        <w:rPr>
          <w:rFonts w:cs="Calibri"/>
        </w:rPr>
        <w:instrText xml:space="preserve"> TOC \o "1-3" \h \z \u </w:instrText>
      </w:r>
      <w:r w:rsidRPr="00C224D2">
        <w:rPr>
          <w:rFonts w:cs="Calibri"/>
        </w:rPr>
        <w:fldChar w:fldCharType="separate"/>
      </w:r>
      <w:hyperlink w:anchor="_Toc328571761" w:history="1">
        <w:r w:rsidR="007443BF" w:rsidRPr="00B90167">
          <w:rPr>
            <w:rStyle w:val="af6"/>
          </w:rPr>
          <w:t>Letter of Submission</w:t>
        </w:r>
        <w:r w:rsidR="007443BF">
          <w:rPr>
            <w:webHidden/>
          </w:rPr>
          <w:tab/>
        </w:r>
        <w:r w:rsidR="007443BF">
          <w:rPr>
            <w:webHidden/>
          </w:rPr>
          <w:fldChar w:fldCharType="begin"/>
        </w:r>
        <w:r w:rsidR="007443BF">
          <w:rPr>
            <w:webHidden/>
          </w:rPr>
          <w:instrText xml:space="preserve"> PAGEREF _Toc328571761 \h </w:instrText>
        </w:r>
        <w:r w:rsidR="007443BF">
          <w:rPr>
            <w:webHidden/>
          </w:rPr>
        </w:r>
        <w:r w:rsidR="007443BF">
          <w:rPr>
            <w:webHidden/>
          </w:rPr>
          <w:fldChar w:fldCharType="separate"/>
        </w:r>
        <w:r w:rsidR="007443BF">
          <w:rPr>
            <w:webHidden/>
          </w:rPr>
          <w:t>i</w:t>
        </w:r>
        <w:r w:rsidR="007443BF">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762" w:history="1">
        <w:r w:rsidRPr="00B90167">
          <w:rPr>
            <w:rStyle w:val="af6"/>
          </w:rPr>
          <w:t>Table of Contents</w:t>
        </w:r>
        <w:r>
          <w:rPr>
            <w:webHidden/>
          </w:rPr>
          <w:tab/>
        </w:r>
        <w:r>
          <w:rPr>
            <w:webHidden/>
          </w:rPr>
          <w:fldChar w:fldCharType="begin"/>
        </w:r>
        <w:r>
          <w:rPr>
            <w:webHidden/>
          </w:rPr>
          <w:instrText xml:space="preserve"> PAGEREF _Toc328571762 \h </w:instrText>
        </w:r>
        <w:r>
          <w:rPr>
            <w:webHidden/>
          </w:rPr>
        </w:r>
        <w:r>
          <w:rPr>
            <w:webHidden/>
          </w:rPr>
          <w:fldChar w:fldCharType="separate"/>
        </w:r>
        <w:r>
          <w:rPr>
            <w:webHidden/>
          </w:rPr>
          <w:t>i</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763" w:history="1">
        <w:r w:rsidRPr="00B90167">
          <w:rPr>
            <w:rStyle w:val="af6"/>
          </w:rPr>
          <w:t>Appendix</w:t>
        </w:r>
        <w:r>
          <w:rPr>
            <w:webHidden/>
          </w:rPr>
          <w:tab/>
        </w:r>
        <w:r>
          <w:rPr>
            <w:webHidden/>
          </w:rPr>
          <w:fldChar w:fldCharType="begin"/>
        </w:r>
        <w:r>
          <w:rPr>
            <w:webHidden/>
          </w:rPr>
          <w:instrText xml:space="preserve"> PAGEREF _Toc328571763 \h </w:instrText>
        </w:r>
        <w:r>
          <w:rPr>
            <w:webHidden/>
          </w:rPr>
        </w:r>
        <w:r>
          <w:rPr>
            <w:webHidden/>
          </w:rPr>
          <w:fldChar w:fldCharType="separate"/>
        </w:r>
        <w:r>
          <w:rPr>
            <w:webHidden/>
          </w:rPr>
          <w:t>iii</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764" w:history="1">
        <w:r w:rsidRPr="00B90167">
          <w:rPr>
            <w:rStyle w:val="af6"/>
          </w:rPr>
          <w:t>Abbreviations</w:t>
        </w:r>
        <w:r>
          <w:rPr>
            <w:webHidden/>
          </w:rPr>
          <w:tab/>
        </w:r>
        <w:r>
          <w:rPr>
            <w:webHidden/>
          </w:rPr>
          <w:fldChar w:fldCharType="begin"/>
        </w:r>
        <w:r>
          <w:rPr>
            <w:webHidden/>
          </w:rPr>
          <w:instrText xml:space="preserve"> PAGEREF _Toc328571764 \h </w:instrText>
        </w:r>
        <w:r>
          <w:rPr>
            <w:webHidden/>
          </w:rPr>
        </w:r>
        <w:r>
          <w:rPr>
            <w:webHidden/>
          </w:rPr>
          <w:fldChar w:fldCharType="separate"/>
        </w:r>
        <w:r>
          <w:rPr>
            <w:webHidden/>
          </w:rPr>
          <w:t>iv</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765" w:history="1">
        <w:r w:rsidRPr="00B90167">
          <w:rPr>
            <w:rStyle w:val="af6"/>
          </w:rPr>
          <w:t>1.</w:t>
        </w:r>
        <w:r>
          <w:rPr>
            <w:rFonts w:asciiTheme="minorHAnsi" w:hAnsiTheme="minorHAnsi" w:cstheme="minorBidi"/>
            <w:b w:val="0"/>
            <w:szCs w:val="22"/>
          </w:rPr>
          <w:tab/>
        </w:r>
        <w:r w:rsidRPr="00B90167">
          <w:rPr>
            <w:rStyle w:val="af6"/>
          </w:rPr>
          <w:t>General</w:t>
        </w:r>
        <w:r>
          <w:rPr>
            <w:webHidden/>
          </w:rPr>
          <w:tab/>
        </w:r>
        <w:r>
          <w:rPr>
            <w:webHidden/>
          </w:rPr>
          <w:fldChar w:fldCharType="begin"/>
        </w:r>
        <w:r>
          <w:rPr>
            <w:webHidden/>
          </w:rPr>
          <w:instrText xml:space="preserve"> PAGEREF _Toc328571765 \h </w:instrText>
        </w:r>
        <w:r>
          <w:rPr>
            <w:webHidden/>
          </w:rPr>
        </w:r>
        <w:r>
          <w:rPr>
            <w:webHidden/>
          </w:rPr>
          <w:fldChar w:fldCharType="separate"/>
        </w:r>
        <w:r>
          <w:rPr>
            <w:webHidden/>
          </w:rPr>
          <w:t>5</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66" w:history="1">
        <w:r w:rsidRPr="00B90167">
          <w:rPr>
            <w:rStyle w:val="af6"/>
          </w:rPr>
          <w:t>1.1.</w:t>
        </w:r>
        <w:r>
          <w:rPr>
            <w:rFonts w:asciiTheme="minorHAnsi" w:hAnsiTheme="minorHAnsi" w:cstheme="minorBidi"/>
            <w:szCs w:val="22"/>
          </w:rPr>
          <w:tab/>
        </w:r>
        <w:r w:rsidRPr="00B90167">
          <w:rPr>
            <w:rStyle w:val="af6"/>
          </w:rPr>
          <w:t>Composition of Basic Design Report</w:t>
        </w:r>
        <w:r>
          <w:rPr>
            <w:webHidden/>
          </w:rPr>
          <w:tab/>
        </w:r>
        <w:r>
          <w:rPr>
            <w:webHidden/>
          </w:rPr>
          <w:fldChar w:fldCharType="begin"/>
        </w:r>
        <w:r>
          <w:rPr>
            <w:webHidden/>
          </w:rPr>
          <w:instrText xml:space="preserve"> PAGEREF _Toc328571766 \h </w:instrText>
        </w:r>
        <w:r>
          <w:rPr>
            <w:webHidden/>
          </w:rPr>
        </w:r>
        <w:r>
          <w:rPr>
            <w:webHidden/>
          </w:rPr>
          <w:fldChar w:fldCharType="separate"/>
        </w:r>
        <w:r>
          <w:rPr>
            <w:webHidden/>
          </w:rPr>
          <w:t>5</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67" w:history="1">
        <w:r w:rsidRPr="00B90167">
          <w:rPr>
            <w:rStyle w:val="af6"/>
            <w:rFonts w:eastAsia="MS Mincho"/>
          </w:rPr>
          <w:t>1.2.</w:t>
        </w:r>
        <w:r>
          <w:rPr>
            <w:rFonts w:asciiTheme="minorHAnsi" w:hAnsiTheme="minorHAnsi" w:cstheme="minorBidi"/>
            <w:szCs w:val="22"/>
          </w:rPr>
          <w:tab/>
        </w:r>
        <w:r w:rsidRPr="00B90167">
          <w:rPr>
            <w:rStyle w:val="af6"/>
            <w:rFonts w:eastAsia="MS Mincho"/>
          </w:rPr>
          <w:t>Objective</w:t>
        </w:r>
        <w:r>
          <w:rPr>
            <w:webHidden/>
          </w:rPr>
          <w:tab/>
        </w:r>
        <w:r>
          <w:rPr>
            <w:webHidden/>
          </w:rPr>
          <w:fldChar w:fldCharType="begin"/>
        </w:r>
        <w:r>
          <w:rPr>
            <w:webHidden/>
          </w:rPr>
          <w:instrText xml:space="preserve"> PAGEREF _Toc328571767 \h </w:instrText>
        </w:r>
        <w:r>
          <w:rPr>
            <w:webHidden/>
          </w:rPr>
        </w:r>
        <w:r>
          <w:rPr>
            <w:webHidden/>
          </w:rPr>
          <w:fldChar w:fldCharType="separate"/>
        </w:r>
        <w:r>
          <w:rPr>
            <w:webHidden/>
          </w:rPr>
          <w:t>5</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68" w:history="1">
        <w:r w:rsidRPr="00B90167">
          <w:rPr>
            <w:rStyle w:val="af6"/>
            <w:rFonts w:eastAsia="MS Mincho"/>
          </w:rPr>
          <w:t>1.3.</w:t>
        </w:r>
        <w:r>
          <w:rPr>
            <w:rFonts w:asciiTheme="minorHAnsi" w:hAnsiTheme="minorHAnsi" w:cstheme="minorBidi"/>
            <w:szCs w:val="22"/>
          </w:rPr>
          <w:tab/>
        </w:r>
        <w:r w:rsidRPr="00B90167">
          <w:rPr>
            <w:rStyle w:val="af6"/>
            <w:rFonts w:eastAsia="MS Mincho"/>
          </w:rPr>
          <w:t>Background</w:t>
        </w:r>
        <w:r>
          <w:rPr>
            <w:webHidden/>
          </w:rPr>
          <w:tab/>
        </w:r>
        <w:r>
          <w:rPr>
            <w:webHidden/>
          </w:rPr>
          <w:fldChar w:fldCharType="begin"/>
        </w:r>
        <w:r>
          <w:rPr>
            <w:webHidden/>
          </w:rPr>
          <w:instrText xml:space="preserve"> PAGEREF _Toc328571768 \h </w:instrText>
        </w:r>
        <w:r>
          <w:rPr>
            <w:webHidden/>
          </w:rPr>
        </w:r>
        <w:r>
          <w:rPr>
            <w:webHidden/>
          </w:rPr>
          <w:fldChar w:fldCharType="separate"/>
        </w:r>
        <w:r>
          <w:rPr>
            <w:webHidden/>
          </w:rPr>
          <w:t>5</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69" w:history="1">
        <w:r w:rsidRPr="00B90167">
          <w:rPr>
            <w:rStyle w:val="af6"/>
            <w:rFonts w:eastAsia="MS Mincho"/>
          </w:rPr>
          <w:t>1.4.</w:t>
        </w:r>
        <w:r>
          <w:rPr>
            <w:rFonts w:asciiTheme="minorHAnsi" w:hAnsiTheme="minorHAnsi" w:cstheme="minorBidi"/>
            <w:szCs w:val="22"/>
          </w:rPr>
          <w:tab/>
        </w:r>
        <w:r w:rsidRPr="00B90167">
          <w:rPr>
            <w:rStyle w:val="af6"/>
            <w:rFonts w:eastAsia="MS Mincho"/>
          </w:rPr>
          <w:t>Project Location</w:t>
        </w:r>
        <w:r>
          <w:rPr>
            <w:webHidden/>
          </w:rPr>
          <w:tab/>
        </w:r>
        <w:r>
          <w:rPr>
            <w:webHidden/>
          </w:rPr>
          <w:fldChar w:fldCharType="begin"/>
        </w:r>
        <w:r>
          <w:rPr>
            <w:webHidden/>
          </w:rPr>
          <w:instrText xml:space="preserve"> PAGEREF _Toc328571769 \h </w:instrText>
        </w:r>
        <w:r>
          <w:rPr>
            <w:webHidden/>
          </w:rPr>
        </w:r>
        <w:r>
          <w:rPr>
            <w:webHidden/>
          </w:rPr>
          <w:fldChar w:fldCharType="separate"/>
        </w:r>
        <w:r>
          <w:rPr>
            <w:webHidden/>
          </w:rPr>
          <w:t>5</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0" w:history="1">
        <w:r w:rsidRPr="00B90167">
          <w:rPr>
            <w:rStyle w:val="af6"/>
          </w:rPr>
          <w:t>1.5.</w:t>
        </w:r>
        <w:r>
          <w:rPr>
            <w:rFonts w:asciiTheme="minorHAnsi" w:hAnsiTheme="minorHAnsi" w:cstheme="minorBidi"/>
            <w:szCs w:val="22"/>
          </w:rPr>
          <w:tab/>
        </w:r>
        <w:r w:rsidRPr="00B90167">
          <w:rPr>
            <w:rStyle w:val="af6"/>
          </w:rPr>
          <w:t>Major Features and Facilities of Expressway in F/S</w:t>
        </w:r>
        <w:r>
          <w:rPr>
            <w:webHidden/>
          </w:rPr>
          <w:tab/>
        </w:r>
        <w:r>
          <w:rPr>
            <w:webHidden/>
          </w:rPr>
          <w:fldChar w:fldCharType="begin"/>
        </w:r>
        <w:r>
          <w:rPr>
            <w:webHidden/>
          </w:rPr>
          <w:instrText xml:space="preserve"> PAGEREF _Toc328571770 \h </w:instrText>
        </w:r>
        <w:r>
          <w:rPr>
            <w:webHidden/>
          </w:rPr>
        </w:r>
        <w:r>
          <w:rPr>
            <w:webHidden/>
          </w:rPr>
          <w:fldChar w:fldCharType="separate"/>
        </w:r>
        <w:r>
          <w:rPr>
            <w:webHidden/>
          </w:rPr>
          <w:t>6</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1" w:history="1">
        <w:r w:rsidRPr="00B90167">
          <w:rPr>
            <w:rStyle w:val="af6"/>
          </w:rPr>
          <w:t>1.6.</w:t>
        </w:r>
        <w:r>
          <w:rPr>
            <w:rFonts w:asciiTheme="minorHAnsi" w:hAnsiTheme="minorHAnsi" w:cstheme="minorBidi"/>
            <w:szCs w:val="22"/>
          </w:rPr>
          <w:tab/>
        </w:r>
        <w:r w:rsidRPr="00B90167">
          <w:rPr>
            <w:rStyle w:val="af6"/>
          </w:rPr>
          <w:t>Technical Standards to be Applied to the Project</w:t>
        </w:r>
        <w:r>
          <w:rPr>
            <w:webHidden/>
          </w:rPr>
          <w:tab/>
        </w:r>
        <w:r>
          <w:rPr>
            <w:webHidden/>
          </w:rPr>
          <w:fldChar w:fldCharType="begin"/>
        </w:r>
        <w:r>
          <w:rPr>
            <w:webHidden/>
          </w:rPr>
          <w:instrText xml:space="preserve"> PAGEREF _Toc328571771 \h </w:instrText>
        </w:r>
        <w:r>
          <w:rPr>
            <w:webHidden/>
          </w:rPr>
        </w:r>
        <w:r>
          <w:rPr>
            <w:webHidden/>
          </w:rPr>
          <w:fldChar w:fldCharType="separate"/>
        </w:r>
        <w:r>
          <w:rPr>
            <w:webHidden/>
          </w:rPr>
          <w:t>6</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772" w:history="1">
        <w:r w:rsidRPr="00B90167">
          <w:rPr>
            <w:rStyle w:val="af6"/>
          </w:rPr>
          <w:t>2.</w:t>
        </w:r>
        <w:r>
          <w:rPr>
            <w:rFonts w:asciiTheme="minorHAnsi" w:hAnsiTheme="minorHAnsi" w:cstheme="minorBidi"/>
            <w:b w:val="0"/>
            <w:szCs w:val="22"/>
          </w:rPr>
          <w:tab/>
        </w:r>
        <w:r w:rsidRPr="00B90167">
          <w:rPr>
            <w:rStyle w:val="af6"/>
          </w:rPr>
          <w:t>Basic Design of Expressway</w:t>
        </w:r>
        <w:r>
          <w:rPr>
            <w:webHidden/>
          </w:rPr>
          <w:tab/>
        </w:r>
        <w:r>
          <w:rPr>
            <w:webHidden/>
          </w:rPr>
          <w:fldChar w:fldCharType="begin"/>
        </w:r>
        <w:r>
          <w:rPr>
            <w:webHidden/>
          </w:rPr>
          <w:instrText xml:space="preserve"> PAGEREF _Toc328571772 \h </w:instrText>
        </w:r>
        <w:r>
          <w:rPr>
            <w:webHidden/>
          </w:rPr>
        </w:r>
        <w:r>
          <w:rPr>
            <w:webHidden/>
          </w:rPr>
          <w:fldChar w:fldCharType="separate"/>
        </w:r>
        <w:r>
          <w:rPr>
            <w:webHidden/>
          </w:rPr>
          <w:t>8</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3" w:history="1">
        <w:r w:rsidRPr="00B90167">
          <w:rPr>
            <w:rStyle w:val="af6"/>
          </w:rPr>
          <w:t>2.1.</w:t>
        </w:r>
        <w:r>
          <w:rPr>
            <w:rFonts w:asciiTheme="minorHAnsi" w:hAnsiTheme="minorHAnsi" w:cstheme="minorBidi"/>
            <w:szCs w:val="22"/>
          </w:rPr>
          <w:tab/>
        </w:r>
        <w:r w:rsidRPr="00B90167">
          <w:rPr>
            <w:rStyle w:val="af6"/>
          </w:rPr>
          <w:t>Review of Previous Studies</w:t>
        </w:r>
        <w:r>
          <w:rPr>
            <w:webHidden/>
          </w:rPr>
          <w:tab/>
        </w:r>
        <w:r>
          <w:rPr>
            <w:webHidden/>
          </w:rPr>
          <w:fldChar w:fldCharType="begin"/>
        </w:r>
        <w:r>
          <w:rPr>
            <w:webHidden/>
          </w:rPr>
          <w:instrText xml:space="preserve"> PAGEREF _Toc328571773 \h </w:instrText>
        </w:r>
        <w:r>
          <w:rPr>
            <w:webHidden/>
          </w:rPr>
        </w:r>
        <w:r>
          <w:rPr>
            <w:webHidden/>
          </w:rPr>
          <w:fldChar w:fldCharType="separate"/>
        </w:r>
        <w:r>
          <w:rPr>
            <w:webHidden/>
          </w:rPr>
          <w:t>8</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4" w:history="1">
        <w:r w:rsidRPr="00B90167">
          <w:rPr>
            <w:rStyle w:val="af6"/>
          </w:rPr>
          <w:t>2.2.</w:t>
        </w:r>
        <w:r>
          <w:rPr>
            <w:rFonts w:asciiTheme="minorHAnsi" w:hAnsiTheme="minorHAnsi" w:cstheme="minorBidi"/>
            <w:szCs w:val="22"/>
          </w:rPr>
          <w:tab/>
        </w:r>
        <w:r w:rsidRPr="00B90167">
          <w:rPr>
            <w:rStyle w:val="af6"/>
          </w:rPr>
          <w:t>Methodology of Basic Design</w:t>
        </w:r>
        <w:r>
          <w:rPr>
            <w:webHidden/>
          </w:rPr>
          <w:tab/>
        </w:r>
        <w:r>
          <w:rPr>
            <w:webHidden/>
          </w:rPr>
          <w:fldChar w:fldCharType="begin"/>
        </w:r>
        <w:r>
          <w:rPr>
            <w:webHidden/>
          </w:rPr>
          <w:instrText xml:space="preserve"> PAGEREF _Toc328571774 \h </w:instrText>
        </w:r>
        <w:r>
          <w:rPr>
            <w:webHidden/>
          </w:rPr>
        </w:r>
        <w:r>
          <w:rPr>
            <w:webHidden/>
          </w:rPr>
          <w:fldChar w:fldCharType="separate"/>
        </w:r>
        <w:r>
          <w:rPr>
            <w:webHidden/>
          </w:rPr>
          <w:t>8</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5" w:history="1">
        <w:r w:rsidRPr="00B90167">
          <w:rPr>
            <w:rStyle w:val="af6"/>
          </w:rPr>
          <w:t>2.3.</w:t>
        </w:r>
        <w:r>
          <w:rPr>
            <w:rFonts w:asciiTheme="minorHAnsi" w:hAnsiTheme="minorHAnsi" w:cstheme="minorBidi"/>
            <w:szCs w:val="22"/>
          </w:rPr>
          <w:tab/>
        </w:r>
        <w:r w:rsidRPr="00B90167">
          <w:rPr>
            <w:rStyle w:val="af6"/>
          </w:rPr>
          <w:t>Technical Standards to be Applied to Road Design</w:t>
        </w:r>
        <w:r>
          <w:rPr>
            <w:webHidden/>
          </w:rPr>
          <w:tab/>
        </w:r>
        <w:r>
          <w:rPr>
            <w:webHidden/>
          </w:rPr>
          <w:fldChar w:fldCharType="begin"/>
        </w:r>
        <w:r>
          <w:rPr>
            <w:webHidden/>
          </w:rPr>
          <w:instrText xml:space="preserve"> PAGEREF _Toc328571775 \h </w:instrText>
        </w:r>
        <w:r>
          <w:rPr>
            <w:webHidden/>
          </w:rPr>
        </w:r>
        <w:r>
          <w:rPr>
            <w:webHidden/>
          </w:rPr>
          <w:fldChar w:fldCharType="separate"/>
        </w:r>
        <w:r>
          <w:rPr>
            <w:webHidden/>
          </w:rPr>
          <w:t>8</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6" w:history="1">
        <w:r w:rsidRPr="00B90167">
          <w:rPr>
            <w:rStyle w:val="af6"/>
          </w:rPr>
          <w:t>2.4.</w:t>
        </w:r>
        <w:r>
          <w:rPr>
            <w:rFonts w:asciiTheme="minorHAnsi" w:hAnsiTheme="minorHAnsi" w:cstheme="minorBidi"/>
            <w:szCs w:val="22"/>
          </w:rPr>
          <w:tab/>
        </w:r>
        <w:r w:rsidRPr="00B90167">
          <w:rPr>
            <w:rStyle w:val="af6"/>
          </w:rPr>
          <w:t>Design Criteria</w:t>
        </w:r>
        <w:r>
          <w:rPr>
            <w:webHidden/>
          </w:rPr>
          <w:tab/>
        </w:r>
        <w:r>
          <w:rPr>
            <w:webHidden/>
          </w:rPr>
          <w:fldChar w:fldCharType="begin"/>
        </w:r>
        <w:r>
          <w:rPr>
            <w:webHidden/>
          </w:rPr>
          <w:instrText xml:space="preserve"> PAGEREF _Toc328571776 \h </w:instrText>
        </w:r>
        <w:r>
          <w:rPr>
            <w:webHidden/>
          </w:rPr>
        </w:r>
        <w:r>
          <w:rPr>
            <w:webHidden/>
          </w:rPr>
          <w:fldChar w:fldCharType="separate"/>
        </w:r>
        <w:r>
          <w:rPr>
            <w:webHidden/>
          </w:rPr>
          <w:t>8</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7" w:history="1">
        <w:r w:rsidRPr="00B90167">
          <w:rPr>
            <w:rStyle w:val="af6"/>
          </w:rPr>
          <w:t>2.5.</w:t>
        </w:r>
        <w:r>
          <w:rPr>
            <w:rFonts w:asciiTheme="minorHAnsi" w:hAnsiTheme="minorHAnsi" w:cstheme="minorBidi"/>
            <w:szCs w:val="22"/>
          </w:rPr>
          <w:tab/>
        </w:r>
        <w:r w:rsidRPr="00B90167">
          <w:rPr>
            <w:rStyle w:val="af6"/>
          </w:rPr>
          <w:t>Typical Cross Sections</w:t>
        </w:r>
        <w:r>
          <w:rPr>
            <w:webHidden/>
          </w:rPr>
          <w:tab/>
        </w:r>
        <w:r>
          <w:rPr>
            <w:webHidden/>
          </w:rPr>
          <w:fldChar w:fldCharType="begin"/>
        </w:r>
        <w:r>
          <w:rPr>
            <w:webHidden/>
          </w:rPr>
          <w:instrText xml:space="preserve"> PAGEREF _Toc328571777 \h </w:instrText>
        </w:r>
        <w:r>
          <w:rPr>
            <w:webHidden/>
          </w:rPr>
        </w:r>
        <w:r>
          <w:rPr>
            <w:webHidden/>
          </w:rPr>
          <w:fldChar w:fldCharType="separate"/>
        </w:r>
        <w:r>
          <w:rPr>
            <w:webHidden/>
          </w:rPr>
          <w:t>9</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8" w:history="1">
        <w:r w:rsidRPr="00B90167">
          <w:rPr>
            <w:rStyle w:val="af6"/>
          </w:rPr>
          <w:t>2.6.</w:t>
        </w:r>
        <w:r>
          <w:rPr>
            <w:rFonts w:asciiTheme="minorHAnsi" w:hAnsiTheme="minorHAnsi" w:cstheme="minorBidi"/>
            <w:szCs w:val="22"/>
          </w:rPr>
          <w:tab/>
        </w:r>
        <w:r w:rsidRPr="00B90167">
          <w:rPr>
            <w:rStyle w:val="af6"/>
            <w:rFonts w:eastAsia="MS Mincho"/>
          </w:rPr>
          <w:t xml:space="preserve">Modification of </w:t>
        </w:r>
        <w:r w:rsidRPr="00B90167">
          <w:rPr>
            <w:rStyle w:val="af6"/>
          </w:rPr>
          <w:t>Horizontal Alignment</w:t>
        </w:r>
        <w:r>
          <w:rPr>
            <w:webHidden/>
          </w:rPr>
          <w:tab/>
        </w:r>
        <w:r>
          <w:rPr>
            <w:webHidden/>
          </w:rPr>
          <w:fldChar w:fldCharType="begin"/>
        </w:r>
        <w:r>
          <w:rPr>
            <w:webHidden/>
          </w:rPr>
          <w:instrText xml:space="preserve"> PAGEREF _Toc328571778 \h </w:instrText>
        </w:r>
        <w:r>
          <w:rPr>
            <w:webHidden/>
          </w:rPr>
        </w:r>
        <w:r>
          <w:rPr>
            <w:webHidden/>
          </w:rPr>
          <w:fldChar w:fldCharType="separate"/>
        </w:r>
        <w:r>
          <w:rPr>
            <w:webHidden/>
          </w:rPr>
          <w:t>12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79" w:history="1">
        <w:r w:rsidRPr="00B90167">
          <w:rPr>
            <w:rStyle w:val="af6"/>
          </w:rPr>
          <w:t>2.7.</w:t>
        </w:r>
        <w:r>
          <w:rPr>
            <w:rFonts w:asciiTheme="minorHAnsi" w:hAnsiTheme="minorHAnsi" w:cstheme="minorBidi"/>
            <w:szCs w:val="22"/>
          </w:rPr>
          <w:tab/>
        </w:r>
        <w:r w:rsidRPr="00B90167">
          <w:rPr>
            <w:rStyle w:val="af6"/>
            <w:rFonts w:eastAsia="MS Mincho"/>
          </w:rPr>
          <w:t xml:space="preserve">Modification of </w:t>
        </w:r>
        <w:r w:rsidRPr="00B90167">
          <w:rPr>
            <w:rStyle w:val="af6"/>
          </w:rPr>
          <w:t>Vertical Alignment</w:t>
        </w:r>
        <w:r>
          <w:rPr>
            <w:webHidden/>
          </w:rPr>
          <w:tab/>
        </w:r>
        <w:r>
          <w:rPr>
            <w:webHidden/>
          </w:rPr>
          <w:fldChar w:fldCharType="begin"/>
        </w:r>
        <w:r>
          <w:rPr>
            <w:webHidden/>
          </w:rPr>
          <w:instrText xml:space="preserve"> PAGEREF _Toc328571779 \h </w:instrText>
        </w:r>
        <w:r>
          <w:rPr>
            <w:webHidden/>
          </w:rPr>
        </w:r>
        <w:r>
          <w:rPr>
            <w:webHidden/>
          </w:rPr>
          <w:fldChar w:fldCharType="separate"/>
        </w:r>
        <w:r>
          <w:rPr>
            <w:webHidden/>
          </w:rPr>
          <w:t>13</w:t>
        </w:r>
        <w:r>
          <w:rPr>
            <w:webHidden/>
          </w:rPr>
          <w:fldChar w:fldCharType="end"/>
        </w:r>
      </w:hyperlink>
    </w:p>
    <w:p w:rsidR="007443BF" w:rsidRDefault="007443BF" w:rsidP="007443BF">
      <w:pPr>
        <w:pStyle w:val="32"/>
        <w:rPr>
          <w:rFonts w:asciiTheme="minorHAnsi" w:hAnsiTheme="minorHAnsi" w:cstheme="minorBidi"/>
          <w:szCs w:val="22"/>
        </w:rPr>
      </w:pPr>
      <w:hyperlink w:anchor="_Toc328571780" w:history="1">
        <w:r w:rsidRPr="00B90167">
          <w:rPr>
            <w:rStyle w:val="af6"/>
          </w:rPr>
          <w:t>2.7.1.</w:t>
        </w:r>
        <w:r>
          <w:rPr>
            <w:rFonts w:asciiTheme="minorHAnsi" w:hAnsiTheme="minorHAnsi" w:cstheme="minorBidi"/>
            <w:szCs w:val="22"/>
          </w:rPr>
          <w:tab/>
        </w:r>
        <w:r w:rsidRPr="00B90167">
          <w:rPr>
            <w:rStyle w:val="af6"/>
          </w:rPr>
          <w:t>Methodology</w:t>
        </w:r>
        <w:r>
          <w:rPr>
            <w:webHidden/>
          </w:rPr>
          <w:tab/>
        </w:r>
        <w:r>
          <w:rPr>
            <w:webHidden/>
          </w:rPr>
          <w:fldChar w:fldCharType="begin"/>
        </w:r>
        <w:r>
          <w:rPr>
            <w:webHidden/>
          </w:rPr>
          <w:instrText xml:space="preserve"> PAGEREF _Toc328571780 \h </w:instrText>
        </w:r>
        <w:r>
          <w:rPr>
            <w:webHidden/>
          </w:rPr>
        </w:r>
        <w:r>
          <w:rPr>
            <w:webHidden/>
          </w:rPr>
          <w:fldChar w:fldCharType="separate"/>
        </w:r>
        <w:r>
          <w:rPr>
            <w:webHidden/>
          </w:rPr>
          <w:t>13</w:t>
        </w:r>
        <w:r>
          <w:rPr>
            <w:webHidden/>
          </w:rPr>
          <w:fldChar w:fldCharType="end"/>
        </w:r>
      </w:hyperlink>
    </w:p>
    <w:p w:rsidR="007443BF" w:rsidRDefault="007443BF" w:rsidP="007443BF">
      <w:pPr>
        <w:pStyle w:val="32"/>
        <w:rPr>
          <w:rFonts w:asciiTheme="minorHAnsi" w:hAnsiTheme="minorHAnsi" w:cstheme="minorBidi"/>
          <w:szCs w:val="22"/>
        </w:rPr>
      </w:pPr>
      <w:hyperlink w:anchor="_Toc328571781" w:history="1">
        <w:r w:rsidRPr="00B90167">
          <w:rPr>
            <w:rStyle w:val="af6"/>
          </w:rPr>
          <w:t>2.7.2.</w:t>
        </w:r>
        <w:r>
          <w:rPr>
            <w:rFonts w:asciiTheme="minorHAnsi" w:hAnsiTheme="minorHAnsi" w:cstheme="minorBidi"/>
            <w:szCs w:val="22"/>
          </w:rPr>
          <w:tab/>
        </w:r>
        <w:r w:rsidRPr="00B90167">
          <w:rPr>
            <w:rStyle w:val="af6"/>
          </w:rPr>
          <w:t>Design Control (1), Design High Water Levels</w:t>
        </w:r>
        <w:r>
          <w:rPr>
            <w:webHidden/>
          </w:rPr>
          <w:tab/>
        </w:r>
        <w:r>
          <w:rPr>
            <w:webHidden/>
          </w:rPr>
          <w:fldChar w:fldCharType="begin"/>
        </w:r>
        <w:r>
          <w:rPr>
            <w:webHidden/>
          </w:rPr>
          <w:instrText xml:space="preserve"> PAGEREF _Toc328571781 \h </w:instrText>
        </w:r>
        <w:r>
          <w:rPr>
            <w:webHidden/>
          </w:rPr>
        </w:r>
        <w:r>
          <w:rPr>
            <w:webHidden/>
          </w:rPr>
          <w:fldChar w:fldCharType="separate"/>
        </w:r>
        <w:r>
          <w:rPr>
            <w:webHidden/>
          </w:rPr>
          <w:t>14</w:t>
        </w:r>
        <w:r>
          <w:rPr>
            <w:webHidden/>
          </w:rPr>
          <w:fldChar w:fldCharType="end"/>
        </w:r>
      </w:hyperlink>
    </w:p>
    <w:p w:rsidR="007443BF" w:rsidRDefault="007443BF" w:rsidP="007443BF">
      <w:pPr>
        <w:pStyle w:val="32"/>
        <w:rPr>
          <w:rFonts w:asciiTheme="minorHAnsi" w:hAnsiTheme="minorHAnsi" w:cstheme="minorBidi"/>
          <w:szCs w:val="22"/>
        </w:rPr>
      </w:pPr>
      <w:hyperlink w:anchor="_Toc328571782" w:history="1">
        <w:r w:rsidRPr="00B90167">
          <w:rPr>
            <w:rStyle w:val="af6"/>
          </w:rPr>
          <w:t>2.7.3.</w:t>
        </w:r>
        <w:r>
          <w:rPr>
            <w:rFonts w:asciiTheme="minorHAnsi" w:hAnsiTheme="minorHAnsi" w:cstheme="minorBidi"/>
            <w:szCs w:val="22"/>
          </w:rPr>
          <w:tab/>
        </w:r>
        <w:r w:rsidRPr="00B90167">
          <w:rPr>
            <w:rStyle w:val="af6"/>
          </w:rPr>
          <w:t>Design Control (2), Water Crossing Structures</w:t>
        </w:r>
        <w:r>
          <w:rPr>
            <w:webHidden/>
          </w:rPr>
          <w:tab/>
        </w:r>
        <w:r>
          <w:rPr>
            <w:webHidden/>
          </w:rPr>
          <w:fldChar w:fldCharType="begin"/>
        </w:r>
        <w:r>
          <w:rPr>
            <w:webHidden/>
          </w:rPr>
          <w:instrText xml:space="preserve"> PAGEREF _Toc328571782 \h </w:instrText>
        </w:r>
        <w:r>
          <w:rPr>
            <w:webHidden/>
          </w:rPr>
        </w:r>
        <w:r>
          <w:rPr>
            <w:webHidden/>
          </w:rPr>
          <w:fldChar w:fldCharType="separate"/>
        </w:r>
        <w:r>
          <w:rPr>
            <w:webHidden/>
          </w:rPr>
          <w:t>25</w:t>
        </w:r>
        <w:r>
          <w:rPr>
            <w:webHidden/>
          </w:rPr>
          <w:fldChar w:fldCharType="end"/>
        </w:r>
      </w:hyperlink>
    </w:p>
    <w:p w:rsidR="007443BF" w:rsidRDefault="007443BF" w:rsidP="007443BF">
      <w:pPr>
        <w:pStyle w:val="32"/>
        <w:rPr>
          <w:rFonts w:asciiTheme="minorHAnsi" w:hAnsiTheme="minorHAnsi" w:cstheme="minorBidi"/>
          <w:szCs w:val="22"/>
        </w:rPr>
      </w:pPr>
      <w:hyperlink w:anchor="_Toc328571783" w:history="1">
        <w:r w:rsidRPr="00B90167">
          <w:rPr>
            <w:rStyle w:val="af6"/>
          </w:rPr>
          <w:t>2.7.4.</w:t>
        </w:r>
        <w:r>
          <w:rPr>
            <w:rFonts w:asciiTheme="minorHAnsi" w:hAnsiTheme="minorHAnsi" w:cstheme="minorBidi"/>
            <w:szCs w:val="22"/>
          </w:rPr>
          <w:tab/>
        </w:r>
        <w:r w:rsidRPr="00B90167">
          <w:rPr>
            <w:rStyle w:val="af6"/>
          </w:rPr>
          <w:t>Cross Structure Plan</w:t>
        </w:r>
        <w:r>
          <w:rPr>
            <w:webHidden/>
          </w:rPr>
          <w:tab/>
        </w:r>
        <w:r>
          <w:rPr>
            <w:webHidden/>
          </w:rPr>
          <w:fldChar w:fldCharType="begin"/>
        </w:r>
        <w:r>
          <w:rPr>
            <w:webHidden/>
          </w:rPr>
          <w:instrText xml:space="preserve"> PAGEREF _Toc328571783 \h </w:instrText>
        </w:r>
        <w:r>
          <w:rPr>
            <w:webHidden/>
          </w:rPr>
        </w:r>
        <w:r>
          <w:rPr>
            <w:webHidden/>
          </w:rPr>
          <w:fldChar w:fldCharType="separate"/>
        </w:r>
        <w:r>
          <w:rPr>
            <w:webHidden/>
          </w:rPr>
          <w:t>31</w:t>
        </w:r>
        <w:r>
          <w:rPr>
            <w:webHidden/>
          </w:rPr>
          <w:fldChar w:fldCharType="end"/>
        </w:r>
      </w:hyperlink>
    </w:p>
    <w:p w:rsidR="007443BF" w:rsidRDefault="007443BF" w:rsidP="007443BF">
      <w:pPr>
        <w:pStyle w:val="32"/>
        <w:rPr>
          <w:rFonts w:asciiTheme="minorHAnsi" w:hAnsiTheme="minorHAnsi" w:cstheme="minorBidi"/>
          <w:szCs w:val="22"/>
        </w:rPr>
      </w:pPr>
      <w:hyperlink w:anchor="_Toc328571784" w:history="1">
        <w:r w:rsidRPr="00B90167">
          <w:rPr>
            <w:rStyle w:val="af6"/>
          </w:rPr>
          <w:t>2.7.5.</w:t>
        </w:r>
        <w:r>
          <w:rPr>
            <w:rFonts w:asciiTheme="minorHAnsi" w:hAnsiTheme="minorHAnsi" w:cstheme="minorBidi"/>
            <w:szCs w:val="22"/>
          </w:rPr>
          <w:tab/>
        </w:r>
        <w:r w:rsidRPr="00B90167">
          <w:rPr>
            <w:rStyle w:val="af6"/>
          </w:rPr>
          <w:t>Design of Vertical Alignments</w:t>
        </w:r>
        <w:r>
          <w:rPr>
            <w:webHidden/>
          </w:rPr>
          <w:tab/>
        </w:r>
        <w:r>
          <w:rPr>
            <w:webHidden/>
          </w:rPr>
          <w:fldChar w:fldCharType="begin"/>
        </w:r>
        <w:r>
          <w:rPr>
            <w:webHidden/>
          </w:rPr>
          <w:instrText xml:space="preserve"> PAGEREF _Toc328571784 \h </w:instrText>
        </w:r>
        <w:r>
          <w:rPr>
            <w:webHidden/>
          </w:rPr>
        </w:r>
        <w:r>
          <w:rPr>
            <w:webHidden/>
          </w:rPr>
          <w:fldChar w:fldCharType="separate"/>
        </w:r>
        <w:r>
          <w:rPr>
            <w:webHidden/>
          </w:rPr>
          <w:t>32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85" w:history="1">
        <w:r w:rsidRPr="00B90167">
          <w:rPr>
            <w:rStyle w:val="af6"/>
          </w:rPr>
          <w:t>2.8.</w:t>
        </w:r>
        <w:r>
          <w:rPr>
            <w:rFonts w:asciiTheme="minorHAnsi" w:hAnsiTheme="minorHAnsi" w:cstheme="minorBidi"/>
            <w:szCs w:val="22"/>
          </w:rPr>
          <w:tab/>
        </w:r>
        <w:r w:rsidRPr="00B90167">
          <w:rPr>
            <w:rStyle w:val="af6"/>
          </w:rPr>
          <w:t>Status of Agreement Process with Local Authorities</w:t>
        </w:r>
        <w:r>
          <w:rPr>
            <w:webHidden/>
          </w:rPr>
          <w:tab/>
        </w:r>
        <w:r>
          <w:rPr>
            <w:webHidden/>
          </w:rPr>
          <w:fldChar w:fldCharType="begin"/>
        </w:r>
        <w:r>
          <w:rPr>
            <w:webHidden/>
          </w:rPr>
          <w:instrText xml:space="preserve"> PAGEREF _Toc328571785 \h </w:instrText>
        </w:r>
        <w:r>
          <w:rPr>
            <w:webHidden/>
          </w:rPr>
        </w:r>
        <w:r>
          <w:rPr>
            <w:webHidden/>
          </w:rPr>
          <w:fldChar w:fldCharType="separate"/>
        </w:r>
        <w:r>
          <w:rPr>
            <w:webHidden/>
          </w:rPr>
          <w:t>34</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786" w:history="1">
        <w:r w:rsidRPr="00B90167">
          <w:rPr>
            <w:rStyle w:val="af6"/>
          </w:rPr>
          <w:t>3.</w:t>
        </w:r>
        <w:r>
          <w:rPr>
            <w:rFonts w:asciiTheme="minorHAnsi" w:hAnsiTheme="minorHAnsi" w:cstheme="minorBidi"/>
            <w:b w:val="0"/>
            <w:szCs w:val="22"/>
          </w:rPr>
          <w:tab/>
        </w:r>
        <w:r w:rsidRPr="00B90167">
          <w:rPr>
            <w:rStyle w:val="af6"/>
          </w:rPr>
          <w:t>Basic Design of Interchanges</w:t>
        </w:r>
        <w:r>
          <w:rPr>
            <w:webHidden/>
          </w:rPr>
          <w:tab/>
        </w:r>
        <w:r>
          <w:rPr>
            <w:webHidden/>
          </w:rPr>
          <w:fldChar w:fldCharType="begin"/>
        </w:r>
        <w:r>
          <w:rPr>
            <w:webHidden/>
          </w:rPr>
          <w:instrText xml:space="preserve"> PAGEREF _Toc328571786 \h </w:instrText>
        </w:r>
        <w:r>
          <w:rPr>
            <w:webHidden/>
          </w:rPr>
        </w:r>
        <w:r>
          <w:rPr>
            <w:webHidden/>
          </w:rPr>
          <w:fldChar w:fldCharType="separate"/>
        </w:r>
        <w:r>
          <w:rPr>
            <w:webHidden/>
          </w:rPr>
          <w:t>36</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87" w:history="1">
        <w:r w:rsidRPr="00B90167">
          <w:rPr>
            <w:rStyle w:val="af6"/>
          </w:rPr>
          <w:t>3.1.</w:t>
        </w:r>
        <w:r>
          <w:rPr>
            <w:rFonts w:asciiTheme="minorHAnsi" w:hAnsiTheme="minorHAnsi" w:cstheme="minorBidi"/>
            <w:szCs w:val="22"/>
          </w:rPr>
          <w:tab/>
        </w:r>
        <w:r w:rsidRPr="00B90167">
          <w:rPr>
            <w:rStyle w:val="af6"/>
          </w:rPr>
          <w:t>General</w:t>
        </w:r>
        <w:r>
          <w:rPr>
            <w:webHidden/>
          </w:rPr>
          <w:tab/>
        </w:r>
        <w:r>
          <w:rPr>
            <w:webHidden/>
          </w:rPr>
          <w:fldChar w:fldCharType="begin"/>
        </w:r>
        <w:r>
          <w:rPr>
            <w:webHidden/>
          </w:rPr>
          <w:instrText xml:space="preserve"> PAGEREF _Toc328571787 \h </w:instrText>
        </w:r>
        <w:r>
          <w:rPr>
            <w:webHidden/>
          </w:rPr>
        </w:r>
        <w:r>
          <w:rPr>
            <w:webHidden/>
          </w:rPr>
          <w:fldChar w:fldCharType="separate"/>
        </w:r>
        <w:r>
          <w:rPr>
            <w:webHidden/>
          </w:rPr>
          <w:t>36</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88" w:history="1">
        <w:r w:rsidRPr="00B90167">
          <w:rPr>
            <w:rStyle w:val="af6"/>
          </w:rPr>
          <w:t>3.2.</w:t>
        </w:r>
        <w:r>
          <w:rPr>
            <w:rFonts w:asciiTheme="minorHAnsi" w:hAnsiTheme="minorHAnsi" w:cstheme="minorBidi"/>
            <w:szCs w:val="22"/>
          </w:rPr>
          <w:tab/>
        </w:r>
        <w:r w:rsidRPr="00B90167">
          <w:rPr>
            <w:rStyle w:val="af6"/>
          </w:rPr>
          <w:t>Review of Previous Studies</w:t>
        </w:r>
        <w:r>
          <w:rPr>
            <w:webHidden/>
          </w:rPr>
          <w:tab/>
        </w:r>
        <w:r>
          <w:rPr>
            <w:webHidden/>
          </w:rPr>
          <w:fldChar w:fldCharType="begin"/>
        </w:r>
        <w:r>
          <w:rPr>
            <w:webHidden/>
          </w:rPr>
          <w:instrText xml:space="preserve"> PAGEREF _Toc328571788 \h </w:instrText>
        </w:r>
        <w:r>
          <w:rPr>
            <w:webHidden/>
          </w:rPr>
        </w:r>
        <w:r>
          <w:rPr>
            <w:webHidden/>
          </w:rPr>
          <w:fldChar w:fldCharType="separate"/>
        </w:r>
        <w:r>
          <w:rPr>
            <w:webHidden/>
          </w:rPr>
          <w:t>36</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89" w:history="1">
        <w:r w:rsidRPr="00B90167">
          <w:rPr>
            <w:rStyle w:val="af6"/>
          </w:rPr>
          <w:t>3.3.</w:t>
        </w:r>
        <w:r>
          <w:rPr>
            <w:rFonts w:asciiTheme="minorHAnsi" w:hAnsiTheme="minorHAnsi" w:cstheme="minorBidi"/>
            <w:szCs w:val="22"/>
          </w:rPr>
          <w:tab/>
        </w:r>
        <w:r w:rsidRPr="00B90167">
          <w:rPr>
            <w:rStyle w:val="af6"/>
          </w:rPr>
          <w:t>Location of Interchanges</w:t>
        </w:r>
        <w:r>
          <w:rPr>
            <w:webHidden/>
          </w:rPr>
          <w:tab/>
        </w:r>
        <w:r>
          <w:rPr>
            <w:webHidden/>
          </w:rPr>
          <w:fldChar w:fldCharType="begin"/>
        </w:r>
        <w:r>
          <w:rPr>
            <w:webHidden/>
          </w:rPr>
          <w:instrText xml:space="preserve"> PAGEREF _Toc328571789 \h </w:instrText>
        </w:r>
        <w:r>
          <w:rPr>
            <w:webHidden/>
          </w:rPr>
        </w:r>
        <w:r>
          <w:rPr>
            <w:webHidden/>
          </w:rPr>
          <w:fldChar w:fldCharType="separate"/>
        </w:r>
        <w:r>
          <w:rPr>
            <w:webHidden/>
          </w:rPr>
          <w:t>37</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90" w:history="1">
        <w:r w:rsidRPr="00B90167">
          <w:rPr>
            <w:rStyle w:val="af6"/>
          </w:rPr>
          <w:t>3.4.</w:t>
        </w:r>
        <w:r>
          <w:rPr>
            <w:rFonts w:asciiTheme="minorHAnsi" w:hAnsiTheme="minorHAnsi" w:cstheme="minorBidi"/>
            <w:szCs w:val="22"/>
          </w:rPr>
          <w:tab/>
        </w:r>
        <w:r w:rsidRPr="00B90167">
          <w:rPr>
            <w:rStyle w:val="af6"/>
          </w:rPr>
          <w:t>Geometric Design Criteria</w:t>
        </w:r>
        <w:r>
          <w:rPr>
            <w:webHidden/>
          </w:rPr>
          <w:tab/>
        </w:r>
        <w:r>
          <w:rPr>
            <w:webHidden/>
          </w:rPr>
          <w:fldChar w:fldCharType="begin"/>
        </w:r>
        <w:r>
          <w:rPr>
            <w:webHidden/>
          </w:rPr>
          <w:instrText xml:space="preserve"> PAGEREF _Toc328571790 \h </w:instrText>
        </w:r>
        <w:r>
          <w:rPr>
            <w:webHidden/>
          </w:rPr>
        </w:r>
        <w:r>
          <w:rPr>
            <w:webHidden/>
          </w:rPr>
          <w:fldChar w:fldCharType="separate"/>
        </w:r>
        <w:r>
          <w:rPr>
            <w:webHidden/>
          </w:rPr>
          <w:t>38</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91" w:history="1">
        <w:r w:rsidRPr="00B90167">
          <w:rPr>
            <w:rStyle w:val="af6"/>
          </w:rPr>
          <w:t>3.5.</w:t>
        </w:r>
        <w:r>
          <w:rPr>
            <w:rFonts w:asciiTheme="minorHAnsi" w:hAnsiTheme="minorHAnsi" w:cstheme="minorBidi"/>
            <w:szCs w:val="22"/>
          </w:rPr>
          <w:tab/>
        </w:r>
        <w:r w:rsidRPr="00B90167">
          <w:rPr>
            <w:rStyle w:val="af6"/>
          </w:rPr>
          <w:t>Typical Cross Sections</w:t>
        </w:r>
        <w:r>
          <w:rPr>
            <w:webHidden/>
          </w:rPr>
          <w:tab/>
        </w:r>
        <w:r>
          <w:rPr>
            <w:webHidden/>
          </w:rPr>
          <w:fldChar w:fldCharType="begin"/>
        </w:r>
        <w:r>
          <w:rPr>
            <w:webHidden/>
          </w:rPr>
          <w:instrText xml:space="preserve"> PAGEREF _Toc328571791 \h </w:instrText>
        </w:r>
        <w:r>
          <w:rPr>
            <w:webHidden/>
          </w:rPr>
        </w:r>
        <w:r>
          <w:rPr>
            <w:webHidden/>
          </w:rPr>
          <w:fldChar w:fldCharType="separate"/>
        </w:r>
        <w:r>
          <w:rPr>
            <w:webHidden/>
          </w:rPr>
          <w:t>39</w:t>
        </w:r>
        <w:r>
          <w:rPr>
            <w:webHidden/>
          </w:rPr>
          <w:fldChar w:fldCharType="end"/>
        </w:r>
      </w:hyperlink>
    </w:p>
    <w:p w:rsidR="007443BF" w:rsidRDefault="007443BF" w:rsidP="007443BF">
      <w:pPr>
        <w:pStyle w:val="32"/>
        <w:rPr>
          <w:rFonts w:asciiTheme="minorHAnsi" w:hAnsiTheme="minorHAnsi" w:cstheme="minorBidi"/>
          <w:szCs w:val="22"/>
        </w:rPr>
      </w:pPr>
      <w:hyperlink w:anchor="_Toc328571792" w:history="1">
        <w:r w:rsidRPr="00B90167">
          <w:rPr>
            <w:rStyle w:val="af6"/>
          </w:rPr>
          <w:t>3.5.1.</w:t>
        </w:r>
        <w:r>
          <w:rPr>
            <w:rFonts w:asciiTheme="minorHAnsi" w:hAnsiTheme="minorHAnsi" w:cstheme="minorBidi"/>
            <w:szCs w:val="22"/>
          </w:rPr>
          <w:tab/>
        </w:r>
        <w:r w:rsidRPr="00B90167">
          <w:rPr>
            <w:rStyle w:val="af6"/>
          </w:rPr>
          <w:t>Rampway</w:t>
        </w:r>
        <w:r>
          <w:rPr>
            <w:webHidden/>
          </w:rPr>
          <w:tab/>
        </w:r>
        <w:r>
          <w:rPr>
            <w:webHidden/>
          </w:rPr>
          <w:fldChar w:fldCharType="begin"/>
        </w:r>
        <w:r>
          <w:rPr>
            <w:webHidden/>
          </w:rPr>
          <w:instrText xml:space="preserve"> PAGEREF _Toc328571792 \h </w:instrText>
        </w:r>
        <w:r>
          <w:rPr>
            <w:webHidden/>
          </w:rPr>
        </w:r>
        <w:r>
          <w:rPr>
            <w:webHidden/>
          </w:rPr>
          <w:fldChar w:fldCharType="separate"/>
        </w:r>
        <w:r>
          <w:rPr>
            <w:webHidden/>
          </w:rPr>
          <w:t>39</w:t>
        </w:r>
        <w:r>
          <w:rPr>
            <w:webHidden/>
          </w:rPr>
          <w:fldChar w:fldCharType="end"/>
        </w:r>
      </w:hyperlink>
    </w:p>
    <w:p w:rsidR="007443BF" w:rsidRDefault="007443BF" w:rsidP="007443BF">
      <w:pPr>
        <w:pStyle w:val="32"/>
        <w:rPr>
          <w:rFonts w:asciiTheme="minorHAnsi" w:hAnsiTheme="minorHAnsi" w:cstheme="minorBidi"/>
          <w:szCs w:val="22"/>
        </w:rPr>
      </w:pPr>
      <w:hyperlink w:anchor="_Toc328571793" w:history="1">
        <w:r w:rsidRPr="00B90167">
          <w:rPr>
            <w:rStyle w:val="af6"/>
          </w:rPr>
          <w:t>3.5.2.</w:t>
        </w:r>
        <w:r>
          <w:rPr>
            <w:rFonts w:asciiTheme="minorHAnsi" w:hAnsiTheme="minorHAnsi" w:cstheme="minorBidi"/>
            <w:szCs w:val="22"/>
          </w:rPr>
          <w:tab/>
        </w:r>
        <w:r w:rsidRPr="00B90167">
          <w:rPr>
            <w:rStyle w:val="af6"/>
          </w:rPr>
          <w:t>Connecting Road</w:t>
        </w:r>
        <w:r>
          <w:rPr>
            <w:webHidden/>
          </w:rPr>
          <w:tab/>
        </w:r>
        <w:r>
          <w:rPr>
            <w:webHidden/>
          </w:rPr>
          <w:fldChar w:fldCharType="begin"/>
        </w:r>
        <w:r>
          <w:rPr>
            <w:webHidden/>
          </w:rPr>
          <w:instrText xml:space="preserve"> PAGEREF _Toc328571793 \h </w:instrText>
        </w:r>
        <w:r>
          <w:rPr>
            <w:webHidden/>
          </w:rPr>
        </w:r>
        <w:r>
          <w:rPr>
            <w:webHidden/>
          </w:rPr>
          <w:fldChar w:fldCharType="separate"/>
        </w:r>
        <w:r>
          <w:rPr>
            <w:webHidden/>
          </w:rPr>
          <w:t>42</w:t>
        </w:r>
        <w:r>
          <w:rPr>
            <w:webHidden/>
          </w:rPr>
          <w:fldChar w:fldCharType="end"/>
        </w:r>
      </w:hyperlink>
    </w:p>
    <w:p w:rsidR="007443BF" w:rsidRDefault="007443BF" w:rsidP="007443BF">
      <w:pPr>
        <w:pStyle w:val="32"/>
        <w:rPr>
          <w:rFonts w:asciiTheme="minorHAnsi" w:hAnsiTheme="minorHAnsi" w:cstheme="minorBidi"/>
          <w:szCs w:val="22"/>
        </w:rPr>
      </w:pPr>
      <w:hyperlink w:anchor="_Toc328571794" w:history="1">
        <w:r w:rsidRPr="00B90167">
          <w:rPr>
            <w:rStyle w:val="af6"/>
          </w:rPr>
          <w:t>3.5.3.</w:t>
        </w:r>
        <w:r>
          <w:rPr>
            <w:rFonts w:asciiTheme="minorHAnsi" w:hAnsiTheme="minorHAnsi" w:cstheme="minorBidi"/>
            <w:szCs w:val="22"/>
          </w:rPr>
          <w:tab/>
        </w:r>
        <w:r w:rsidRPr="00B90167">
          <w:rPr>
            <w:rStyle w:val="af6"/>
          </w:rPr>
          <w:t>Ramp Terminal</w:t>
        </w:r>
        <w:r>
          <w:rPr>
            <w:webHidden/>
          </w:rPr>
          <w:tab/>
        </w:r>
        <w:r>
          <w:rPr>
            <w:webHidden/>
          </w:rPr>
          <w:fldChar w:fldCharType="begin"/>
        </w:r>
        <w:r>
          <w:rPr>
            <w:webHidden/>
          </w:rPr>
          <w:instrText xml:space="preserve"> PAGEREF _Toc328571794 \h </w:instrText>
        </w:r>
        <w:r>
          <w:rPr>
            <w:webHidden/>
          </w:rPr>
        </w:r>
        <w:r>
          <w:rPr>
            <w:webHidden/>
          </w:rPr>
          <w:fldChar w:fldCharType="separate"/>
        </w:r>
        <w:r>
          <w:rPr>
            <w:webHidden/>
          </w:rPr>
          <w:t>45</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795" w:history="1">
        <w:r w:rsidRPr="00B90167">
          <w:rPr>
            <w:rStyle w:val="af6"/>
          </w:rPr>
          <w:t>3.6.</w:t>
        </w:r>
        <w:r>
          <w:rPr>
            <w:rFonts w:asciiTheme="minorHAnsi" w:hAnsiTheme="minorHAnsi" w:cstheme="minorBidi"/>
            <w:szCs w:val="22"/>
          </w:rPr>
          <w:tab/>
        </w:r>
        <w:r w:rsidRPr="00B90167">
          <w:rPr>
            <w:rStyle w:val="af6"/>
          </w:rPr>
          <w:t>Basic Design of Each Interchange</w:t>
        </w:r>
        <w:r>
          <w:rPr>
            <w:webHidden/>
          </w:rPr>
          <w:tab/>
        </w:r>
        <w:r>
          <w:rPr>
            <w:webHidden/>
          </w:rPr>
          <w:fldChar w:fldCharType="begin"/>
        </w:r>
        <w:r>
          <w:rPr>
            <w:webHidden/>
          </w:rPr>
          <w:instrText xml:space="preserve"> PAGEREF _Toc328571795 \h </w:instrText>
        </w:r>
        <w:r>
          <w:rPr>
            <w:webHidden/>
          </w:rPr>
        </w:r>
        <w:r>
          <w:rPr>
            <w:webHidden/>
          </w:rPr>
          <w:fldChar w:fldCharType="separate"/>
        </w:r>
        <w:r>
          <w:rPr>
            <w:webHidden/>
          </w:rPr>
          <w:t>50</w:t>
        </w:r>
        <w:r>
          <w:rPr>
            <w:webHidden/>
          </w:rPr>
          <w:fldChar w:fldCharType="end"/>
        </w:r>
      </w:hyperlink>
    </w:p>
    <w:p w:rsidR="007443BF" w:rsidRDefault="007443BF" w:rsidP="007443BF">
      <w:pPr>
        <w:pStyle w:val="32"/>
        <w:rPr>
          <w:rFonts w:asciiTheme="minorHAnsi" w:hAnsiTheme="minorHAnsi" w:cstheme="minorBidi"/>
          <w:szCs w:val="22"/>
        </w:rPr>
      </w:pPr>
      <w:hyperlink w:anchor="_Toc328571796" w:history="1">
        <w:r w:rsidRPr="00B90167">
          <w:rPr>
            <w:rStyle w:val="af6"/>
          </w:rPr>
          <w:t>3.6.1.</w:t>
        </w:r>
        <w:r>
          <w:rPr>
            <w:rFonts w:asciiTheme="minorHAnsi" w:hAnsiTheme="minorHAnsi" w:cstheme="minorBidi"/>
            <w:szCs w:val="22"/>
          </w:rPr>
          <w:tab/>
        </w:r>
        <w:r w:rsidRPr="00B90167">
          <w:rPr>
            <w:rStyle w:val="af6"/>
          </w:rPr>
          <w:t>Tuy Loan IC</w:t>
        </w:r>
        <w:r>
          <w:rPr>
            <w:webHidden/>
          </w:rPr>
          <w:tab/>
        </w:r>
        <w:r>
          <w:rPr>
            <w:webHidden/>
          </w:rPr>
          <w:fldChar w:fldCharType="begin"/>
        </w:r>
        <w:r>
          <w:rPr>
            <w:webHidden/>
          </w:rPr>
          <w:instrText xml:space="preserve"> PAGEREF _Toc328571796 \h </w:instrText>
        </w:r>
        <w:r>
          <w:rPr>
            <w:webHidden/>
          </w:rPr>
        </w:r>
        <w:r>
          <w:rPr>
            <w:webHidden/>
          </w:rPr>
          <w:fldChar w:fldCharType="separate"/>
        </w:r>
        <w:r>
          <w:rPr>
            <w:webHidden/>
          </w:rPr>
          <w:t>50</w:t>
        </w:r>
        <w:r>
          <w:rPr>
            <w:webHidden/>
          </w:rPr>
          <w:fldChar w:fldCharType="end"/>
        </w:r>
      </w:hyperlink>
    </w:p>
    <w:p w:rsidR="007443BF" w:rsidRDefault="007443BF" w:rsidP="007443BF">
      <w:pPr>
        <w:pStyle w:val="32"/>
        <w:rPr>
          <w:rFonts w:asciiTheme="minorHAnsi" w:hAnsiTheme="minorHAnsi" w:cstheme="minorBidi"/>
          <w:szCs w:val="22"/>
        </w:rPr>
      </w:pPr>
      <w:hyperlink w:anchor="_Toc328571797" w:history="1">
        <w:r w:rsidRPr="00B90167">
          <w:rPr>
            <w:rStyle w:val="af6"/>
          </w:rPr>
          <w:t>3.6.2.</w:t>
        </w:r>
        <w:r>
          <w:rPr>
            <w:rFonts w:asciiTheme="minorHAnsi" w:hAnsiTheme="minorHAnsi" w:cstheme="minorBidi"/>
            <w:szCs w:val="22"/>
          </w:rPr>
          <w:tab/>
        </w:r>
        <w:r w:rsidRPr="00B90167">
          <w:rPr>
            <w:rStyle w:val="af6"/>
          </w:rPr>
          <w:t>My Son IC</w:t>
        </w:r>
        <w:r>
          <w:rPr>
            <w:webHidden/>
          </w:rPr>
          <w:tab/>
        </w:r>
        <w:r>
          <w:rPr>
            <w:webHidden/>
          </w:rPr>
          <w:fldChar w:fldCharType="begin"/>
        </w:r>
        <w:r>
          <w:rPr>
            <w:webHidden/>
          </w:rPr>
          <w:instrText xml:space="preserve"> PAGEREF _Toc328571797 \h </w:instrText>
        </w:r>
        <w:r>
          <w:rPr>
            <w:webHidden/>
          </w:rPr>
        </w:r>
        <w:r>
          <w:rPr>
            <w:webHidden/>
          </w:rPr>
          <w:fldChar w:fldCharType="separate"/>
        </w:r>
        <w:r>
          <w:rPr>
            <w:webHidden/>
          </w:rPr>
          <w:t>1</w:t>
        </w:r>
        <w:r>
          <w:rPr>
            <w:webHidden/>
          </w:rPr>
          <w:fldChar w:fldCharType="end"/>
        </w:r>
      </w:hyperlink>
    </w:p>
    <w:p w:rsidR="007443BF" w:rsidRDefault="007443BF" w:rsidP="007443BF">
      <w:pPr>
        <w:pStyle w:val="32"/>
        <w:rPr>
          <w:rFonts w:asciiTheme="minorHAnsi" w:hAnsiTheme="minorHAnsi" w:cstheme="minorBidi"/>
          <w:szCs w:val="22"/>
        </w:rPr>
      </w:pPr>
      <w:hyperlink w:anchor="_Toc328571798" w:history="1">
        <w:r w:rsidRPr="00B90167">
          <w:rPr>
            <w:rStyle w:val="af6"/>
          </w:rPr>
          <w:t>3.6.3.</w:t>
        </w:r>
        <w:r>
          <w:rPr>
            <w:rFonts w:asciiTheme="minorHAnsi" w:hAnsiTheme="minorHAnsi" w:cstheme="minorBidi"/>
            <w:szCs w:val="22"/>
          </w:rPr>
          <w:tab/>
        </w:r>
        <w:r w:rsidRPr="00B90167">
          <w:rPr>
            <w:rStyle w:val="af6"/>
          </w:rPr>
          <w:t>Ha Lam IC</w:t>
        </w:r>
        <w:r>
          <w:rPr>
            <w:webHidden/>
          </w:rPr>
          <w:tab/>
        </w:r>
        <w:r>
          <w:rPr>
            <w:webHidden/>
          </w:rPr>
          <w:fldChar w:fldCharType="begin"/>
        </w:r>
        <w:r>
          <w:rPr>
            <w:webHidden/>
          </w:rPr>
          <w:instrText xml:space="preserve"> PAGEREF _Toc328571798 \h </w:instrText>
        </w:r>
        <w:r>
          <w:rPr>
            <w:webHidden/>
          </w:rPr>
        </w:r>
        <w:r>
          <w:rPr>
            <w:webHidden/>
          </w:rPr>
          <w:fldChar w:fldCharType="separate"/>
        </w:r>
        <w:r>
          <w:rPr>
            <w:webHidden/>
          </w:rPr>
          <w:t>2</w:t>
        </w:r>
        <w:r>
          <w:rPr>
            <w:webHidden/>
          </w:rPr>
          <w:fldChar w:fldCharType="end"/>
        </w:r>
      </w:hyperlink>
    </w:p>
    <w:p w:rsidR="007443BF" w:rsidRDefault="007443BF" w:rsidP="007443BF">
      <w:pPr>
        <w:pStyle w:val="32"/>
        <w:rPr>
          <w:rFonts w:asciiTheme="minorHAnsi" w:hAnsiTheme="minorHAnsi" w:cstheme="minorBidi"/>
          <w:szCs w:val="22"/>
        </w:rPr>
      </w:pPr>
      <w:hyperlink w:anchor="_Toc328571799" w:history="1">
        <w:r w:rsidRPr="00B90167">
          <w:rPr>
            <w:rStyle w:val="af6"/>
          </w:rPr>
          <w:t>3.6.4.</w:t>
        </w:r>
        <w:r>
          <w:rPr>
            <w:rFonts w:asciiTheme="minorHAnsi" w:hAnsiTheme="minorHAnsi" w:cstheme="minorBidi"/>
            <w:szCs w:val="22"/>
          </w:rPr>
          <w:tab/>
        </w:r>
        <w:r w:rsidRPr="00B90167">
          <w:rPr>
            <w:rStyle w:val="af6"/>
          </w:rPr>
          <w:t>Tam Ky IC</w:t>
        </w:r>
        <w:r>
          <w:rPr>
            <w:webHidden/>
          </w:rPr>
          <w:tab/>
        </w:r>
        <w:r>
          <w:rPr>
            <w:webHidden/>
          </w:rPr>
          <w:fldChar w:fldCharType="begin"/>
        </w:r>
        <w:r>
          <w:rPr>
            <w:webHidden/>
          </w:rPr>
          <w:instrText xml:space="preserve"> PAGEREF _Toc328571799 \h </w:instrText>
        </w:r>
        <w:r>
          <w:rPr>
            <w:webHidden/>
          </w:rPr>
        </w:r>
        <w:r>
          <w:rPr>
            <w:webHidden/>
          </w:rPr>
          <w:fldChar w:fldCharType="separate"/>
        </w:r>
        <w:r>
          <w:rPr>
            <w:webHidden/>
          </w:rPr>
          <w:t>3</w:t>
        </w:r>
        <w:r>
          <w:rPr>
            <w:webHidden/>
          </w:rPr>
          <w:fldChar w:fldCharType="end"/>
        </w:r>
      </w:hyperlink>
    </w:p>
    <w:p w:rsidR="007443BF" w:rsidRDefault="007443BF" w:rsidP="007443BF">
      <w:pPr>
        <w:pStyle w:val="32"/>
        <w:rPr>
          <w:rFonts w:asciiTheme="minorHAnsi" w:hAnsiTheme="minorHAnsi" w:cstheme="minorBidi"/>
          <w:szCs w:val="22"/>
        </w:rPr>
      </w:pPr>
      <w:hyperlink w:anchor="_Toc328571800" w:history="1">
        <w:r w:rsidRPr="00B90167">
          <w:rPr>
            <w:rStyle w:val="af6"/>
          </w:rPr>
          <w:t>3.6.5.</w:t>
        </w:r>
        <w:r>
          <w:rPr>
            <w:rFonts w:asciiTheme="minorHAnsi" w:hAnsiTheme="minorHAnsi" w:cstheme="minorBidi"/>
            <w:szCs w:val="22"/>
          </w:rPr>
          <w:tab/>
        </w:r>
        <w:r w:rsidRPr="00B90167">
          <w:rPr>
            <w:rStyle w:val="af6"/>
          </w:rPr>
          <w:t>Chu Lai IC</w:t>
        </w:r>
        <w:r>
          <w:rPr>
            <w:webHidden/>
          </w:rPr>
          <w:tab/>
        </w:r>
        <w:r>
          <w:rPr>
            <w:webHidden/>
          </w:rPr>
          <w:fldChar w:fldCharType="begin"/>
        </w:r>
        <w:r>
          <w:rPr>
            <w:webHidden/>
          </w:rPr>
          <w:instrText xml:space="preserve"> PAGEREF _Toc328571800 \h </w:instrText>
        </w:r>
        <w:r>
          <w:rPr>
            <w:webHidden/>
          </w:rPr>
        </w:r>
        <w:r>
          <w:rPr>
            <w:webHidden/>
          </w:rPr>
          <w:fldChar w:fldCharType="separate"/>
        </w:r>
        <w:r>
          <w:rPr>
            <w:webHidden/>
          </w:rPr>
          <w:t>4</w:t>
        </w:r>
        <w:r>
          <w:rPr>
            <w:webHidden/>
          </w:rPr>
          <w:fldChar w:fldCharType="end"/>
        </w:r>
      </w:hyperlink>
    </w:p>
    <w:p w:rsidR="007443BF" w:rsidRDefault="007443BF" w:rsidP="007443BF">
      <w:pPr>
        <w:pStyle w:val="32"/>
        <w:rPr>
          <w:rFonts w:asciiTheme="minorHAnsi" w:hAnsiTheme="minorHAnsi" w:cstheme="minorBidi"/>
          <w:szCs w:val="22"/>
        </w:rPr>
      </w:pPr>
      <w:hyperlink w:anchor="_Toc328571801" w:history="1">
        <w:r w:rsidRPr="00B90167">
          <w:rPr>
            <w:rStyle w:val="af6"/>
          </w:rPr>
          <w:t>3.6.6.</w:t>
        </w:r>
        <w:r>
          <w:rPr>
            <w:rFonts w:asciiTheme="minorHAnsi" w:hAnsiTheme="minorHAnsi" w:cstheme="minorBidi"/>
            <w:szCs w:val="22"/>
          </w:rPr>
          <w:tab/>
        </w:r>
        <w:r w:rsidRPr="00B90167">
          <w:rPr>
            <w:rStyle w:val="af6"/>
          </w:rPr>
          <w:t>Dung Quat IC</w:t>
        </w:r>
        <w:r>
          <w:rPr>
            <w:webHidden/>
          </w:rPr>
          <w:tab/>
        </w:r>
        <w:r>
          <w:rPr>
            <w:webHidden/>
          </w:rPr>
          <w:fldChar w:fldCharType="begin"/>
        </w:r>
        <w:r>
          <w:rPr>
            <w:webHidden/>
          </w:rPr>
          <w:instrText xml:space="preserve"> PAGEREF _Toc328571801 \h </w:instrText>
        </w:r>
        <w:r>
          <w:rPr>
            <w:webHidden/>
          </w:rPr>
        </w:r>
        <w:r>
          <w:rPr>
            <w:webHidden/>
          </w:rPr>
          <w:fldChar w:fldCharType="separate"/>
        </w:r>
        <w:r>
          <w:rPr>
            <w:webHidden/>
          </w:rPr>
          <w:t>5</w:t>
        </w:r>
        <w:r>
          <w:rPr>
            <w:webHidden/>
          </w:rPr>
          <w:fldChar w:fldCharType="end"/>
        </w:r>
      </w:hyperlink>
    </w:p>
    <w:p w:rsidR="007443BF" w:rsidRDefault="007443BF" w:rsidP="007443BF">
      <w:pPr>
        <w:pStyle w:val="32"/>
        <w:rPr>
          <w:rFonts w:asciiTheme="minorHAnsi" w:hAnsiTheme="minorHAnsi" w:cstheme="minorBidi"/>
          <w:szCs w:val="22"/>
        </w:rPr>
      </w:pPr>
      <w:hyperlink w:anchor="_Toc328571802" w:history="1">
        <w:r w:rsidRPr="00B90167">
          <w:rPr>
            <w:rStyle w:val="af6"/>
          </w:rPr>
          <w:t>3.6.7.</w:t>
        </w:r>
        <w:r>
          <w:rPr>
            <w:rFonts w:asciiTheme="minorHAnsi" w:hAnsiTheme="minorHAnsi" w:cstheme="minorBidi"/>
            <w:szCs w:val="22"/>
          </w:rPr>
          <w:tab/>
        </w:r>
        <w:r w:rsidRPr="00B90167">
          <w:rPr>
            <w:rStyle w:val="af6"/>
          </w:rPr>
          <w:t>Binh Son IC</w:t>
        </w:r>
        <w:r>
          <w:rPr>
            <w:webHidden/>
          </w:rPr>
          <w:tab/>
        </w:r>
        <w:r>
          <w:rPr>
            <w:webHidden/>
          </w:rPr>
          <w:fldChar w:fldCharType="begin"/>
        </w:r>
        <w:r>
          <w:rPr>
            <w:webHidden/>
          </w:rPr>
          <w:instrText xml:space="preserve"> PAGEREF _Toc328571802 \h </w:instrText>
        </w:r>
        <w:r>
          <w:rPr>
            <w:webHidden/>
          </w:rPr>
        </w:r>
        <w:r>
          <w:rPr>
            <w:webHidden/>
          </w:rPr>
          <w:fldChar w:fldCharType="separate"/>
        </w:r>
        <w:r>
          <w:rPr>
            <w:webHidden/>
          </w:rPr>
          <w:t>6</w:t>
        </w:r>
        <w:r>
          <w:rPr>
            <w:webHidden/>
          </w:rPr>
          <w:fldChar w:fldCharType="end"/>
        </w:r>
      </w:hyperlink>
    </w:p>
    <w:p w:rsidR="007443BF" w:rsidRDefault="007443BF" w:rsidP="007443BF">
      <w:pPr>
        <w:pStyle w:val="32"/>
        <w:rPr>
          <w:rFonts w:asciiTheme="minorHAnsi" w:hAnsiTheme="minorHAnsi" w:cstheme="minorBidi"/>
          <w:szCs w:val="22"/>
        </w:rPr>
      </w:pPr>
      <w:hyperlink w:anchor="_Toc328571803" w:history="1">
        <w:r w:rsidRPr="00B90167">
          <w:rPr>
            <w:rStyle w:val="af6"/>
          </w:rPr>
          <w:t>3.6.8.</w:t>
        </w:r>
        <w:r>
          <w:rPr>
            <w:rFonts w:asciiTheme="minorHAnsi" w:hAnsiTheme="minorHAnsi" w:cstheme="minorBidi"/>
            <w:szCs w:val="22"/>
          </w:rPr>
          <w:tab/>
        </w:r>
        <w:r w:rsidRPr="00B90167">
          <w:rPr>
            <w:rStyle w:val="af6"/>
          </w:rPr>
          <w:t>Quang Ngai North IC</w:t>
        </w:r>
        <w:r>
          <w:rPr>
            <w:webHidden/>
          </w:rPr>
          <w:tab/>
        </w:r>
        <w:r>
          <w:rPr>
            <w:webHidden/>
          </w:rPr>
          <w:fldChar w:fldCharType="begin"/>
        </w:r>
        <w:r>
          <w:rPr>
            <w:webHidden/>
          </w:rPr>
          <w:instrText xml:space="preserve"> PAGEREF _Toc328571803 \h </w:instrText>
        </w:r>
        <w:r>
          <w:rPr>
            <w:webHidden/>
          </w:rPr>
        </w:r>
        <w:r>
          <w:rPr>
            <w:webHidden/>
          </w:rPr>
          <w:fldChar w:fldCharType="separate"/>
        </w:r>
        <w:r>
          <w:rPr>
            <w:webHidden/>
          </w:rPr>
          <w:t>7</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04" w:history="1">
        <w:r w:rsidRPr="00B90167">
          <w:rPr>
            <w:rStyle w:val="af6"/>
          </w:rPr>
          <w:t>3.7.</w:t>
        </w:r>
        <w:r>
          <w:rPr>
            <w:rFonts w:asciiTheme="minorHAnsi" w:hAnsiTheme="minorHAnsi" w:cstheme="minorBidi"/>
            <w:szCs w:val="22"/>
          </w:rPr>
          <w:tab/>
        </w:r>
        <w:r w:rsidRPr="00B90167">
          <w:rPr>
            <w:rStyle w:val="af6"/>
          </w:rPr>
          <w:t>Basic Layout of All Interchanges</w:t>
        </w:r>
        <w:r>
          <w:rPr>
            <w:webHidden/>
          </w:rPr>
          <w:tab/>
        </w:r>
        <w:r>
          <w:rPr>
            <w:webHidden/>
          </w:rPr>
          <w:fldChar w:fldCharType="begin"/>
        </w:r>
        <w:r>
          <w:rPr>
            <w:webHidden/>
          </w:rPr>
          <w:instrText xml:space="preserve"> PAGEREF _Toc328571804 \h </w:instrText>
        </w:r>
        <w:r>
          <w:rPr>
            <w:webHidden/>
          </w:rPr>
        </w:r>
        <w:r>
          <w:rPr>
            <w:webHidden/>
          </w:rPr>
          <w:fldChar w:fldCharType="separate"/>
        </w:r>
        <w:r>
          <w:rPr>
            <w:webHidden/>
          </w:rPr>
          <w:t>8</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05" w:history="1">
        <w:r w:rsidRPr="00B90167">
          <w:rPr>
            <w:rStyle w:val="af6"/>
          </w:rPr>
          <w:t>4.</w:t>
        </w:r>
        <w:r>
          <w:rPr>
            <w:rFonts w:asciiTheme="minorHAnsi" w:hAnsiTheme="minorHAnsi" w:cstheme="minorBidi"/>
            <w:b w:val="0"/>
            <w:szCs w:val="22"/>
          </w:rPr>
          <w:tab/>
        </w:r>
        <w:r w:rsidRPr="00B90167">
          <w:rPr>
            <w:rStyle w:val="af6"/>
          </w:rPr>
          <w:t>Basic Design of Major River Bridges</w:t>
        </w:r>
        <w:r>
          <w:rPr>
            <w:webHidden/>
          </w:rPr>
          <w:tab/>
        </w:r>
        <w:r>
          <w:rPr>
            <w:webHidden/>
          </w:rPr>
          <w:fldChar w:fldCharType="begin"/>
        </w:r>
        <w:r>
          <w:rPr>
            <w:webHidden/>
          </w:rPr>
          <w:instrText xml:space="preserve"> PAGEREF _Toc328571805 \h </w:instrText>
        </w:r>
        <w:r>
          <w:rPr>
            <w:webHidden/>
          </w:rPr>
        </w:r>
        <w:r>
          <w:rPr>
            <w:webHidden/>
          </w:rPr>
          <w:fldChar w:fldCharType="separate"/>
        </w:r>
        <w:r>
          <w:rPr>
            <w:webHidden/>
          </w:rPr>
          <w:t>8</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06" w:history="1">
        <w:r w:rsidRPr="00B90167">
          <w:rPr>
            <w:rStyle w:val="af6"/>
            <w:rFonts w:eastAsia="ＭＳ 明朝"/>
          </w:rPr>
          <w:t>4.1.</w:t>
        </w:r>
        <w:r>
          <w:rPr>
            <w:rFonts w:asciiTheme="minorHAnsi" w:hAnsiTheme="minorHAnsi" w:cstheme="minorBidi"/>
            <w:szCs w:val="22"/>
          </w:rPr>
          <w:tab/>
        </w:r>
        <w:r w:rsidRPr="00B90167">
          <w:rPr>
            <w:rStyle w:val="af6"/>
            <w:rFonts w:eastAsia="ＭＳ 明朝"/>
          </w:rPr>
          <w:t>General</w:t>
        </w:r>
        <w:r>
          <w:rPr>
            <w:webHidden/>
          </w:rPr>
          <w:tab/>
        </w:r>
        <w:r>
          <w:rPr>
            <w:webHidden/>
          </w:rPr>
          <w:fldChar w:fldCharType="begin"/>
        </w:r>
        <w:r>
          <w:rPr>
            <w:webHidden/>
          </w:rPr>
          <w:instrText xml:space="preserve"> PAGEREF _Toc328571806 \h </w:instrText>
        </w:r>
        <w:r>
          <w:rPr>
            <w:webHidden/>
          </w:rPr>
        </w:r>
        <w:r>
          <w:rPr>
            <w:webHidden/>
          </w:rPr>
          <w:fldChar w:fldCharType="separate"/>
        </w:r>
        <w:r>
          <w:rPr>
            <w:webHidden/>
          </w:rPr>
          <w:t>8</w:t>
        </w:r>
        <w:r>
          <w:rPr>
            <w:webHidden/>
          </w:rPr>
          <w:fldChar w:fldCharType="end"/>
        </w:r>
      </w:hyperlink>
    </w:p>
    <w:p w:rsidR="007443BF" w:rsidRDefault="007443BF" w:rsidP="007443BF">
      <w:pPr>
        <w:pStyle w:val="32"/>
        <w:rPr>
          <w:rFonts w:asciiTheme="minorHAnsi" w:hAnsiTheme="minorHAnsi" w:cstheme="minorBidi"/>
          <w:szCs w:val="22"/>
        </w:rPr>
      </w:pPr>
      <w:hyperlink w:anchor="_Toc328571807" w:history="1">
        <w:r w:rsidRPr="00B90167">
          <w:rPr>
            <w:rStyle w:val="af6"/>
          </w:rPr>
          <w:t>4.1.1.</w:t>
        </w:r>
        <w:r>
          <w:rPr>
            <w:rFonts w:asciiTheme="minorHAnsi" w:hAnsiTheme="minorHAnsi" w:cstheme="minorBidi"/>
            <w:szCs w:val="22"/>
          </w:rPr>
          <w:tab/>
        </w:r>
        <w:r w:rsidRPr="00B90167">
          <w:rPr>
            <w:rStyle w:val="af6"/>
          </w:rPr>
          <w:t>Location of Major River Bridges</w:t>
        </w:r>
        <w:r>
          <w:rPr>
            <w:webHidden/>
          </w:rPr>
          <w:tab/>
        </w:r>
        <w:r>
          <w:rPr>
            <w:webHidden/>
          </w:rPr>
          <w:fldChar w:fldCharType="begin"/>
        </w:r>
        <w:r>
          <w:rPr>
            <w:webHidden/>
          </w:rPr>
          <w:instrText xml:space="preserve"> PAGEREF _Toc328571807 \h </w:instrText>
        </w:r>
        <w:r>
          <w:rPr>
            <w:webHidden/>
          </w:rPr>
        </w:r>
        <w:r>
          <w:rPr>
            <w:webHidden/>
          </w:rPr>
          <w:fldChar w:fldCharType="separate"/>
        </w:r>
        <w:r>
          <w:rPr>
            <w:webHidden/>
          </w:rPr>
          <w:t>8</w:t>
        </w:r>
        <w:r>
          <w:rPr>
            <w:webHidden/>
          </w:rPr>
          <w:fldChar w:fldCharType="end"/>
        </w:r>
      </w:hyperlink>
    </w:p>
    <w:p w:rsidR="007443BF" w:rsidRDefault="007443BF" w:rsidP="007443BF">
      <w:pPr>
        <w:pStyle w:val="32"/>
        <w:rPr>
          <w:rFonts w:asciiTheme="minorHAnsi" w:hAnsiTheme="minorHAnsi" w:cstheme="minorBidi"/>
          <w:szCs w:val="22"/>
        </w:rPr>
      </w:pPr>
      <w:hyperlink w:anchor="_Toc328571808" w:history="1">
        <w:r w:rsidRPr="00B90167">
          <w:rPr>
            <w:rStyle w:val="af6"/>
          </w:rPr>
          <w:t>4.1.2.</w:t>
        </w:r>
        <w:r>
          <w:rPr>
            <w:rFonts w:asciiTheme="minorHAnsi" w:hAnsiTheme="minorHAnsi" w:cstheme="minorBidi"/>
            <w:szCs w:val="22"/>
          </w:rPr>
          <w:tab/>
        </w:r>
        <w:r w:rsidRPr="00B90167">
          <w:rPr>
            <w:rStyle w:val="af6"/>
          </w:rPr>
          <w:t>Summary of Major River Bridges</w:t>
        </w:r>
        <w:r>
          <w:rPr>
            <w:webHidden/>
          </w:rPr>
          <w:tab/>
        </w:r>
        <w:r>
          <w:rPr>
            <w:webHidden/>
          </w:rPr>
          <w:fldChar w:fldCharType="begin"/>
        </w:r>
        <w:r>
          <w:rPr>
            <w:webHidden/>
          </w:rPr>
          <w:instrText xml:space="preserve"> PAGEREF _Toc328571808 \h </w:instrText>
        </w:r>
        <w:r>
          <w:rPr>
            <w:webHidden/>
          </w:rPr>
        </w:r>
        <w:r>
          <w:rPr>
            <w:webHidden/>
          </w:rPr>
          <w:fldChar w:fldCharType="separate"/>
        </w:r>
        <w:r>
          <w:rPr>
            <w:webHidden/>
          </w:rPr>
          <w:t>9</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09" w:history="1">
        <w:r w:rsidRPr="00B90167">
          <w:rPr>
            <w:rStyle w:val="af6"/>
            <w:rFonts w:eastAsia="ＭＳ 明朝"/>
          </w:rPr>
          <w:t>4.2.</w:t>
        </w:r>
        <w:r>
          <w:rPr>
            <w:rFonts w:asciiTheme="minorHAnsi" w:hAnsiTheme="minorHAnsi" w:cstheme="minorBidi"/>
            <w:szCs w:val="22"/>
          </w:rPr>
          <w:tab/>
        </w:r>
        <w:r w:rsidRPr="00B90167">
          <w:rPr>
            <w:rStyle w:val="af6"/>
            <w:rFonts w:eastAsia="ＭＳ 明朝"/>
          </w:rPr>
          <w:t>Review of Previous Studies</w:t>
        </w:r>
        <w:r>
          <w:rPr>
            <w:webHidden/>
          </w:rPr>
          <w:tab/>
        </w:r>
        <w:r>
          <w:rPr>
            <w:webHidden/>
          </w:rPr>
          <w:fldChar w:fldCharType="begin"/>
        </w:r>
        <w:r>
          <w:rPr>
            <w:webHidden/>
          </w:rPr>
          <w:instrText xml:space="preserve"> PAGEREF _Toc328571809 \h </w:instrText>
        </w:r>
        <w:r>
          <w:rPr>
            <w:webHidden/>
          </w:rPr>
        </w:r>
        <w:r>
          <w:rPr>
            <w:webHidden/>
          </w:rPr>
          <w:fldChar w:fldCharType="separate"/>
        </w:r>
        <w:r>
          <w:rPr>
            <w:webHidden/>
          </w:rPr>
          <w:t>9</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10" w:history="1">
        <w:r w:rsidRPr="00B90167">
          <w:rPr>
            <w:rStyle w:val="af6"/>
            <w:rFonts w:eastAsia="ＭＳ 明朝"/>
          </w:rPr>
          <w:t>4.3.</w:t>
        </w:r>
        <w:r>
          <w:rPr>
            <w:rFonts w:asciiTheme="minorHAnsi" w:hAnsiTheme="minorHAnsi" w:cstheme="minorBidi"/>
            <w:szCs w:val="22"/>
          </w:rPr>
          <w:tab/>
        </w:r>
        <w:r w:rsidRPr="00B90167">
          <w:rPr>
            <w:rStyle w:val="af6"/>
            <w:rFonts w:eastAsia="ＭＳ 明朝"/>
          </w:rPr>
          <w:t>Basic Design of Four Major River Bridges</w:t>
        </w:r>
        <w:r>
          <w:rPr>
            <w:webHidden/>
          </w:rPr>
          <w:tab/>
        </w:r>
        <w:r>
          <w:rPr>
            <w:webHidden/>
          </w:rPr>
          <w:fldChar w:fldCharType="begin"/>
        </w:r>
        <w:r>
          <w:rPr>
            <w:webHidden/>
          </w:rPr>
          <w:instrText xml:space="preserve"> PAGEREF _Toc328571810 \h </w:instrText>
        </w:r>
        <w:r>
          <w:rPr>
            <w:webHidden/>
          </w:rPr>
        </w:r>
        <w:r>
          <w:rPr>
            <w:webHidden/>
          </w:rPr>
          <w:fldChar w:fldCharType="separate"/>
        </w:r>
        <w:r>
          <w:rPr>
            <w:webHidden/>
          </w:rPr>
          <w:t>9</w:t>
        </w:r>
        <w:r>
          <w:rPr>
            <w:webHidden/>
          </w:rPr>
          <w:fldChar w:fldCharType="end"/>
        </w:r>
      </w:hyperlink>
    </w:p>
    <w:p w:rsidR="007443BF" w:rsidRDefault="007443BF" w:rsidP="007443BF">
      <w:pPr>
        <w:pStyle w:val="32"/>
        <w:rPr>
          <w:rFonts w:asciiTheme="minorHAnsi" w:hAnsiTheme="minorHAnsi" w:cstheme="minorBidi"/>
          <w:szCs w:val="22"/>
        </w:rPr>
      </w:pPr>
      <w:hyperlink w:anchor="_Toc328571811" w:history="1">
        <w:r w:rsidRPr="00B90167">
          <w:rPr>
            <w:rStyle w:val="af6"/>
            <w:rFonts w:eastAsia="ＭＳ 明朝"/>
          </w:rPr>
          <w:t>4.3.1.</w:t>
        </w:r>
        <w:r>
          <w:rPr>
            <w:rFonts w:asciiTheme="minorHAnsi" w:hAnsiTheme="minorHAnsi" w:cstheme="minorBidi"/>
            <w:szCs w:val="22"/>
          </w:rPr>
          <w:tab/>
        </w:r>
        <w:r w:rsidRPr="00B90167">
          <w:rPr>
            <w:rStyle w:val="af6"/>
            <w:rFonts w:eastAsia="ＭＳ 明朝"/>
          </w:rPr>
          <w:t xml:space="preserve">Ky </w:t>
        </w:r>
        <w:r w:rsidRPr="00B90167">
          <w:rPr>
            <w:rStyle w:val="af6"/>
          </w:rPr>
          <w:t>Lam</w:t>
        </w:r>
        <w:r w:rsidRPr="00B90167">
          <w:rPr>
            <w:rStyle w:val="af6"/>
            <w:rFonts w:eastAsia="ＭＳ 明朝"/>
          </w:rPr>
          <w:t xml:space="preserve"> Bridge</w:t>
        </w:r>
        <w:r>
          <w:rPr>
            <w:webHidden/>
          </w:rPr>
          <w:tab/>
        </w:r>
        <w:r>
          <w:rPr>
            <w:webHidden/>
          </w:rPr>
          <w:fldChar w:fldCharType="begin"/>
        </w:r>
        <w:r>
          <w:rPr>
            <w:webHidden/>
          </w:rPr>
          <w:instrText xml:space="preserve"> PAGEREF _Toc328571811 \h </w:instrText>
        </w:r>
        <w:r>
          <w:rPr>
            <w:webHidden/>
          </w:rPr>
        </w:r>
        <w:r>
          <w:rPr>
            <w:webHidden/>
          </w:rPr>
          <w:fldChar w:fldCharType="separate"/>
        </w:r>
        <w:r>
          <w:rPr>
            <w:webHidden/>
          </w:rPr>
          <w:t>9</w:t>
        </w:r>
        <w:r>
          <w:rPr>
            <w:webHidden/>
          </w:rPr>
          <w:fldChar w:fldCharType="end"/>
        </w:r>
      </w:hyperlink>
    </w:p>
    <w:p w:rsidR="007443BF" w:rsidRDefault="007443BF" w:rsidP="007443BF">
      <w:pPr>
        <w:pStyle w:val="32"/>
        <w:rPr>
          <w:rFonts w:asciiTheme="minorHAnsi" w:hAnsiTheme="minorHAnsi" w:cstheme="minorBidi"/>
          <w:szCs w:val="22"/>
        </w:rPr>
      </w:pPr>
      <w:hyperlink w:anchor="_Toc328571812" w:history="1">
        <w:r w:rsidRPr="00B90167">
          <w:rPr>
            <w:rStyle w:val="af6"/>
            <w:rFonts w:eastAsia="ＭＳ 明朝"/>
          </w:rPr>
          <w:t>4.3.2.</w:t>
        </w:r>
        <w:r>
          <w:rPr>
            <w:rFonts w:asciiTheme="minorHAnsi" w:hAnsiTheme="minorHAnsi" w:cstheme="minorBidi"/>
            <w:szCs w:val="22"/>
          </w:rPr>
          <w:tab/>
        </w:r>
        <w:r w:rsidRPr="00B90167">
          <w:rPr>
            <w:rStyle w:val="af6"/>
            <w:rFonts w:eastAsia="ＭＳ 明朝"/>
          </w:rPr>
          <w:t>Chime Son Bridge</w:t>
        </w:r>
        <w:r>
          <w:rPr>
            <w:webHidden/>
          </w:rPr>
          <w:tab/>
        </w:r>
        <w:r>
          <w:rPr>
            <w:webHidden/>
          </w:rPr>
          <w:fldChar w:fldCharType="begin"/>
        </w:r>
        <w:r>
          <w:rPr>
            <w:webHidden/>
          </w:rPr>
          <w:instrText xml:space="preserve"> PAGEREF _Toc328571812 \h </w:instrText>
        </w:r>
        <w:r>
          <w:rPr>
            <w:webHidden/>
          </w:rPr>
        </w:r>
        <w:r>
          <w:rPr>
            <w:webHidden/>
          </w:rPr>
          <w:fldChar w:fldCharType="separate"/>
        </w:r>
        <w:r>
          <w:rPr>
            <w:webHidden/>
          </w:rPr>
          <w:t>9</w:t>
        </w:r>
        <w:r>
          <w:rPr>
            <w:webHidden/>
          </w:rPr>
          <w:fldChar w:fldCharType="end"/>
        </w:r>
      </w:hyperlink>
    </w:p>
    <w:p w:rsidR="007443BF" w:rsidRDefault="007443BF" w:rsidP="007443BF">
      <w:pPr>
        <w:pStyle w:val="32"/>
        <w:rPr>
          <w:rFonts w:asciiTheme="minorHAnsi" w:hAnsiTheme="minorHAnsi" w:cstheme="minorBidi"/>
          <w:szCs w:val="22"/>
        </w:rPr>
      </w:pPr>
      <w:hyperlink w:anchor="_Toc328571813" w:history="1">
        <w:r w:rsidRPr="00B90167">
          <w:rPr>
            <w:rStyle w:val="af6"/>
            <w:rFonts w:eastAsia="ＭＳ 明朝"/>
          </w:rPr>
          <w:t>4.3.3.</w:t>
        </w:r>
        <w:r>
          <w:rPr>
            <w:rFonts w:asciiTheme="minorHAnsi" w:hAnsiTheme="minorHAnsi" w:cstheme="minorBidi"/>
            <w:szCs w:val="22"/>
          </w:rPr>
          <w:tab/>
        </w:r>
        <w:r w:rsidRPr="00B90167">
          <w:rPr>
            <w:rStyle w:val="af6"/>
            <w:rFonts w:eastAsia="ＭＳ 明朝"/>
          </w:rPr>
          <w:t>Tra Bong Bridge</w:t>
        </w:r>
        <w:r>
          <w:rPr>
            <w:webHidden/>
          </w:rPr>
          <w:tab/>
        </w:r>
        <w:r>
          <w:rPr>
            <w:webHidden/>
          </w:rPr>
          <w:fldChar w:fldCharType="begin"/>
        </w:r>
        <w:r>
          <w:rPr>
            <w:webHidden/>
          </w:rPr>
          <w:instrText xml:space="preserve"> PAGEREF _Toc328571813 \h </w:instrText>
        </w:r>
        <w:r>
          <w:rPr>
            <w:webHidden/>
          </w:rPr>
        </w:r>
        <w:r>
          <w:rPr>
            <w:webHidden/>
          </w:rPr>
          <w:fldChar w:fldCharType="separate"/>
        </w:r>
        <w:r>
          <w:rPr>
            <w:webHidden/>
          </w:rPr>
          <w:t>10</w:t>
        </w:r>
        <w:r>
          <w:rPr>
            <w:webHidden/>
          </w:rPr>
          <w:fldChar w:fldCharType="end"/>
        </w:r>
      </w:hyperlink>
    </w:p>
    <w:p w:rsidR="007443BF" w:rsidRDefault="007443BF" w:rsidP="007443BF">
      <w:pPr>
        <w:pStyle w:val="32"/>
        <w:rPr>
          <w:rFonts w:asciiTheme="minorHAnsi" w:hAnsiTheme="minorHAnsi" w:cstheme="minorBidi"/>
          <w:szCs w:val="22"/>
        </w:rPr>
      </w:pPr>
      <w:hyperlink w:anchor="_Toc328571814" w:history="1">
        <w:r w:rsidRPr="00B90167">
          <w:rPr>
            <w:rStyle w:val="af6"/>
          </w:rPr>
          <w:t>4.3.4.</w:t>
        </w:r>
        <w:r>
          <w:rPr>
            <w:rFonts w:asciiTheme="minorHAnsi" w:hAnsiTheme="minorHAnsi" w:cstheme="minorBidi"/>
            <w:szCs w:val="22"/>
          </w:rPr>
          <w:tab/>
        </w:r>
        <w:r w:rsidRPr="00B90167">
          <w:rPr>
            <w:rStyle w:val="af6"/>
          </w:rPr>
          <w:t>Tra Khuc Bridge</w:t>
        </w:r>
        <w:r>
          <w:rPr>
            <w:webHidden/>
          </w:rPr>
          <w:tab/>
        </w:r>
        <w:r>
          <w:rPr>
            <w:webHidden/>
          </w:rPr>
          <w:fldChar w:fldCharType="begin"/>
        </w:r>
        <w:r>
          <w:rPr>
            <w:webHidden/>
          </w:rPr>
          <w:instrText xml:space="preserve"> PAGEREF _Toc328571814 \h </w:instrText>
        </w:r>
        <w:r>
          <w:rPr>
            <w:webHidden/>
          </w:rPr>
        </w:r>
        <w:r>
          <w:rPr>
            <w:webHidden/>
          </w:rPr>
          <w:fldChar w:fldCharType="separate"/>
        </w:r>
        <w:r>
          <w:rPr>
            <w:webHidden/>
          </w:rPr>
          <w:t>10</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15" w:history="1">
        <w:r w:rsidRPr="00B90167">
          <w:rPr>
            <w:rStyle w:val="af6"/>
          </w:rPr>
          <w:t>5.</w:t>
        </w:r>
        <w:r>
          <w:rPr>
            <w:rFonts w:asciiTheme="minorHAnsi" w:hAnsiTheme="minorHAnsi" w:cstheme="minorBidi"/>
            <w:b w:val="0"/>
            <w:szCs w:val="22"/>
          </w:rPr>
          <w:tab/>
        </w:r>
        <w:r w:rsidRPr="00B90167">
          <w:rPr>
            <w:rStyle w:val="af6"/>
          </w:rPr>
          <w:t>Basic Design of Other Bridges</w:t>
        </w:r>
        <w:r>
          <w:rPr>
            <w:webHidden/>
          </w:rPr>
          <w:tab/>
        </w:r>
        <w:r>
          <w:rPr>
            <w:webHidden/>
          </w:rPr>
          <w:fldChar w:fldCharType="begin"/>
        </w:r>
        <w:r>
          <w:rPr>
            <w:webHidden/>
          </w:rPr>
          <w:instrText xml:space="preserve"> PAGEREF _Toc328571815 \h </w:instrText>
        </w:r>
        <w:r>
          <w:rPr>
            <w:webHidden/>
          </w:rPr>
        </w:r>
        <w:r>
          <w:rPr>
            <w:webHidden/>
          </w:rPr>
          <w:fldChar w:fldCharType="separate"/>
        </w:r>
        <w:r>
          <w:rPr>
            <w:webHidden/>
          </w:rPr>
          <w:t>2</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16" w:history="1">
        <w:r w:rsidRPr="00B90167">
          <w:rPr>
            <w:rStyle w:val="af6"/>
          </w:rPr>
          <w:t>6.</w:t>
        </w:r>
        <w:r>
          <w:rPr>
            <w:rFonts w:asciiTheme="minorHAnsi" w:hAnsiTheme="minorHAnsi" w:cstheme="minorBidi"/>
            <w:b w:val="0"/>
            <w:szCs w:val="22"/>
          </w:rPr>
          <w:tab/>
        </w:r>
        <w:r w:rsidRPr="00B90167">
          <w:rPr>
            <w:rStyle w:val="af6"/>
          </w:rPr>
          <w:t>Basic Design of Tunnel</w:t>
        </w:r>
        <w:r>
          <w:rPr>
            <w:webHidden/>
          </w:rPr>
          <w:tab/>
        </w:r>
        <w:r>
          <w:rPr>
            <w:webHidden/>
          </w:rPr>
          <w:fldChar w:fldCharType="begin"/>
        </w:r>
        <w:r>
          <w:rPr>
            <w:webHidden/>
          </w:rPr>
          <w:instrText xml:space="preserve"> PAGEREF _Toc328571816 \h </w:instrText>
        </w:r>
        <w:r>
          <w:rPr>
            <w:webHidden/>
          </w:rPr>
        </w:r>
        <w:r>
          <w:rPr>
            <w:webHidden/>
          </w:rPr>
          <w:fldChar w:fldCharType="separate"/>
        </w:r>
        <w:r>
          <w:rPr>
            <w:webHidden/>
          </w:rPr>
          <w:t>2</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17" w:history="1">
        <w:r w:rsidRPr="00B90167">
          <w:rPr>
            <w:rStyle w:val="af6"/>
          </w:rPr>
          <w:t>7.</w:t>
        </w:r>
        <w:r>
          <w:rPr>
            <w:rFonts w:asciiTheme="minorHAnsi" w:hAnsiTheme="minorHAnsi" w:cstheme="minorBidi"/>
            <w:b w:val="0"/>
            <w:szCs w:val="22"/>
          </w:rPr>
          <w:tab/>
        </w:r>
        <w:r w:rsidRPr="00B90167">
          <w:rPr>
            <w:rStyle w:val="af6"/>
          </w:rPr>
          <w:t>O&amp;M Plan and Design</w:t>
        </w:r>
        <w:r>
          <w:rPr>
            <w:webHidden/>
          </w:rPr>
          <w:tab/>
        </w:r>
        <w:r>
          <w:rPr>
            <w:webHidden/>
          </w:rPr>
          <w:fldChar w:fldCharType="begin"/>
        </w:r>
        <w:r>
          <w:rPr>
            <w:webHidden/>
          </w:rPr>
          <w:instrText xml:space="preserve"> PAGEREF _Toc328571817 \h </w:instrText>
        </w:r>
        <w:r>
          <w:rPr>
            <w:webHidden/>
          </w:rPr>
        </w:r>
        <w:r>
          <w:rPr>
            <w:webHidden/>
          </w:rPr>
          <w:fldChar w:fldCharType="separate"/>
        </w:r>
        <w:r>
          <w:rPr>
            <w:webHidden/>
          </w:rPr>
          <w:t>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18" w:history="1">
        <w:r w:rsidRPr="00B90167">
          <w:rPr>
            <w:rStyle w:val="af6"/>
          </w:rPr>
          <w:t>7.1.</w:t>
        </w:r>
        <w:r>
          <w:rPr>
            <w:rFonts w:asciiTheme="minorHAnsi" w:hAnsiTheme="minorHAnsi" w:cstheme="minorBidi"/>
            <w:szCs w:val="22"/>
          </w:rPr>
          <w:tab/>
        </w:r>
        <w:r w:rsidRPr="00B90167">
          <w:rPr>
            <w:rStyle w:val="af6"/>
          </w:rPr>
          <w:t>Location of O&amp;M Buildings</w:t>
        </w:r>
        <w:r>
          <w:rPr>
            <w:webHidden/>
          </w:rPr>
          <w:tab/>
        </w:r>
        <w:r>
          <w:rPr>
            <w:webHidden/>
          </w:rPr>
          <w:fldChar w:fldCharType="begin"/>
        </w:r>
        <w:r>
          <w:rPr>
            <w:webHidden/>
          </w:rPr>
          <w:instrText xml:space="preserve"> PAGEREF _Toc328571818 \h </w:instrText>
        </w:r>
        <w:r>
          <w:rPr>
            <w:webHidden/>
          </w:rPr>
        </w:r>
        <w:r>
          <w:rPr>
            <w:webHidden/>
          </w:rPr>
          <w:fldChar w:fldCharType="separate"/>
        </w:r>
        <w:r>
          <w:rPr>
            <w:webHidden/>
          </w:rPr>
          <w:t>2</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19" w:history="1">
        <w:r w:rsidRPr="00B90167">
          <w:rPr>
            <w:rStyle w:val="af6"/>
          </w:rPr>
          <w:t>8.</w:t>
        </w:r>
        <w:r>
          <w:rPr>
            <w:rFonts w:asciiTheme="minorHAnsi" w:hAnsiTheme="minorHAnsi" w:cstheme="minorBidi"/>
            <w:b w:val="0"/>
            <w:szCs w:val="22"/>
          </w:rPr>
          <w:tab/>
        </w:r>
        <w:r w:rsidRPr="00B90167">
          <w:rPr>
            <w:rStyle w:val="af6"/>
          </w:rPr>
          <w:t>Updating EIA and EMP</w:t>
        </w:r>
        <w:r>
          <w:rPr>
            <w:webHidden/>
          </w:rPr>
          <w:tab/>
        </w:r>
        <w:r>
          <w:rPr>
            <w:webHidden/>
          </w:rPr>
          <w:fldChar w:fldCharType="begin"/>
        </w:r>
        <w:r>
          <w:rPr>
            <w:webHidden/>
          </w:rPr>
          <w:instrText xml:space="preserve"> PAGEREF _Toc328571819 \h </w:instrText>
        </w:r>
        <w:r>
          <w:rPr>
            <w:webHidden/>
          </w:rPr>
        </w:r>
        <w:r>
          <w:rPr>
            <w:webHidden/>
          </w:rPr>
          <w:fldChar w:fldCharType="separate"/>
        </w:r>
        <w:r>
          <w:rPr>
            <w:webHidden/>
          </w:rPr>
          <w:t>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20" w:history="1">
        <w:r w:rsidRPr="00B90167">
          <w:rPr>
            <w:rStyle w:val="af6"/>
          </w:rPr>
          <w:t>8.1.</w:t>
        </w:r>
        <w:r>
          <w:rPr>
            <w:rFonts w:asciiTheme="minorHAnsi" w:hAnsiTheme="minorHAnsi" w:cstheme="minorBidi"/>
            <w:szCs w:val="22"/>
          </w:rPr>
          <w:tab/>
        </w:r>
        <w:r w:rsidRPr="00B90167">
          <w:rPr>
            <w:rStyle w:val="af6"/>
          </w:rPr>
          <w:t>General</w:t>
        </w:r>
        <w:r>
          <w:rPr>
            <w:webHidden/>
          </w:rPr>
          <w:tab/>
        </w:r>
        <w:r>
          <w:rPr>
            <w:webHidden/>
          </w:rPr>
          <w:fldChar w:fldCharType="begin"/>
        </w:r>
        <w:r>
          <w:rPr>
            <w:webHidden/>
          </w:rPr>
          <w:instrText xml:space="preserve"> PAGEREF _Toc328571820 \h </w:instrText>
        </w:r>
        <w:r>
          <w:rPr>
            <w:webHidden/>
          </w:rPr>
        </w:r>
        <w:r>
          <w:rPr>
            <w:webHidden/>
          </w:rPr>
          <w:fldChar w:fldCharType="separate"/>
        </w:r>
        <w:r>
          <w:rPr>
            <w:webHidden/>
          </w:rPr>
          <w:t>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21" w:history="1">
        <w:r w:rsidRPr="00B90167">
          <w:rPr>
            <w:rStyle w:val="af6"/>
          </w:rPr>
          <w:t>8.2.</w:t>
        </w:r>
        <w:r>
          <w:rPr>
            <w:rFonts w:asciiTheme="minorHAnsi" w:hAnsiTheme="minorHAnsi" w:cstheme="minorBidi"/>
            <w:szCs w:val="22"/>
          </w:rPr>
          <w:tab/>
        </w:r>
        <w:r w:rsidRPr="00B90167">
          <w:rPr>
            <w:rStyle w:val="af6"/>
          </w:rPr>
          <w:t>Review of Previous Studies</w:t>
        </w:r>
        <w:r>
          <w:rPr>
            <w:webHidden/>
          </w:rPr>
          <w:tab/>
        </w:r>
        <w:r>
          <w:rPr>
            <w:webHidden/>
          </w:rPr>
          <w:fldChar w:fldCharType="begin"/>
        </w:r>
        <w:r>
          <w:rPr>
            <w:webHidden/>
          </w:rPr>
          <w:instrText xml:space="preserve"> PAGEREF _Toc328571821 \h </w:instrText>
        </w:r>
        <w:r>
          <w:rPr>
            <w:webHidden/>
          </w:rPr>
        </w:r>
        <w:r>
          <w:rPr>
            <w:webHidden/>
          </w:rPr>
          <w:fldChar w:fldCharType="separate"/>
        </w:r>
        <w:r>
          <w:rPr>
            <w:webHidden/>
          </w:rPr>
          <w:t>2</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22" w:history="1">
        <w:r w:rsidRPr="00B90167">
          <w:rPr>
            <w:rStyle w:val="af6"/>
          </w:rPr>
          <w:t>9.</w:t>
        </w:r>
        <w:r>
          <w:rPr>
            <w:rFonts w:asciiTheme="minorHAnsi" w:hAnsiTheme="minorHAnsi" w:cstheme="minorBidi"/>
            <w:b w:val="0"/>
            <w:szCs w:val="22"/>
          </w:rPr>
          <w:tab/>
        </w:r>
        <w:r w:rsidRPr="00B90167">
          <w:rPr>
            <w:rStyle w:val="af6"/>
          </w:rPr>
          <w:t>Updating Resettlement Action Plan (RAP)</w:t>
        </w:r>
        <w:r>
          <w:rPr>
            <w:webHidden/>
          </w:rPr>
          <w:tab/>
        </w:r>
        <w:r>
          <w:rPr>
            <w:webHidden/>
          </w:rPr>
          <w:fldChar w:fldCharType="begin"/>
        </w:r>
        <w:r>
          <w:rPr>
            <w:webHidden/>
          </w:rPr>
          <w:instrText xml:space="preserve"> PAGEREF _Toc328571822 \h </w:instrText>
        </w:r>
        <w:r>
          <w:rPr>
            <w:webHidden/>
          </w:rPr>
        </w:r>
        <w:r>
          <w:rPr>
            <w:webHidden/>
          </w:rPr>
          <w:fldChar w:fldCharType="separate"/>
        </w:r>
        <w:r>
          <w:rPr>
            <w:webHidden/>
          </w:rPr>
          <w:t>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23" w:history="1">
        <w:r w:rsidRPr="00B90167">
          <w:rPr>
            <w:rStyle w:val="af6"/>
          </w:rPr>
          <w:t>9.1.</w:t>
        </w:r>
        <w:r>
          <w:rPr>
            <w:rFonts w:asciiTheme="minorHAnsi" w:hAnsiTheme="minorHAnsi" w:cstheme="minorBidi"/>
            <w:szCs w:val="22"/>
          </w:rPr>
          <w:tab/>
        </w:r>
        <w:r w:rsidRPr="00B90167">
          <w:rPr>
            <w:rStyle w:val="af6"/>
          </w:rPr>
          <w:t>General</w:t>
        </w:r>
        <w:r>
          <w:rPr>
            <w:webHidden/>
          </w:rPr>
          <w:tab/>
        </w:r>
        <w:r>
          <w:rPr>
            <w:webHidden/>
          </w:rPr>
          <w:fldChar w:fldCharType="begin"/>
        </w:r>
        <w:r>
          <w:rPr>
            <w:webHidden/>
          </w:rPr>
          <w:instrText xml:space="preserve"> PAGEREF _Toc328571823 \h </w:instrText>
        </w:r>
        <w:r>
          <w:rPr>
            <w:webHidden/>
          </w:rPr>
        </w:r>
        <w:r>
          <w:rPr>
            <w:webHidden/>
          </w:rPr>
          <w:fldChar w:fldCharType="separate"/>
        </w:r>
        <w:r>
          <w:rPr>
            <w:webHidden/>
          </w:rPr>
          <w:t>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24" w:history="1">
        <w:r w:rsidRPr="00B90167">
          <w:rPr>
            <w:rStyle w:val="af6"/>
          </w:rPr>
          <w:t>9.2.</w:t>
        </w:r>
        <w:r>
          <w:rPr>
            <w:rFonts w:asciiTheme="minorHAnsi" w:hAnsiTheme="minorHAnsi" w:cstheme="minorBidi"/>
            <w:szCs w:val="22"/>
          </w:rPr>
          <w:tab/>
        </w:r>
        <w:r w:rsidRPr="00B90167">
          <w:rPr>
            <w:rStyle w:val="af6"/>
          </w:rPr>
          <w:t>Review of Previous Studies</w:t>
        </w:r>
        <w:r>
          <w:rPr>
            <w:webHidden/>
          </w:rPr>
          <w:tab/>
        </w:r>
        <w:r>
          <w:rPr>
            <w:webHidden/>
          </w:rPr>
          <w:fldChar w:fldCharType="begin"/>
        </w:r>
        <w:r>
          <w:rPr>
            <w:webHidden/>
          </w:rPr>
          <w:instrText xml:space="preserve"> PAGEREF _Toc328571824 \h </w:instrText>
        </w:r>
        <w:r>
          <w:rPr>
            <w:webHidden/>
          </w:rPr>
        </w:r>
        <w:r>
          <w:rPr>
            <w:webHidden/>
          </w:rPr>
          <w:fldChar w:fldCharType="separate"/>
        </w:r>
        <w:r>
          <w:rPr>
            <w:webHidden/>
          </w:rPr>
          <w:t>2</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25" w:history="1">
        <w:r w:rsidRPr="00B90167">
          <w:rPr>
            <w:rStyle w:val="af6"/>
          </w:rPr>
          <w:t>10.</w:t>
        </w:r>
        <w:r>
          <w:rPr>
            <w:rFonts w:asciiTheme="minorHAnsi" w:hAnsiTheme="minorHAnsi" w:cstheme="minorBidi"/>
            <w:b w:val="0"/>
            <w:szCs w:val="22"/>
          </w:rPr>
          <w:tab/>
        </w:r>
        <w:r w:rsidRPr="00B90167">
          <w:rPr>
            <w:rStyle w:val="af6"/>
          </w:rPr>
          <w:t>Construction Planning</w:t>
        </w:r>
        <w:r>
          <w:rPr>
            <w:webHidden/>
          </w:rPr>
          <w:tab/>
        </w:r>
        <w:r>
          <w:rPr>
            <w:webHidden/>
          </w:rPr>
          <w:fldChar w:fldCharType="begin"/>
        </w:r>
        <w:r>
          <w:rPr>
            <w:webHidden/>
          </w:rPr>
          <w:instrText xml:space="preserve"> PAGEREF _Toc328571825 \h </w:instrText>
        </w:r>
        <w:r>
          <w:rPr>
            <w:webHidden/>
          </w:rPr>
        </w:r>
        <w:r>
          <w:rPr>
            <w:webHidden/>
          </w:rPr>
          <w:fldChar w:fldCharType="separate"/>
        </w:r>
        <w:r>
          <w:rPr>
            <w:webHidden/>
          </w:rPr>
          <w:t>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26" w:history="1">
        <w:r w:rsidRPr="00B90167">
          <w:rPr>
            <w:rStyle w:val="af6"/>
          </w:rPr>
          <w:t>10.1.</w:t>
        </w:r>
        <w:r>
          <w:rPr>
            <w:rFonts w:asciiTheme="minorHAnsi" w:hAnsiTheme="minorHAnsi" w:cstheme="minorBidi"/>
            <w:szCs w:val="22"/>
          </w:rPr>
          <w:tab/>
        </w:r>
        <w:r w:rsidRPr="00B90167">
          <w:rPr>
            <w:rStyle w:val="af6"/>
          </w:rPr>
          <w:t>General</w:t>
        </w:r>
        <w:r>
          <w:rPr>
            <w:webHidden/>
          </w:rPr>
          <w:tab/>
        </w:r>
        <w:r>
          <w:rPr>
            <w:webHidden/>
          </w:rPr>
          <w:fldChar w:fldCharType="begin"/>
        </w:r>
        <w:r>
          <w:rPr>
            <w:webHidden/>
          </w:rPr>
          <w:instrText xml:space="preserve"> PAGEREF _Toc328571826 \h </w:instrText>
        </w:r>
        <w:r>
          <w:rPr>
            <w:webHidden/>
          </w:rPr>
        </w:r>
        <w:r>
          <w:rPr>
            <w:webHidden/>
          </w:rPr>
          <w:fldChar w:fldCharType="separate"/>
        </w:r>
        <w:r>
          <w:rPr>
            <w:webHidden/>
          </w:rPr>
          <w:t>2</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27" w:history="1">
        <w:r w:rsidRPr="00B90167">
          <w:rPr>
            <w:rStyle w:val="af6"/>
          </w:rPr>
          <w:t>10.2.</w:t>
        </w:r>
        <w:r>
          <w:rPr>
            <w:rFonts w:asciiTheme="minorHAnsi" w:hAnsiTheme="minorHAnsi" w:cstheme="minorBidi"/>
            <w:szCs w:val="22"/>
          </w:rPr>
          <w:tab/>
        </w:r>
        <w:r w:rsidRPr="00B90167">
          <w:rPr>
            <w:rStyle w:val="af6"/>
          </w:rPr>
          <w:t>Review of Previous Studies</w:t>
        </w:r>
        <w:r>
          <w:rPr>
            <w:webHidden/>
          </w:rPr>
          <w:tab/>
        </w:r>
        <w:r>
          <w:rPr>
            <w:webHidden/>
          </w:rPr>
          <w:fldChar w:fldCharType="begin"/>
        </w:r>
        <w:r>
          <w:rPr>
            <w:webHidden/>
          </w:rPr>
          <w:instrText xml:space="preserve"> PAGEREF _Toc328571827 \h </w:instrText>
        </w:r>
        <w:r>
          <w:rPr>
            <w:webHidden/>
          </w:rPr>
        </w:r>
        <w:r>
          <w:rPr>
            <w:webHidden/>
          </w:rPr>
          <w:fldChar w:fldCharType="separate"/>
        </w:r>
        <w:r>
          <w:rPr>
            <w:webHidden/>
          </w:rPr>
          <w:t>2</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28" w:history="1">
        <w:r w:rsidRPr="00B90167">
          <w:rPr>
            <w:rStyle w:val="af6"/>
          </w:rPr>
          <w:t>11.</w:t>
        </w:r>
        <w:r>
          <w:rPr>
            <w:rFonts w:asciiTheme="minorHAnsi" w:hAnsiTheme="minorHAnsi" w:cstheme="minorBidi"/>
            <w:b w:val="0"/>
            <w:szCs w:val="22"/>
          </w:rPr>
          <w:tab/>
        </w:r>
        <w:r w:rsidRPr="00B90167">
          <w:rPr>
            <w:rStyle w:val="af6"/>
          </w:rPr>
          <w:t>Project Cost Estimate</w:t>
        </w:r>
        <w:r>
          <w:rPr>
            <w:webHidden/>
          </w:rPr>
          <w:tab/>
        </w:r>
        <w:r>
          <w:rPr>
            <w:webHidden/>
          </w:rPr>
          <w:fldChar w:fldCharType="begin"/>
        </w:r>
        <w:r>
          <w:rPr>
            <w:webHidden/>
          </w:rPr>
          <w:instrText xml:space="preserve"> PAGEREF _Toc328571828 \h </w:instrText>
        </w:r>
        <w:r>
          <w:rPr>
            <w:webHidden/>
          </w:rPr>
        </w:r>
        <w:r>
          <w:rPr>
            <w:webHidden/>
          </w:rPr>
          <w:fldChar w:fldCharType="separate"/>
        </w:r>
        <w:r>
          <w:rPr>
            <w:webHidden/>
          </w:rPr>
          <w:t>3</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29" w:history="1">
        <w:r w:rsidRPr="00B90167">
          <w:rPr>
            <w:rStyle w:val="af6"/>
          </w:rPr>
          <w:t>11.1.</w:t>
        </w:r>
        <w:r>
          <w:rPr>
            <w:rFonts w:asciiTheme="minorHAnsi" w:hAnsiTheme="minorHAnsi" w:cstheme="minorBidi"/>
            <w:szCs w:val="22"/>
          </w:rPr>
          <w:tab/>
        </w:r>
        <w:r w:rsidRPr="00B90167">
          <w:rPr>
            <w:rStyle w:val="af6"/>
          </w:rPr>
          <w:t>General</w:t>
        </w:r>
        <w:r>
          <w:rPr>
            <w:webHidden/>
          </w:rPr>
          <w:tab/>
        </w:r>
        <w:r>
          <w:rPr>
            <w:webHidden/>
          </w:rPr>
          <w:fldChar w:fldCharType="begin"/>
        </w:r>
        <w:r>
          <w:rPr>
            <w:webHidden/>
          </w:rPr>
          <w:instrText xml:space="preserve"> PAGEREF _Toc328571829 \h </w:instrText>
        </w:r>
        <w:r>
          <w:rPr>
            <w:webHidden/>
          </w:rPr>
        </w:r>
        <w:r>
          <w:rPr>
            <w:webHidden/>
          </w:rPr>
          <w:fldChar w:fldCharType="separate"/>
        </w:r>
        <w:r>
          <w:rPr>
            <w:webHidden/>
          </w:rPr>
          <w:t>3</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30" w:history="1">
        <w:r w:rsidRPr="00B90167">
          <w:rPr>
            <w:rStyle w:val="af6"/>
          </w:rPr>
          <w:t>11.2.</w:t>
        </w:r>
        <w:r>
          <w:rPr>
            <w:rFonts w:asciiTheme="minorHAnsi" w:hAnsiTheme="minorHAnsi" w:cstheme="minorBidi"/>
            <w:szCs w:val="22"/>
          </w:rPr>
          <w:tab/>
        </w:r>
        <w:r w:rsidRPr="00B90167">
          <w:rPr>
            <w:rStyle w:val="af6"/>
          </w:rPr>
          <w:t>Comparison of Unit Cost between Now and F/S</w:t>
        </w:r>
        <w:r>
          <w:rPr>
            <w:webHidden/>
          </w:rPr>
          <w:tab/>
        </w:r>
        <w:r>
          <w:rPr>
            <w:webHidden/>
          </w:rPr>
          <w:fldChar w:fldCharType="begin"/>
        </w:r>
        <w:r>
          <w:rPr>
            <w:webHidden/>
          </w:rPr>
          <w:instrText xml:space="preserve"> PAGEREF _Toc328571830 \h </w:instrText>
        </w:r>
        <w:r>
          <w:rPr>
            <w:webHidden/>
          </w:rPr>
        </w:r>
        <w:r>
          <w:rPr>
            <w:webHidden/>
          </w:rPr>
          <w:fldChar w:fldCharType="separate"/>
        </w:r>
        <w:r>
          <w:rPr>
            <w:webHidden/>
          </w:rPr>
          <w:t>3</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31" w:history="1">
        <w:r w:rsidRPr="00B90167">
          <w:rPr>
            <w:rStyle w:val="af6"/>
          </w:rPr>
          <w:t>11.3.</w:t>
        </w:r>
        <w:r>
          <w:rPr>
            <w:rFonts w:asciiTheme="minorHAnsi" w:hAnsiTheme="minorHAnsi" w:cstheme="minorBidi"/>
            <w:szCs w:val="22"/>
          </w:rPr>
          <w:tab/>
        </w:r>
        <w:r w:rsidRPr="00B90167">
          <w:rPr>
            <w:rStyle w:val="af6"/>
          </w:rPr>
          <w:t>Total Cost with Unit Cost of F/S</w:t>
        </w:r>
        <w:r>
          <w:rPr>
            <w:webHidden/>
          </w:rPr>
          <w:tab/>
        </w:r>
        <w:r>
          <w:rPr>
            <w:webHidden/>
          </w:rPr>
          <w:fldChar w:fldCharType="begin"/>
        </w:r>
        <w:r>
          <w:rPr>
            <w:webHidden/>
          </w:rPr>
          <w:instrText xml:space="preserve"> PAGEREF _Toc328571831 \h </w:instrText>
        </w:r>
        <w:r>
          <w:rPr>
            <w:webHidden/>
          </w:rPr>
        </w:r>
        <w:r>
          <w:rPr>
            <w:webHidden/>
          </w:rPr>
          <w:fldChar w:fldCharType="separate"/>
        </w:r>
        <w:r>
          <w:rPr>
            <w:webHidden/>
          </w:rPr>
          <w:t>3</w:t>
        </w:r>
        <w:r>
          <w:rPr>
            <w:webHidden/>
          </w:rPr>
          <w:fldChar w:fldCharType="end"/>
        </w:r>
      </w:hyperlink>
    </w:p>
    <w:p w:rsidR="007443BF" w:rsidRDefault="007443BF" w:rsidP="007443BF">
      <w:pPr>
        <w:pStyle w:val="22"/>
        <w:spacing w:after="29"/>
        <w:rPr>
          <w:rFonts w:asciiTheme="minorHAnsi" w:hAnsiTheme="minorHAnsi" w:cstheme="minorBidi"/>
          <w:szCs w:val="22"/>
        </w:rPr>
      </w:pPr>
      <w:hyperlink w:anchor="_Toc328571832" w:history="1">
        <w:r w:rsidRPr="00B90167">
          <w:rPr>
            <w:rStyle w:val="af6"/>
          </w:rPr>
          <w:t>11.4.</w:t>
        </w:r>
        <w:r>
          <w:rPr>
            <w:rFonts w:asciiTheme="minorHAnsi" w:hAnsiTheme="minorHAnsi" w:cstheme="minorBidi"/>
            <w:szCs w:val="22"/>
          </w:rPr>
          <w:tab/>
        </w:r>
        <w:r w:rsidRPr="00B90167">
          <w:rPr>
            <w:rStyle w:val="af6"/>
          </w:rPr>
          <w:t>Total Cost with Unit Cost of Present Market</w:t>
        </w:r>
        <w:r>
          <w:rPr>
            <w:webHidden/>
          </w:rPr>
          <w:tab/>
        </w:r>
        <w:r>
          <w:rPr>
            <w:webHidden/>
          </w:rPr>
          <w:fldChar w:fldCharType="begin"/>
        </w:r>
        <w:r>
          <w:rPr>
            <w:webHidden/>
          </w:rPr>
          <w:instrText xml:space="preserve"> PAGEREF _Toc328571832 \h </w:instrText>
        </w:r>
        <w:r>
          <w:rPr>
            <w:webHidden/>
          </w:rPr>
        </w:r>
        <w:r>
          <w:rPr>
            <w:webHidden/>
          </w:rPr>
          <w:fldChar w:fldCharType="separate"/>
        </w:r>
        <w:r>
          <w:rPr>
            <w:webHidden/>
          </w:rPr>
          <w:t>3</w:t>
        </w:r>
        <w:r>
          <w:rPr>
            <w:webHidden/>
          </w:rPr>
          <w:fldChar w:fldCharType="end"/>
        </w:r>
      </w:hyperlink>
    </w:p>
    <w:p w:rsidR="007443BF" w:rsidRDefault="007443BF" w:rsidP="007443BF">
      <w:pPr>
        <w:pStyle w:val="11"/>
        <w:spacing w:after="29"/>
        <w:rPr>
          <w:rFonts w:asciiTheme="minorHAnsi" w:hAnsiTheme="minorHAnsi" w:cstheme="minorBidi"/>
          <w:b w:val="0"/>
          <w:szCs w:val="22"/>
        </w:rPr>
      </w:pPr>
      <w:hyperlink w:anchor="_Toc328571833" w:history="1">
        <w:r w:rsidRPr="00B90167">
          <w:rPr>
            <w:rStyle w:val="af6"/>
          </w:rPr>
          <w:t>12.</w:t>
        </w:r>
        <w:r>
          <w:rPr>
            <w:rFonts w:asciiTheme="minorHAnsi" w:hAnsiTheme="minorHAnsi" w:cstheme="minorBidi"/>
            <w:b w:val="0"/>
            <w:szCs w:val="22"/>
          </w:rPr>
          <w:tab/>
        </w:r>
        <w:r w:rsidRPr="00B90167">
          <w:rPr>
            <w:rStyle w:val="af6"/>
          </w:rPr>
          <w:t>Conclusion</w:t>
        </w:r>
        <w:r>
          <w:rPr>
            <w:webHidden/>
          </w:rPr>
          <w:tab/>
        </w:r>
        <w:r>
          <w:rPr>
            <w:webHidden/>
          </w:rPr>
          <w:fldChar w:fldCharType="begin"/>
        </w:r>
        <w:r>
          <w:rPr>
            <w:webHidden/>
          </w:rPr>
          <w:instrText xml:space="preserve"> PAGEREF _Toc328571833 \h </w:instrText>
        </w:r>
        <w:r>
          <w:rPr>
            <w:webHidden/>
          </w:rPr>
        </w:r>
        <w:r>
          <w:rPr>
            <w:webHidden/>
          </w:rPr>
          <w:fldChar w:fldCharType="separate"/>
        </w:r>
        <w:r>
          <w:rPr>
            <w:webHidden/>
          </w:rPr>
          <w:t>3</w:t>
        </w:r>
        <w:r>
          <w:rPr>
            <w:webHidden/>
          </w:rPr>
          <w:fldChar w:fldCharType="end"/>
        </w:r>
      </w:hyperlink>
    </w:p>
    <w:p w:rsidR="00AB0CF5" w:rsidRDefault="00D05887" w:rsidP="008B48FA">
      <w:pPr>
        <w:spacing w:afterLines="20" w:line="0" w:lineRule="atLeast"/>
        <w:jc w:val="left"/>
        <w:rPr>
          <w:rFonts w:cs="Calibri"/>
          <w:b/>
          <w:noProof/>
          <w:szCs w:val="20"/>
        </w:rPr>
      </w:pPr>
      <w:r w:rsidRPr="00C224D2">
        <w:rPr>
          <w:rFonts w:cs="Calibri"/>
          <w:b/>
          <w:noProof/>
          <w:szCs w:val="20"/>
        </w:rPr>
        <w:fldChar w:fldCharType="end"/>
      </w:r>
    </w:p>
    <w:p w:rsidR="00AB0CF5" w:rsidRDefault="00AB0CF5">
      <w:pPr>
        <w:widowControl/>
        <w:spacing w:line="240" w:lineRule="auto"/>
        <w:jc w:val="left"/>
        <w:rPr>
          <w:rFonts w:cs="Calibri"/>
          <w:b/>
          <w:noProof/>
          <w:szCs w:val="20"/>
        </w:rPr>
      </w:pPr>
      <w:r>
        <w:rPr>
          <w:rFonts w:cs="Calibri"/>
          <w:b/>
          <w:noProof/>
          <w:szCs w:val="20"/>
        </w:rPr>
        <w:br w:type="page"/>
      </w:r>
    </w:p>
    <w:p w:rsidR="00B70FF9" w:rsidRPr="00B557F7" w:rsidRDefault="00B70FF9" w:rsidP="008B48FA">
      <w:pPr>
        <w:spacing w:afterLines="20" w:line="0" w:lineRule="atLeast"/>
        <w:jc w:val="left"/>
        <w:rPr>
          <w:rFonts w:cs="Calibri"/>
        </w:rPr>
      </w:pPr>
    </w:p>
    <w:p w:rsidR="00AE2324" w:rsidRPr="00B557F7" w:rsidRDefault="005E6E78" w:rsidP="00AA02B2">
      <w:pPr>
        <w:pStyle w:val="Title-TOC"/>
        <w:outlineLvl w:val="0"/>
      </w:pPr>
      <w:bookmarkStart w:id="2" w:name="_Toc328571763"/>
      <w:r w:rsidRPr="00B557F7">
        <w:t>Appendix</w:t>
      </w:r>
      <w:bookmarkEnd w:id="2"/>
    </w:p>
    <w:p w:rsidR="00AE2324" w:rsidRPr="00B557F7" w:rsidRDefault="00AE2324" w:rsidP="008B48FA">
      <w:pPr>
        <w:spacing w:afterLines="20" w:line="0" w:lineRule="atLeast"/>
        <w:jc w:val="right"/>
        <w:rPr>
          <w:rFonts w:cs="Calibri"/>
        </w:rPr>
      </w:pPr>
    </w:p>
    <w:p w:rsidR="00405003" w:rsidRDefault="00405003" w:rsidP="008B48FA">
      <w:pPr>
        <w:tabs>
          <w:tab w:val="center" w:pos="1208"/>
          <w:tab w:val="center" w:pos="1365"/>
          <w:tab w:val="left" w:pos="1523"/>
        </w:tabs>
        <w:spacing w:afterLines="20" w:line="0" w:lineRule="atLeast"/>
        <w:ind w:leftChars="135" w:left="283"/>
        <w:rPr>
          <w:rFonts w:cs="Calibri"/>
        </w:rPr>
      </w:pPr>
      <w:r>
        <w:rPr>
          <w:rFonts w:cs="Calibri" w:hint="eastAsia"/>
        </w:rPr>
        <w:t>---------Fixed--------------------------</w:t>
      </w:r>
    </w:p>
    <w:p w:rsidR="00247CDD" w:rsidRDefault="00247CDD" w:rsidP="008B48FA">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r>
      <w:r w:rsidR="0038457B">
        <w:rPr>
          <w:rFonts w:cs="Calibri" w:hint="eastAsia"/>
        </w:rPr>
        <w:t>1</w:t>
      </w:r>
      <w:r w:rsidRPr="00247CDD">
        <w:rPr>
          <w:rFonts w:cs="Calibri"/>
        </w:rPr>
        <w:tab/>
        <w:t>:</w:t>
      </w:r>
      <w:r w:rsidRPr="00247CDD">
        <w:rPr>
          <w:rFonts w:cs="Calibri"/>
        </w:rPr>
        <w:tab/>
        <w:t>Technical Standards to be applied to the Project</w:t>
      </w:r>
    </w:p>
    <w:p w:rsidR="0038457B" w:rsidRPr="0075494C" w:rsidRDefault="0038457B" w:rsidP="008B48FA">
      <w:pPr>
        <w:tabs>
          <w:tab w:val="center" w:pos="1208"/>
          <w:tab w:val="center" w:pos="1365"/>
          <w:tab w:val="left" w:pos="1523"/>
        </w:tabs>
        <w:spacing w:afterLines="20" w:line="0" w:lineRule="atLeast"/>
        <w:ind w:leftChars="135" w:left="283"/>
        <w:rPr>
          <w:rFonts w:cs="Calibri"/>
          <w:color w:val="FF0000"/>
        </w:rPr>
      </w:pPr>
      <w:r w:rsidRPr="0075494C">
        <w:rPr>
          <w:rFonts w:cs="Calibri"/>
          <w:color w:val="FF0000"/>
        </w:rPr>
        <w:t>Appendix</w:t>
      </w:r>
      <w:r>
        <w:rPr>
          <w:rFonts w:cs="Calibri" w:hint="eastAsia"/>
          <w:color w:val="FF0000"/>
        </w:rPr>
        <w:tab/>
      </w:r>
      <w:r w:rsidR="00D2037E">
        <w:rPr>
          <w:rFonts w:cs="Calibri" w:hint="eastAsia"/>
          <w:color w:val="FF0000"/>
        </w:rPr>
        <w:t xml:space="preserve"> </w:t>
      </w:r>
      <w:r>
        <w:rPr>
          <w:rFonts w:cs="Calibri" w:hint="eastAsia"/>
          <w:color w:val="FF0000"/>
        </w:rPr>
        <w:t>2</w:t>
      </w:r>
      <w:r w:rsidR="00D2037E">
        <w:rPr>
          <w:rFonts w:cs="Calibri" w:hint="eastAsia"/>
          <w:color w:val="FF0000"/>
        </w:rPr>
        <w:t>.1</w:t>
      </w:r>
      <w:r>
        <w:rPr>
          <w:rFonts w:cs="Calibri" w:hint="eastAsia"/>
          <w:color w:val="FF0000"/>
        </w:rPr>
        <w:tab/>
      </w:r>
      <w:r w:rsidRPr="0075494C">
        <w:rPr>
          <w:rFonts w:cs="Calibri"/>
          <w:color w:val="FF0000"/>
        </w:rPr>
        <w:t>:</w:t>
      </w:r>
      <w:r>
        <w:rPr>
          <w:rFonts w:cs="Calibri" w:hint="eastAsia"/>
          <w:color w:val="FF0000"/>
        </w:rPr>
        <w:tab/>
      </w:r>
      <w:r w:rsidRPr="0075494C">
        <w:rPr>
          <w:rFonts w:cs="Calibri"/>
          <w:color w:val="FF0000"/>
        </w:rPr>
        <w:t>Review of Previous Studies (Expressway)</w:t>
      </w:r>
    </w:p>
    <w:p w:rsidR="0038457B" w:rsidRPr="00B3399A" w:rsidRDefault="0038457B" w:rsidP="008B48FA">
      <w:pPr>
        <w:tabs>
          <w:tab w:val="center" w:pos="1208"/>
          <w:tab w:val="center" w:pos="1365"/>
          <w:tab w:val="left" w:pos="1523"/>
        </w:tabs>
        <w:spacing w:afterLines="20" w:line="0" w:lineRule="atLeast"/>
        <w:ind w:leftChars="135" w:left="283"/>
        <w:rPr>
          <w:rFonts w:cs="Calibri"/>
          <w:color w:val="FF0000"/>
        </w:rPr>
      </w:pPr>
      <w:r w:rsidRPr="00B3399A">
        <w:rPr>
          <w:rFonts w:cs="Calibri"/>
          <w:color w:val="FF0000"/>
        </w:rPr>
        <w:t>Appendix</w:t>
      </w:r>
      <w:r w:rsidR="00D2037E">
        <w:rPr>
          <w:rFonts w:cs="Calibri" w:hint="eastAsia"/>
          <w:color w:val="FF0000"/>
        </w:rPr>
        <w:t xml:space="preserve"> 2.2</w:t>
      </w:r>
      <w:r>
        <w:rPr>
          <w:rFonts w:cs="Calibri"/>
          <w:color w:val="FF0000"/>
        </w:rPr>
        <w:tab/>
        <w:t>:</w:t>
      </w:r>
      <w:r>
        <w:rPr>
          <w:rFonts w:cs="Calibri"/>
          <w:color w:val="FF0000"/>
        </w:rPr>
        <w:tab/>
      </w:r>
      <w:r>
        <w:rPr>
          <w:rFonts w:cs="Calibri" w:hint="eastAsia"/>
          <w:color w:val="FF0000"/>
        </w:rPr>
        <w:t>Typical Cross Sections (Report)</w:t>
      </w:r>
    </w:p>
    <w:p w:rsidR="0038457B" w:rsidRPr="00B3399A" w:rsidRDefault="0038457B" w:rsidP="008B48FA">
      <w:pPr>
        <w:tabs>
          <w:tab w:val="center" w:pos="1208"/>
          <w:tab w:val="center" w:pos="1365"/>
          <w:tab w:val="left" w:pos="1523"/>
        </w:tabs>
        <w:spacing w:afterLines="20" w:line="0" w:lineRule="atLeast"/>
        <w:ind w:leftChars="135" w:left="283"/>
        <w:rPr>
          <w:rFonts w:cs="Calibri"/>
          <w:color w:val="FF0000"/>
        </w:rPr>
      </w:pPr>
      <w:r w:rsidRPr="00B3399A">
        <w:rPr>
          <w:rFonts w:cs="Calibri"/>
          <w:color w:val="FF0000"/>
        </w:rPr>
        <w:t>Appendix</w:t>
      </w:r>
      <w:r w:rsidR="00D2037E">
        <w:rPr>
          <w:rFonts w:cs="Calibri" w:hint="eastAsia"/>
          <w:color w:val="FF0000"/>
        </w:rPr>
        <w:t xml:space="preserve"> 2.3</w:t>
      </w:r>
      <w:r>
        <w:rPr>
          <w:rFonts w:cs="Calibri"/>
          <w:color w:val="FF0000"/>
        </w:rPr>
        <w:tab/>
        <w:t>:</w:t>
      </w:r>
      <w:r>
        <w:rPr>
          <w:rFonts w:cs="Calibri"/>
          <w:color w:val="FF0000"/>
        </w:rPr>
        <w:tab/>
      </w:r>
      <w:r>
        <w:rPr>
          <w:rFonts w:cs="Calibri" w:hint="eastAsia"/>
          <w:color w:val="FF0000"/>
        </w:rPr>
        <w:t>Typical Cross Sections (Drawings)</w:t>
      </w:r>
    </w:p>
    <w:p w:rsidR="00405003" w:rsidRPr="00B3399A" w:rsidRDefault="00405003" w:rsidP="008B48FA">
      <w:pPr>
        <w:tabs>
          <w:tab w:val="center" w:pos="1208"/>
          <w:tab w:val="center" w:pos="1365"/>
          <w:tab w:val="left" w:pos="1523"/>
        </w:tabs>
        <w:spacing w:afterLines="20" w:line="0" w:lineRule="atLeast"/>
        <w:ind w:leftChars="135" w:left="283"/>
        <w:rPr>
          <w:rFonts w:cs="Calibri"/>
          <w:color w:val="FF0000"/>
        </w:rPr>
      </w:pPr>
      <w:r w:rsidRPr="00B3399A">
        <w:rPr>
          <w:rFonts w:cs="Calibri"/>
          <w:color w:val="FF0000"/>
        </w:rPr>
        <w:t>Appendix</w:t>
      </w:r>
      <w:r w:rsidR="00D2037E">
        <w:rPr>
          <w:rFonts w:cs="Calibri" w:hint="eastAsia"/>
          <w:color w:val="FF0000"/>
        </w:rPr>
        <w:t xml:space="preserve"> 2.4</w:t>
      </w:r>
      <w:r>
        <w:rPr>
          <w:rFonts w:cs="Calibri"/>
          <w:color w:val="FF0000"/>
        </w:rPr>
        <w:tab/>
        <w:t>:</w:t>
      </w:r>
      <w:r>
        <w:rPr>
          <w:rFonts w:cs="Calibri"/>
          <w:color w:val="FF0000"/>
        </w:rPr>
        <w:tab/>
      </w:r>
      <w:r>
        <w:rPr>
          <w:rFonts w:cs="Calibri" w:hint="eastAsia"/>
          <w:color w:val="FF0000"/>
        </w:rPr>
        <w:t>List of Cross Structure (As of June 2012)</w:t>
      </w:r>
    </w:p>
    <w:p w:rsidR="005879E0" w:rsidRDefault="005879E0" w:rsidP="008B48FA">
      <w:pPr>
        <w:tabs>
          <w:tab w:val="center" w:pos="1208"/>
          <w:tab w:val="center" w:pos="1365"/>
          <w:tab w:val="left" w:pos="1523"/>
        </w:tabs>
        <w:spacing w:afterLines="20" w:line="0" w:lineRule="atLeast"/>
        <w:ind w:leftChars="135" w:left="283"/>
        <w:rPr>
          <w:rFonts w:cs="Calibri"/>
          <w:color w:val="FF0000"/>
        </w:rPr>
      </w:pPr>
      <w:r w:rsidRPr="0075494C">
        <w:rPr>
          <w:rFonts w:cs="Calibri"/>
          <w:color w:val="FF0000"/>
        </w:rPr>
        <w:t>Appendix</w:t>
      </w:r>
      <w:r w:rsidR="00D2037E">
        <w:rPr>
          <w:rFonts w:cs="Calibri" w:hint="eastAsia"/>
          <w:color w:val="FF0000"/>
        </w:rPr>
        <w:t xml:space="preserve"> 3.1</w:t>
      </w:r>
      <w:r>
        <w:rPr>
          <w:rFonts w:cs="Calibri"/>
          <w:color w:val="FF0000"/>
        </w:rPr>
        <w:tab/>
      </w:r>
      <w:r w:rsidRPr="0075494C">
        <w:rPr>
          <w:rFonts w:cs="Calibri"/>
          <w:color w:val="FF0000"/>
        </w:rPr>
        <w:t>:</w:t>
      </w:r>
      <w:r>
        <w:rPr>
          <w:rFonts w:cs="Calibri" w:hint="eastAsia"/>
          <w:color w:val="FF0000"/>
        </w:rPr>
        <w:tab/>
      </w:r>
      <w:r w:rsidRPr="0075494C">
        <w:rPr>
          <w:rFonts w:cs="Calibri"/>
          <w:color w:val="FF0000"/>
        </w:rPr>
        <w:t>Review of Previous Studies (Interchange)</w:t>
      </w:r>
    </w:p>
    <w:p w:rsidR="00520A6E" w:rsidRDefault="00520A6E" w:rsidP="008B48FA">
      <w:pPr>
        <w:tabs>
          <w:tab w:val="center" w:pos="1208"/>
          <w:tab w:val="center" w:pos="1365"/>
          <w:tab w:val="left" w:pos="1523"/>
        </w:tabs>
        <w:spacing w:afterLines="20" w:line="0" w:lineRule="atLeast"/>
        <w:ind w:leftChars="135" w:left="283"/>
        <w:rPr>
          <w:rFonts w:cs="Calibri"/>
          <w:color w:val="FF0000"/>
        </w:rPr>
      </w:pPr>
      <w:r w:rsidRPr="0075494C">
        <w:rPr>
          <w:rFonts w:cs="Calibri"/>
          <w:color w:val="FF0000"/>
        </w:rPr>
        <w:t>Appendix</w:t>
      </w:r>
      <w:r w:rsidR="00D2037E">
        <w:rPr>
          <w:rFonts w:cs="Calibri" w:hint="eastAsia"/>
          <w:color w:val="FF0000"/>
        </w:rPr>
        <w:t xml:space="preserve"> 3.2</w:t>
      </w:r>
      <w:r>
        <w:rPr>
          <w:rFonts w:cs="Calibri"/>
          <w:color w:val="FF0000"/>
        </w:rPr>
        <w:tab/>
      </w:r>
      <w:r w:rsidRPr="0075494C">
        <w:rPr>
          <w:rFonts w:cs="Calibri"/>
          <w:color w:val="FF0000"/>
        </w:rPr>
        <w:t>:</w:t>
      </w:r>
      <w:r>
        <w:rPr>
          <w:rFonts w:cs="Calibri" w:hint="eastAsia"/>
          <w:color w:val="FF0000"/>
        </w:rPr>
        <w:tab/>
        <w:t xml:space="preserve">Basic Layout of </w:t>
      </w:r>
      <w:r w:rsidRPr="0075494C">
        <w:rPr>
          <w:rFonts w:cs="Calibri"/>
          <w:color w:val="FF0000"/>
        </w:rPr>
        <w:t>Interchange</w:t>
      </w:r>
      <w:r>
        <w:rPr>
          <w:rFonts w:cs="Calibri" w:hint="eastAsia"/>
          <w:color w:val="FF0000"/>
        </w:rPr>
        <w:t>s</w:t>
      </w:r>
      <w:r w:rsidR="00E958DC">
        <w:rPr>
          <w:rFonts w:cs="Calibri" w:hint="eastAsia"/>
          <w:color w:val="FF0000"/>
        </w:rPr>
        <w:t xml:space="preserve"> (Drawings)</w:t>
      </w:r>
    </w:p>
    <w:p w:rsidR="008B48FA" w:rsidRDefault="008B48FA" w:rsidP="008B48FA">
      <w:pPr>
        <w:tabs>
          <w:tab w:val="center" w:pos="1208"/>
          <w:tab w:val="center" w:pos="1365"/>
          <w:tab w:val="left" w:pos="1523"/>
        </w:tabs>
        <w:spacing w:afterLines="20" w:line="0" w:lineRule="atLeast"/>
        <w:ind w:leftChars="135" w:left="283"/>
        <w:rPr>
          <w:rFonts w:cs="Calibri" w:hint="eastAsia"/>
          <w:color w:val="FF0000"/>
        </w:rPr>
      </w:pPr>
      <w:r w:rsidRPr="0075494C">
        <w:rPr>
          <w:rFonts w:cs="Calibri"/>
          <w:color w:val="FF0000"/>
        </w:rPr>
        <w:t>Appendix</w:t>
      </w:r>
      <w:r w:rsidR="00D2037E">
        <w:rPr>
          <w:rFonts w:cs="Calibri" w:hint="eastAsia"/>
          <w:color w:val="FF0000"/>
        </w:rPr>
        <w:t xml:space="preserve"> 4</w:t>
      </w:r>
      <w:r w:rsidR="00D2037E">
        <w:rPr>
          <w:rFonts w:cs="Calibri"/>
          <w:color w:val="FF0000"/>
        </w:rPr>
        <w:tab/>
      </w:r>
      <w:r>
        <w:rPr>
          <w:rFonts w:cs="Calibri"/>
          <w:color w:val="FF0000"/>
        </w:rPr>
        <w:tab/>
      </w:r>
      <w:r w:rsidRPr="0075494C">
        <w:rPr>
          <w:rFonts w:cs="Calibri"/>
          <w:color w:val="FF0000"/>
        </w:rPr>
        <w:t>:</w:t>
      </w:r>
      <w:r>
        <w:rPr>
          <w:rFonts w:cs="Calibri" w:hint="eastAsia"/>
          <w:color w:val="FF0000"/>
        </w:rPr>
        <w:tab/>
        <w:t>Review of Previous Studies (</w:t>
      </w:r>
      <w:r w:rsidR="007443BF">
        <w:rPr>
          <w:rFonts w:cs="Calibri" w:hint="eastAsia"/>
          <w:color w:val="FF0000"/>
        </w:rPr>
        <w:t xml:space="preserve">Three </w:t>
      </w:r>
      <w:r>
        <w:rPr>
          <w:rFonts w:cs="Calibri" w:hint="eastAsia"/>
          <w:color w:val="FF0000"/>
        </w:rPr>
        <w:t xml:space="preserve">Major </w:t>
      </w:r>
      <w:r w:rsidR="007443BF">
        <w:rPr>
          <w:rFonts w:cs="Calibri" w:hint="eastAsia"/>
          <w:color w:val="FF0000"/>
        </w:rPr>
        <w:t>River</w:t>
      </w:r>
      <w:r>
        <w:rPr>
          <w:rFonts w:cs="Calibri" w:hint="eastAsia"/>
          <w:color w:val="FF0000"/>
        </w:rPr>
        <w:t xml:space="preserve"> Bridge)</w:t>
      </w:r>
    </w:p>
    <w:p w:rsidR="00D2037E" w:rsidRPr="00D2037E" w:rsidRDefault="00D2037E" w:rsidP="00D2037E">
      <w:pPr>
        <w:tabs>
          <w:tab w:val="center" w:pos="1208"/>
          <w:tab w:val="center" w:pos="1365"/>
          <w:tab w:val="left" w:pos="1523"/>
        </w:tabs>
        <w:spacing w:afterLines="20" w:line="0" w:lineRule="atLeast"/>
        <w:ind w:leftChars="135" w:left="283"/>
        <w:rPr>
          <w:rFonts w:cs="Calibri"/>
          <w:color w:val="FF0000"/>
        </w:rPr>
      </w:pPr>
      <w:r w:rsidRPr="00D2037E">
        <w:rPr>
          <w:rFonts w:cs="Calibri"/>
          <w:color w:val="FF0000"/>
        </w:rPr>
        <w:t xml:space="preserve">Appendix </w:t>
      </w:r>
      <w:r>
        <w:rPr>
          <w:rFonts w:cs="Calibri" w:hint="eastAsia"/>
          <w:color w:val="FF0000"/>
        </w:rPr>
        <w:t>5</w:t>
      </w:r>
      <w:r w:rsidRPr="00D2037E">
        <w:rPr>
          <w:rFonts w:cs="Calibri"/>
          <w:color w:val="FF0000"/>
        </w:rPr>
        <w:t>.1</w:t>
      </w:r>
      <w:r w:rsidRPr="00D2037E">
        <w:rPr>
          <w:rFonts w:cs="Calibri"/>
          <w:color w:val="FF0000"/>
        </w:rPr>
        <w:tab/>
        <w:t>:</w:t>
      </w:r>
      <w:r w:rsidRPr="00D2037E">
        <w:rPr>
          <w:rFonts w:cs="Calibri"/>
          <w:color w:val="FF0000"/>
        </w:rPr>
        <w:tab/>
        <w:t>List of Bridges in F/S</w:t>
      </w:r>
    </w:p>
    <w:p w:rsidR="00D2037E" w:rsidRPr="00D2037E" w:rsidRDefault="00D2037E" w:rsidP="00D2037E">
      <w:pPr>
        <w:tabs>
          <w:tab w:val="center" w:pos="1208"/>
          <w:tab w:val="center" w:pos="1365"/>
          <w:tab w:val="left" w:pos="1523"/>
        </w:tabs>
        <w:spacing w:afterLines="20" w:line="0" w:lineRule="atLeast"/>
        <w:ind w:leftChars="135" w:left="283"/>
        <w:rPr>
          <w:rFonts w:cs="Calibri"/>
          <w:color w:val="FF0000"/>
        </w:rPr>
      </w:pPr>
      <w:r>
        <w:rPr>
          <w:rFonts w:cs="Calibri"/>
          <w:color w:val="FF0000"/>
        </w:rPr>
        <w:t xml:space="preserve">Appendix </w:t>
      </w:r>
      <w:r>
        <w:rPr>
          <w:rFonts w:cs="Calibri" w:hint="eastAsia"/>
          <w:color w:val="FF0000"/>
        </w:rPr>
        <w:t>5</w:t>
      </w:r>
      <w:r w:rsidRPr="00D2037E">
        <w:rPr>
          <w:rFonts w:cs="Calibri"/>
          <w:color w:val="FF0000"/>
        </w:rPr>
        <w:t>.2</w:t>
      </w:r>
      <w:r w:rsidRPr="00D2037E">
        <w:rPr>
          <w:rFonts w:cs="Calibri"/>
          <w:color w:val="FF0000"/>
        </w:rPr>
        <w:tab/>
        <w:t>:</w:t>
      </w:r>
      <w:r w:rsidRPr="00D2037E">
        <w:rPr>
          <w:rFonts w:cs="Calibri"/>
          <w:color w:val="FF0000"/>
        </w:rPr>
        <w:tab/>
        <w:t>General View of Thruway Bridges in Package A4</w:t>
      </w:r>
    </w:p>
    <w:p w:rsidR="00D2037E" w:rsidRPr="00D2037E" w:rsidRDefault="00D2037E" w:rsidP="00D2037E">
      <w:pPr>
        <w:tabs>
          <w:tab w:val="center" w:pos="1208"/>
          <w:tab w:val="center" w:pos="1365"/>
          <w:tab w:val="left" w:pos="1523"/>
        </w:tabs>
        <w:spacing w:afterLines="20" w:line="0" w:lineRule="atLeast"/>
        <w:ind w:leftChars="135" w:left="283"/>
        <w:rPr>
          <w:rFonts w:cs="Calibri"/>
          <w:color w:val="FF0000"/>
        </w:rPr>
      </w:pPr>
      <w:r>
        <w:rPr>
          <w:rFonts w:cs="Calibri"/>
          <w:color w:val="FF0000"/>
        </w:rPr>
        <w:t xml:space="preserve">Appendix </w:t>
      </w:r>
      <w:r>
        <w:rPr>
          <w:rFonts w:cs="Calibri" w:hint="eastAsia"/>
          <w:color w:val="FF0000"/>
        </w:rPr>
        <w:t>5</w:t>
      </w:r>
      <w:r w:rsidRPr="00D2037E">
        <w:rPr>
          <w:rFonts w:cs="Calibri"/>
          <w:color w:val="FF0000"/>
        </w:rPr>
        <w:t>.3</w:t>
      </w:r>
      <w:r w:rsidRPr="00D2037E">
        <w:rPr>
          <w:rFonts w:cs="Calibri"/>
          <w:color w:val="FF0000"/>
        </w:rPr>
        <w:tab/>
        <w:t>:</w:t>
      </w:r>
      <w:r w:rsidRPr="00D2037E">
        <w:rPr>
          <w:rFonts w:cs="Calibri"/>
          <w:color w:val="FF0000"/>
        </w:rPr>
        <w:tab/>
        <w:t>General View of Bridges in IC Sections in Package A4</w:t>
      </w:r>
    </w:p>
    <w:p w:rsidR="00D2037E" w:rsidRPr="00D2037E" w:rsidRDefault="00D2037E" w:rsidP="00D2037E">
      <w:pPr>
        <w:tabs>
          <w:tab w:val="center" w:pos="1208"/>
          <w:tab w:val="center" w:pos="1365"/>
          <w:tab w:val="left" w:pos="1523"/>
        </w:tabs>
        <w:spacing w:afterLines="20" w:line="0" w:lineRule="atLeast"/>
        <w:ind w:leftChars="135" w:left="283"/>
        <w:rPr>
          <w:rFonts w:cs="Calibri"/>
          <w:color w:val="FF0000"/>
        </w:rPr>
      </w:pPr>
      <w:r>
        <w:rPr>
          <w:rFonts w:cs="Calibri"/>
          <w:color w:val="FF0000"/>
        </w:rPr>
        <w:t xml:space="preserve">Appendix </w:t>
      </w:r>
      <w:r>
        <w:rPr>
          <w:rFonts w:cs="Calibri" w:hint="eastAsia"/>
          <w:color w:val="FF0000"/>
        </w:rPr>
        <w:t>5</w:t>
      </w:r>
      <w:r w:rsidRPr="00D2037E">
        <w:rPr>
          <w:rFonts w:cs="Calibri"/>
          <w:color w:val="FF0000"/>
        </w:rPr>
        <w:t>.4</w:t>
      </w:r>
      <w:r w:rsidRPr="00D2037E">
        <w:rPr>
          <w:rFonts w:cs="Calibri"/>
          <w:color w:val="FF0000"/>
        </w:rPr>
        <w:tab/>
        <w:t>:</w:t>
      </w:r>
      <w:r w:rsidRPr="00D2037E">
        <w:rPr>
          <w:rFonts w:cs="Calibri"/>
          <w:color w:val="FF0000"/>
        </w:rPr>
        <w:tab/>
        <w:t>General View of Flyovers in Package A4</w:t>
      </w:r>
    </w:p>
    <w:p w:rsidR="00D2037E" w:rsidRDefault="00D2037E" w:rsidP="00D2037E">
      <w:pPr>
        <w:tabs>
          <w:tab w:val="center" w:pos="1208"/>
          <w:tab w:val="center" w:pos="1365"/>
          <w:tab w:val="left" w:pos="1523"/>
        </w:tabs>
        <w:spacing w:afterLines="20" w:line="0" w:lineRule="atLeast"/>
        <w:ind w:leftChars="135" w:left="283"/>
        <w:rPr>
          <w:rFonts w:cs="Calibri"/>
          <w:color w:val="FF0000"/>
        </w:rPr>
      </w:pPr>
      <w:r>
        <w:rPr>
          <w:rFonts w:cs="Calibri"/>
          <w:color w:val="FF0000"/>
        </w:rPr>
        <w:t xml:space="preserve">Appendix </w:t>
      </w:r>
      <w:r>
        <w:rPr>
          <w:rFonts w:cs="Calibri" w:hint="eastAsia"/>
          <w:color w:val="FF0000"/>
        </w:rPr>
        <w:t>5</w:t>
      </w:r>
      <w:r w:rsidRPr="00D2037E">
        <w:rPr>
          <w:rFonts w:cs="Calibri"/>
          <w:color w:val="FF0000"/>
        </w:rPr>
        <w:t>.5</w:t>
      </w:r>
      <w:r w:rsidRPr="00D2037E">
        <w:rPr>
          <w:rFonts w:cs="Calibri"/>
          <w:color w:val="FF0000"/>
        </w:rPr>
        <w:tab/>
        <w:t>:</w:t>
      </w:r>
      <w:r w:rsidRPr="00D2037E">
        <w:rPr>
          <w:rFonts w:cs="Calibri"/>
          <w:color w:val="FF0000"/>
        </w:rPr>
        <w:tab/>
        <w:t>Main Bridge Structural Dimensions in Basic Design</w:t>
      </w:r>
    </w:p>
    <w:p w:rsidR="00D2037E" w:rsidRDefault="00D2037E" w:rsidP="00D2037E">
      <w:pPr>
        <w:tabs>
          <w:tab w:val="center" w:pos="1208"/>
          <w:tab w:val="center" w:pos="1365"/>
          <w:tab w:val="left" w:pos="1523"/>
        </w:tabs>
        <w:spacing w:afterLines="20" w:line="0" w:lineRule="atLeast"/>
        <w:ind w:leftChars="135" w:left="283"/>
        <w:rPr>
          <w:rFonts w:cs="Calibri" w:hint="eastAsia"/>
          <w:color w:val="FF0000"/>
        </w:rPr>
      </w:pPr>
      <w:r w:rsidRPr="0075494C">
        <w:rPr>
          <w:rFonts w:cs="Calibri"/>
          <w:color w:val="FF0000"/>
        </w:rPr>
        <w:t>Appendix</w:t>
      </w:r>
      <w:r>
        <w:rPr>
          <w:rFonts w:cs="Calibri" w:hint="eastAsia"/>
          <w:color w:val="FF0000"/>
        </w:rPr>
        <w:t xml:space="preserve"> 6</w:t>
      </w:r>
      <w:r>
        <w:rPr>
          <w:rFonts w:cs="Calibri"/>
          <w:color w:val="FF0000"/>
        </w:rPr>
        <w:tab/>
      </w:r>
      <w:r>
        <w:rPr>
          <w:rFonts w:cs="Calibri"/>
          <w:color w:val="FF0000"/>
        </w:rPr>
        <w:tab/>
      </w:r>
      <w:r w:rsidRPr="0075494C">
        <w:rPr>
          <w:rFonts w:cs="Calibri"/>
          <w:color w:val="FF0000"/>
        </w:rPr>
        <w:t>:</w:t>
      </w:r>
      <w:r>
        <w:rPr>
          <w:rFonts w:cs="Calibri" w:hint="eastAsia"/>
          <w:color w:val="FF0000"/>
        </w:rPr>
        <w:tab/>
        <w:t>Review of Previous Studies (Tunnel)</w:t>
      </w:r>
    </w:p>
    <w:p w:rsidR="007443BF" w:rsidRDefault="007443BF" w:rsidP="00D2037E">
      <w:pPr>
        <w:tabs>
          <w:tab w:val="center" w:pos="1208"/>
          <w:tab w:val="center" w:pos="1365"/>
          <w:tab w:val="left" w:pos="1523"/>
        </w:tabs>
        <w:spacing w:afterLines="20" w:line="0" w:lineRule="atLeast"/>
        <w:ind w:leftChars="135" w:left="283"/>
        <w:rPr>
          <w:rFonts w:cs="Calibri" w:hint="eastAsia"/>
          <w:color w:val="FF0000"/>
        </w:rPr>
      </w:pPr>
      <w:r w:rsidRPr="0075494C">
        <w:rPr>
          <w:rFonts w:cs="Calibri"/>
          <w:color w:val="FF0000"/>
        </w:rPr>
        <w:t>Appendix</w:t>
      </w:r>
      <w:r>
        <w:rPr>
          <w:rFonts w:cs="Calibri" w:hint="eastAsia"/>
          <w:color w:val="FF0000"/>
        </w:rPr>
        <w:t xml:space="preserve"> 7</w:t>
      </w:r>
      <w:r>
        <w:rPr>
          <w:rFonts w:cs="Calibri"/>
          <w:color w:val="FF0000"/>
        </w:rPr>
        <w:tab/>
      </w:r>
      <w:r>
        <w:rPr>
          <w:rFonts w:cs="Calibri"/>
          <w:color w:val="FF0000"/>
        </w:rPr>
        <w:tab/>
      </w:r>
      <w:r w:rsidRPr="0075494C">
        <w:rPr>
          <w:rFonts w:cs="Calibri"/>
          <w:color w:val="FF0000"/>
        </w:rPr>
        <w:t>:</w:t>
      </w:r>
      <w:r>
        <w:rPr>
          <w:rFonts w:cs="Calibri" w:hint="eastAsia"/>
          <w:color w:val="FF0000"/>
        </w:rPr>
        <w:tab/>
        <w:t>N/A</w:t>
      </w:r>
    </w:p>
    <w:p w:rsidR="00520A6E" w:rsidRPr="00D2037E" w:rsidRDefault="007443BF" w:rsidP="008B48FA">
      <w:pPr>
        <w:tabs>
          <w:tab w:val="center" w:pos="1208"/>
          <w:tab w:val="center" w:pos="1365"/>
          <w:tab w:val="left" w:pos="1523"/>
        </w:tabs>
        <w:spacing w:afterLines="20" w:line="0" w:lineRule="atLeast"/>
        <w:ind w:leftChars="135" w:left="283"/>
        <w:rPr>
          <w:rFonts w:cs="Calibri"/>
          <w:color w:val="FF0000"/>
        </w:rPr>
      </w:pPr>
      <w:r>
        <w:rPr>
          <w:rFonts w:cs="Calibri"/>
          <w:color w:val="FF0000"/>
        </w:rPr>
        <w:t xml:space="preserve">Appendix </w:t>
      </w:r>
      <w:r>
        <w:rPr>
          <w:rFonts w:cs="Calibri" w:hint="eastAsia"/>
          <w:color w:val="FF0000"/>
        </w:rPr>
        <w:t>8</w:t>
      </w:r>
      <w:r>
        <w:rPr>
          <w:rFonts w:cs="Calibri"/>
          <w:color w:val="FF0000"/>
        </w:rPr>
        <w:tab/>
      </w:r>
      <w:r>
        <w:rPr>
          <w:rFonts w:cs="Calibri" w:hint="eastAsia"/>
          <w:color w:val="FF0000"/>
        </w:rPr>
        <w:tab/>
      </w:r>
      <w:r w:rsidRPr="007443BF">
        <w:rPr>
          <w:rFonts w:cs="Calibri"/>
          <w:color w:val="FF0000"/>
        </w:rPr>
        <w:t>:</w:t>
      </w:r>
      <w:r>
        <w:rPr>
          <w:rFonts w:cs="Calibri" w:hint="eastAsia"/>
          <w:color w:val="FF0000"/>
        </w:rPr>
        <w:tab/>
      </w:r>
      <w:r w:rsidRPr="007443BF">
        <w:rPr>
          <w:rFonts w:cs="Calibri"/>
          <w:color w:val="FF0000"/>
        </w:rPr>
        <w:t>Review of Previous Studies (Social and Environmental)</w:t>
      </w:r>
    </w:p>
    <w:p w:rsidR="0038457B" w:rsidRDefault="00405003" w:rsidP="008B48FA">
      <w:pPr>
        <w:tabs>
          <w:tab w:val="center" w:pos="1208"/>
          <w:tab w:val="center" w:pos="1365"/>
          <w:tab w:val="left" w:pos="1523"/>
        </w:tabs>
        <w:spacing w:afterLines="20" w:line="0" w:lineRule="atLeast"/>
        <w:ind w:leftChars="135" w:left="283"/>
        <w:rPr>
          <w:rFonts w:cs="Calibri"/>
        </w:rPr>
      </w:pPr>
      <w:r>
        <w:rPr>
          <w:rFonts w:cs="Calibri" w:hint="eastAsia"/>
        </w:rPr>
        <w:t>---------Fixed--------------------------</w:t>
      </w:r>
    </w:p>
    <w:p w:rsidR="00405003" w:rsidRDefault="00405003" w:rsidP="008B48FA">
      <w:pPr>
        <w:tabs>
          <w:tab w:val="center" w:pos="1208"/>
          <w:tab w:val="center" w:pos="1365"/>
          <w:tab w:val="left" w:pos="1523"/>
        </w:tabs>
        <w:spacing w:afterLines="20" w:line="0" w:lineRule="atLeast"/>
        <w:ind w:leftChars="135" w:left="283"/>
        <w:rPr>
          <w:rFonts w:cs="Calibri"/>
        </w:rPr>
      </w:pPr>
    </w:p>
    <w:p w:rsidR="00405003" w:rsidRPr="00405003" w:rsidRDefault="00405003" w:rsidP="008B48FA">
      <w:pPr>
        <w:tabs>
          <w:tab w:val="center" w:pos="1208"/>
          <w:tab w:val="center" w:pos="1365"/>
          <w:tab w:val="left" w:pos="1523"/>
        </w:tabs>
        <w:spacing w:afterLines="20" w:line="0" w:lineRule="atLeast"/>
        <w:ind w:leftChars="135" w:left="283"/>
        <w:rPr>
          <w:rFonts w:cs="Calibri"/>
        </w:rPr>
      </w:pPr>
    </w:p>
    <w:p w:rsidR="00247CDD" w:rsidRPr="00247CDD" w:rsidRDefault="00247CDD" w:rsidP="008B48FA">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t>10</w:t>
      </w:r>
      <w:r w:rsidRPr="00247CDD">
        <w:rPr>
          <w:rFonts w:cs="Calibri"/>
        </w:rPr>
        <w:tab/>
        <w:t>:</w:t>
      </w:r>
      <w:r w:rsidRPr="00247CDD">
        <w:rPr>
          <w:rFonts w:cs="Calibri"/>
        </w:rPr>
        <w:tab/>
        <w:t>List of Basic Documents for Cost Estimate</w:t>
      </w:r>
    </w:p>
    <w:p w:rsidR="00247CDD" w:rsidRPr="00247CDD" w:rsidRDefault="00247CDD" w:rsidP="008B48FA">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t>19</w:t>
      </w:r>
      <w:r w:rsidRPr="00247CDD">
        <w:rPr>
          <w:rFonts w:cs="Calibri"/>
        </w:rPr>
        <w:tab/>
        <w:t>:</w:t>
      </w:r>
      <w:r w:rsidRPr="00247CDD">
        <w:rPr>
          <w:rFonts w:cs="Calibri"/>
        </w:rPr>
        <w:tab/>
        <w:t>List of Collected Data</w:t>
      </w:r>
    </w:p>
    <w:p w:rsidR="00247CDD" w:rsidRPr="00247CDD" w:rsidRDefault="00247CDD" w:rsidP="008B48FA">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t>20</w:t>
      </w:r>
      <w:r w:rsidRPr="00247CDD">
        <w:rPr>
          <w:rFonts w:cs="Calibri"/>
        </w:rPr>
        <w:tab/>
        <w:t>:</w:t>
      </w:r>
      <w:r w:rsidRPr="00247CDD">
        <w:rPr>
          <w:rFonts w:cs="Calibri"/>
        </w:rPr>
        <w:tab/>
        <w:t>List of Crossing of Electrical Lines</w:t>
      </w:r>
    </w:p>
    <w:p w:rsidR="00247CDD" w:rsidRPr="00247CDD" w:rsidRDefault="00247CDD" w:rsidP="008B48FA">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t>23</w:t>
      </w:r>
      <w:r w:rsidRPr="00247CDD">
        <w:rPr>
          <w:rFonts w:cs="Calibri"/>
        </w:rPr>
        <w:tab/>
        <w:t>:</w:t>
      </w:r>
      <w:r w:rsidRPr="00247CDD">
        <w:rPr>
          <w:rFonts w:cs="Calibri"/>
        </w:rPr>
        <w:tab/>
        <w:t>List of Communes along the Expressway</w:t>
      </w:r>
    </w:p>
    <w:p w:rsidR="00535277" w:rsidRPr="00405003" w:rsidRDefault="00535277" w:rsidP="008B48FA">
      <w:pPr>
        <w:tabs>
          <w:tab w:val="center" w:pos="1208"/>
          <w:tab w:val="center" w:pos="1365"/>
          <w:tab w:val="left" w:pos="1523"/>
        </w:tabs>
        <w:spacing w:afterLines="20" w:line="0" w:lineRule="atLeast"/>
        <w:ind w:leftChars="135" w:left="283"/>
        <w:rPr>
          <w:rFonts w:cs="Calibri"/>
        </w:rPr>
      </w:pPr>
    </w:p>
    <w:p w:rsidR="000252CD" w:rsidRPr="00B37785" w:rsidRDefault="000252CD" w:rsidP="008B48FA">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6</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(Major River Bridges</w:t>
      </w:r>
      <w:r w:rsidRPr="005D25C7">
        <w:rPr>
          <w:rFonts w:hint="eastAsia"/>
          <w:color w:val="FF0000"/>
        </w:rPr>
        <w:t>)</w:t>
      </w:r>
    </w:p>
    <w:p w:rsidR="000252CD" w:rsidRPr="00B37785" w:rsidRDefault="000252CD" w:rsidP="008B48FA">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7</w:t>
      </w:r>
      <w:r w:rsidRPr="005D25C7">
        <w:rPr>
          <w:rFonts w:hint="eastAsia"/>
          <w:color w:val="FF0000"/>
        </w:rPr>
        <w:t>:</w:t>
      </w:r>
      <w:r>
        <w:rPr>
          <w:color w:val="FF0000"/>
        </w:rPr>
        <w:tab/>
      </w:r>
      <w:r>
        <w:rPr>
          <w:rFonts w:hint="eastAsia"/>
          <w:color w:val="FF0000"/>
        </w:rPr>
        <w:tab/>
      </w:r>
      <w:r w:rsidRPr="005D25C7">
        <w:rPr>
          <w:rFonts w:hint="eastAsia"/>
          <w:color w:val="FF0000"/>
        </w:rPr>
        <w:t>Review of Previous Studies</w:t>
      </w:r>
      <w:r>
        <w:rPr>
          <w:rFonts w:hint="eastAsia"/>
          <w:color w:val="FF0000"/>
        </w:rPr>
        <w:t xml:space="preserve"> (Other Bridges</w:t>
      </w:r>
      <w:r w:rsidRPr="005D25C7">
        <w:rPr>
          <w:rFonts w:hint="eastAsia"/>
          <w:color w:val="FF0000"/>
        </w:rPr>
        <w:t>)</w:t>
      </w:r>
    </w:p>
    <w:p w:rsidR="000252CD" w:rsidRPr="00B37785" w:rsidRDefault="000252CD" w:rsidP="008B48FA">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8</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w:t>
      </w:r>
      <w:r>
        <w:rPr>
          <w:color w:val="FF0000"/>
        </w:rPr>
        <w:t>Drainage</w:t>
      </w:r>
      <w:r w:rsidRPr="005D25C7">
        <w:rPr>
          <w:rFonts w:hint="eastAsia"/>
          <w:color w:val="FF0000"/>
        </w:rPr>
        <w:t>)</w:t>
      </w:r>
    </w:p>
    <w:p w:rsidR="00B3399A" w:rsidRPr="0075494C" w:rsidRDefault="000252CD" w:rsidP="008B48FA">
      <w:pPr>
        <w:tabs>
          <w:tab w:val="center" w:pos="1208"/>
          <w:tab w:val="center" w:pos="1365"/>
          <w:tab w:val="left" w:pos="1523"/>
        </w:tabs>
        <w:spacing w:afterLines="20" w:line="0" w:lineRule="atLeast"/>
        <w:ind w:leftChars="135" w:left="283"/>
        <w:rPr>
          <w:rFonts w:cs="Calibri"/>
          <w:color w:val="FF0000"/>
        </w:rPr>
      </w:pPr>
      <w:r>
        <w:rPr>
          <w:rFonts w:hint="eastAsia"/>
          <w:color w:val="FF0000"/>
        </w:rPr>
        <w:t>Appendix</w:t>
      </w:r>
      <w:r>
        <w:rPr>
          <w:color w:val="FF0000"/>
        </w:rPr>
        <w:tab/>
      </w:r>
      <w:r>
        <w:rPr>
          <w:rFonts w:hint="eastAsia"/>
          <w:color w:val="FF0000"/>
        </w:rPr>
        <w:t>9</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(O&amp;M</w:t>
      </w:r>
      <w:r w:rsidRPr="005D25C7">
        <w:rPr>
          <w:rFonts w:hint="eastAsia"/>
          <w:color w:val="FF0000"/>
        </w:rPr>
        <w:t>)</w:t>
      </w:r>
    </w:p>
    <w:p w:rsidR="000252CD" w:rsidRPr="00B37785" w:rsidRDefault="000252CD" w:rsidP="008B48FA">
      <w:pPr>
        <w:tabs>
          <w:tab w:val="center" w:pos="1208"/>
          <w:tab w:val="center" w:pos="1365"/>
          <w:tab w:val="left" w:pos="1523"/>
        </w:tabs>
        <w:spacing w:afterLines="20" w:line="0" w:lineRule="atLeast"/>
        <w:ind w:leftChars="135" w:left="283"/>
      </w:pPr>
      <w:r>
        <w:rPr>
          <w:rFonts w:hint="eastAsia"/>
          <w:color w:val="FF0000"/>
        </w:rPr>
        <w:t>Appendix</w:t>
      </w:r>
      <w:r>
        <w:rPr>
          <w:color w:val="FF0000"/>
        </w:rPr>
        <w:tab/>
      </w:r>
      <w:r>
        <w:rPr>
          <w:rFonts w:hint="eastAsia"/>
          <w:color w:val="FF0000"/>
        </w:rPr>
        <w:t>10</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(Social and Environmental</w:t>
      </w:r>
      <w:r w:rsidRPr="005D25C7">
        <w:rPr>
          <w:rFonts w:hint="eastAsia"/>
          <w:color w:val="FF0000"/>
        </w:rPr>
        <w:t>)</w:t>
      </w:r>
    </w:p>
    <w:p w:rsidR="000252CD" w:rsidRDefault="000252CD" w:rsidP="008B48FA">
      <w:pPr>
        <w:tabs>
          <w:tab w:val="center" w:pos="1208"/>
          <w:tab w:val="center" w:pos="1365"/>
          <w:tab w:val="left" w:pos="1523"/>
        </w:tabs>
        <w:spacing w:afterLines="20" w:line="0" w:lineRule="atLeast"/>
        <w:ind w:leftChars="135" w:left="283"/>
        <w:rPr>
          <w:color w:val="FF0000"/>
        </w:rPr>
      </w:pPr>
      <w:r w:rsidRPr="005D25C7">
        <w:rPr>
          <w:rFonts w:hint="eastAsia"/>
          <w:color w:val="FF0000"/>
        </w:rPr>
        <w:t>Appendix</w:t>
      </w:r>
      <w:r>
        <w:rPr>
          <w:color w:val="FF0000"/>
        </w:rPr>
        <w:tab/>
      </w:r>
      <w:r>
        <w:rPr>
          <w:rFonts w:hint="eastAsia"/>
          <w:color w:val="FF0000"/>
        </w:rPr>
        <w:t>11</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(RAP</w:t>
      </w:r>
      <w:r w:rsidRPr="005D25C7">
        <w:rPr>
          <w:rFonts w:hint="eastAsia"/>
          <w:color w:val="FF0000"/>
        </w:rPr>
        <w:t>)</w:t>
      </w:r>
    </w:p>
    <w:p w:rsidR="00891F9B" w:rsidRPr="000252CD" w:rsidRDefault="00891F9B" w:rsidP="008B48FA">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12</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(Construction Planning</w:t>
      </w:r>
      <w:r w:rsidRPr="005D25C7">
        <w:rPr>
          <w:rFonts w:hint="eastAsia"/>
          <w:color w:val="FF0000"/>
        </w:rPr>
        <w:t>)</w:t>
      </w:r>
    </w:p>
    <w:p w:rsidR="00891F9B" w:rsidRPr="000252CD" w:rsidRDefault="00891F9B" w:rsidP="008B48FA">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13</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(Project Cost Estimate</w:t>
      </w:r>
      <w:r w:rsidRPr="005D25C7">
        <w:rPr>
          <w:rFonts w:hint="eastAsia"/>
          <w:color w:val="FF0000"/>
        </w:rPr>
        <w:t>)</w:t>
      </w:r>
    </w:p>
    <w:p w:rsidR="00891F9B" w:rsidRPr="00891F9B" w:rsidRDefault="00891F9B" w:rsidP="008B48FA">
      <w:pPr>
        <w:tabs>
          <w:tab w:val="center" w:pos="1208"/>
          <w:tab w:val="center" w:pos="1365"/>
          <w:tab w:val="left" w:pos="1523"/>
        </w:tabs>
        <w:spacing w:afterLines="20" w:line="0" w:lineRule="atLeast"/>
        <w:ind w:leftChars="135" w:left="283"/>
      </w:pPr>
    </w:p>
    <w:p w:rsidR="00891F9B" w:rsidRPr="00891F9B" w:rsidRDefault="00891F9B" w:rsidP="008B48FA">
      <w:pPr>
        <w:tabs>
          <w:tab w:val="center" w:pos="1208"/>
          <w:tab w:val="center" w:pos="1365"/>
          <w:tab w:val="left" w:pos="1523"/>
        </w:tabs>
        <w:spacing w:afterLines="20" w:line="0" w:lineRule="atLeast"/>
        <w:ind w:leftChars="135" w:left="283"/>
      </w:pPr>
    </w:p>
    <w:p w:rsidR="000252CD" w:rsidRDefault="000252CD">
      <w:pPr>
        <w:widowControl/>
        <w:spacing w:line="240" w:lineRule="auto"/>
        <w:jc w:val="left"/>
      </w:pPr>
    </w:p>
    <w:p w:rsidR="00535277" w:rsidRDefault="00535277">
      <w:pPr>
        <w:widowControl/>
        <w:spacing w:line="240" w:lineRule="auto"/>
        <w:jc w:val="left"/>
        <w:rPr>
          <w:b/>
          <w:u w:val="single"/>
        </w:rPr>
      </w:pPr>
      <w:r>
        <w:br w:type="page"/>
      </w:r>
    </w:p>
    <w:p w:rsidR="00B70FF9" w:rsidRPr="00B557F7" w:rsidRDefault="00C003B1" w:rsidP="00AA02B2">
      <w:pPr>
        <w:pStyle w:val="Title-TOC"/>
        <w:outlineLvl w:val="0"/>
      </w:pPr>
      <w:bookmarkStart w:id="3" w:name="_Toc328571764"/>
      <w:r w:rsidRPr="00B557F7">
        <w:lastRenderedPageBreak/>
        <w:t>Abbreviations</w:t>
      </w:r>
      <w:bookmarkEnd w:id="3"/>
    </w:p>
    <w:p w:rsidR="00B63F2C" w:rsidRPr="00B557F7" w:rsidRDefault="00B63F2C" w:rsidP="00C003B1">
      <w:pPr>
        <w:jc w:val="right"/>
      </w:pPr>
    </w:p>
    <w:p w:rsidR="00D848EC" w:rsidRDefault="00D848EC" w:rsidP="00F705FA">
      <w:pPr>
        <w:tabs>
          <w:tab w:val="left" w:pos="1260"/>
          <w:tab w:val="left" w:pos="1470"/>
        </w:tabs>
        <w:rPr>
          <w:rFonts w:cs="Calibri"/>
        </w:rPr>
      </w:pPr>
      <w:r>
        <w:rPr>
          <w:rFonts w:cs="Calibri" w:hint="eastAsia"/>
        </w:rPr>
        <w:t>AASHTO</w:t>
      </w:r>
      <w:r>
        <w:rPr>
          <w:rFonts w:cs="Calibri" w:hint="eastAsia"/>
        </w:rPr>
        <w:tab/>
        <w:t>:</w:t>
      </w:r>
      <w:r>
        <w:rPr>
          <w:rFonts w:cs="Calibri" w:hint="eastAsia"/>
        </w:rPr>
        <w:tab/>
        <w:t>American Association of State Highway and Transportation Officials</w:t>
      </w:r>
    </w:p>
    <w:p w:rsidR="00F705FA" w:rsidRPr="00B557F7" w:rsidRDefault="00E41E46" w:rsidP="00F705FA">
      <w:pPr>
        <w:tabs>
          <w:tab w:val="left" w:pos="1260"/>
          <w:tab w:val="left" w:pos="1470"/>
        </w:tabs>
        <w:rPr>
          <w:rFonts w:cs="Calibri"/>
        </w:rPr>
      </w:pPr>
      <w:r w:rsidRPr="00B557F7">
        <w:rPr>
          <w:rFonts w:cs="Calibri" w:hint="eastAsia"/>
        </w:rPr>
        <w:t>B/D</w:t>
      </w:r>
      <w:r w:rsidR="00F705FA" w:rsidRPr="00B557F7">
        <w:rPr>
          <w:rFonts w:cs="Calibri"/>
        </w:rPr>
        <w:tab/>
        <w:t>:</w:t>
      </w:r>
      <w:r w:rsidR="00F705FA" w:rsidRPr="00B557F7">
        <w:rPr>
          <w:rFonts w:cs="Calibri"/>
        </w:rPr>
        <w:tab/>
      </w:r>
      <w:r w:rsidR="00FF28DE" w:rsidRPr="00B557F7">
        <w:rPr>
          <w:rFonts w:cs="Calibri" w:hint="eastAsia"/>
        </w:rPr>
        <w:t>Basic Design</w:t>
      </w:r>
    </w:p>
    <w:p w:rsidR="002A0B8D" w:rsidRPr="00B557F7" w:rsidRDefault="002A0B8D" w:rsidP="002A0B8D">
      <w:pPr>
        <w:tabs>
          <w:tab w:val="left" w:pos="1260"/>
          <w:tab w:val="left" w:pos="1470"/>
        </w:tabs>
        <w:rPr>
          <w:rFonts w:cs="Calibri"/>
        </w:rPr>
      </w:pPr>
      <w:r w:rsidRPr="00B557F7">
        <w:rPr>
          <w:rFonts w:cs="Calibri" w:hint="eastAsia"/>
        </w:rPr>
        <w:t>BP</w:t>
      </w:r>
      <w:r w:rsidR="00F705FA" w:rsidRPr="00B557F7">
        <w:rPr>
          <w:rFonts w:cs="Calibri"/>
        </w:rPr>
        <w:tab/>
        <w:t>:</w:t>
      </w:r>
      <w:r w:rsidR="00F705FA" w:rsidRPr="00B557F7">
        <w:rPr>
          <w:rFonts w:cs="Calibri"/>
        </w:rPr>
        <w:tab/>
      </w:r>
      <w:r w:rsidR="00FF28DE" w:rsidRPr="00B557F7">
        <w:rPr>
          <w:rFonts w:cs="Calibri" w:hint="eastAsia"/>
        </w:rPr>
        <w:t>Beginning Point</w:t>
      </w:r>
    </w:p>
    <w:p w:rsidR="001A6F87" w:rsidRPr="00B557F7" w:rsidRDefault="001A6F87" w:rsidP="002A0B8D">
      <w:pPr>
        <w:tabs>
          <w:tab w:val="left" w:pos="1260"/>
          <w:tab w:val="left" w:pos="1470"/>
        </w:tabs>
        <w:rPr>
          <w:rFonts w:cs="Calibri"/>
        </w:rPr>
      </w:pPr>
      <w:r w:rsidRPr="00B557F7">
        <w:rPr>
          <w:rFonts w:cs="Calibri" w:hint="eastAsia"/>
        </w:rPr>
        <w:t>CB</w:t>
      </w:r>
      <w:r w:rsidR="00D848EC">
        <w:rPr>
          <w:rFonts w:cs="Calibri" w:hint="eastAsia"/>
        </w:rPr>
        <w:t>R</w:t>
      </w:r>
      <w:r w:rsidRPr="00B557F7">
        <w:rPr>
          <w:rFonts w:cs="Calibri" w:hint="eastAsia"/>
        </w:rPr>
        <w:tab/>
        <w:t>:</w:t>
      </w:r>
      <w:r w:rsidRPr="00B557F7">
        <w:rPr>
          <w:rFonts w:cs="Calibri" w:hint="eastAsia"/>
        </w:rPr>
        <w:tab/>
      </w:r>
      <w:r w:rsidR="00FF28DE" w:rsidRPr="00B557F7">
        <w:rPr>
          <w:rFonts w:cs="Calibri" w:hint="eastAsia"/>
        </w:rPr>
        <w:t>C</w:t>
      </w:r>
      <w:r w:rsidR="00D848EC">
        <w:rPr>
          <w:rFonts w:cs="Calibri" w:hint="eastAsia"/>
        </w:rPr>
        <w:t>alifornia Bearing Ratio</w:t>
      </w:r>
    </w:p>
    <w:p w:rsidR="000C617D" w:rsidRPr="00B557F7" w:rsidRDefault="000C617D" w:rsidP="002A0B8D">
      <w:pPr>
        <w:tabs>
          <w:tab w:val="left" w:pos="1260"/>
          <w:tab w:val="left" w:pos="1470"/>
        </w:tabs>
        <w:rPr>
          <w:rFonts w:cs="Calibri"/>
        </w:rPr>
      </w:pPr>
      <w:r w:rsidRPr="00B557F7">
        <w:rPr>
          <w:rFonts w:cs="Calibri" w:hint="eastAsia"/>
        </w:rPr>
        <w:t>DARD</w:t>
      </w:r>
      <w:r w:rsidRPr="00B557F7">
        <w:rPr>
          <w:rFonts w:cs="Calibri" w:hint="eastAsia"/>
        </w:rPr>
        <w:tab/>
        <w:t>:</w:t>
      </w:r>
      <w:r w:rsidRPr="00B557F7">
        <w:rPr>
          <w:rFonts w:cs="Calibri" w:hint="eastAsia"/>
        </w:rPr>
        <w:tab/>
      </w:r>
      <w:r w:rsidR="00FF28DE" w:rsidRPr="00B557F7">
        <w:rPr>
          <w:rFonts w:cs="Calibri" w:hint="eastAsia"/>
        </w:rPr>
        <w:t>Department of Agriculture and Rural Development</w:t>
      </w:r>
    </w:p>
    <w:p w:rsidR="00C71E56" w:rsidRPr="00B557F7" w:rsidRDefault="00C71E56" w:rsidP="002A0B8D">
      <w:pPr>
        <w:tabs>
          <w:tab w:val="left" w:pos="1260"/>
          <w:tab w:val="left" w:pos="1470"/>
        </w:tabs>
        <w:rPr>
          <w:rFonts w:cs="Calibri"/>
        </w:rPr>
      </w:pPr>
      <w:r w:rsidRPr="00B557F7">
        <w:rPr>
          <w:rFonts w:cs="Calibri" w:hint="eastAsia"/>
        </w:rPr>
        <w:t>D/D</w:t>
      </w:r>
      <w:r w:rsidRPr="00B557F7">
        <w:rPr>
          <w:rFonts w:cs="Calibri" w:hint="eastAsia"/>
        </w:rPr>
        <w:tab/>
        <w:t>:</w:t>
      </w:r>
      <w:r w:rsidRPr="00B557F7">
        <w:rPr>
          <w:rFonts w:cs="Calibri" w:hint="eastAsia"/>
        </w:rPr>
        <w:tab/>
      </w:r>
      <w:r w:rsidR="00FF28DE" w:rsidRPr="00B557F7">
        <w:rPr>
          <w:rFonts w:cs="Calibri" w:hint="eastAsia"/>
        </w:rPr>
        <w:t>Detailed Engineering Design</w:t>
      </w:r>
    </w:p>
    <w:p w:rsidR="00183200" w:rsidRPr="00B557F7" w:rsidRDefault="00183200" w:rsidP="002A0B8D">
      <w:pPr>
        <w:tabs>
          <w:tab w:val="left" w:pos="1260"/>
          <w:tab w:val="left" w:pos="1470"/>
        </w:tabs>
        <w:rPr>
          <w:rFonts w:cs="Calibri"/>
        </w:rPr>
      </w:pPr>
      <w:r w:rsidRPr="00B557F7">
        <w:rPr>
          <w:rFonts w:cs="Calibri" w:hint="eastAsia"/>
        </w:rPr>
        <w:t>DPC</w:t>
      </w:r>
      <w:r w:rsidRPr="00B557F7">
        <w:rPr>
          <w:rFonts w:cs="Calibri" w:hint="eastAsia"/>
        </w:rPr>
        <w:tab/>
        <w:t>:</w:t>
      </w:r>
      <w:r w:rsidRPr="00B557F7">
        <w:rPr>
          <w:rFonts w:cs="Calibri" w:hint="eastAsia"/>
        </w:rPr>
        <w:tab/>
      </w:r>
      <w:r w:rsidR="00197446" w:rsidRPr="00B557F7">
        <w:rPr>
          <w:rFonts w:cs="Calibri" w:hint="eastAsia"/>
        </w:rPr>
        <w:t>District People</w:t>
      </w:r>
      <w:r w:rsidR="00197446" w:rsidRPr="00B557F7">
        <w:rPr>
          <w:rFonts w:cs="Calibri"/>
        </w:rPr>
        <w:t>’</w:t>
      </w:r>
      <w:r w:rsidR="00197446" w:rsidRPr="00B557F7">
        <w:rPr>
          <w:rFonts w:cs="Calibri" w:hint="eastAsia"/>
        </w:rPr>
        <w:t>s Committee</w:t>
      </w:r>
    </w:p>
    <w:p w:rsidR="00183200" w:rsidRPr="00B557F7" w:rsidRDefault="00183200" w:rsidP="002A0B8D">
      <w:pPr>
        <w:tabs>
          <w:tab w:val="left" w:pos="1260"/>
          <w:tab w:val="left" w:pos="1470"/>
        </w:tabs>
        <w:rPr>
          <w:rFonts w:cs="Calibri"/>
        </w:rPr>
      </w:pPr>
      <w:r w:rsidRPr="00B557F7">
        <w:rPr>
          <w:rFonts w:cs="Calibri" w:hint="eastAsia"/>
        </w:rPr>
        <w:t>DRC</w:t>
      </w:r>
      <w:r w:rsidRPr="00B557F7">
        <w:rPr>
          <w:rFonts w:cs="Calibri" w:hint="eastAsia"/>
        </w:rPr>
        <w:tab/>
        <w:t>:</w:t>
      </w:r>
      <w:r w:rsidRPr="00B557F7">
        <w:rPr>
          <w:rFonts w:cs="Calibri" w:hint="eastAsia"/>
        </w:rPr>
        <w:tab/>
      </w:r>
      <w:r w:rsidR="00197446" w:rsidRPr="00B557F7">
        <w:rPr>
          <w:rFonts w:cs="Calibri" w:hint="eastAsia"/>
        </w:rPr>
        <w:t>District Resettlement Committee</w:t>
      </w:r>
    </w:p>
    <w:p w:rsidR="002A0B8D" w:rsidRPr="00B557F7" w:rsidRDefault="002A0B8D" w:rsidP="002A0B8D">
      <w:pPr>
        <w:tabs>
          <w:tab w:val="left" w:pos="1260"/>
          <w:tab w:val="left" w:pos="1470"/>
        </w:tabs>
        <w:rPr>
          <w:rFonts w:cs="Calibri"/>
        </w:rPr>
      </w:pPr>
      <w:r w:rsidRPr="00B557F7">
        <w:rPr>
          <w:rFonts w:cs="Calibri" w:hint="eastAsia"/>
        </w:rPr>
        <w:t>EIA</w:t>
      </w:r>
      <w:r w:rsidRPr="00B557F7">
        <w:rPr>
          <w:rFonts w:cs="Calibri" w:hint="eastAsia"/>
        </w:rPr>
        <w:tab/>
        <w:t>:</w:t>
      </w:r>
      <w:r w:rsidRPr="00B557F7">
        <w:rPr>
          <w:rFonts w:cs="Calibri" w:hint="eastAsia"/>
        </w:rPr>
        <w:tab/>
      </w:r>
      <w:r w:rsidR="00197446" w:rsidRPr="00B557F7">
        <w:rPr>
          <w:rFonts w:cs="Calibri" w:hint="eastAsia"/>
        </w:rPr>
        <w:t>Environmental Impact Assessment</w:t>
      </w:r>
    </w:p>
    <w:p w:rsidR="002A0B8D" w:rsidRPr="00B557F7" w:rsidRDefault="002A0B8D" w:rsidP="002A0B8D">
      <w:pPr>
        <w:tabs>
          <w:tab w:val="left" w:pos="1260"/>
          <w:tab w:val="left" w:pos="1470"/>
        </w:tabs>
        <w:rPr>
          <w:rFonts w:cs="Calibri"/>
        </w:rPr>
      </w:pPr>
      <w:r w:rsidRPr="00B557F7">
        <w:rPr>
          <w:rFonts w:cs="Calibri" w:hint="eastAsia"/>
        </w:rPr>
        <w:t>EMP</w:t>
      </w:r>
      <w:r w:rsidR="00C71E56" w:rsidRPr="00B557F7">
        <w:rPr>
          <w:rFonts w:cs="Calibri" w:hint="eastAsia"/>
        </w:rPr>
        <w:tab/>
        <w:t>:</w:t>
      </w:r>
      <w:r w:rsidR="00C71E56" w:rsidRPr="00B557F7">
        <w:rPr>
          <w:rFonts w:cs="Calibri" w:hint="eastAsia"/>
        </w:rPr>
        <w:tab/>
      </w:r>
      <w:r w:rsidR="00197446" w:rsidRPr="00B557F7">
        <w:rPr>
          <w:rFonts w:cs="Calibri" w:hint="eastAsia"/>
        </w:rPr>
        <w:t>Environmental Management Plan</w:t>
      </w:r>
    </w:p>
    <w:p w:rsidR="002A0B8D" w:rsidRPr="00B557F7" w:rsidRDefault="002A0B8D" w:rsidP="002A0B8D">
      <w:pPr>
        <w:tabs>
          <w:tab w:val="left" w:pos="1260"/>
          <w:tab w:val="left" w:pos="1470"/>
        </w:tabs>
        <w:rPr>
          <w:rFonts w:cs="Calibri"/>
        </w:rPr>
      </w:pPr>
      <w:r w:rsidRPr="00B557F7">
        <w:rPr>
          <w:rFonts w:cs="Calibri" w:hint="eastAsia"/>
        </w:rPr>
        <w:t>EP</w:t>
      </w:r>
      <w:r w:rsidRPr="00B557F7">
        <w:rPr>
          <w:rFonts w:cs="Calibri"/>
        </w:rPr>
        <w:tab/>
        <w:t>:</w:t>
      </w:r>
      <w:r w:rsidRPr="00B557F7">
        <w:rPr>
          <w:rFonts w:cs="Calibri"/>
        </w:rPr>
        <w:tab/>
      </w:r>
      <w:r w:rsidR="00197446" w:rsidRPr="00B557F7">
        <w:rPr>
          <w:rFonts w:cs="Calibri" w:hint="eastAsia"/>
        </w:rPr>
        <w:t>Ending Point</w:t>
      </w:r>
    </w:p>
    <w:p w:rsidR="00183200" w:rsidRPr="00B557F7" w:rsidRDefault="00183200" w:rsidP="002A0B8D">
      <w:pPr>
        <w:tabs>
          <w:tab w:val="left" w:pos="1260"/>
          <w:tab w:val="left" w:pos="1470"/>
        </w:tabs>
        <w:rPr>
          <w:rFonts w:cs="Calibri"/>
        </w:rPr>
      </w:pPr>
      <w:r w:rsidRPr="00B557F7">
        <w:rPr>
          <w:rFonts w:cs="Calibri" w:hint="eastAsia"/>
        </w:rPr>
        <w:t>ESCRD</w:t>
      </w:r>
      <w:r w:rsidRPr="00B557F7">
        <w:rPr>
          <w:rFonts w:cs="Calibri" w:hint="eastAsia"/>
        </w:rPr>
        <w:tab/>
        <w:t>:</w:t>
      </w:r>
      <w:r w:rsidRPr="00B557F7">
        <w:rPr>
          <w:rFonts w:cs="Calibri" w:hint="eastAsia"/>
        </w:rPr>
        <w:tab/>
      </w:r>
      <w:r w:rsidR="00197446" w:rsidRPr="00B557F7">
        <w:rPr>
          <w:rFonts w:cs="Calibri" w:hint="eastAsia"/>
        </w:rPr>
        <w:t>Environmental and Social Considerations Review Division</w:t>
      </w:r>
    </w:p>
    <w:p w:rsidR="00C91C58" w:rsidRPr="00B557F7" w:rsidRDefault="00C91C58" w:rsidP="002A0B8D">
      <w:pPr>
        <w:tabs>
          <w:tab w:val="left" w:pos="1260"/>
          <w:tab w:val="left" w:pos="1470"/>
        </w:tabs>
        <w:rPr>
          <w:rFonts w:cs="Calibri"/>
        </w:rPr>
      </w:pPr>
      <w:r w:rsidRPr="00B557F7">
        <w:rPr>
          <w:rFonts w:cs="Calibri" w:hint="eastAsia"/>
        </w:rPr>
        <w:t>ETC</w:t>
      </w:r>
      <w:r w:rsidRPr="00B557F7">
        <w:rPr>
          <w:rFonts w:cs="Calibri" w:hint="eastAsia"/>
        </w:rPr>
        <w:tab/>
        <w:t>:</w:t>
      </w:r>
      <w:r w:rsidRPr="00B557F7">
        <w:rPr>
          <w:rFonts w:cs="Calibri" w:hint="eastAsia"/>
        </w:rPr>
        <w:tab/>
      </w:r>
      <w:r w:rsidR="00197446" w:rsidRPr="00B557F7">
        <w:rPr>
          <w:rFonts w:cs="Calibri" w:hint="eastAsia"/>
        </w:rPr>
        <w:t>Electric Toll Collection</w:t>
      </w:r>
    </w:p>
    <w:p w:rsidR="00C71E56" w:rsidRPr="00B557F7" w:rsidRDefault="00C71E56" w:rsidP="002A0B8D">
      <w:pPr>
        <w:tabs>
          <w:tab w:val="left" w:pos="1260"/>
          <w:tab w:val="left" w:pos="1470"/>
        </w:tabs>
        <w:rPr>
          <w:rFonts w:cs="Calibri"/>
        </w:rPr>
      </w:pPr>
      <w:r w:rsidRPr="00B557F7">
        <w:rPr>
          <w:rFonts w:cs="Calibri" w:hint="eastAsia"/>
        </w:rPr>
        <w:t>EVN</w:t>
      </w:r>
      <w:r w:rsidRPr="00B557F7">
        <w:rPr>
          <w:rFonts w:cs="Calibri" w:hint="eastAsia"/>
        </w:rPr>
        <w:tab/>
        <w:t>:</w:t>
      </w:r>
      <w:r w:rsidRPr="00B557F7">
        <w:rPr>
          <w:rFonts w:cs="Calibri" w:hint="eastAsia"/>
        </w:rPr>
        <w:tab/>
      </w:r>
      <w:r w:rsidR="006225F6" w:rsidRPr="00B557F7">
        <w:rPr>
          <w:rFonts w:cs="Calibri" w:hint="eastAsia"/>
        </w:rPr>
        <w:t>Elect</w:t>
      </w:r>
      <w:r w:rsidR="00B368A9" w:rsidRPr="00B557F7">
        <w:rPr>
          <w:rFonts w:cs="Calibri" w:hint="eastAsia"/>
        </w:rPr>
        <w:t>ricity of Vietnam</w:t>
      </w:r>
    </w:p>
    <w:p w:rsidR="00E41E46" w:rsidRPr="00B557F7" w:rsidRDefault="00E41E46" w:rsidP="002A0B8D">
      <w:pPr>
        <w:tabs>
          <w:tab w:val="left" w:pos="1260"/>
          <w:tab w:val="left" w:pos="1470"/>
        </w:tabs>
        <w:rPr>
          <w:rFonts w:cs="Calibri"/>
        </w:rPr>
      </w:pPr>
      <w:r w:rsidRPr="00B557F7">
        <w:rPr>
          <w:rFonts w:cs="Calibri" w:hint="eastAsia"/>
        </w:rPr>
        <w:t>FO</w:t>
      </w:r>
      <w:r w:rsidRPr="00B557F7">
        <w:rPr>
          <w:rFonts w:cs="Calibri" w:hint="eastAsia"/>
        </w:rPr>
        <w:tab/>
        <w:t>:</w:t>
      </w:r>
      <w:r w:rsidRPr="00B557F7">
        <w:rPr>
          <w:rFonts w:cs="Calibri" w:hint="eastAsia"/>
        </w:rPr>
        <w:tab/>
      </w:r>
      <w:r w:rsidR="00197446" w:rsidRPr="00B557F7">
        <w:rPr>
          <w:rFonts w:cs="Calibri" w:hint="eastAsia"/>
        </w:rPr>
        <w:t>Flyover</w:t>
      </w:r>
    </w:p>
    <w:p w:rsidR="00C71E56" w:rsidRPr="00B557F7" w:rsidRDefault="00C71E56" w:rsidP="002A0B8D">
      <w:pPr>
        <w:tabs>
          <w:tab w:val="left" w:pos="1260"/>
          <w:tab w:val="left" w:pos="1470"/>
        </w:tabs>
        <w:rPr>
          <w:rFonts w:cs="Calibri"/>
        </w:rPr>
      </w:pPr>
      <w:r w:rsidRPr="00B557F7">
        <w:rPr>
          <w:rFonts w:cs="Calibri" w:hint="eastAsia"/>
        </w:rPr>
        <w:t>F/S</w:t>
      </w:r>
      <w:r w:rsidRPr="00B557F7">
        <w:rPr>
          <w:rFonts w:cs="Calibri" w:hint="eastAsia"/>
        </w:rPr>
        <w:tab/>
        <w:t>:</w:t>
      </w:r>
      <w:r w:rsidRPr="00B557F7">
        <w:rPr>
          <w:rFonts w:cs="Calibri" w:hint="eastAsia"/>
        </w:rPr>
        <w:tab/>
      </w:r>
      <w:r w:rsidR="00197446" w:rsidRPr="00B557F7">
        <w:rPr>
          <w:rFonts w:cs="Calibri" w:hint="eastAsia"/>
        </w:rPr>
        <w:t>Feasibility Study</w:t>
      </w:r>
    </w:p>
    <w:p w:rsidR="00C71E56" w:rsidRPr="00B557F7" w:rsidRDefault="00C71E56" w:rsidP="002A0B8D">
      <w:pPr>
        <w:tabs>
          <w:tab w:val="left" w:pos="1260"/>
          <w:tab w:val="left" w:pos="1470"/>
        </w:tabs>
        <w:rPr>
          <w:rFonts w:cs="Calibri"/>
        </w:rPr>
      </w:pPr>
      <w:r w:rsidRPr="00B557F7">
        <w:rPr>
          <w:rFonts w:cs="Calibri" w:hint="eastAsia"/>
        </w:rPr>
        <w:t>GOVN</w:t>
      </w:r>
      <w:r w:rsidRPr="00B557F7">
        <w:rPr>
          <w:rFonts w:cs="Calibri" w:hint="eastAsia"/>
        </w:rPr>
        <w:tab/>
        <w:t>:</w:t>
      </w:r>
      <w:r w:rsidRPr="00B557F7">
        <w:rPr>
          <w:rFonts w:cs="Calibri" w:hint="eastAsia"/>
        </w:rPr>
        <w:tab/>
      </w:r>
      <w:r w:rsidR="00197446" w:rsidRPr="00B557F7">
        <w:rPr>
          <w:rFonts w:cs="Calibri" w:hint="eastAsia"/>
        </w:rPr>
        <w:t>Government of Vietnam</w:t>
      </w:r>
    </w:p>
    <w:p w:rsidR="00A609EE" w:rsidRPr="00B557F7" w:rsidRDefault="00A609EE" w:rsidP="002A0B8D">
      <w:pPr>
        <w:tabs>
          <w:tab w:val="left" w:pos="1260"/>
          <w:tab w:val="left" w:pos="1470"/>
        </w:tabs>
        <w:rPr>
          <w:rFonts w:cs="Calibri"/>
        </w:rPr>
      </w:pPr>
      <w:r w:rsidRPr="00B557F7">
        <w:rPr>
          <w:rFonts w:cs="Calibri" w:hint="eastAsia"/>
        </w:rPr>
        <w:t>GPS</w:t>
      </w:r>
      <w:r w:rsidRPr="00B557F7">
        <w:rPr>
          <w:rFonts w:cs="Calibri" w:hint="eastAsia"/>
        </w:rPr>
        <w:tab/>
        <w:t>:</w:t>
      </w:r>
      <w:r w:rsidRPr="00B557F7">
        <w:rPr>
          <w:rFonts w:cs="Calibri" w:hint="eastAsia"/>
        </w:rPr>
        <w:tab/>
      </w:r>
      <w:r w:rsidR="00B368A9" w:rsidRPr="00B557F7">
        <w:rPr>
          <w:rFonts w:cs="Calibri" w:hint="eastAsia"/>
        </w:rPr>
        <w:t>G</w:t>
      </w:r>
      <w:r w:rsidR="00B368A9" w:rsidRPr="00B557F7">
        <w:rPr>
          <w:rFonts w:cs="Calibri"/>
        </w:rPr>
        <w:t xml:space="preserve">lobal </w:t>
      </w:r>
      <w:r w:rsidR="00B368A9" w:rsidRPr="00B557F7">
        <w:rPr>
          <w:rFonts w:cs="Calibri" w:hint="eastAsia"/>
        </w:rPr>
        <w:t>P</w:t>
      </w:r>
      <w:r w:rsidR="00B368A9" w:rsidRPr="00B557F7">
        <w:rPr>
          <w:rFonts w:cs="Calibri"/>
        </w:rPr>
        <w:t xml:space="preserve">ositioning </w:t>
      </w:r>
      <w:r w:rsidR="00B368A9" w:rsidRPr="00B557F7">
        <w:rPr>
          <w:rFonts w:cs="Calibri" w:hint="eastAsia"/>
        </w:rPr>
        <w:t>S</w:t>
      </w:r>
      <w:r w:rsidR="00B368A9" w:rsidRPr="00B557F7">
        <w:rPr>
          <w:rFonts w:cs="Calibri"/>
        </w:rPr>
        <w:t>ystem</w:t>
      </w:r>
    </w:p>
    <w:p w:rsidR="002A0B8D" w:rsidRPr="00B557F7" w:rsidRDefault="002A0B8D" w:rsidP="002A0B8D">
      <w:pPr>
        <w:tabs>
          <w:tab w:val="left" w:pos="1260"/>
          <w:tab w:val="left" w:pos="1470"/>
        </w:tabs>
        <w:rPr>
          <w:rFonts w:cs="Calibri"/>
        </w:rPr>
      </w:pPr>
      <w:r w:rsidRPr="00B557F7">
        <w:rPr>
          <w:rFonts w:cs="Calibri" w:hint="eastAsia"/>
        </w:rPr>
        <w:t>HCMC</w:t>
      </w:r>
      <w:r w:rsidRPr="00B557F7">
        <w:rPr>
          <w:rFonts w:cs="Calibri" w:hint="eastAsia"/>
        </w:rPr>
        <w:tab/>
        <w:t>:</w:t>
      </w:r>
      <w:r w:rsidRPr="00B557F7">
        <w:rPr>
          <w:rFonts w:cs="Calibri" w:hint="eastAsia"/>
        </w:rPr>
        <w:tab/>
      </w:r>
      <w:r w:rsidR="00197446" w:rsidRPr="00B557F7">
        <w:rPr>
          <w:rFonts w:cs="Calibri" w:hint="eastAsia"/>
        </w:rPr>
        <w:t>Ho Chi M</w:t>
      </w:r>
      <w:r w:rsidR="00197446" w:rsidRPr="00B557F7">
        <w:rPr>
          <w:rFonts w:cs="Calibri"/>
        </w:rPr>
        <w:t>i</w:t>
      </w:r>
      <w:r w:rsidR="00197446" w:rsidRPr="00B557F7">
        <w:rPr>
          <w:rFonts w:cs="Calibri" w:hint="eastAsia"/>
        </w:rPr>
        <w:t>nh City</w:t>
      </w:r>
    </w:p>
    <w:p w:rsidR="00652731" w:rsidRPr="00B557F7" w:rsidRDefault="00652731" w:rsidP="002A0B8D">
      <w:pPr>
        <w:tabs>
          <w:tab w:val="left" w:pos="1260"/>
          <w:tab w:val="left" w:pos="1470"/>
        </w:tabs>
        <w:rPr>
          <w:rFonts w:cs="Calibri"/>
        </w:rPr>
      </w:pPr>
      <w:r w:rsidRPr="00B557F7">
        <w:rPr>
          <w:rFonts w:cs="Calibri" w:hint="eastAsia"/>
        </w:rPr>
        <w:t>HIDO</w:t>
      </w:r>
      <w:r w:rsidRPr="00B557F7">
        <w:rPr>
          <w:rFonts w:cs="Calibri" w:hint="eastAsia"/>
        </w:rPr>
        <w:tab/>
        <w:t>:</w:t>
      </w:r>
      <w:r w:rsidRPr="00B557F7">
        <w:rPr>
          <w:rFonts w:cs="Calibri" w:hint="eastAsia"/>
        </w:rPr>
        <w:tab/>
      </w:r>
      <w:r w:rsidR="00197446" w:rsidRPr="00B557F7">
        <w:rPr>
          <w:rFonts w:cs="Calibri" w:hint="eastAsia"/>
        </w:rPr>
        <w:t>Highway Industry Development Organization, Japan</w:t>
      </w:r>
    </w:p>
    <w:p w:rsidR="00E41E46" w:rsidRPr="00B557F7" w:rsidRDefault="00E41E46" w:rsidP="002A0B8D">
      <w:pPr>
        <w:tabs>
          <w:tab w:val="left" w:pos="1260"/>
          <w:tab w:val="left" w:pos="1470"/>
        </w:tabs>
        <w:rPr>
          <w:rFonts w:cs="Calibri"/>
        </w:rPr>
      </w:pPr>
      <w:r w:rsidRPr="00B557F7">
        <w:rPr>
          <w:rFonts w:cs="Calibri" w:hint="eastAsia"/>
        </w:rPr>
        <w:t>HIV</w:t>
      </w:r>
      <w:r w:rsidRPr="00B557F7">
        <w:rPr>
          <w:rFonts w:cs="Calibri" w:hint="eastAsia"/>
        </w:rPr>
        <w:tab/>
        <w:t>:</w:t>
      </w:r>
      <w:r w:rsidRPr="00B557F7">
        <w:rPr>
          <w:rFonts w:cs="Calibri" w:hint="eastAsia"/>
        </w:rPr>
        <w:tab/>
      </w:r>
      <w:r w:rsidR="00B368A9" w:rsidRPr="00B557F7">
        <w:rPr>
          <w:rFonts w:cs="Calibri" w:hint="eastAsia"/>
        </w:rPr>
        <w:t>H</w:t>
      </w:r>
      <w:r w:rsidR="00B368A9" w:rsidRPr="00B557F7">
        <w:rPr>
          <w:rFonts w:cs="Calibri"/>
        </w:rPr>
        <w:t xml:space="preserve">uman </w:t>
      </w:r>
      <w:r w:rsidR="00B368A9" w:rsidRPr="00B557F7">
        <w:rPr>
          <w:rFonts w:cs="Calibri" w:hint="eastAsia"/>
        </w:rPr>
        <w:t>I</w:t>
      </w:r>
      <w:r w:rsidR="00B368A9" w:rsidRPr="00B557F7">
        <w:rPr>
          <w:rFonts w:cs="Calibri"/>
        </w:rPr>
        <w:t xml:space="preserve">mmunodeficiency </w:t>
      </w:r>
      <w:r w:rsidR="00B368A9" w:rsidRPr="00B557F7">
        <w:rPr>
          <w:rFonts w:cs="Calibri" w:hint="eastAsia"/>
        </w:rPr>
        <w:t>V</w:t>
      </w:r>
      <w:r w:rsidR="00B368A9" w:rsidRPr="00B557F7">
        <w:rPr>
          <w:rFonts w:cs="Calibri"/>
        </w:rPr>
        <w:t>irus</w:t>
      </w:r>
    </w:p>
    <w:p w:rsidR="00C71E56" w:rsidRPr="00B557F7" w:rsidRDefault="00C71E56" w:rsidP="002A0B8D">
      <w:pPr>
        <w:tabs>
          <w:tab w:val="left" w:pos="1260"/>
          <w:tab w:val="left" w:pos="1470"/>
        </w:tabs>
        <w:rPr>
          <w:rFonts w:cs="Calibri"/>
        </w:rPr>
      </w:pPr>
      <w:r w:rsidRPr="00B557F7">
        <w:rPr>
          <w:rFonts w:cs="Calibri" w:hint="eastAsia"/>
        </w:rPr>
        <w:t>HVL</w:t>
      </w:r>
      <w:r w:rsidRPr="00B557F7">
        <w:rPr>
          <w:rFonts w:cs="Calibri" w:hint="eastAsia"/>
        </w:rPr>
        <w:tab/>
        <w:t>:</w:t>
      </w:r>
      <w:r w:rsidRPr="00B557F7">
        <w:rPr>
          <w:rFonts w:cs="Calibri" w:hint="eastAsia"/>
        </w:rPr>
        <w:tab/>
      </w:r>
      <w:r w:rsidR="00B368A9" w:rsidRPr="00B557F7">
        <w:rPr>
          <w:rFonts w:cs="Calibri" w:hint="eastAsia"/>
        </w:rPr>
        <w:t>High-voltage Line</w:t>
      </w:r>
    </w:p>
    <w:p w:rsidR="00197446" w:rsidRPr="00B557F7" w:rsidRDefault="00197446" w:rsidP="002A0B8D">
      <w:pPr>
        <w:tabs>
          <w:tab w:val="left" w:pos="1260"/>
          <w:tab w:val="left" w:pos="1470"/>
        </w:tabs>
        <w:rPr>
          <w:rFonts w:cs="Calibri"/>
        </w:rPr>
      </w:pPr>
      <w:r w:rsidRPr="00B557F7">
        <w:rPr>
          <w:rFonts w:cs="Calibri" w:hint="eastAsia"/>
        </w:rPr>
        <w:t>IBRD</w:t>
      </w:r>
      <w:r w:rsidRPr="00B557F7">
        <w:rPr>
          <w:rFonts w:cs="Calibri" w:hint="eastAsia"/>
        </w:rPr>
        <w:tab/>
        <w:t>:</w:t>
      </w:r>
      <w:r w:rsidRPr="00B557F7">
        <w:rPr>
          <w:rFonts w:cs="Calibri" w:hint="eastAsia"/>
        </w:rPr>
        <w:tab/>
        <w:t>International Bank for Reconstruction and Development</w:t>
      </w:r>
    </w:p>
    <w:p w:rsidR="002A0B8D" w:rsidRPr="00B557F7" w:rsidRDefault="002A0B8D" w:rsidP="002A0B8D">
      <w:pPr>
        <w:tabs>
          <w:tab w:val="left" w:pos="1260"/>
          <w:tab w:val="left" w:pos="1470"/>
        </w:tabs>
        <w:rPr>
          <w:rFonts w:cs="Calibri"/>
        </w:rPr>
      </w:pPr>
      <w:r w:rsidRPr="00B557F7">
        <w:rPr>
          <w:rFonts w:cs="Calibri" w:hint="eastAsia"/>
        </w:rPr>
        <w:t>IC</w:t>
      </w:r>
      <w:r w:rsidRPr="00B557F7">
        <w:rPr>
          <w:rFonts w:cs="Calibri" w:hint="eastAsia"/>
        </w:rPr>
        <w:tab/>
        <w:t>:</w:t>
      </w:r>
      <w:r w:rsidRPr="00B557F7">
        <w:rPr>
          <w:rFonts w:cs="Calibri" w:hint="eastAsia"/>
        </w:rPr>
        <w:tab/>
      </w:r>
      <w:r w:rsidR="00197446" w:rsidRPr="00B557F7">
        <w:rPr>
          <w:rFonts w:cs="Calibri" w:hint="eastAsia"/>
        </w:rPr>
        <w:t>Interchange</w:t>
      </w:r>
    </w:p>
    <w:p w:rsidR="00183200" w:rsidRPr="00B557F7" w:rsidRDefault="00183200" w:rsidP="002A0B8D">
      <w:pPr>
        <w:tabs>
          <w:tab w:val="left" w:pos="1260"/>
          <w:tab w:val="left" w:pos="1470"/>
        </w:tabs>
        <w:rPr>
          <w:rFonts w:cs="Calibri"/>
        </w:rPr>
      </w:pPr>
      <w:r w:rsidRPr="00B557F7">
        <w:rPr>
          <w:rFonts w:cs="Calibri" w:hint="eastAsia"/>
        </w:rPr>
        <w:t>ICB</w:t>
      </w:r>
      <w:r w:rsidRPr="00B557F7">
        <w:rPr>
          <w:rFonts w:cs="Calibri" w:hint="eastAsia"/>
        </w:rPr>
        <w:tab/>
        <w:t>:</w:t>
      </w:r>
      <w:r w:rsidRPr="00B557F7">
        <w:rPr>
          <w:rFonts w:cs="Calibri" w:hint="eastAsia"/>
        </w:rPr>
        <w:tab/>
      </w:r>
      <w:r w:rsidR="00197446" w:rsidRPr="00B557F7">
        <w:rPr>
          <w:rFonts w:cs="Calibri" w:hint="eastAsia"/>
        </w:rPr>
        <w:t>International Competitive Bidding</w:t>
      </w:r>
    </w:p>
    <w:p w:rsidR="002A0B8D" w:rsidRPr="00B557F7" w:rsidRDefault="002A0B8D" w:rsidP="002A0B8D">
      <w:pPr>
        <w:tabs>
          <w:tab w:val="left" w:pos="1260"/>
          <w:tab w:val="left" w:pos="1470"/>
        </w:tabs>
        <w:rPr>
          <w:rFonts w:cs="Calibri"/>
        </w:rPr>
      </w:pPr>
      <w:r w:rsidRPr="00B557F7">
        <w:rPr>
          <w:rFonts w:cs="Calibri" w:hint="eastAsia"/>
        </w:rPr>
        <w:t>ICR</w:t>
      </w:r>
      <w:r w:rsidRPr="00B557F7">
        <w:rPr>
          <w:rFonts w:cs="Calibri"/>
        </w:rPr>
        <w:tab/>
        <w:t>:</w:t>
      </w:r>
      <w:r w:rsidRPr="00B557F7">
        <w:rPr>
          <w:rFonts w:cs="Calibri"/>
        </w:rPr>
        <w:tab/>
      </w:r>
      <w:r w:rsidR="002E6225" w:rsidRPr="00B557F7">
        <w:rPr>
          <w:rFonts w:cs="Calibri" w:hint="eastAsia"/>
        </w:rPr>
        <w:t>Inception Report</w:t>
      </w:r>
    </w:p>
    <w:p w:rsidR="002A0B8D" w:rsidRPr="00B557F7" w:rsidRDefault="002A0B8D" w:rsidP="002A0B8D">
      <w:pPr>
        <w:tabs>
          <w:tab w:val="left" w:pos="1260"/>
          <w:tab w:val="left" w:pos="1470"/>
        </w:tabs>
        <w:rPr>
          <w:rFonts w:cs="Calibri"/>
        </w:rPr>
      </w:pPr>
      <w:r w:rsidRPr="00B557F7">
        <w:rPr>
          <w:rFonts w:cs="Calibri" w:hint="eastAsia"/>
        </w:rPr>
        <w:t>ID</w:t>
      </w:r>
      <w:r w:rsidRPr="00B557F7">
        <w:rPr>
          <w:rFonts w:cs="Calibri"/>
        </w:rPr>
        <w:tab/>
        <w:t>:</w:t>
      </w:r>
      <w:r w:rsidRPr="00B557F7">
        <w:rPr>
          <w:rFonts w:cs="Calibri"/>
        </w:rPr>
        <w:tab/>
      </w:r>
      <w:r w:rsidR="00B368A9" w:rsidRPr="00B557F7">
        <w:rPr>
          <w:rFonts w:cs="Calibri" w:hint="eastAsia"/>
        </w:rPr>
        <w:t>Identification</w:t>
      </w:r>
    </w:p>
    <w:p w:rsidR="002A0B8D" w:rsidRPr="00B557F7" w:rsidRDefault="002A0B8D" w:rsidP="00183200">
      <w:pPr>
        <w:tabs>
          <w:tab w:val="left" w:pos="1260"/>
          <w:tab w:val="left" w:pos="1470"/>
          <w:tab w:val="left" w:pos="2205"/>
        </w:tabs>
        <w:rPr>
          <w:rFonts w:cs="Calibri"/>
        </w:rPr>
      </w:pPr>
      <w:r w:rsidRPr="00B557F7">
        <w:rPr>
          <w:rFonts w:cs="Calibri" w:hint="eastAsia"/>
        </w:rPr>
        <w:t>IDA</w:t>
      </w:r>
      <w:r w:rsidRPr="00B557F7">
        <w:rPr>
          <w:rFonts w:cs="Calibri"/>
        </w:rPr>
        <w:tab/>
        <w:t>:</w:t>
      </w:r>
      <w:r w:rsidRPr="00B557F7">
        <w:rPr>
          <w:rFonts w:cs="Calibri"/>
        </w:rPr>
        <w:tab/>
      </w:r>
      <w:r w:rsidR="002E6225" w:rsidRPr="00B557F7">
        <w:rPr>
          <w:rFonts w:cs="Calibri" w:hint="eastAsia"/>
        </w:rPr>
        <w:t>International Development Association</w:t>
      </w:r>
    </w:p>
    <w:p w:rsidR="00183200" w:rsidRPr="00B557F7" w:rsidRDefault="00183200" w:rsidP="00183200">
      <w:pPr>
        <w:tabs>
          <w:tab w:val="left" w:pos="1260"/>
          <w:tab w:val="left" w:pos="1470"/>
          <w:tab w:val="left" w:pos="2205"/>
        </w:tabs>
        <w:rPr>
          <w:rFonts w:cs="Calibri"/>
        </w:rPr>
      </w:pPr>
      <w:r w:rsidRPr="00B557F7">
        <w:rPr>
          <w:rFonts w:cs="Calibri" w:hint="eastAsia"/>
        </w:rPr>
        <w:t>I/P</w:t>
      </w:r>
      <w:r w:rsidRPr="00B557F7">
        <w:rPr>
          <w:rFonts w:cs="Calibri" w:hint="eastAsia"/>
        </w:rPr>
        <w:tab/>
        <w:t>:</w:t>
      </w:r>
      <w:r w:rsidRPr="00B557F7">
        <w:rPr>
          <w:rFonts w:cs="Calibri" w:hint="eastAsia"/>
        </w:rPr>
        <w:tab/>
      </w:r>
      <w:r w:rsidR="002E6225" w:rsidRPr="00B557F7">
        <w:rPr>
          <w:rFonts w:cs="Calibri" w:hint="eastAsia"/>
        </w:rPr>
        <w:t>Implementation Program</w:t>
      </w:r>
    </w:p>
    <w:p w:rsidR="00A609EE" w:rsidRPr="00B557F7" w:rsidRDefault="00A609EE" w:rsidP="002A0B8D">
      <w:pPr>
        <w:tabs>
          <w:tab w:val="left" w:pos="1260"/>
          <w:tab w:val="left" w:pos="1470"/>
        </w:tabs>
        <w:rPr>
          <w:rFonts w:cs="Calibri"/>
        </w:rPr>
      </w:pPr>
      <w:r w:rsidRPr="00B557F7">
        <w:rPr>
          <w:rFonts w:cs="Calibri" w:hint="eastAsia"/>
        </w:rPr>
        <w:t>IS</w:t>
      </w:r>
      <w:r w:rsidRPr="00B557F7">
        <w:rPr>
          <w:rFonts w:cs="Calibri" w:hint="eastAsia"/>
        </w:rPr>
        <w:tab/>
        <w:t>:</w:t>
      </w:r>
      <w:r w:rsidRPr="00B557F7">
        <w:rPr>
          <w:rFonts w:cs="Calibri" w:hint="eastAsia"/>
        </w:rPr>
        <w:tab/>
      </w:r>
      <w:r w:rsidR="002E6225" w:rsidRPr="00B557F7">
        <w:rPr>
          <w:rFonts w:cs="Calibri" w:hint="eastAsia"/>
        </w:rPr>
        <w:t>Intersection</w:t>
      </w:r>
    </w:p>
    <w:p w:rsidR="00E338CC" w:rsidRPr="00B557F7" w:rsidRDefault="00E338CC" w:rsidP="00C71E56">
      <w:pPr>
        <w:tabs>
          <w:tab w:val="left" w:pos="1260"/>
        </w:tabs>
        <w:rPr>
          <w:rFonts w:cs="Calibri"/>
        </w:rPr>
      </w:pPr>
      <w:r w:rsidRPr="00B557F7">
        <w:rPr>
          <w:rFonts w:cs="Calibri" w:hint="eastAsia"/>
        </w:rPr>
        <w:t>ITR</w:t>
      </w:r>
      <w:r w:rsidRPr="00B557F7">
        <w:rPr>
          <w:rFonts w:cs="Calibri"/>
        </w:rPr>
        <w:tab/>
      </w:r>
      <w:r w:rsidRPr="00B557F7">
        <w:rPr>
          <w:rFonts w:cs="Calibri" w:hint="eastAsia"/>
        </w:rPr>
        <w:t xml:space="preserve">: </w:t>
      </w:r>
      <w:r w:rsidR="00921F56">
        <w:rPr>
          <w:rFonts w:cs="Calibri"/>
        </w:rPr>
        <w:tab/>
      </w:r>
      <w:r w:rsidRPr="00B557F7">
        <w:rPr>
          <w:rFonts w:cs="Calibri" w:hint="eastAsia"/>
        </w:rPr>
        <w:t>Interim Report</w:t>
      </w:r>
    </w:p>
    <w:p w:rsidR="00C71E56" w:rsidRPr="00B557F7" w:rsidRDefault="00C71E56" w:rsidP="00C71E56">
      <w:pPr>
        <w:tabs>
          <w:tab w:val="left" w:pos="1260"/>
        </w:tabs>
        <w:rPr>
          <w:rFonts w:cs="Calibri"/>
        </w:rPr>
      </w:pPr>
      <w:r w:rsidRPr="00B557F7">
        <w:rPr>
          <w:rFonts w:cs="Calibri" w:hint="eastAsia"/>
        </w:rPr>
        <w:t>ITS</w:t>
      </w:r>
      <w:r w:rsidRPr="00B557F7">
        <w:rPr>
          <w:rFonts w:cs="Calibri" w:hint="eastAsia"/>
        </w:rPr>
        <w:tab/>
        <w:t>:</w:t>
      </w:r>
      <w:r w:rsidRPr="00B557F7">
        <w:rPr>
          <w:rFonts w:cs="Calibri" w:hint="eastAsia"/>
        </w:rPr>
        <w:tab/>
      </w:r>
      <w:r w:rsidR="002E6225" w:rsidRPr="00B557F7">
        <w:rPr>
          <w:rFonts w:cs="Calibri" w:hint="eastAsia"/>
        </w:rPr>
        <w:t>Intelligent Transport Systems</w:t>
      </w:r>
    </w:p>
    <w:p w:rsidR="00C91C58" w:rsidRPr="00B557F7" w:rsidRDefault="00C91C58" w:rsidP="00C71E56">
      <w:pPr>
        <w:tabs>
          <w:tab w:val="left" w:pos="1260"/>
        </w:tabs>
        <w:rPr>
          <w:rFonts w:cs="Calibri"/>
        </w:rPr>
      </w:pPr>
      <w:r w:rsidRPr="00B557F7">
        <w:rPr>
          <w:rFonts w:cs="Calibri" w:hint="eastAsia"/>
        </w:rPr>
        <w:t>JEHDRA</w:t>
      </w:r>
      <w:r w:rsidRPr="00B557F7">
        <w:rPr>
          <w:rFonts w:cs="Calibri" w:hint="eastAsia"/>
        </w:rPr>
        <w:tab/>
        <w:t>:</w:t>
      </w:r>
      <w:r w:rsidRPr="00B557F7">
        <w:rPr>
          <w:rFonts w:cs="Calibri" w:hint="eastAsia"/>
        </w:rPr>
        <w:tab/>
      </w:r>
      <w:r w:rsidR="002E6225" w:rsidRPr="00B557F7">
        <w:rPr>
          <w:rFonts w:cs="Calibri" w:hint="eastAsia"/>
        </w:rPr>
        <w:t>Japan Expressway Holding and Debt Repayment Agency</w:t>
      </w:r>
    </w:p>
    <w:p w:rsidR="00C71E56" w:rsidRPr="00B557F7" w:rsidRDefault="00C71E56" w:rsidP="002A0B8D">
      <w:pPr>
        <w:tabs>
          <w:tab w:val="left" w:pos="1260"/>
          <w:tab w:val="left" w:pos="1470"/>
        </w:tabs>
        <w:rPr>
          <w:rFonts w:cs="Calibri"/>
        </w:rPr>
      </w:pPr>
      <w:r w:rsidRPr="00B557F7">
        <w:rPr>
          <w:rFonts w:cs="Calibri" w:hint="eastAsia"/>
        </w:rPr>
        <w:t>JICA</w:t>
      </w:r>
      <w:r w:rsidRPr="00B557F7">
        <w:rPr>
          <w:rFonts w:cs="Calibri" w:hint="eastAsia"/>
        </w:rPr>
        <w:tab/>
        <w:t>:</w:t>
      </w:r>
      <w:r w:rsidRPr="00B557F7">
        <w:rPr>
          <w:rFonts w:cs="Calibri" w:hint="eastAsia"/>
        </w:rPr>
        <w:tab/>
      </w:r>
      <w:r w:rsidR="002E6225" w:rsidRPr="00B557F7">
        <w:rPr>
          <w:rFonts w:cs="Calibri" w:hint="eastAsia"/>
        </w:rPr>
        <w:t>Japan International Cooperation Agency</w:t>
      </w:r>
    </w:p>
    <w:p w:rsidR="00C71E56" w:rsidRPr="00B557F7" w:rsidRDefault="00C71E56" w:rsidP="002A0B8D">
      <w:pPr>
        <w:tabs>
          <w:tab w:val="left" w:pos="1260"/>
          <w:tab w:val="left" w:pos="1470"/>
        </w:tabs>
        <w:rPr>
          <w:rFonts w:cs="Calibri"/>
        </w:rPr>
      </w:pPr>
      <w:r w:rsidRPr="00B557F7">
        <w:rPr>
          <w:rFonts w:cs="Calibri" w:hint="eastAsia"/>
        </w:rPr>
        <w:t>J</w:t>
      </w:r>
      <w:r w:rsidR="00D848EC">
        <w:rPr>
          <w:rFonts w:cs="Calibri" w:hint="eastAsia"/>
        </w:rPr>
        <w:t>PY</w:t>
      </w:r>
      <w:r w:rsidRPr="00B557F7">
        <w:rPr>
          <w:rFonts w:cs="Calibri" w:hint="eastAsia"/>
        </w:rPr>
        <w:tab/>
        <w:t>:</w:t>
      </w:r>
      <w:r w:rsidRPr="00B557F7">
        <w:rPr>
          <w:rFonts w:cs="Calibri" w:hint="eastAsia"/>
        </w:rPr>
        <w:tab/>
      </w:r>
      <w:r w:rsidR="002E6225" w:rsidRPr="00B557F7">
        <w:rPr>
          <w:rFonts w:cs="Calibri" w:hint="eastAsia"/>
        </w:rPr>
        <w:t>J</w:t>
      </w:r>
      <w:r w:rsidR="00D848EC">
        <w:rPr>
          <w:rFonts w:cs="Calibri" w:hint="eastAsia"/>
        </w:rPr>
        <w:t>apanese Yen</w:t>
      </w:r>
    </w:p>
    <w:p w:rsidR="00D848EC" w:rsidRDefault="00D848EC" w:rsidP="002A0B8D">
      <w:pPr>
        <w:tabs>
          <w:tab w:val="left" w:pos="1260"/>
          <w:tab w:val="left" w:pos="1470"/>
        </w:tabs>
        <w:rPr>
          <w:rFonts w:cs="Calibri"/>
        </w:rPr>
      </w:pPr>
      <w:r>
        <w:rPr>
          <w:rFonts w:cs="Calibri" w:hint="eastAsia"/>
        </w:rPr>
        <w:t>JRSO</w:t>
      </w:r>
      <w:r>
        <w:rPr>
          <w:rFonts w:cs="Calibri" w:hint="eastAsia"/>
        </w:rPr>
        <w:tab/>
        <w:t>:</w:t>
      </w:r>
      <w:r>
        <w:rPr>
          <w:rFonts w:cs="Calibri" w:hint="eastAsia"/>
        </w:rPr>
        <w:tab/>
        <w:t>Japan Road Structure Ordinance</w:t>
      </w:r>
    </w:p>
    <w:p w:rsidR="00652731" w:rsidRPr="00B557F7" w:rsidRDefault="00652731" w:rsidP="002A0B8D">
      <w:pPr>
        <w:tabs>
          <w:tab w:val="left" w:pos="1260"/>
          <w:tab w:val="left" w:pos="1470"/>
        </w:tabs>
        <w:rPr>
          <w:rFonts w:cs="Calibri"/>
        </w:rPr>
      </w:pPr>
      <w:r w:rsidRPr="00B557F7">
        <w:rPr>
          <w:rFonts w:cs="Calibri" w:hint="eastAsia"/>
        </w:rPr>
        <w:t>MEX</w:t>
      </w:r>
      <w:r w:rsidRPr="00B557F7">
        <w:rPr>
          <w:rFonts w:cs="Calibri" w:hint="eastAsia"/>
        </w:rPr>
        <w:tab/>
        <w:t>:</w:t>
      </w:r>
      <w:r w:rsidRPr="00B557F7">
        <w:rPr>
          <w:rFonts w:cs="Calibri" w:hint="eastAsia"/>
        </w:rPr>
        <w:tab/>
      </w:r>
      <w:r w:rsidR="002E6225" w:rsidRPr="00B557F7">
        <w:rPr>
          <w:rFonts w:cs="Calibri" w:hint="eastAsia"/>
        </w:rPr>
        <w:t>Metropolitan Expressway Co., Ltd., Japan</w:t>
      </w:r>
    </w:p>
    <w:p w:rsidR="00A609EE" w:rsidRPr="00B557F7" w:rsidRDefault="00A609EE" w:rsidP="002A0B8D">
      <w:pPr>
        <w:tabs>
          <w:tab w:val="left" w:pos="1260"/>
          <w:tab w:val="left" w:pos="1470"/>
        </w:tabs>
        <w:rPr>
          <w:rFonts w:cs="Calibri"/>
        </w:rPr>
      </w:pPr>
      <w:r w:rsidRPr="00B557F7">
        <w:rPr>
          <w:rFonts w:cs="Calibri" w:hint="eastAsia"/>
        </w:rPr>
        <w:t>MLIT</w:t>
      </w:r>
      <w:r w:rsidRPr="00B557F7">
        <w:rPr>
          <w:rFonts w:cs="Calibri" w:hint="eastAsia"/>
        </w:rPr>
        <w:tab/>
        <w:t>:</w:t>
      </w:r>
      <w:r w:rsidRPr="00B557F7">
        <w:rPr>
          <w:rFonts w:cs="Calibri" w:hint="eastAsia"/>
        </w:rPr>
        <w:tab/>
      </w:r>
      <w:r w:rsidR="002E6225" w:rsidRPr="00B557F7">
        <w:rPr>
          <w:rFonts w:cs="Calibri" w:hint="eastAsia"/>
        </w:rPr>
        <w:t>Ministry of Land, Infrastructure, Transport and Tourism, Japan</w:t>
      </w:r>
    </w:p>
    <w:p w:rsidR="00D848EC" w:rsidRDefault="00D848EC" w:rsidP="002A0B8D">
      <w:pPr>
        <w:tabs>
          <w:tab w:val="left" w:pos="1260"/>
          <w:tab w:val="left" w:pos="1470"/>
        </w:tabs>
        <w:rPr>
          <w:rFonts w:cs="Calibri"/>
        </w:rPr>
      </w:pPr>
      <w:r>
        <w:rPr>
          <w:rFonts w:cs="Calibri" w:hint="eastAsia"/>
        </w:rPr>
        <w:t>MOM</w:t>
      </w:r>
      <w:r>
        <w:rPr>
          <w:rFonts w:cs="Calibri" w:hint="eastAsia"/>
        </w:rPr>
        <w:tab/>
        <w:t>:</w:t>
      </w:r>
      <w:r>
        <w:rPr>
          <w:rFonts w:cs="Calibri" w:hint="eastAsia"/>
        </w:rPr>
        <w:tab/>
        <w:t>Minutes of Meeting</w:t>
      </w:r>
    </w:p>
    <w:p w:rsidR="00C71E56" w:rsidRPr="00B557F7" w:rsidRDefault="00C71E56" w:rsidP="002A0B8D">
      <w:pPr>
        <w:tabs>
          <w:tab w:val="left" w:pos="1260"/>
          <w:tab w:val="left" w:pos="1470"/>
        </w:tabs>
        <w:rPr>
          <w:rFonts w:cs="Calibri"/>
        </w:rPr>
      </w:pPr>
      <w:r w:rsidRPr="00B557F7">
        <w:rPr>
          <w:rFonts w:cs="Calibri" w:hint="eastAsia"/>
        </w:rPr>
        <w:t>MONRE</w:t>
      </w:r>
      <w:r w:rsidRPr="00B557F7">
        <w:rPr>
          <w:rFonts w:cs="Calibri" w:hint="eastAsia"/>
        </w:rPr>
        <w:tab/>
        <w:t>:</w:t>
      </w:r>
      <w:r w:rsidRPr="00B557F7">
        <w:rPr>
          <w:rFonts w:cs="Calibri" w:hint="eastAsia"/>
        </w:rPr>
        <w:tab/>
      </w:r>
      <w:r w:rsidR="002E6225" w:rsidRPr="00B557F7">
        <w:rPr>
          <w:rFonts w:cs="Calibri" w:hint="eastAsia"/>
        </w:rPr>
        <w:t>Ministry of Natural Resources and Environment</w:t>
      </w:r>
    </w:p>
    <w:p w:rsidR="00C71E56" w:rsidRPr="00B557F7" w:rsidRDefault="00C71E56" w:rsidP="002A0B8D">
      <w:pPr>
        <w:tabs>
          <w:tab w:val="left" w:pos="1260"/>
          <w:tab w:val="left" w:pos="1470"/>
        </w:tabs>
        <w:rPr>
          <w:rFonts w:cs="Calibri"/>
        </w:rPr>
      </w:pPr>
      <w:r w:rsidRPr="00B557F7">
        <w:rPr>
          <w:rFonts w:cs="Calibri" w:hint="eastAsia"/>
        </w:rPr>
        <w:t>MOT</w:t>
      </w:r>
      <w:r w:rsidRPr="00B557F7">
        <w:rPr>
          <w:rFonts w:cs="Calibri" w:hint="eastAsia"/>
        </w:rPr>
        <w:tab/>
        <w:t>:</w:t>
      </w:r>
      <w:r w:rsidRPr="00B557F7">
        <w:rPr>
          <w:rFonts w:cs="Calibri" w:hint="eastAsia"/>
        </w:rPr>
        <w:tab/>
      </w:r>
      <w:r w:rsidR="002E6225" w:rsidRPr="00B557F7">
        <w:rPr>
          <w:rFonts w:cs="Calibri" w:hint="eastAsia"/>
        </w:rPr>
        <w:t>Ministry of Transport</w:t>
      </w:r>
    </w:p>
    <w:p w:rsidR="00652731" w:rsidRPr="00B557F7" w:rsidRDefault="00652731" w:rsidP="002A0B8D">
      <w:pPr>
        <w:tabs>
          <w:tab w:val="left" w:pos="1260"/>
          <w:tab w:val="left" w:pos="1470"/>
        </w:tabs>
        <w:rPr>
          <w:rFonts w:cs="Calibri"/>
        </w:rPr>
      </w:pPr>
      <w:r w:rsidRPr="00B557F7">
        <w:rPr>
          <w:rFonts w:cs="Calibri" w:hint="eastAsia"/>
        </w:rPr>
        <w:t>NEXCO</w:t>
      </w:r>
      <w:r w:rsidRPr="00B557F7">
        <w:rPr>
          <w:rFonts w:cs="Calibri" w:hint="eastAsia"/>
        </w:rPr>
        <w:tab/>
        <w:t>:</w:t>
      </w:r>
      <w:r w:rsidRPr="00B557F7">
        <w:rPr>
          <w:rFonts w:cs="Calibri" w:hint="eastAsia"/>
        </w:rPr>
        <w:tab/>
      </w:r>
      <w:r w:rsidR="002E6225" w:rsidRPr="00B557F7">
        <w:rPr>
          <w:rFonts w:cs="Calibri" w:hint="eastAsia"/>
        </w:rPr>
        <w:t>Nippon Expressway Company Limited, Japan</w:t>
      </w:r>
    </w:p>
    <w:p w:rsidR="002A0B8D" w:rsidRPr="00B557F7" w:rsidRDefault="002A0B8D" w:rsidP="002A0B8D">
      <w:pPr>
        <w:tabs>
          <w:tab w:val="left" w:pos="1260"/>
          <w:tab w:val="left" w:pos="1470"/>
        </w:tabs>
        <w:rPr>
          <w:rFonts w:cs="Calibri"/>
        </w:rPr>
      </w:pPr>
      <w:r w:rsidRPr="00B557F7">
        <w:rPr>
          <w:rFonts w:cs="Calibri" w:hint="eastAsia"/>
        </w:rPr>
        <w:t>O&amp;M</w:t>
      </w:r>
      <w:r w:rsidRPr="00B557F7">
        <w:rPr>
          <w:rFonts w:cs="Calibri"/>
        </w:rPr>
        <w:tab/>
        <w:t>:</w:t>
      </w:r>
      <w:r w:rsidRPr="00B557F7">
        <w:rPr>
          <w:rFonts w:cs="Calibri"/>
        </w:rPr>
        <w:tab/>
      </w:r>
      <w:r w:rsidR="000B0AFE" w:rsidRPr="00B557F7">
        <w:rPr>
          <w:rFonts w:cs="Calibri" w:hint="eastAsia"/>
        </w:rPr>
        <w:t>Operation and Maintenance</w:t>
      </w:r>
    </w:p>
    <w:p w:rsidR="00C91C58" w:rsidRPr="00B557F7" w:rsidRDefault="00C91C58" w:rsidP="002A0B8D">
      <w:pPr>
        <w:tabs>
          <w:tab w:val="left" w:pos="1260"/>
          <w:tab w:val="left" w:pos="1470"/>
        </w:tabs>
        <w:rPr>
          <w:rFonts w:cs="Calibri"/>
        </w:rPr>
      </w:pPr>
      <w:r w:rsidRPr="00B557F7">
        <w:rPr>
          <w:rFonts w:cs="Calibri" w:hint="eastAsia"/>
        </w:rPr>
        <w:t>ORSE</w:t>
      </w:r>
      <w:r w:rsidRPr="00B557F7">
        <w:rPr>
          <w:rFonts w:cs="Calibri" w:hint="eastAsia"/>
        </w:rPr>
        <w:tab/>
        <w:t>:</w:t>
      </w:r>
      <w:r w:rsidRPr="00B557F7">
        <w:rPr>
          <w:rFonts w:cs="Calibri" w:hint="eastAsia"/>
        </w:rPr>
        <w:tab/>
      </w:r>
      <w:r w:rsidR="000B0AFE" w:rsidRPr="00B557F7">
        <w:rPr>
          <w:rFonts w:cs="Calibri" w:hint="eastAsia"/>
        </w:rPr>
        <w:t>Organization for Road System Enhancement, Japan</w:t>
      </w:r>
    </w:p>
    <w:p w:rsidR="002A0B8D" w:rsidRPr="00B557F7" w:rsidRDefault="002A0B8D" w:rsidP="002A0B8D">
      <w:pPr>
        <w:tabs>
          <w:tab w:val="left" w:pos="1260"/>
          <w:tab w:val="left" w:pos="1470"/>
        </w:tabs>
        <w:rPr>
          <w:rFonts w:cs="Calibri"/>
        </w:rPr>
      </w:pPr>
      <w:r w:rsidRPr="00B557F7">
        <w:rPr>
          <w:rFonts w:cs="Calibri" w:hint="eastAsia"/>
        </w:rPr>
        <w:t>PA</w:t>
      </w:r>
      <w:r w:rsidRPr="00B557F7">
        <w:rPr>
          <w:rFonts w:cs="Calibri" w:hint="eastAsia"/>
        </w:rPr>
        <w:tab/>
        <w:t>:</w:t>
      </w:r>
      <w:r w:rsidRPr="00B557F7">
        <w:rPr>
          <w:rFonts w:cs="Calibri" w:hint="eastAsia"/>
        </w:rPr>
        <w:tab/>
      </w:r>
      <w:r w:rsidR="000B0AFE" w:rsidRPr="00B557F7">
        <w:rPr>
          <w:rFonts w:cs="Calibri" w:hint="eastAsia"/>
        </w:rPr>
        <w:t>Parking Area</w:t>
      </w:r>
    </w:p>
    <w:p w:rsidR="00A609EE" w:rsidRPr="00B557F7" w:rsidRDefault="00A609EE" w:rsidP="002A0B8D">
      <w:pPr>
        <w:tabs>
          <w:tab w:val="left" w:pos="1260"/>
          <w:tab w:val="left" w:pos="1470"/>
        </w:tabs>
        <w:rPr>
          <w:rFonts w:cs="Calibri"/>
        </w:rPr>
      </w:pPr>
      <w:r w:rsidRPr="00B557F7">
        <w:rPr>
          <w:rFonts w:cs="Calibri" w:hint="eastAsia"/>
        </w:rPr>
        <w:t>PC</w:t>
      </w:r>
      <w:r w:rsidRPr="00B557F7">
        <w:rPr>
          <w:rFonts w:cs="Calibri" w:hint="eastAsia"/>
        </w:rPr>
        <w:tab/>
        <w:t>:</w:t>
      </w:r>
      <w:r w:rsidRPr="00B557F7">
        <w:rPr>
          <w:rFonts w:cs="Calibri" w:hint="eastAsia"/>
        </w:rPr>
        <w:tab/>
      </w:r>
      <w:r w:rsidR="000B0AFE" w:rsidRPr="00B557F7">
        <w:rPr>
          <w:rFonts w:cs="Calibri" w:hint="eastAsia"/>
        </w:rPr>
        <w:t>People</w:t>
      </w:r>
      <w:r w:rsidR="000B0AFE" w:rsidRPr="00B557F7">
        <w:rPr>
          <w:rFonts w:cs="Calibri"/>
        </w:rPr>
        <w:t>’</w:t>
      </w:r>
      <w:r w:rsidR="000B0AFE" w:rsidRPr="00B557F7">
        <w:rPr>
          <w:rFonts w:cs="Calibri" w:hint="eastAsia"/>
        </w:rPr>
        <w:t>s Committee</w:t>
      </w:r>
    </w:p>
    <w:p w:rsidR="00183200" w:rsidRPr="00B557F7" w:rsidRDefault="00183200" w:rsidP="002A0B8D">
      <w:pPr>
        <w:tabs>
          <w:tab w:val="left" w:pos="1260"/>
          <w:tab w:val="left" w:pos="1470"/>
        </w:tabs>
        <w:rPr>
          <w:rFonts w:cs="Calibri"/>
        </w:rPr>
      </w:pPr>
      <w:r w:rsidRPr="00B557F7">
        <w:rPr>
          <w:rFonts w:cs="Calibri" w:hint="eastAsia"/>
        </w:rPr>
        <w:t>PKG</w:t>
      </w:r>
      <w:r w:rsidRPr="00B557F7">
        <w:rPr>
          <w:rFonts w:cs="Calibri" w:hint="eastAsia"/>
        </w:rPr>
        <w:tab/>
        <w:t>:</w:t>
      </w:r>
      <w:r w:rsidRPr="00B557F7">
        <w:rPr>
          <w:rFonts w:cs="Calibri" w:hint="eastAsia"/>
        </w:rPr>
        <w:tab/>
      </w:r>
      <w:r w:rsidR="000B0AFE" w:rsidRPr="00B557F7">
        <w:rPr>
          <w:rFonts w:cs="Calibri" w:hint="eastAsia"/>
        </w:rPr>
        <w:t>Package</w:t>
      </w:r>
    </w:p>
    <w:p w:rsidR="00A609EE" w:rsidRPr="00B557F7" w:rsidRDefault="00A609EE" w:rsidP="002A0B8D">
      <w:pPr>
        <w:tabs>
          <w:tab w:val="left" w:pos="1260"/>
          <w:tab w:val="left" w:pos="1470"/>
        </w:tabs>
        <w:rPr>
          <w:rFonts w:cs="Calibri"/>
        </w:rPr>
      </w:pPr>
      <w:r w:rsidRPr="00B557F7">
        <w:rPr>
          <w:rFonts w:cs="Calibri" w:hint="eastAsia"/>
        </w:rPr>
        <w:t>PMBOK</w:t>
      </w:r>
      <w:r w:rsidRPr="00B557F7">
        <w:rPr>
          <w:rFonts w:cs="Calibri" w:hint="eastAsia"/>
        </w:rPr>
        <w:tab/>
        <w:t>:</w:t>
      </w:r>
      <w:r w:rsidRPr="00B557F7">
        <w:rPr>
          <w:rFonts w:cs="Calibri" w:hint="eastAsia"/>
        </w:rPr>
        <w:tab/>
      </w:r>
      <w:r w:rsidR="000B0AFE" w:rsidRPr="00B557F7">
        <w:rPr>
          <w:rFonts w:cs="Calibri" w:hint="eastAsia"/>
        </w:rPr>
        <w:t>Project Management Body of Knowledge</w:t>
      </w:r>
    </w:p>
    <w:p w:rsidR="002A0B8D" w:rsidRPr="00B557F7" w:rsidRDefault="002A0B8D" w:rsidP="002A0B8D">
      <w:pPr>
        <w:tabs>
          <w:tab w:val="left" w:pos="1260"/>
          <w:tab w:val="left" w:pos="1470"/>
        </w:tabs>
        <w:rPr>
          <w:rFonts w:cs="Calibri"/>
        </w:rPr>
      </w:pPr>
      <w:r w:rsidRPr="00B557F7">
        <w:rPr>
          <w:rFonts w:cs="Calibri" w:hint="eastAsia"/>
        </w:rPr>
        <w:t>PMU</w:t>
      </w:r>
      <w:r w:rsidRPr="00B557F7">
        <w:rPr>
          <w:rFonts w:cs="Calibri"/>
        </w:rPr>
        <w:tab/>
        <w:t>:</w:t>
      </w:r>
      <w:r w:rsidRPr="00B557F7">
        <w:rPr>
          <w:rFonts w:cs="Calibri"/>
        </w:rPr>
        <w:tab/>
      </w:r>
      <w:r w:rsidR="000B0AFE" w:rsidRPr="00B557F7">
        <w:rPr>
          <w:rFonts w:cs="Calibri" w:hint="eastAsia"/>
        </w:rPr>
        <w:t>Project Management Unit</w:t>
      </w:r>
    </w:p>
    <w:p w:rsidR="00C71E56" w:rsidRPr="00B557F7" w:rsidRDefault="00C71E56" w:rsidP="002A0B8D">
      <w:pPr>
        <w:tabs>
          <w:tab w:val="left" w:pos="1260"/>
          <w:tab w:val="left" w:pos="1470"/>
        </w:tabs>
        <w:rPr>
          <w:rFonts w:cs="Calibri"/>
        </w:rPr>
      </w:pPr>
      <w:r w:rsidRPr="00B557F7">
        <w:rPr>
          <w:rFonts w:cs="Calibri" w:hint="eastAsia"/>
        </w:rPr>
        <w:t>PPC</w:t>
      </w:r>
      <w:r w:rsidRPr="00B557F7">
        <w:rPr>
          <w:rFonts w:cs="Calibri" w:hint="eastAsia"/>
        </w:rPr>
        <w:tab/>
        <w:t>:</w:t>
      </w:r>
      <w:r w:rsidRPr="00B557F7">
        <w:rPr>
          <w:rFonts w:cs="Calibri" w:hint="eastAsia"/>
        </w:rPr>
        <w:tab/>
      </w:r>
      <w:r w:rsidR="000B0AFE" w:rsidRPr="00B557F7">
        <w:rPr>
          <w:rFonts w:cs="Calibri" w:hint="eastAsia"/>
        </w:rPr>
        <w:t>Provincial People</w:t>
      </w:r>
      <w:r w:rsidR="000B0AFE" w:rsidRPr="00B557F7">
        <w:rPr>
          <w:rFonts w:cs="Calibri"/>
        </w:rPr>
        <w:t>’</w:t>
      </w:r>
      <w:r w:rsidR="000B0AFE" w:rsidRPr="00B557F7">
        <w:rPr>
          <w:rFonts w:cs="Calibri" w:hint="eastAsia"/>
        </w:rPr>
        <w:t>s Committee</w:t>
      </w:r>
    </w:p>
    <w:p w:rsidR="00A609EE" w:rsidRPr="00B557F7" w:rsidRDefault="00A609EE" w:rsidP="002A0B8D">
      <w:pPr>
        <w:tabs>
          <w:tab w:val="left" w:pos="1260"/>
          <w:tab w:val="left" w:pos="1470"/>
        </w:tabs>
        <w:rPr>
          <w:rFonts w:cs="Calibri"/>
        </w:rPr>
      </w:pPr>
      <w:r w:rsidRPr="00B557F7">
        <w:rPr>
          <w:rFonts w:cs="Calibri" w:hint="eastAsia"/>
        </w:rPr>
        <w:t>P/Q</w:t>
      </w:r>
      <w:r w:rsidRPr="00B557F7">
        <w:rPr>
          <w:rFonts w:cs="Calibri" w:hint="eastAsia"/>
        </w:rPr>
        <w:tab/>
        <w:t>:</w:t>
      </w:r>
      <w:r w:rsidRPr="00B557F7">
        <w:rPr>
          <w:rFonts w:cs="Calibri" w:hint="eastAsia"/>
        </w:rPr>
        <w:tab/>
      </w:r>
      <w:r w:rsidR="000B0AFE" w:rsidRPr="00B557F7">
        <w:rPr>
          <w:rFonts w:cs="Calibri" w:hint="eastAsia"/>
        </w:rPr>
        <w:t>Pre-qualification</w:t>
      </w:r>
    </w:p>
    <w:p w:rsidR="000C617D" w:rsidRPr="00B557F7" w:rsidRDefault="000C617D" w:rsidP="002A0B8D">
      <w:pPr>
        <w:tabs>
          <w:tab w:val="left" w:pos="1260"/>
          <w:tab w:val="left" w:pos="1470"/>
        </w:tabs>
        <w:rPr>
          <w:rFonts w:cs="Calibri"/>
        </w:rPr>
      </w:pPr>
      <w:r w:rsidRPr="00B557F7">
        <w:rPr>
          <w:rFonts w:cs="Calibri" w:hint="eastAsia"/>
        </w:rPr>
        <w:t>PTC2</w:t>
      </w:r>
      <w:r w:rsidRPr="00B557F7">
        <w:rPr>
          <w:rFonts w:cs="Calibri" w:hint="eastAsia"/>
        </w:rPr>
        <w:tab/>
        <w:t>:</w:t>
      </w:r>
      <w:r w:rsidRPr="00B557F7">
        <w:rPr>
          <w:rFonts w:cs="Calibri" w:hint="eastAsia"/>
        </w:rPr>
        <w:tab/>
      </w:r>
      <w:r w:rsidR="000B0AFE" w:rsidRPr="00B557F7">
        <w:rPr>
          <w:rFonts w:cs="Calibri" w:hint="eastAsia"/>
        </w:rPr>
        <w:t>Power Transmission Company No. 2</w:t>
      </w:r>
    </w:p>
    <w:p w:rsidR="00C71E56" w:rsidRPr="00B557F7" w:rsidRDefault="00C71E56" w:rsidP="002A0B8D">
      <w:pPr>
        <w:tabs>
          <w:tab w:val="left" w:pos="1260"/>
          <w:tab w:val="left" w:pos="1470"/>
        </w:tabs>
        <w:rPr>
          <w:rFonts w:cs="Calibri"/>
        </w:rPr>
      </w:pPr>
      <w:r w:rsidRPr="00B557F7">
        <w:rPr>
          <w:rFonts w:cs="Calibri" w:hint="eastAsia"/>
        </w:rPr>
        <w:t>RAP</w:t>
      </w:r>
      <w:r w:rsidRPr="00B557F7">
        <w:rPr>
          <w:rFonts w:cs="Calibri" w:hint="eastAsia"/>
        </w:rPr>
        <w:tab/>
        <w:t>:</w:t>
      </w:r>
      <w:r w:rsidRPr="00B557F7">
        <w:rPr>
          <w:rFonts w:cs="Calibri" w:hint="eastAsia"/>
        </w:rPr>
        <w:tab/>
      </w:r>
      <w:r w:rsidR="000B0AFE" w:rsidRPr="00B557F7">
        <w:rPr>
          <w:rFonts w:cs="Calibri" w:hint="eastAsia"/>
        </w:rPr>
        <w:t>Resettlement Action Plan</w:t>
      </w:r>
    </w:p>
    <w:p w:rsidR="00183200" w:rsidRPr="00B557F7" w:rsidRDefault="00183200" w:rsidP="002A0B8D">
      <w:pPr>
        <w:tabs>
          <w:tab w:val="left" w:pos="1260"/>
          <w:tab w:val="left" w:pos="1470"/>
        </w:tabs>
        <w:rPr>
          <w:rFonts w:cs="Calibri"/>
        </w:rPr>
      </w:pPr>
      <w:r w:rsidRPr="00B557F7">
        <w:rPr>
          <w:rFonts w:cs="Calibri" w:hint="eastAsia"/>
        </w:rPr>
        <w:t>RFP</w:t>
      </w:r>
      <w:r w:rsidRPr="00B557F7">
        <w:rPr>
          <w:rFonts w:cs="Calibri" w:hint="eastAsia"/>
        </w:rPr>
        <w:tab/>
        <w:t>:</w:t>
      </w:r>
      <w:r w:rsidRPr="00B557F7">
        <w:rPr>
          <w:rFonts w:cs="Calibri" w:hint="eastAsia"/>
        </w:rPr>
        <w:tab/>
      </w:r>
      <w:r w:rsidR="000B0AFE" w:rsidRPr="00B557F7">
        <w:rPr>
          <w:rFonts w:cs="Calibri" w:hint="eastAsia"/>
        </w:rPr>
        <w:t>Request for Proposals</w:t>
      </w:r>
    </w:p>
    <w:p w:rsidR="00AC3C9A" w:rsidRPr="00B557F7" w:rsidRDefault="00AC3C9A" w:rsidP="002A0B8D">
      <w:pPr>
        <w:tabs>
          <w:tab w:val="left" w:pos="1260"/>
          <w:tab w:val="left" w:pos="1470"/>
        </w:tabs>
        <w:rPr>
          <w:rFonts w:cs="Calibri"/>
        </w:rPr>
      </w:pPr>
      <w:r w:rsidRPr="00B557F7">
        <w:rPr>
          <w:rFonts w:cs="Calibri" w:hint="eastAsia"/>
        </w:rPr>
        <w:t>RP</w:t>
      </w:r>
      <w:r w:rsidRPr="00B557F7">
        <w:rPr>
          <w:rFonts w:cs="Calibri" w:hint="eastAsia"/>
        </w:rPr>
        <w:tab/>
        <w:t>:</w:t>
      </w:r>
      <w:r w:rsidRPr="00B557F7">
        <w:rPr>
          <w:rFonts w:cs="Calibri" w:hint="eastAsia"/>
        </w:rPr>
        <w:tab/>
        <w:t>Resettlement Plan</w:t>
      </w:r>
    </w:p>
    <w:p w:rsidR="002A0B8D" w:rsidRPr="00B557F7" w:rsidRDefault="002A0B8D" w:rsidP="002A0B8D">
      <w:pPr>
        <w:tabs>
          <w:tab w:val="left" w:pos="1260"/>
          <w:tab w:val="left" w:pos="1470"/>
        </w:tabs>
        <w:rPr>
          <w:rFonts w:cs="Calibri"/>
        </w:rPr>
      </w:pPr>
      <w:r w:rsidRPr="00B557F7">
        <w:rPr>
          <w:rFonts w:cs="Calibri" w:hint="eastAsia"/>
        </w:rPr>
        <w:t>SA</w:t>
      </w:r>
      <w:r w:rsidRPr="00B557F7">
        <w:rPr>
          <w:rFonts w:cs="Calibri" w:hint="eastAsia"/>
        </w:rPr>
        <w:tab/>
        <w:t>:</w:t>
      </w:r>
      <w:r w:rsidRPr="00B557F7">
        <w:rPr>
          <w:rFonts w:cs="Calibri" w:hint="eastAsia"/>
        </w:rPr>
        <w:tab/>
      </w:r>
      <w:r w:rsidR="000B0AFE" w:rsidRPr="00B557F7">
        <w:rPr>
          <w:rFonts w:cs="Calibri" w:hint="eastAsia"/>
        </w:rPr>
        <w:t>Service Area</w:t>
      </w:r>
    </w:p>
    <w:p w:rsidR="00896CA4" w:rsidRPr="00B557F7" w:rsidRDefault="00896CA4" w:rsidP="002A0B8D">
      <w:pPr>
        <w:tabs>
          <w:tab w:val="left" w:pos="1260"/>
          <w:tab w:val="left" w:pos="1470"/>
        </w:tabs>
        <w:rPr>
          <w:rFonts w:cs="Calibri"/>
        </w:rPr>
      </w:pPr>
      <w:r w:rsidRPr="00B557F7">
        <w:rPr>
          <w:rFonts w:cs="Calibri" w:hint="eastAsia"/>
        </w:rPr>
        <w:t>SAE</w:t>
      </w:r>
      <w:r w:rsidRPr="00B557F7">
        <w:rPr>
          <w:rFonts w:cs="Calibri" w:hint="eastAsia"/>
        </w:rPr>
        <w:tab/>
        <w:t>:</w:t>
      </w:r>
      <w:r w:rsidRPr="00B557F7">
        <w:rPr>
          <w:rFonts w:cs="Calibri" w:hint="eastAsia"/>
        </w:rPr>
        <w:tab/>
      </w:r>
      <w:r w:rsidR="000B0AFE" w:rsidRPr="00B557F7">
        <w:rPr>
          <w:rFonts w:cs="Calibri" w:hint="eastAsia"/>
        </w:rPr>
        <w:t>Social and Environmental</w:t>
      </w:r>
    </w:p>
    <w:p w:rsidR="002A0B8D" w:rsidRPr="00B557F7" w:rsidRDefault="002A0B8D" w:rsidP="002A0B8D">
      <w:pPr>
        <w:tabs>
          <w:tab w:val="left" w:pos="1260"/>
          <w:tab w:val="left" w:pos="1470"/>
        </w:tabs>
        <w:rPr>
          <w:rFonts w:cs="Calibri"/>
        </w:rPr>
      </w:pPr>
      <w:r w:rsidRPr="00B557F7">
        <w:rPr>
          <w:rFonts w:cs="Calibri" w:hint="eastAsia"/>
        </w:rPr>
        <w:t>TMC</w:t>
      </w:r>
      <w:r w:rsidRPr="00B557F7">
        <w:rPr>
          <w:rFonts w:cs="Calibri"/>
        </w:rPr>
        <w:tab/>
        <w:t>:</w:t>
      </w:r>
      <w:r w:rsidRPr="00B557F7">
        <w:rPr>
          <w:rFonts w:cs="Calibri"/>
        </w:rPr>
        <w:tab/>
      </w:r>
      <w:r w:rsidR="000B0AFE" w:rsidRPr="00B557F7">
        <w:rPr>
          <w:rFonts w:cs="Calibri" w:hint="eastAsia"/>
        </w:rPr>
        <w:t>Traffic Management Center</w:t>
      </w:r>
    </w:p>
    <w:p w:rsidR="001A6F87" w:rsidRPr="00B557F7" w:rsidRDefault="001A6F87" w:rsidP="002A0B8D">
      <w:pPr>
        <w:tabs>
          <w:tab w:val="left" w:pos="1260"/>
          <w:tab w:val="left" w:pos="1470"/>
        </w:tabs>
        <w:rPr>
          <w:rFonts w:cs="Calibri"/>
        </w:rPr>
      </w:pPr>
      <w:r w:rsidRPr="00B557F7">
        <w:rPr>
          <w:rFonts w:cs="Calibri" w:hint="eastAsia"/>
        </w:rPr>
        <w:t>TOR</w:t>
      </w:r>
      <w:r w:rsidRPr="00B557F7">
        <w:rPr>
          <w:rFonts w:cs="Calibri" w:hint="eastAsia"/>
        </w:rPr>
        <w:tab/>
        <w:t>:</w:t>
      </w:r>
      <w:r w:rsidRPr="00B557F7">
        <w:rPr>
          <w:rFonts w:cs="Calibri" w:hint="eastAsia"/>
        </w:rPr>
        <w:tab/>
      </w:r>
      <w:r w:rsidR="000B0AFE" w:rsidRPr="00B557F7">
        <w:rPr>
          <w:rFonts w:cs="Calibri" w:hint="eastAsia"/>
        </w:rPr>
        <w:t xml:space="preserve">Terms of </w:t>
      </w:r>
      <w:r w:rsidR="00E338CC" w:rsidRPr="00B557F7">
        <w:rPr>
          <w:rFonts w:cs="Calibri" w:hint="eastAsia"/>
        </w:rPr>
        <w:t>R</w:t>
      </w:r>
      <w:r w:rsidR="000B0AFE" w:rsidRPr="00B557F7">
        <w:rPr>
          <w:rFonts w:cs="Calibri" w:hint="eastAsia"/>
        </w:rPr>
        <w:t>eference</w:t>
      </w:r>
    </w:p>
    <w:p w:rsidR="00183200" w:rsidRPr="00B557F7" w:rsidRDefault="00183200" w:rsidP="002A0B8D">
      <w:pPr>
        <w:tabs>
          <w:tab w:val="left" w:pos="1260"/>
          <w:tab w:val="left" w:pos="1470"/>
        </w:tabs>
        <w:rPr>
          <w:rFonts w:cs="Calibri"/>
        </w:rPr>
      </w:pPr>
      <w:r w:rsidRPr="00B557F7">
        <w:rPr>
          <w:rFonts w:cs="Calibri" w:hint="eastAsia"/>
        </w:rPr>
        <w:t>USD</w:t>
      </w:r>
      <w:r w:rsidRPr="00B557F7">
        <w:rPr>
          <w:rFonts w:cs="Calibri" w:hint="eastAsia"/>
        </w:rPr>
        <w:tab/>
        <w:t>:</w:t>
      </w:r>
      <w:r w:rsidRPr="00B557F7">
        <w:rPr>
          <w:rFonts w:cs="Calibri" w:hint="eastAsia"/>
        </w:rPr>
        <w:tab/>
      </w:r>
      <w:r w:rsidR="000B0AFE" w:rsidRPr="00B557F7">
        <w:rPr>
          <w:rFonts w:cs="Calibri" w:hint="eastAsia"/>
        </w:rPr>
        <w:t xml:space="preserve">United </w:t>
      </w:r>
      <w:r w:rsidR="00FD1457" w:rsidRPr="00B557F7">
        <w:rPr>
          <w:rFonts w:cs="Calibri" w:hint="eastAsia"/>
        </w:rPr>
        <w:t>States Dollars</w:t>
      </w:r>
    </w:p>
    <w:p w:rsidR="002A0B8D" w:rsidRPr="00B557F7" w:rsidRDefault="00C71E56" w:rsidP="002A0B8D">
      <w:pPr>
        <w:tabs>
          <w:tab w:val="left" w:pos="1260"/>
          <w:tab w:val="left" w:pos="1470"/>
        </w:tabs>
        <w:rPr>
          <w:rFonts w:cs="Calibri"/>
        </w:rPr>
      </w:pPr>
      <w:r w:rsidRPr="00B557F7">
        <w:rPr>
          <w:rFonts w:cs="Calibri" w:hint="eastAsia"/>
        </w:rPr>
        <w:t>VEC</w:t>
      </w:r>
      <w:r w:rsidR="002A0B8D" w:rsidRPr="00B557F7">
        <w:rPr>
          <w:rFonts w:cs="Calibri"/>
        </w:rPr>
        <w:tab/>
        <w:t>:</w:t>
      </w:r>
      <w:r w:rsidR="002A0B8D" w:rsidRPr="00B557F7">
        <w:rPr>
          <w:rFonts w:cs="Calibri"/>
        </w:rPr>
        <w:tab/>
      </w:r>
      <w:r w:rsidR="00FD1457" w:rsidRPr="00B557F7">
        <w:rPr>
          <w:rFonts w:cs="Calibri" w:hint="eastAsia"/>
        </w:rPr>
        <w:t>Vietnam Expressway Corporation</w:t>
      </w:r>
    </w:p>
    <w:p w:rsidR="00652731" w:rsidRPr="00B557F7" w:rsidRDefault="00652731" w:rsidP="002A0B8D">
      <w:pPr>
        <w:tabs>
          <w:tab w:val="left" w:pos="1260"/>
          <w:tab w:val="left" w:pos="1470"/>
        </w:tabs>
        <w:rPr>
          <w:rFonts w:cs="Calibri"/>
        </w:rPr>
      </w:pPr>
      <w:r w:rsidRPr="00B557F7">
        <w:rPr>
          <w:rFonts w:cs="Calibri" w:hint="eastAsia"/>
        </w:rPr>
        <w:t>VICS</w:t>
      </w:r>
      <w:r w:rsidRPr="00B557F7">
        <w:rPr>
          <w:rFonts w:cs="Calibri" w:hint="eastAsia"/>
        </w:rPr>
        <w:tab/>
        <w:t>:</w:t>
      </w:r>
      <w:r w:rsidRPr="00B557F7">
        <w:rPr>
          <w:rFonts w:cs="Calibri" w:hint="eastAsia"/>
        </w:rPr>
        <w:tab/>
      </w:r>
      <w:r w:rsidR="00FD1457" w:rsidRPr="00B557F7">
        <w:rPr>
          <w:rFonts w:cs="Calibri" w:hint="eastAsia"/>
        </w:rPr>
        <w:t>Vehicle Information and Communication System</w:t>
      </w:r>
    </w:p>
    <w:p w:rsidR="000C617D" w:rsidRPr="00B557F7" w:rsidRDefault="000C617D" w:rsidP="002A0B8D">
      <w:pPr>
        <w:tabs>
          <w:tab w:val="left" w:pos="1260"/>
          <w:tab w:val="left" w:pos="1470"/>
        </w:tabs>
        <w:rPr>
          <w:rFonts w:cs="Calibri"/>
        </w:rPr>
      </w:pPr>
      <w:r w:rsidRPr="00B557F7">
        <w:rPr>
          <w:rFonts w:cs="Calibri" w:hint="eastAsia"/>
        </w:rPr>
        <w:t>VIETTEL</w:t>
      </w:r>
      <w:r w:rsidRPr="00B557F7">
        <w:rPr>
          <w:rFonts w:cs="Calibri" w:hint="eastAsia"/>
        </w:rPr>
        <w:tab/>
        <w:t>:</w:t>
      </w:r>
      <w:r w:rsidRPr="00B557F7">
        <w:rPr>
          <w:rFonts w:cs="Calibri" w:hint="eastAsia"/>
        </w:rPr>
        <w:tab/>
      </w:r>
      <w:r w:rsidR="00FD1457" w:rsidRPr="00B557F7">
        <w:rPr>
          <w:rFonts w:cs="Calibri" w:hint="eastAsia"/>
        </w:rPr>
        <w:t xml:space="preserve">Vietnam Military </w:t>
      </w:r>
      <w:proofErr w:type="spellStart"/>
      <w:r w:rsidR="00FD1457" w:rsidRPr="00B557F7">
        <w:rPr>
          <w:rFonts w:cs="Calibri" w:hint="eastAsia"/>
        </w:rPr>
        <w:t>Electronic</w:t>
      </w:r>
      <w:proofErr w:type="spellEnd"/>
      <w:r w:rsidR="00FD1457" w:rsidRPr="00B557F7">
        <w:rPr>
          <w:rFonts w:cs="Calibri" w:hint="eastAsia"/>
        </w:rPr>
        <w:t xml:space="preserve"> and Telecommunications Corporation</w:t>
      </w:r>
    </w:p>
    <w:p w:rsidR="00183200" w:rsidRPr="00B557F7" w:rsidRDefault="00183200" w:rsidP="002A0B8D">
      <w:pPr>
        <w:tabs>
          <w:tab w:val="left" w:pos="1260"/>
          <w:tab w:val="left" w:pos="1470"/>
        </w:tabs>
        <w:rPr>
          <w:rFonts w:cs="Calibri"/>
        </w:rPr>
      </w:pPr>
      <w:r w:rsidRPr="00B557F7">
        <w:rPr>
          <w:rFonts w:cs="Calibri" w:hint="eastAsia"/>
        </w:rPr>
        <w:t>VND</w:t>
      </w:r>
      <w:r w:rsidRPr="00B557F7">
        <w:rPr>
          <w:rFonts w:cs="Calibri" w:hint="eastAsia"/>
        </w:rPr>
        <w:tab/>
        <w:t>:</w:t>
      </w:r>
      <w:r w:rsidRPr="00B557F7">
        <w:rPr>
          <w:rFonts w:cs="Calibri" w:hint="eastAsia"/>
        </w:rPr>
        <w:tab/>
      </w:r>
      <w:r w:rsidR="00FD1457" w:rsidRPr="00B557F7">
        <w:rPr>
          <w:rFonts w:cs="Calibri" w:hint="eastAsia"/>
        </w:rPr>
        <w:t>Vietnamese Dong</w:t>
      </w:r>
    </w:p>
    <w:p w:rsidR="000C617D" w:rsidRPr="00B557F7" w:rsidRDefault="000C617D" w:rsidP="002A0B8D">
      <w:pPr>
        <w:tabs>
          <w:tab w:val="left" w:pos="1260"/>
          <w:tab w:val="left" w:pos="1470"/>
        </w:tabs>
        <w:rPr>
          <w:rFonts w:cs="Calibri"/>
        </w:rPr>
      </w:pPr>
      <w:r w:rsidRPr="00B557F7">
        <w:rPr>
          <w:rFonts w:cs="Calibri" w:hint="eastAsia"/>
        </w:rPr>
        <w:t>VNPT</w:t>
      </w:r>
      <w:r w:rsidRPr="00B557F7">
        <w:rPr>
          <w:rFonts w:cs="Calibri" w:hint="eastAsia"/>
        </w:rPr>
        <w:tab/>
        <w:t>:</w:t>
      </w:r>
      <w:r w:rsidRPr="00B557F7">
        <w:rPr>
          <w:rFonts w:cs="Calibri" w:hint="eastAsia"/>
        </w:rPr>
        <w:tab/>
      </w:r>
      <w:r w:rsidR="00FD1457" w:rsidRPr="00B557F7">
        <w:rPr>
          <w:rFonts w:cs="Calibri" w:hint="eastAsia"/>
        </w:rPr>
        <w:t>Vietnam Posts and Telecommunications Group</w:t>
      </w:r>
    </w:p>
    <w:p w:rsidR="002A0B8D" w:rsidRPr="00B557F7" w:rsidRDefault="00C71E56" w:rsidP="00F705FA">
      <w:pPr>
        <w:tabs>
          <w:tab w:val="left" w:pos="1260"/>
          <w:tab w:val="left" w:pos="1470"/>
        </w:tabs>
        <w:rPr>
          <w:rFonts w:cs="Calibri"/>
        </w:rPr>
      </w:pPr>
      <w:r w:rsidRPr="00B557F7">
        <w:rPr>
          <w:rFonts w:cs="Calibri" w:hint="eastAsia"/>
        </w:rPr>
        <w:t>WB</w:t>
      </w:r>
      <w:r w:rsidR="002A0B8D" w:rsidRPr="00B557F7">
        <w:rPr>
          <w:rFonts w:cs="Calibri"/>
        </w:rPr>
        <w:tab/>
        <w:t>:</w:t>
      </w:r>
      <w:r w:rsidR="002A0B8D" w:rsidRPr="00B557F7">
        <w:rPr>
          <w:rFonts w:cs="Calibri"/>
        </w:rPr>
        <w:tab/>
      </w:r>
      <w:r w:rsidR="00FD1457" w:rsidRPr="00B557F7">
        <w:rPr>
          <w:rFonts w:cs="Calibri" w:hint="eastAsia"/>
        </w:rPr>
        <w:t>The World Bank</w:t>
      </w:r>
    </w:p>
    <w:p w:rsidR="00082B96" w:rsidRPr="00B557F7" w:rsidRDefault="00082B96" w:rsidP="000861CE">
      <w:pPr>
        <w:sectPr w:rsidR="00082B96" w:rsidRPr="00B557F7" w:rsidSect="00535277">
          <w:headerReference w:type="default" r:id="rId8"/>
          <w:footerReference w:type="default" r:id="rId9"/>
          <w:pgSz w:w="11907" w:h="16840" w:code="9"/>
          <w:pgMar w:top="1440" w:right="1440" w:bottom="1440" w:left="1440" w:header="900" w:footer="900" w:gutter="0"/>
          <w:pgNumType w:fmt="lowerRoman"/>
          <w:cols w:space="425"/>
          <w:docGrid w:type="linesAndChars" w:linePitch="290" w:charSpace="-15"/>
        </w:sectPr>
      </w:pPr>
    </w:p>
    <w:p w:rsidR="00B37785" w:rsidRPr="00054C70" w:rsidRDefault="00B37785" w:rsidP="00DE51B6">
      <w:pPr>
        <w:pStyle w:val="1"/>
        <w:spacing w:after="58"/>
      </w:pPr>
      <w:bookmarkStart w:id="5" w:name="_Toc326392203"/>
      <w:bookmarkStart w:id="6" w:name="_Toc328571765"/>
      <w:r>
        <w:rPr>
          <w:rFonts w:hint="eastAsia"/>
        </w:rPr>
        <w:lastRenderedPageBreak/>
        <w:t>General</w:t>
      </w:r>
      <w:bookmarkEnd w:id="5"/>
      <w:bookmarkEnd w:id="6"/>
    </w:p>
    <w:p w:rsidR="0038457B" w:rsidRDefault="0038457B" w:rsidP="00AA02B2">
      <w:pPr>
        <w:pStyle w:val="20"/>
        <w:spacing w:before="145" w:after="58"/>
        <w:ind w:left="0" w:firstLine="0"/>
        <w:rPr>
          <w:rFonts w:eastAsiaTheme="minorEastAsia"/>
        </w:rPr>
      </w:pPr>
      <w:bookmarkStart w:id="7" w:name="_Toc326392204"/>
      <w:bookmarkStart w:id="8" w:name="_Toc328571766"/>
      <w:r>
        <w:rPr>
          <w:rFonts w:eastAsiaTheme="minorEastAsia"/>
        </w:rPr>
        <w:t>Composition</w:t>
      </w:r>
      <w:r>
        <w:rPr>
          <w:rFonts w:eastAsiaTheme="minorEastAsia" w:hint="eastAsia"/>
        </w:rPr>
        <w:t xml:space="preserve"> of Basic Design Report</w:t>
      </w:r>
      <w:bookmarkEnd w:id="8"/>
    </w:p>
    <w:p w:rsidR="0038457B" w:rsidRDefault="0038457B" w:rsidP="008B48FA">
      <w:pPr>
        <w:pStyle w:val="MainSentence"/>
        <w:spacing w:afterLines="20"/>
        <w:ind w:firstLine="720"/>
        <w:rPr>
          <w:rFonts w:eastAsiaTheme="minorEastAsia"/>
        </w:rPr>
      </w:pPr>
      <w:r>
        <w:rPr>
          <w:rFonts w:eastAsiaTheme="minorEastAsia" w:hint="eastAsia"/>
        </w:rPr>
        <w:t>This basic design report consists of the following volumes:</w:t>
      </w:r>
    </w:p>
    <w:p w:rsidR="0038457B" w:rsidRDefault="0038457B" w:rsidP="008B48FA">
      <w:pPr>
        <w:pStyle w:val="MainSentence"/>
        <w:spacing w:afterLines="20"/>
        <w:ind w:firstLine="720"/>
        <w:rPr>
          <w:rFonts w:eastAsiaTheme="minorEastAsia"/>
        </w:rPr>
      </w:pPr>
      <w:r>
        <w:rPr>
          <w:rFonts w:eastAsiaTheme="minorEastAsia" w:hint="eastAsia"/>
        </w:rPr>
        <w:t>Volume 1: Main Text (This book)</w:t>
      </w:r>
    </w:p>
    <w:p w:rsidR="0038457B" w:rsidRDefault="0038457B" w:rsidP="008B48FA">
      <w:pPr>
        <w:pStyle w:val="MainSentence"/>
        <w:spacing w:afterLines="20"/>
        <w:ind w:firstLine="720"/>
        <w:rPr>
          <w:rFonts w:eastAsiaTheme="minorEastAsia"/>
        </w:rPr>
      </w:pPr>
      <w:r>
        <w:rPr>
          <w:rFonts w:eastAsiaTheme="minorEastAsia" w:hint="eastAsia"/>
        </w:rPr>
        <w:t>Volume 2: Technical Report: Finalization of Expressway Alignment</w:t>
      </w:r>
    </w:p>
    <w:p w:rsidR="00B37785" w:rsidRDefault="00B37785" w:rsidP="00AA02B2">
      <w:pPr>
        <w:pStyle w:val="20"/>
        <w:spacing w:before="145" w:after="58"/>
        <w:ind w:left="0" w:firstLine="0"/>
        <w:rPr>
          <w:rFonts w:eastAsia="MS Mincho"/>
        </w:rPr>
      </w:pPr>
      <w:bookmarkStart w:id="9" w:name="_Toc328571767"/>
      <w:r>
        <w:rPr>
          <w:rFonts w:eastAsia="MS Mincho" w:hint="eastAsia"/>
        </w:rPr>
        <w:t>Objective</w:t>
      </w:r>
      <w:bookmarkEnd w:id="7"/>
      <w:bookmarkEnd w:id="9"/>
    </w:p>
    <w:p w:rsidR="00B37785" w:rsidRPr="00F775C4" w:rsidRDefault="00B37785" w:rsidP="008B48FA">
      <w:pPr>
        <w:pStyle w:val="MainSentence"/>
        <w:spacing w:afterLines="20"/>
        <w:ind w:firstLine="720"/>
        <w:rPr>
          <w:rFonts w:eastAsiaTheme="minorEastAsia"/>
        </w:rPr>
      </w:pPr>
      <w:r w:rsidRPr="006F27B3">
        <w:t xml:space="preserve">The objective of this </w:t>
      </w:r>
      <w:r>
        <w:rPr>
          <w:rFonts w:hint="eastAsia"/>
        </w:rPr>
        <w:t>Basic Design</w:t>
      </w:r>
      <w:r>
        <w:t xml:space="preserve"> </w:t>
      </w:r>
      <w:r>
        <w:rPr>
          <w:rFonts w:hint="eastAsia"/>
        </w:rPr>
        <w:t>Report</w:t>
      </w:r>
      <w:r>
        <w:rPr>
          <w:rFonts w:eastAsia="MS Mincho" w:hint="eastAsia"/>
        </w:rPr>
        <w:t>, Civil,</w:t>
      </w:r>
      <w:r>
        <w:rPr>
          <w:rFonts w:hint="eastAsia"/>
        </w:rPr>
        <w:t xml:space="preserve"> </w:t>
      </w:r>
      <w:r w:rsidRPr="006F27B3">
        <w:t xml:space="preserve">is to </w:t>
      </w:r>
      <w:r>
        <w:rPr>
          <w:rFonts w:hint="eastAsia"/>
        </w:rPr>
        <w:t>show</w:t>
      </w:r>
      <w:r w:rsidRPr="006F27B3">
        <w:t xml:space="preserve"> the </w:t>
      </w:r>
      <w:r>
        <w:rPr>
          <w:rFonts w:hint="eastAsia"/>
        </w:rPr>
        <w:t>result of the basic design study to be confirmed by the relevant organization before the com</w:t>
      </w:r>
      <w:r w:rsidR="00F775C4">
        <w:rPr>
          <w:rFonts w:hint="eastAsia"/>
        </w:rPr>
        <w:t>mencement of the detail design.</w:t>
      </w:r>
    </w:p>
    <w:p w:rsidR="00B37785" w:rsidRPr="00120E7E" w:rsidRDefault="00B37785" w:rsidP="00AA02B2">
      <w:pPr>
        <w:pStyle w:val="20"/>
        <w:spacing w:before="145" w:after="58"/>
        <w:ind w:left="0" w:firstLine="0"/>
        <w:rPr>
          <w:rFonts w:eastAsia="MS Mincho"/>
        </w:rPr>
      </w:pPr>
      <w:bookmarkStart w:id="10" w:name="_Toc326392205"/>
      <w:bookmarkStart w:id="11" w:name="_Toc328571768"/>
      <w:r>
        <w:rPr>
          <w:rFonts w:eastAsia="MS Mincho" w:hint="eastAsia"/>
        </w:rPr>
        <w:t>Background</w:t>
      </w:r>
      <w:bookmarkEnd w:id="10"/>
      <w:bookmarkEnd w:id="11"/>
      <w:r w:rsidRPr="00120E7E">
        <w:rPr>
          <w:rFonts w:eastAsia="MS Mincho" w:hint="eastAsia"/>
        </w:rPr>
        <w:t xml:space="preserve"> </w:t>
      </w:r>
    </w:p>
    <w:p w:rsidR="00B37785" w:rsidRDefault="00B37785" w:rsidP="008B48FA">
      <w:pPr>
        <w:pStyle w:val="MainSentence"/>
        <w:spacing w:afterLines="20"/>
        <w:ind w:firstLine="720"/>
        <w:rPr>
          <w:rFonts w:eastAsia="MS Mincho"/>
        </w:rPr>
      </w:pPr>
      <w:r>
        <w:rPr>
          <w:rFonts w:eastAsia="MS Mincho"/>
        </w:rPr>
        <w:t>The</w:t>
      </w:r>
      <w:r>
        <w:rPr>
          <w:rFonts w:eastAsia="MS Mincho" w:hint="eastAsia"/>
        </w:rPr>
        <w:t xml:space="preserve"> preparation of the Project was started as BOT project back in the year 2000. </w:t>
      </w:r>
      <w:r w:rsidRPr="00DB17BC">
        <w:rPr>
          <w:rFonts w:eastAsia="MS Mincho"/>
        </w:rPr>
        <w:t>However, this BOT scheme Project did not materialize because of funding sources were not identified at that time.</w:t>
      </w:r>
    </w:p>
    <w:p w:rsidR="009D427D" w:rsidRDefault="00B37785" w:rsidP="008B48FA">
      <w:pPr>
        <w:pStyle w:val="MainSentence"/>
        <w:spacing w:afterLines="20"/>
        <w:ind w:firstLine="720"/>
        <w:rPr>
          <w:rFonts w:eastAsiaTheme="minorEastAsia"/>
        </w:rPr>
      </w:pPr>
      <w:r>
        <w:rPr>
          <w:rFonts w:eastAsia="MS Mincho" w:hint="eastAsia"/>
        </w:rPr>
        <w:t xml:space="preserve">In the year 2007, </w:t>
      </w:r>
      <w:r w:rsidRPr="00927A12">
        <w:rPr>
          <w:rFonts w:eastAsia="MS Mincho"/>
        </w:rPr>
        <w:t>the Project was approved as one of the top priority projects in transport sector by GOVN</w:t>
      </w:r>
      <w:r>
        <w:rPr>
          <w:rFonts w:eastAsia="MS Mincho" w:hint="eastAsia"/>
        </w:rPr>
        <w:t>. In order to</w:t>
      </w:r>
      <w:r w:rsidRPr="00927A12">
        <w:rPr>
          <w:rFonts w:eastAsia="MS Mincho"/>
        </w:rPr>
        <w:t xml:space="preserve"> carry forward the Project, GOVN requested JETRO to assist a further study expecting materialization of the Project by a JBIC (currently JICA) loan scheme in June 2007.  JETRO conducted the study and submitted the study report to MOT on April, 2008.</w:t>
      </w:r>
    </w:p>
    <w:p w:rsidR="00B37785" w:rsidRDefault="00B37785" w:rsidP="008B48FA">
      <w:pPr>
        <w:pStyle w:val="MainSentence"/>
        <w:spacing w:afterLines="20"/>
        <w:ind w:firstLine="720"/>
        <w:rPr>
          <w:rFonts w:eastAsia="MS Mincho"/>
        </w:rPr>
      </w:pPr>
      <w:r w:rsidRPr="00DB17BC">
        <w:rPr>
          <w:rFonts w:eastAsia="MS Mincho"/>
        </w:rPr>
        <w:t>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on June 13, 2009.</w:t>
      </w:r>
    </w:p>
    <w:p w:rsidR="00B37785" w:rsidRPr="00DB17BC" w:rsidRDefault="00B37785" w:rsidP="008B48FA">
      <w:pPr>
        <w:pStyle w:val="MainSentence"/>
        <w:spacing w:afterLines="20"/>
        <w:ind w:firstLine="720"/>
        <w:rPr>
          <w:rFonts w:eastAsia="MS Mincho"/>
        </w:rPr>
      </w:pPr>
      <w:r w:rsidRPr="00DB17BC">
        <w:rPr>
          <w:rFonts w:eastAsia="MS Mincho"/>
        </w:rPr>
        <w:t>In response to the supplemental study, WB engaged an international consultant and undertook the WB appraisal study.  In the appraisal study, WB modified the alignment at three (3) sections by taking into consideration social and environmental issues.  Based on the modified alignment, TEDI updated the supplemental study and submitted as the draft F/S report to MOT in April, 2010.  The draft F/S report was also finalized by TEDI in accordance with the MOT appraisal report No. 6188/BGTVT-KHDT dated on September 8, 2011 and submitted by VEC as the F/S report to MOT in September 2010.  The F/S report was approved by MOT in Decision No. 2656/QD-BGTVT dated on September 10, 2010.</w:t>
      </w:r>
    </w:p>
    <w:p w:rsidR="00B37785" w:rsidRPr="00DB17BC" w:rsidRDefault="00B37785" w:rsidP="008B48FA">
      <w:pPr>
        <w:pStyle w:val="MainSentence"/>
        <w:spacing w:afterLines="20"/>
        <w:ind w:firstLine="720"/>
        <w:rPr>
          <w:rFonts w:eastAsia="MS Mincho"/>
        </w:rPr>
      </w:pPr>
      <w:r w:rsidRPr="00DB17BC">
        <w:rPr>
          <w:rFonts w:eastAsia="MS Mincho"/>
        </w:rPr>
        <w:t>In parallel with the F/S approval, WB agreed to allocate the fund from RNIP for D/D and the Prime Minister allowed commencing the procurement of D/D consultant.  Through the procurement procedures, the Joint Venture of Nippon Koei Co., Ltd., Nippon Engineering Consultants Co., Ltd., Chodai Co., Ltd., and Thai Engineering Consultants Company Limited (the Consultant) was selected and signed the contract with PMU85 on November 15, 2011.</w:t>
      </w:r>
      <w:r>
        <w:rPr>
          <w:rFonts w:eastAsia="MS Mincho" w:hint="eastAsia"/>
        </w:rPr>
        <w:t xml:space="preserve"> Consequently,</w:t>
      </w:r>
      <w:r w:rsidRPr="00DB17BC">
        <w:rPr>
          <w:rFonts w:eastAsia="MS Mincho"/>
        </w:rPr>
        <w:t xml:space="preserve"> </w:t>
      </w:r>
      <w:r w:rsidRPr="00F224E2">
        <w:rPr>
          <w:rFonts w:eastAsia="MS Mincho" w:hint="eastAsia"/>
          <w:b/>
        </w:rPr>
        <w:t>the Consultant Service was officially commenced on December 1, 2011.</w:t>
      </w:r>
      <w:r>
        <w:rPr>
          <w:rFonts w:eastAsia="MS Mincho" w:hint="eastAsia"/>
        </w:rPr>
        <w:t xml:space="preserve"> </w:t>
      </w:r>
    </w:p>
    <w:p w:rsidR="009D427D" w:rsidRDefault="00B37785" w:rsidP="008B48FA">
      <w:pPr>
        <w:pStyle w:val="MainSentence"/>
        <w:spacing w:afterLines="20"/>
        <w:ind w:firstLine="720"/>
        <w:rPr>
          <w:rFonts w:eastAsiaTheme="minorEastAsia"/>
        </w:rPr>
      </w:pPr>
      <w:r w:rsidRPr="006F27B3">
        <w:t xml:space="preserve">The construction works of the Project is required to be commenced in September 2012 in accordance with the Minutes of the </w:t>
      </w:r>
      <w:r>
        <w:rPr>
          <w:rFonts w:hint="eastAsia"/>
        </w:rPr>
        <w:t>Second</w:t>
      </w:r>
      <w:r w:rsidRPr="006F27B3">
        <w:t xml:space="preserve"> Contract Negotiat</w:t>
      </w:r>
      <w:r w:rsidR="009D427D">
        <w:t>ion dated on October 15, 2011.</w:t>
      </w:r>
    </w:p>
    <w:p w:rsidR="00B37785" w:rsidRPr="009D427D" w:rsidRDefault="00B37785" w:rsidP="008B48FA">
      <w:pPr>
        <w:pStyle w:val="MainSentence"/>
        <w:spacing w:afterLines="20"/>
        <w:ind w:firstLine="720"/>
        <w:rPr>
          <w:rFonts w:eastAsiaTheme="minorEastAsia"/>
        </w:rPr>
      </w:pPr>
      <w:r w:rsidRPr="006F27B3">
        <w:t>In respons</w:t>
      </w:r>
      <w:r>
        <w:t>e to this requirement,</w:t>
      </w:r>
      <w:r>
        <w:rPr>
          <w:rFonts w:hint="eastAsia"/>
        </w:rPr>
        <w:t xml:space="preserve"> </w:t>
      </w:r>
      <w:r w:rsidRPr="006F27B3">
        <w:t>Package 3A</w:t>
      </w:r>
      <w:r>
        <w:rPr>
          <w:rFonts w:eastAsia="MS Mincho" w:hint="eastAsia"/>
        </w:rPr>
        <w:t>, the Ky Lam Bridge section</w:t>
      </w:r>
      <w:r w:rsidR="009D427D">
        <w:rPr>
          <w:rFonts w:eastAsiaTheme="minorEastAsia" w:hint="eastAsia"/>
        </w:rPr>
        <w:t xml:space="preserve"> in Quang Nam province</w:t>
      </w:r>
      <w:r>
        <w:rPr>
          <w:rFonts w:eastAsia="MS Mincho" w:hint="eastAsia"/>
        </w:rPr>
        <w:t>,</w:t>
      </w:r>
      <w:r>
        <w:t xml:space="preserve"> was proposed as the </w:t>
      </w:r>
      <w:r>
        <w:rPr>
          <w:rFonts w:hint="eastAsia"/>
        </w:rPr>
        <w:t>fir</w:t>
      </w:r>
      <w:r w:rsidRPr="006F27B3">
        <w:t>st priority in the procurement plan prepared by the Consultant and it is under review and approval processes by relevant organizations.</w:t>
      </w:r>
      <w:r w:rsidR="009D427D">
        <w:rPr>
          <w:rFonts w:eastAsiaTheme="minorEastAsia" w:hint="eastAsia"/>
        </w:rPr>
        <w:t xml:space="preserve"> Subsequently, Package A4, Binh Son-Son Tinh Section in Quang Ngai province is nominated as the priority project, and the geotechnical investigation has started in May 2012 after the basic design was agreed.</w:t>
      </w:r>
    </w:p>
    <w:p w:rsidR="00B37785" w:rsidRPr="00120E7E" w:rsidRDefault="00B37785" w:rsidP="00B37785">
      <w:pPr>
        <w:pStyle w:val="20"/>
        <w:spacing w:before="145" w:after="58"/>
        <w:ind w:left="0" w:firstLine="0"/>
        <w:rPr>
          <w:rFonts w:eastAsia="MS Mincho"/>
        </w:rPr>
      </w:pPr>
      <w:bookmarkStart w:id="12" w:name="_Toc326392206"/>
      <w:bookmarkStart w:id="13" w:name="_Toc328571769"/>
      <w:r>
        <w:rPr>
          <w:rFonts w:eastAsia="MS Mincho" w:hint="eastAsia"/>
        </w:rPr>
        <w:t>Project Location</w:t>
      </w:r>
      <w:bookmarkEnd w:id="12"/>
      <w:bookmarkEnd w:id="13"/>
    </w:p>
    <w:p w:rsidR="00B37785" w:rsidRPr="00F775C4" w:rsidRDefault="00B37785" w:rsidP="008B48FA">
      <w:pPr>
        <w:pStyle w:val="MainSentence"/>
        <w:spacing w:afterLines="20"/>
        <w:ind w:firstLine="720"/>
        <w:rPr>
          <w:rFonts w:eastAsiaTheme="minorEastAsia"/>
        </w:rPr>
      </w:pPr>
      <w:r w:rsidRPr="007D2DB7">
        <w:rPr>
          <w:rFonts w:eastAsia="MS Mincho"/>
        </w:rPr>
        <w:t xml:space="preserve">The Project road is a part of the North-South Expressway located in parallel with the existing NH1A and North-South Railway and passing through </w:t>
      </w:r>
      <w:r>
        <w:rPr>
          <w:rFonts w:eastAsia="MS Mincho"/>
        </w:rPr>
        <w:t>Da Nang</w:t>
      </w:r>
      <w:r w:rsidRPr="007D2DB7">
        <w:rPr>
          <w:rFonts w:eastAsia="MS Mincho"/>
        </w:rPr>
        <w:t xml:space="preserve"> city, Quang Nam and Quang Ngai pr</w:t>
      </w:r>
      <w:r w:rsidR="00F775C4">
        <w:rPr>
          <w:rFonts w:eastAsia="MS Mincho"/>
        </w:rPr>
        <w:t xml:space="preserve">ovinces in the central region. </w:t>
      </w:r>
      <w:r w:rsidRPr="007D2DB7">
        <w:rPr>
          <w:rFonts w:eastAsia="MS Mincho"/>
        </w:rPr>
        <w:t xml:space="preserve">The road starts at the intersection of the </w:t>
      </w:r>
      <w:r>
        <w:rPr>
          <w:rFonts w:eastAsia="MS Mincho"/>
        </w:rPr>
        <w:t>Da Nang</w:t>
      </w:r>
      <w:r w:rsidRPr="007D2DB7">
        <w:rPr>
          <w:rFonts w:eastAsia="MS Mincho"/>
        </w:rPr>
        <w:t xml:space="preserve"> Bypass and NH14B in </w:t>
      </w:r>
      <w:r>
        <w:rPr>
          <w:rFonts w:eastAsia="MS Mincho"/>
        </w:rPr>
        <w:t>Da Nang</w:t>
      </w:r>
      <w:r w:rsidRPr="007D2DB7">
        <w:rPr>
          <w:rFonts w:eastAsia="MS Mincho"/>
        </w:rPr>
        <w:t xml:space="preserve"> city and ends at the connecting point with the planned City Ring Road at exist</w:t>
      </w:r>
      <w:r w:rsidR="00F775C4">
        <w:rPr>
          <w:rFonts w:eastAsia="MS Mincho"/>
        </w:rPr>
        <w:t>ing NH1A in Quang Ngai province</w:t>
      </w:r>
      <w:r w:rsidR="00F775C4">
        <w:rPr>
          <w:rFonts w:eastAsiaTheme="minorEastAsia" w:hint="eastAsia"/>
        </w:rPr>
        <w:t>, as shown in the project location map.</w:t>
      </w:r>
    </w:p>
    <w:p w:rsidR="00640D81" w:rsidRDefault="00640D81" w:rsidP="00B37785">
      <w:pPr>
        <w:pStyle w:val="20"/>
        <w:spacing w:before="145" w:after="58"/>
        <w:ind w:left="0" w:firstLine="0"/>
        <w:rPr>
          <w:rFonts w:eastAsiaTheme="minorEastAsia"/>
          <w:color w:val="FF0000"/>
        </w:rPr>
      </w:pPr>
      <w:bookmarkStart w:id="14" w:name="_Toc326392207"/>
      <w:bookmarkStart w:id="15" w:name="_Toc328571770"/>
      <w:r w:rsidRPr="00640D81">
        <w:rPr>
          <w:rFonts w:eastAsiaTheme="minorEastAsia"/>
          <w:color w:val="FF0000"/>
        </w:rPr>
        <w:lastRenderedPageBreak/>
        <w:t>Major Features and Facilities of Expressway</w:t>
      </w:r>
      <w:r>
        <w:rPr>
          <w:rFonts w:eastAsiaTheme="minorEastAsia" w:hint="eastAsia"/>
          <w:color w:val="FF0000"/>
        </w:rPr>
        <w:t xml:space="preserve"> in F/S</w:t>
      </w:r>
      <w:bookmarkEnd w:id="15"/>
    </w:p>
    <w:p w:rsidR="00640D81" w:rsidRDefault="008E396F" w:rsidP="008B48FA">
      <w:pPr>
        <w:pStyle w:val="MainSentence"/>
        <w:spacing w:afterLines="20"/>
        <w:ind w:firstLine="720"/>
        <w:rPr>
          <w:rFonts w:eastAsiaTheme="minorEastAsia"/>
        </w:rPr>
      </w:pPr>
      <w:r w:rsidRPr="00F775C4">
        <w:rPr>
          <w:rFonts w:eastAsiaTheme="minorEastAsia" w:hint="eastAsia"/>
          <w:highlight w:val="yellow"/>
        </w:rPr>
        <w:t>Table 1.</w:t>
      </w:r>
      <w:r w:rsidR="007443BF">
        <w:rPr>
          <w:rFonts w:eastAsiaTheme="minorEastAsia" w:hint="eastAsia"/>
          <w:highlight w:val="yellow"/>
        </w:rPr>
        <w:t>5</w:t>
      </w:r>
      <w:r w:rsidRPr="00F775C4">
        <w:rPr>
          <w:rFonts w:eastAsiaTheme="minorEastAsia" w:hint="eastAsia"/>
          <w:highlight w:val="yellow"/>
        </w:rPr>
        <w:t>-1</w:t>
      </w:r>
      <w:r>
        <w:rPr>
          <w:rFonts w:eastAsiaTheme="minorEastAsia" w:hint="eastAsia"/>
        </w:rPr>
        <w:t xml:space="preserve"> summarizes major features and facilities of the expressway in the F/S</w:t>
      </w:r>
      <w:r w:rsidR="00A34C95">
        <w:rPr>
          <w:rFonts w:eastAsiaTheme="minorEastAsia" w:hint="eastAsia"/>
        </w:rPr>
        <w:t xml:space="preserve">. This features and facilities </w:t>
      </w:r>
      <w:r w:rsidR="00A34C95">
        <w:rPr>
          <w:rFonts w:eastAsiaTheme="minorEastAsia"/>
        </w:rPr>
        <w:t>were</w:t>
      </w:r>
      <w:r>
        <w:rPr>
          <w:rFonts w:eastAsiaTheme="minorEastAsia" w:hint="eastAsia"/>
        </w:rPr>
        <w:t xml:space="preserve"> updated in this basic design.</w:t>
      </w:r>
    </w:p>
    <w:p w:rsidR="008E396F" w:rsidRDefault="009D427D" w:rsidP="009D427D">
      <w:pPr>
        <w:pStyle w:val="20"/>
        <w:spacing w:before="145" w:after="58"/>
        <w:ind w:left="0" w:firstLine="0"/>
        <w:rPr>
          <w:rFonts w:eastAsiaTheme="minorEastAsia"/>
        </w:rPr>
      </w:pPr>
      <w:bookmarkStart w:id="16" w:name="_Toc328571771"/>
      <w:r>
        <w:rPr>
          <w:rFonts w:eastAsiaTheme="minorEastAsia" w:hint="eastAsia"/>
        </w:rPr>
        <w:t>Technical Standards to be Applied</w:t>
      </w:r>
      <w:r w:rsidR="00D45669">
        <w:rPr>
          <w:rFonts w:eastAsiaTheme="minorEastAsia" w:hint="eastAsia"/>
        </w:rPr>
        <w:t xml:space="preserve"> to the Project</w:t>
      </w:r>
      <w:bookmarkEnd w:id="16"/>
    </w:p>
    <w:p w:rsidR="008E396F" w:rsidRPr="00A34C95" w:rsidRDefault="009D427D" w:rsidP="008B48FA">
      <w:pPr>
        <w:pStyle w:val="MainSentence"/>
        <w:spacing w:afterLines="20"/>
        <w:ind w:firstLine="720"/>
        <w:rPr>
          <w:rFonts w:eastAsiaTheme="minorEastAsia"/>
        </w:rPr>
      </w:pPr>
      <w:r>
        <w:rPr>
          <w:rFonts w:eastAsiaTheme="minorEastAsia" w:hint="eastAsia"/>
        </w:rPr>
        <w:t xml:space="preserve">Technical standards to be applied in this project have been approved by MOT by Decision No. 362/QD-BGTVT dated 20 February 2009, and Decision No. 727/QD-BGTVT dated 6 April 2012 as shown in </w:t>
      </w:r>
      <w:r w:rsidRPr="009D427D">
        <w:rPr>
          <w:rFonts w:eastAsiaTheme="minorEastAsia" w:hint="eastAsia"/>
          <w:color w:val="FF0000"/>
        </w:rPr>
        <w:t>Appendix 1: Technical Standards to be applied to the Project</w:t>
      </w:r>
      <w:r>
        <w:rPr>
          <w:rFonts w:eastAsiaTheme="minorEastAsia" w:hint="eastAsia"/>
        </w:rPr>
        <w:t>.</w:t>
      </w:r>
    </w:p>
    <w:p w:rsidR="0038457B" w:rsidRDefault="0038457B">
      <w:pPr>
        <w:widowControl/>
        <w:spacing w:line="240" w:lineRule="auto"/>
        <w:jc w:val="left"/>
        <w:rPr>
          <w:color w:val="000000"/>
        </w:rPr>
      </w:pPr>
      <w:r>
        <w:br w:type="page"/>
      </w:r>
    </w:p>
    <w:p w:rsidR="008E396F" w:rsidRDefault="008E396F" w:rsidP="008B48FA">
      <w:pPr>
        <w:pStyle w:val="MainSentence"/>
        <w:spacing w:afterLines="20"/>
        <w:ind w:firstLine="720"/>
        <w:jc w:val="center"/>
        <w:rPr>
          <w:rFonts w:eastAsiaTheme="minorEastAsia"/>
        </w:rPr>
      </w:pPr>
      <w:r>
        <w:rPr>
          <w:rFonts w:eastAsiaTheme="minorEastAsia" w:hint="eastAsia"/>
        </w:rPr>
        <w:lastRenderedPageBreak/>
        <w:t>Table 1.4-1</w:t>
      </w:r>
      <w:r w:rsidR="00A34C95">
        <w:rPr>
          <w:rFonts w:eastAsiaTheme="minorEastAsia" w:hint="eastAsia"/>
        </w:rPr>
        <w:t xml:space="preserve"> </w:t>
      </w:r>
      <w:r w:rsidR="00A34C95" w:rsidRPr="00A34C95">
        <w:rPr>
          <w:rFonts w:eastAsiaTheme="minorEastAsia"/>
        </w:rPr>
        <w:t>Major Features and Facilities of Expressway (F/S)</w:t>
      </w:r>
    </w:p>
    <w:p w:rsidR="00A34C95" w:rsidRDefault="00A34C95" w:rsidP="008B48FA">
      <w:pPr>
        <w:pStyle w:val="MainSentence"/>
        <w:spacing w:afterLines="20"/>
        <w:ind w:firstLine="720"/>
        <w:jc w:val="center"/>
        <w:rPr>
          <w:rFonts w:eastAsiaTheme="minorEastAsia"/>
        </w:rPr>
      </w:pPr>
      <w:r w:rsidRPr="00A34C95">
        <w:rPr>
          <w:rFonts w:eastAsiaTheme="minorEastAsia"/>
          <w:noProof/>
        </w:rPr>
        <w:drawing>
          <wp:inline distT="0" distB="0" distL="0" distR="0">
            <wp:extent cx="5732145" cy="73358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2145" cy="7335830"/>
                    </a:xfrm>
                    <a:prstGeom prst="rect">
                      <a:avLst/>
                    </a:prstGeom>
                    <a:noFill/>
                    <a:ln>
                      <a:noFill/>
                    </a:ln>
                  </pic:spPr>
                </pic:pic>
              </a:graphicData>
            </a:graphic>
          </wp:inline>
        </w:drawing>
      </w:r>
    </w:p>
    <w:p w:rsidR="008E396F" w:rsidRDefault="008E396F">
      <w:pPr>
        <w:widowControl/>
        <w:spacing w:line="240" w:lineRule="auto"/>
        <w:jc w:val="left"/>
        <w:rPr>
          <w:color w:val="000000"/>
        </w:rPr>
      </w:pPr>
      <w:r>
        <w:br w:type="page"/>
      </w:r>
    </w:p>
    <w:p w:rsidR="007C61DE" w:rsidRPr="00B557F7" w:rsidRDefault="00505711" w:rsidP="00AA02B2">
      <w:pPr>
        <w:pStyle w:val="1"/>
        <w:spacing w:after="58"/>
      </w:pPr>
      <w:bookmarkStart w:id="17" w:name="_Toc271360237"/>
      <w:bookmarkStart w:id="18" w:name="_Toc328571772"/>
      <w:bookmarkEnd w:id="14"/>
      <w:r>
        <w:lastRenderedPageBreak/>
        <w:t xml:space="preserve">Basic Design </w:t>
      </w:r>
      <w:r>
        <w:rPr>
          <w:rFonts w:eastAsiaTheme="minorEastAsia" w:hint="eastAsia"/>
        </w:rPr>
        <w:t xml:space="preserve">of </w:t>
      </w:r>
      <w:r w:rsidR="005878ED">
        <w:rPr>
          <w:rFonts w:eastAsiaTheme="minorEastAsia" w:hint="eastAsia"/>
        </w:rPr>
        <w:t>Expressway</w:t>
      </w:r>
      <w:bookmarkEnd w:id="18"/>
    </w:p>
    <w:p w:rsidR="00B558A0" w:rsidRDefault="00B558A0" w:rsidP="00B558A0">
      <w:pPr>
        <w:pStyle w:val="20"/>
        <w:spacing w:before="145" w:after="58"/>
        <w:rPr>
          <w:rFonts w:eastAsiaTheme="minorEastAsia"/>
        </w:rPr>
      </w:pPr>
      <w:bookmarkStart w:id="19" w:name="_Toc328571773"/>
      <w:bookmarkEnd w:id="17"/>
      <w:r>
        <w:rPr>
          <w:rFonts w:eastAsiaTheme="minorEastAsia" w:hint="eastAsia"/>
        </w:rPr>
        <w:t>Review of Previous Studies</w:t>
      </w:r>
      <w:bookmarkEnd w:id="19"/>
    </w:p>
    <w:p w:rsidR="00B37785" w:rsidRPr="00B37785" w:rsidRDefault="00B37785" w:rsidP="00B807CE">
      <w:pPr>
        <w:pStyle w:val="MainSentence"/>
        <w:spacing w:after="145"/>
        <w:ind w:firstLine="720"/>
      </w:pPr>
      <w:r w:rsidRPr="00B807CE">
        <w:rPr>
          <w:rFonts w:hint="eastAsia"/>
          <w:color w:val="auto"/>
        </w:rPr>
        <w:t>Review</w:t>
      </w:r>
      <w:r>
        <w:rPr>
          <w:rFonts w:eastAsiaTheme="minorEastAsia" w:hint="eastAsia"/>
        </w:rPr>
        <w:t xml:space="preserve"> of Previous Studies</w:t>
      </w:r>
      <w:r w:rsidR="00B807CE">
        <w:rPr>
          <w:rFonts w:eastAsiaTheme="minorEastAsia" w:hint="eastAsia"/>
        </w:rPr>
        <w:t xml:space="preserve"> is </w:t>
      </w:r>
      <w:r w:rsidR="00B807CE">
        <w:rPr>
          <w:rFonts w:eastAsiaTheme="minorEastAsia"/>
        </w:rPr>
        <w:t>summarized</w:t>
      </w:r>
      <w:r w:rsidR="00B807CE">
        <w:rPr>
          <w:rFonts w:eastAsiaTheme="minorEastAsia" w:hint="eastAsia"/>
        </w:rPr>
        <w:t xml:space="preserve"> in </w:t>
      </w:r>
      <w:r w:rsidR="00B807CE" w:rsidRPr="005D25C7">
        <w:rPr>
          <w:rFonts w:eastAsiaTheme="minorEastAsia" w:hint="eastAsia"/>
          <w:color w:val="FF0000"/>
        </w:rPr>
        <w:t xml:space="preserve">Appendix </w:t>
      </w:r>
      <w:r w:rsidR="009D427D">
        <w:rPr>
          <w:rFonts w:eastAsiaTheme="minorEastAsia" w:hint="eastAsia"/>
          <w:color w:val="FF0000"/>
        </w:rPr>
        <w:t>2</w:t>
      </w:r>
      <w:r w:rsidR="00B807CE" w:rsidRPr="005D25C7">
        <w:rPr>
          <w:rFonts w:eastAsiaTheme="minorEastAsia" w:hint="eastAsia"/>
          <w:color w:val="FF0000"/>
        </w:rPr>
        <w:t xml:space="preserve">: </w:t>
      </w:r>
      <w:r w:rsidR="00B807CE" w:rsidRPr="005D25C7">
        <w:rPr>
          <w:rFonts w:hint="eastAsia"/>
          <w:color w:val="FF0000"/>
        </w:rPr>
        <w:t>Review</w:t>
      </w:r>
      <w:r w:rsidR="00B807CE" w:rsidRPr="005D25C7">
        <w:rPr>
          <w:rFonts w:eastAsiaTheme="minorEastAsia" w:hint="eastAsia"/>
          <w:color w:val="FF0000"/>
        </w:rPr>
        <w:t xml:space="preserve"> of Previous Studies</w:t>
      </w:r>
      <w:r w:rsidR="00612903">
        <w:rPr>
          <w:rFonts w:eastAsiaTheme="minorEastAsia" w:hint="eastAsia"/>
          <w:color w:val="FF0000"/>
        </w:rPr>
        <w:t xml:space="preserve"> (Expressway</w:t>
      </w:r>
      <w:r w:rsidR="00B807CE" w:rsidRPr="005D25C7">
        <w:rPr>
          <w:rFonts w:eastAsiaTheme="minorEastAsia" w:hint="eastAsia"/>
          <w:color w:val="FF0000"/>
        </w:rPr>
        <w:t>)</w:t>
      </w:r>
    </w:p>
    <w:p w:rsidR="005D25C7" w:rsidRDefault="005D25C7" w:rsidP="00AA02B2">
      <w:pPr>
        <w:pStyle w:val="20"/>
        <w:spacing w:before="145" w:after="58"/>
        <w:rPr>
          <w:rFonts w:eastAsiaTheme="minorEastAsia"/>
        </w:rPr>
      </w:pPr>
      <w:bookmarkStart w:id="20" w:name="_Toc328571774"/>
      <w:r>
        <w:rPr>
          <w:rFonts w:eastAsiaTheme="minorEastAsia" w:hint="eastAsia"/>
        </w:rPr>
        <w:t>Methodology</w:t>
      </w:r>
      <w:r w:rsidR="00612903">
        <w:rPr>
          <w:rFonts w:eastAsiaTheme="minorEastAsia" w:hint="eastAsia"/>
        </w:rPr>
        <w:t xml:space="preserve"> of Basic Design</w:t>
      </w:r>
      <w:bookmarkEnd w:id="20"/>
    </w:p>
    <w:p w:rsidR="005D25C7" w:rsidRDefault="005D25C7" w:rsidP="00D16EDC">
      <w:pPr>
        <w:pStyle w:val="MainSentence"/>
        <w:numPr>
          <w:ilvl w:val="0"/>
          <w:numId w:val="3"/>
        </w:numPr>
        <w:spacing w:afterLines="0"/>
        <w:ind w:firstLineChars="0"/>
        <w:rPr>
          <w:rFonts w:eastAsiaTheme="minorEastAsia"/>
        </w:rPr>
      </w:pPr>
      <w:r>
        <w:rPr>
          <w:rFonts w:eastAsiaTheme="minorEastAsia" w:hint="eastAsia"/>
        </w:rPr>
        <w:t>Confirmation of Applicable Technical Standards</w:t>
      </w:r>
    </w:p>
    <w:p w:rsidR="005D25C7" w:rsidRDefault="005D25C7" w:rsidP="00D16EDC">
      <w:pPr>
        <w:pStyle w:val="MainSentence"/>
        <w:numPr>
          <w:ilvl w:val="0"/>
          <w:numId w:val="3"/>
        </w:numPr>
        <w:spacing w:afterLines="0"/>
        <w:ind w:firstLineChars="0"/>
        <w:rPr>
          <w:rFonts w:eastAsiaTheme="minorEastAsia"/>
        </w:rPr>
      </w:pPr>
      <w:r>
        <w:rPr>
          <w:rFonts w:eastAsiaTheme="minorEastAsia" w:hint="eastAsia"/>
        </w:rPr>
        <w:t>Establish Geometric Design Criteria</w:t>
      </w:r>
    </w:p>
    <w:p w:rsidR="005D25C7" w:rsidRDefault="005D25C7" w:rsidP="00D16EDC">
      <w:pPr>
        <w:pStyle w:val="MainSentence"/>
        <w:numPr>
          <w:ilvl w:val="0"/>
          <w:numId w:val="3"/>
        </w:numPr>
        <w:spacing w:afterLines="0"/>
        <w:ind w:firstLineChars="0"/>
        <w:rPr>
          <w:rFonts w:eastAsiaTheme="minorEastAsia"/>
        </w:rPr>
      </w:pPr>
      <w:r>
        <w:rPr>
          <w:rFonts w:eastAsiaTheme="minorEastAsia" w:hint="eastAsia"/>
        </w:rPr>
        <w:t>Preparation of Typical Cross Sections</w:t>
      </w:r>
    </w:p>
    <w:p w:rsidR="005D25C7" w:rsidRDefault="005D25C7" w:rsidP="00D16EDC">
      <w:pPr>
        <w:pStyle w:val="MainSentence"/>
        <w:numPr>
          <w:ilvl w:val="0"/>
          <w:numId w:val="3"/>
        </w:numPr>
        <w:spacing w:afterLines="0"/>
        <w:ind w:firstLineChars="0"/>
        <w:rPr>
          <w:rFonts w:eastAsiaTheme="minorEastAsia"/>
        </w:rPr>
      </w:pPr>
      <w:r>
        <w:rPr>
          <w:rFonts w:eastAsiaTheme="minorEastAsia"/>
        </w:rPr>
        <w:t>Modification</w:t>
      </w:r>
      <w:r>
        <w:rPr>
          <w:rFonts w:eastAsiaTheme="minorEastAsia" w:hint="eastAsia"/>
        </w:rPr>
        <w:t xml:space="preserve"> of Horizontal Alignment</w:t>
      </w:r>
    </w:p>
    <w:p w:rsidR="005D25C7" w:rsidRDefault="005D25C7" w:rsidP="00D16EDC">
      <w:pPr>
        <w:pStyle w:val="MainSentence"/>
        <w:numPr>
          <w:ilvl w:val="0"/>
          <w:numId w:val="3"/>
        </w:numPr>
        <w:spacing w:afterLines="0"/>
        <w:ind w:firstLineChars="0"/>
        <w:rPr>
          <w:rFonts w:eastAsiaTheme="minorEastAsia"/>
        </w:rPr>
      </w:pPr>
      <w:r>
        <w:rPr>
          <w:rFonts w:eastAsiaTheme="minorEastAsia"/>
        </w:rPr>
        <w:t>Modification</w:t>
      </w:r>
      <w:r>
        <w:rPr>
          <w:rFonts w:eastAsiaTheme="minorEastAsia" w:hint="eastAsia"/>
        </w:rPr>
        <w:t xml:space="preserve"> of Vertical Alignment</w:t>
      </w:r>
    </w:p>
    <w:p w:rsidR="00612903" w:rsidRPr="005D25C7" w:rsidRDefault="00612903" w:rsidP="00D16EDC">
      <w:pPr>
        <w:pStyle w:val="MainSentence"/>
        <w:numPr>
          <w:ilvl w:val="0"/>
          <w:numId w:val="3"/>
        </w:numPr>
        <w:spacing w:after="145"/>
        <w:ind w:firstLineChars="0"/>
        <w:rPr>
          <w:rFonts w:eastAsiaTheme="minorEastAsia"/>
        </w:rPr>
      </w:pPr>
      <w:r>
        <w:rPr>
          <w:rFonts w:eastAsiaTheme="minorEastAsia" w:hint="eastAsia"/>
        </w:rPr>
        <w:t>Relocation of Existing Roads, and Provision of Frontage Roads</w:t>
      </w:r>
    </w:p>
    <w:p w:rsidR="005878ED" w:rsidRPr="005878ED" w:rsidRDefault="005878ED" w:rsidP="00AA02B2">
      <w:pPr>
        <w:pStyle w:val="20"/>
        <w:spacing w:before="145" w:after="58"/>
      </w:pPr>
      <w:bookmarkStart w:id="21" w:name="_Toc328571775"/>
      <w:r>
        <w:rPr>
          <w:rFonts w:eastAsiaTheme="minorEastAsia" w:hint="eastAsia"/>
        </w:rPr>
        <w:t>Technical Standards to be Applied</w:t>
      </w:r>
      <w:r w:rsidR="00D45669">
        <w:rPr>
          <w:rFonts w:eastAsiaTheme="minorEastAsia" w:hint="eastAsia"/>
        </w:rPr>
        <w:t xml:space="preserve"> to Road Design</w:t>
      </w:r>
      <w:bookmarkEnd w:id="21"/>
    </w:p>
    <w:p w:rsidR="005878ED" w:rsidRPr="00B557F7" w:rsidRDefault="00D45669" w:rsidP="005878ED">
      <w:pPr>
        <w:pStyle w:val="MainSentence"/>
        <w:spacing w:after="145"/>
        <w:ind w:firstLine="720"/>
        <w:rPr>
          <w:rFonts w:eastAsia="MS Mincho"/>
          <w:color w:val="auto"/>
        </w:rPr>
      </w:pPr>
      <w:r>
        <w:rPr>
          <w:rFonts w:eastAsiaTheme="minorEastAsia" w:hint="eastAsia"/>
          <w:color w:val="auto"/>
        </w:rPr>
        <w:t>G</w:t>
      </w:r>
      <w:r w:rsidR="005878ED" w:rsidRPr="00B557F7">
        <w:rPr>
          <w:color w:val="auto"/>
        </w:rPr>
        <w:t xml:space="preserve">eometric design </w:t>
      </w:r>
      <w:r>
        <w:rPr>
          <w:color w:val="auto"/>
        </w:rPr>
        <w:t xml:space="preserve">standards are specified in </w:t>
      </w:r>
      <w:r>
        <w:rPr>
          <w:rFonts w:eastAsiaTheme="minorEastAsia" w:hint="eastAsia"/>
          <w:color w:val="auto"/>
        </w:rPr>
        <w:t>D</w:t>
      </w:r>
      <w:r w:rsidR="005878ED" w:rsidRPr="00B557F7">
        <w:rPr>
          <w:color w:val="auto"/>
        </w:rPr>
        <w:t>ecision</w:t>
      </w:r>
      <w:r>
        <w:rPr>
          <w:rFonts w:eastAsiaTheme="minorEastAsia" w:hint="eastAsia"/>
          <w:color w:val="auto"/>
        </w:rPr>
        <w:t xml:space="preserve"> No. </w:t>
      </w:r>
      <w:r w:rsidR="005878ED" w:rsidRPr="00B557F7">
        <w:rPr>
          <w:color w:val="auto"/>
        </w:rPr>
        <w:t>362/QD-BGTVT and Decision No. 2656/QD-BGTVT, TCVN5729-97 shall be applied f</w:t>
      </w:r>
      <w:r w:rsidR="00B807CE">
        <w:rPr>
          <w:color w:val="auto"/>
        </w:rPr>
        <w:t>or the thruway design standard</w:t>
      </w:r>
      <w:r w:rsidR="00B807CE">
        <w:rPr>
          <w:rFonts w:eastAsiaTheme="minorEastAsia" w:hint="eastAsia"/>
          <w:color w:val="auto"/>
        </w:rPr>
        <w:t xml:space="preserve"> and </w:t>
      </w:r>
      <w:r w:rsidR="005878ED" w:rsidRPr="00B557F7">
        <w:rPr>
          <w:color w:val="auto"/>
        </w:rPr>
        <w:t>TCVN5729-97 and 22TCN 273-01 shall be applied for interchange ramp-ways design standards.</w:t>
      </w:r>
    </w:p>
    <w:p w:rsidR="005878ED" w:rsidRPr="00B557F7" w:rsidRDefault="005878ED" w:rsidP="005878ED">
      <w:pPr>
        <w:pStyle w:val="MainSentence"/>
        <w:spacing w:after="145"/>
        <w:ind w:firstLine="720"/>
        <w:rPr>
          <w:color w:val="auto"/>
        </w:rPr>
      </w:pPr>
      <w:r w:rsidRPr="00B557F7">
        <w:rPr>
          <w:color w:val="auto"/>
        </w:rPr>
        <w:t xml:space="preserve">AASHTO 2011 (6th Edition) or JRSO (Japan Road Structure Ordinance, 2004) </w:t>
      </w:r>
      <w:r w:rsidR="00B807CE">
        <w:rPr>
          <w:rFonts w:eastAsiaTheme="minorEastAsia" w:hint="eastAsia"/>
          <w:color w:val="auto"/>
        </w:rPr>
        <w:t xml:space="preserve">were </w:t>
      </w:r>
      <w:r w:rsidRPr="00B557F7">
        <w:rPr>
          <w:color w:val="auto"/>
        </w:rPr>
        <w:t xml:space="preserve">also be referred </w:t>
      </w:r>
      <w:r w:rsidR="00B807CE">
        <w:rPr>
          <w:rFonts w:eastAsiaTheme="minorEastAsia" w:hint="eastAsia"/>
          <w:color w:val="auto"/>
        </w:rPr>
        <w:t xml:space="preserve">where some design elements are not clearly </w:t>
      </w:r>
      <w:r w:rsidRPr="00B557F7">
        <w:rPr>
          <w:color w:val="auto"/>
        </w:rPr>
        <w:t xml:space="preserve">stipulated </w:t>
      </w:r>
      <w:r w:rsidR="00B807CE">
        <w:rPr>
          <w:color w:val="auto"/>
        </w:rPr>
        <w:t xml:space="preserve">in TCVN5729-97 </w:t>
      </w:r>
      <w:r w:rsidR="00B807CE">
        <w:rPr>
          <w:rFonts w:eastAsiaTheme="minorEastAsia" w:hint="eastAsia"/>
          <w:color w:val="auto"/>
        </w:rPr>
        <w:t>or</w:t>
      </w:r>
      <w:r w:rsidRPr="00B557F7">
        <w:rPr>
          <w:color w:val="auto"/>
        </w:rPr>
        <w:t xml:space="preserve"> 22TCN 273-01.</w:t>
      </w:r>
    </w:p>
    <w:p w:rsidR="005878ED" w:rsidRPr="00B557F7" w:rsidRDefault="005878ED" w:rsidP="00C11FA6">
      <w:pPr>
        <w:pStyle w:val="20"/>
        <w:spacing w:before="145" w:after="58"/>
      </w:pPr>
      <w:bookmarkStart w:id="22" w:name="_Toc328571776"/>
      <w:r w:rsidRPr="00B557F7">
        <w:t>Design Criteria</w:t>
      </w:r>
      <w:bookmarkEnd w:id="22"/>
    </w:p>
    <w:p w:rsidR="005878ED" w:rsidRPr="00B557F7" w:rsidRDefault="005878ED" w:rsidP="005878ED">
      <w:pPr>
        <w:pStyle w:val="MainSentence"/>
        <w:spacing w:after="145"/>
        <w:ind w:firstLine="720"/>
        <w:rPr>
          <w:rFonts w:eastAsia="MS Mincho"/>
          <w:color w:val="auto"/>
        </w:rPr>
      </w:pPr>
      <w:r w:rsidRPr="00B557F7">
        <w:rPr>
          <w:color w:val="auto"/>
        </w:rPr>
        <w:t>According to Decision No. 2656/QD-BGTVT, application of “Type-A (design speed 120km/h)” highway classification in TCVN5729-97 is applied for the highway design.</w:t>
      </w:r>
    </w:p>
    <w:p w:rsidR="005878ED" w:rsidRPr="00B557F7" w:rsidRDefault="005878ED" w:rsidP="005878ED">
      <w:pPr>
        <w:pStyle w:val="MainSentence"/>
        <w:spacing w:after="145"/>
        <w:ind w:firstLine="720"/>
        <w:rPr>
          <w:rFonts w:eastAsia="MS Mincho"/>
          <w:color w:val="auto"/>
        </w:rPr>
      </w:pPr>
      <w:r w:rsidRPr="00B557F7">
        <w:rPr>
          <w:color w:val="auto"/>
        </w:rPr>
        <w:t>The consultant established design criteria for thruway mainline based on the highway classification and examination of the geometric design standards as show</w:t>
      </w:r>
      <w:r w:rsidRPr="007E2CC2">
        <w:rPr>
          <w:color w:val="auto"/>
        </w:rPr>
        <w:t xml:space="preserve">n in Table </w:t>
      </w:r>
      <w:r w:rsidR="00D45669">
        <w:rPr>
          <w:rFonts w:eastAsiaTheme="minorEastAsia" w:hint="eastAsia"/>
          <w:color w:val="auto"/>
        </w:rPr>
        <w:t>2.4-1</w:t>
      </w:r>
      <w:r w:rsidRPr="007E2CC2">
        <w:rPr>
          <w:color w:val="auto"/>
        </w:rPr>
        <w:t>.</w:t>
      </w:r>
    </w:p>
    <w:p w:rsidR="00927A3A" w:rsidRDefault="00927A3A">
      <w:pPr>
        <w:widowControl/>
        <w:spacing w:line="240" w:lineRule="auto"/>
        <w:jc w:val="left"/>
        <w:rPr>
          <w:b/>
          <w:i/>
          <w:color w:val="000000"/>
        </w:rPr>
      </w:pPr>
      <w:r>
        <w:br w:type="page"/>
      </w:r>
    </w:p>
    <w:p w:rsidR="005878ED" w:rsidRPr="00B557F7" w:rsidRDefault="005878ED" w:rsidP="003C5CAE">
      <w:pPr>
        <w:pStyle w:val="TableTitle"/>
      </w:pPr>
      <w:r>
        <w:rPr>
          <w:rFonts w:eastAsiaTheme="minorEastAsia" w:hint="eastAsia"/>
        </w:rPr>
        <w:lastRenderedPageBreak/>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2.4</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sidRPr="00B557F7">
        <w:t xml:space="preserve"> </w:t>
      </w:r>
      <w:r>
        <w:rPr>
          <w:rFonts w:eastAsiaTheme="minorEastAsia" w:hint="eastAsia"/>
        </w:rPr>
        <w:t xml:space="preserve"> </w:t>
      </w:r>
      <w:r w:rsidRPr="00B557F7">
        <w:rPr>
          <w:rFonts w:hint="eastAsia"/>
        </w:rPr>
        <w:t xml:space="preserve">Geometric Design </w:t>
      </w:r>
      <w:r w:rsidRPr="00B557F7">
        <w:t>Criteria</w:t>
      </w:r>
      <w:r w:rsidRPr="00B557F7">
        <w:rPr>
          <w:rFonts w:hint="eastAsia"/>
        </w:rPr>
        <w:t xml:space="preserve"> for Expressway</w:t>
      </w:r>
      <w:r w:rsidRPr="00B557F7">
        <w:t>s</w:t>
      </w:r>
      <w:r w:rsidRPr="00B557F7">
        <w:rPr>
          <w:rFonts w:hint="eastAsia"/>
        </w:rPr>
        <w:t xml:space="preserve"> (Thruway)</w:t>
      </w:r>
    </w:p>
    <w:tbl>
      <w:tblPr>
        <w:tblW w:w="0" w:type="auto"/>
        <w:jc w:val="center"/>
        <w:tblLayout w:type="fixed"/>
        <w:tblCellMar>
          <w:left w:w="30" w:type="dxa"/>
          <w:right w:w="30" w:type="dxa"/>
        </w:tblCellMar>
        <w:tblLook w:val="0000"/>
      </w:tblPr>
      <w:tblGrid>
        <w:gridCol w:w="346"/>
        <w:gridCol w:w="410"/>
        <w:gridCol w:w="184"/>
        <w:gridCol w:w="182"/>
        <w:gridCol w:w="3268"/>
        <w:gridCol w:w="992"/>
        <w:gridCol w:w="1685"/>
        <w:gridCol w:w="1100"/>
      </w:tblGrid>
      <w:tr w:rsidR="005878ED" w:rsidRPr="00796131" w:rsidTr="003C4666">
        <w:trPr>
          <w:cantSplit/>
          <w:trHeight w:hRule="exact" w:val="220"/>
          <w:tblHeader/>
          <w:jc w:val="center"/>
        </w:trPr>
        <w:tc>
          <w:tcPr>
            <w:tcW w:w="4390" w:type="dxa"/>
            <w:gridSpan w:val="5"/>
            <w:tcBorders>
              <w:top w:val="single" w:sz="6" w:space="0" w:color="auto"/>
              <w:left w:val="single" w:sz="6" w:space="0" w:color="auto"/>
              <w:bottom w:val="single" w:sz="6" w:space="0" w:color="auto"/>
              <w:right w:val="single" w:sz="6" w:space="0" w:color="auto"/>
            </w:tcBorders>
            <w:shd w:val="clear" w:color="auto" w:fill="BFBFBF"/>
            <w:vAlign w:val="center"/>
          </w:tcPr>
          <w:p w:rsidR="005878ED" w:rsidRPr="00796131" w:rsidRDefault="005878ED" w:rsidP="003C4666">
            <w:pPr>
              <w:jc w:val="center"/>
              <w:rPr>
                <w:sz w:val="16"/>
                <w:szCs w:val="16"/>
              </w:rPr>
            </w:pPr>
            <w:r w:rsidRPr="00796131">
              <w:rPr>
                <w:sz w:val="16"/>
                <w:szCs w:val="16"/>
              </w:rPr>
              <w:t>Design Elements</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tcPr>
          <w:p w:rsidR="005878ED" w:rsidRPr="00796131" w:rsidRDefault="005878ED" w:rsidP="003C4666">
            <w:pPr>
              <w:jc w:val="center"/>
              <w:rPr>
                <w:sz w:val="16"/>
                <w:szCs w:val="16"/>
              </w:rPr>
            </w:pPr>
            <w:r w:rsidRPr="00796131">
              <w:rPr>
                <w:sz w:val="16"/>
                <w:szCs w:val="16"/>
              </w:rPr>
              <w:t>Type/Value</w:t>
            </w:r>
          </w:p>
        </w:tc>
        <w:tc>
          <w:tcPr>
            <w:tcW w:w="1685" w:type="dxa"/>
            <w:tcBorders>
              <w:top w:val="single" w:sz="6" w:space="0" w:color="auto"/>
              <w:left w:val="single" w:sz="6" w:space="0" w:color="auto"/>
              <w:bottom w:val="single" w:sz="6" w:space="0" w:color="auto"/>
              <w:right w:val="single" w:sz="6" w:space="0" w:color="auto"/>
            </w:tcBorders>
            <w:shd w:val="clear" w:color="auto" w:fill="BFBFBF"/>
            <w:vAlign w:val="center"/>
          </w:tcPr>
          <w:p w:rsidR="005878ED" w:rsidRPr="00796131" w:rsidRDefault="005878ED" w:rsidP="003C4666">
            <w:pPr>
              <w:jc w:val="center"/>
              <w:rPr>
                <w:sz w:val="16"/>
                <w:szCs w:val="16"/>
              </w:rPr>
            </w:pPr>
            <w:r w:rsidRPr="00796131">
              <w:rPr>
                <w:sz w:val="16"/>
                <w:szCs w:val="16"/>
              </w:rPr>
              <w:t>Remarks</w:t>
            </w:r>
          </w:p>
        </w:tc>
        <w:tc>
          <w:tcPr>
            <w:tcW w:w="1100" w:type="dxa"/>
            <w:tcBorders>
              <w:top w:val="single" w:sz="6" w:space="0" w:color="auto"/>
              <w:left w:val="single" w:sz="6" w:space="0" w:color="auto"/>
              <w:bottom w:val="single" w:sz="6" w:space="0" w:color="auto"/>
              <w:right w:val="single" w:sz="6" w:space="0" w:color="auto"/>
            </w:tcBorders>
            <w:shd w:val="clear" w:color="auto" w:fill="BFBFBF"/>
            <w:vAlign w:val="center"/>
          </w:tcPr>
          <w:p w:rsidR="005878ED" w:rsidRPr="00796131" w:rsidRDefault="005878ED" w:rsidP="003C4666">
            <w:pPr>
              <w:jc w:val="center"/>
              <w:rPr>
                <w:sz w:val="16"/>
                <w:szCs w:val="16"/>
              </w:rPr>
            </w:pPr>
            <w:r w:rsidRPr="00796131">
              <w:rPr>
                <w:sz w:val="16"/>
                <w:szCs w:val="16"/>
              </w:rPr>
              <w:t>Reference</w:t>
            </w:r>
          </w:p>
        </w:tc>
      </w:tr>
      <w:tr w:rsidR="005878ED" w:rsidRPr="00796131" w:rsidTr="003C4666">
        <w:trPr>
          <w:cantSplit/>
          <w:trHeight w:hRule="exact" w:val="220"/>
          <w:jc w:val="center"/>
        </w:trPr>
        <w:tc>
          <w:tcPr>
            <w:tcW w:w="346" w:type="dxa"/>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1</w:t>
            </w:r>
          </w:p>
        </w:tc>
        <w:tc>
          <w:tcPr>
            <w:tcW w:w="4044" w:type="dxa"/>
            <w:gridSpan w:val="4"/>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Expressway Classification</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tcBorders>
              <w:left w:val="single" w:sz="6" w:space="0" w:color="auto"/>
              <w:bottom w:val="single" w:sz="2" w:space="0" w:color="auto"/>
              <w:right w:val="single" w:sz="6" w:space="0" w:color="auto"/>
            </w:tcBorders>
            <w:vAlign w:val="center"/>
          </w:tcPr>
          <w:p w:rsidR="005878ED" w:rsidRPr="00796131" w:rsidRDefault="005878ED" w:rsidP="003C4666">
            <w:pPr>
              <w:jc w:val="center"/>
              <w:rPr>
                <w:sz w:val="16"/>
                <w:szCs w:val="16"/>
              </w:rPr>
            </w:pPr>
          </w:p>
        </w:tc>
        <w:tc>
          <w:tcPr>
            <w:tcW w:w="4044" w:type="dxa"/>
            <w:gridSpan w:val="4"/>
            <w:tcBorders>
              <w:left w:val="single" w:sz="6" w:space="0" w:color="auto"/>
              <w:bottom w:val="single" w:sz="2" w:space="0" w:color="auto"/>
              <w:right w:val="single" w:sz="6" w:space="0" w:color="auto"/>
            </w:tcBorders>
            <w:vAlign w:val="center"/>
          </w:tcPr>
          <w:p w:rsidR="005878ED" w:rsidRPr="00796131" w:rsidRDefault="005878ED" w:rsidP="003C4666">
            <w:pPr>
              <w:rPr>
                <w:sz w:val="16"/>
                <w:szCs w:val="16"/>
              </w:rPr>
            </w:pPr>
            <w:r w:rsidRPr="00796131">
              <w:rPr>
                <w:sz w:val="16"/>
                <w:szCs w:val="16"/>
              </w:rPr>
              <w:t>Expressway Type A</w:t>
            </w:r>
          </w:p>
        </w:tc>
        <w:tc>
          <w:tcPr>
            <w:tcW w:w="992" w:type="dxa"/>
            <w:tcBorders>
              <w:left w:val="single" w:sz="6" w:space="0" w:color="auto"/>
              <w:bottom w:val="single" w:sz="2" w:space="0" w:color="auto"/>
              <w:right w:val="single" w:sz="6" w:space="0" w:color="auto"/>
            </w:tcBorders>
            <w:vAlign w:val="center"/>
          </w:tcPr>
          <w:p w:rsidR="005878ED" w:rsidRPr="00796131" w:rsidRDefault="005878ED" w:rsidP="003C4666">
            <w:pPr>
              <w:rPr>
                <w:sz w:val="16"/>
                <w:szCs w:val="16"/>
              </w:rPr>
            </w:pPr>
            <w:r w:rsidRPr="00796131">
              <w:rPr>
                <w:sz w:val="16"/>
                <w:szCs w:val="16"/>
              </w:rPr>
              <w:t>Grade 120</w:t>
            </w:r>
          </w:p>
        </w:tc>
        <w:tc>
          <w:tcPr>
            <w:tcW w:w="1685" w:type="dxa"/>
            <w:tcBorders>
              <w:left w:val="single" w:sz="6" w:space="0" w:color="auto"/>
              <w:bottom w:val="single" w:sz="2"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bottom w:val="single" w:sz="2"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2</w:t>
            </w:r>
          </w:p>
        </w:tc>
        <w:tc>
          <w:tcPr>
            <w:tcW w:w="4044" w:type="dxa"/>
            <w:gridSpan w:val="4"/>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rPr>
                <w:sz w:val="16"/>
                <w:szCs w:val="16"/>
              </w:rPr>
            </w:pPr>
            <w:r w:rsidRPr="00796131">
              <w:rPr>
                <w:sz w:val="16"/>
                <w:szCs w:val="16"/>
              </w:rPr>
              <w:t>Terrain</w:t>
            </w:r>
          </w:p>
        </w:tc>
        <w:tc>
          <w:tcPr>
            <w:tcW w:w="992" w:type="dxa"/>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rPr>
                <w:sz w:val="16"/>
                <w:szCs w:val="16"/>
              </w:rPr>
            </w:pPr>
            <w:r w:rsidRPr="00796131">
              <w:rPr>
                <w:sz w:val="16"/>
                <w:szCs w:val="16"/>
              </w:rPr>
              <w:t>Flat</w:t>
            </w:r>
          </w:p>
        </w:tc>
        <w:tc>
          <w:tcPr>
            <w:tcW w:w="1685" w:type="dxa"/>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tcBorders>
              <w:top w:val="single" w:sz="4"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3</w:t>
            </w:r>
          </w:p>
        </w:tc>
        <w:tc>
          <w:tcPr>
            <w:tcW w:w="4044" w:type="dxa"/>
            <w:gridSpan w:val="4"/>
            <w:tcBorders>
              <w:top w:val="single" w:sz="4"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Design Speed (km/h)</w:t>
            </w:r>
          </w:p>
        </w:tc>
        <w:tc>
          <w:tcPr>
            <w:tcW w:w="992" w:type="dxa"/>
            <w:tcBorders>
              <w:top w:val="single" w:sz="4"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120</w:t>
            </w:r>
          </w:p>
        </w:tc>
        <w:tc>
          <w:tcPr>
            <w:tcW w:w="1685" w:type="dxa"/>
            <w:tcBorders>
              <w:top w:val="single" w:sz="4"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4"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57"/>
          <w:jc w:val="center"/>
        </w:trPr>
        <w:tc>
          <w:tcPr>
            <w:tcW w:w="346" w:type="dxa"/>
            <w:tcBorders>
              <w:left w:val="single" w:sz="6" w:space="0" w:color="auto"/>
              <w:bottom w:val="single" w:sz="6" w:space="0" w:color="auto"/>
              <w:right w:val="single" w:sz="6" w:space="0" w:color="auto"/>
            </w:tcBorders>
            <w:vAlign w:val="center"/>
          </w:tcPr>
          <w:p w:rsidR="005878ED" w:rsidRPr="00796131" w:rsidRDefault="005878ED" w:rsidP="003C4666">
            <w:pPr>
              <w:jc w:val="center"/>
              <w:rPr>
                <w:sz w:val="16"/>
                <w:szCs w:val="16"/>
              </w:rPr>
            </w:pPr>
          </w:p>
        </w:tc>
        <w:tc>
          <w:tcPr>
            <w:tcW w:w="4044" w:type="dxa"/>
            <w:gridSpan w:val="4"/>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4</w:t>
            </w:r>
          </w:p>
        </w:tc>
        <w:tc>
          <w:tcPr>
            <w:tcW w:w="410" w:type="dxa"/>
            <w:vMerge w:val="restart"/>
            <w:tcBorders>
              <w:top w:val="single" w:sz="6" w:space="0" w:color="auto"/>
              <w:left w:val="single" w:sz="6" w:space="0" w:color="auto"/>
              <w:right w:val="single" w:sz="6" w:space="0" w:color="auto"/>
            </w:tcBorders>
            <w:textDirection w:val="btLr"/>
            <w:vAlign w:val="center"/>
          </w:tcPr>
          <w:p w:rsidR="005878ED" w:rsidRPr="00796131" w:rsidRDefault="005878ED" w:rsidP="003C4666">
            <w:pPr>
              <w:jc w:val="center"/>
              <w:rPr>
                <w:sz w:val="16"/>
                <w:szCs w:val="16"/>
              </w:rPr>
            </w:pPr>
            <w:r w:rsidRPr="00796131">
              <w:rPr>
                <w:sz w:val="16"/>
                <w:szCs w:val="16"/>
              </w:rPr>
              <w:t>Cross-Sectional Elements</w:t>
            </w: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Number of Travelled Way</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4</w:t>
            </w: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519"/>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Formation Width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26.0</w:t>
            </w:r>
            <w:r>
              <w:rPr>
                <w:rFonts w:hint="eastAsia"/>
                <w:sz w:val="16"/>
                <w:szCs w:val="16"/>
              </w:rPr>
              <w:t>(25.5)</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r>
              <w:rPr>
                <w:rFonts w:hint="eastAsia"/>
                <w:sz w:val="16"/>
                <w:szCs w:val="16"/>
              </w:rPr>
              <w:t>Median narrowing is under consideration</w:t>
            </w: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r>
              <w:rPr>
                <w:rFonts w:hint="eastAsia"/>
                <w:sz w:val="16"/>
                <w:szCs w:val="16"/>
              </w:rPr>
              <w:t>(D/D)</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Travelled Way  Width(m)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 x 7.5</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Outer Shoulder Paved Width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3.0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left w:val="nil"/>
              <w:right w:val="single" w:sz="6" w:space="0" w:color="auto"/>
            </w:tcBorders>
            <w:vAlign w:val="center"/>
          </w:tcPr>
          <w:p w:rsidR="005878ED" w:rsidRPr="00796131" w:rsidRDefault="005878ED" w:rsidP="003C4666">
            <w:pPr>
              <w:rPr>
                <w:sz w:val="16"/>
                <w:szCs w:val="16"/>
              </w:rPr>
            </w:pPr>
            <w:r w:rsidRPr="00796131">
              <w:rPr>
                <w:sz w:val="16"/>
                <w:szCs w:val="16"/>
              </w:rPr>
              <w:t>Outer Shoulder Earthen Width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0.75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462"/>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left w:val="nil"/>
              <w:right w:val="single" w:sz="6" w:space="0" w:color="auto"/>
            </w:tcBorders>
            <w:vAlign w:val="center"/>
          </w:tcPr>
          <w:p w:rsidR="005878ED" w:rsidRPr="00796131" w:rsidRDefault="005878ED" w:rsidP="003C4666">
            <w:pPr>
              <w:rPr>
                <w:sz w:val="16"/>
                <w:szCs w:val="16"/>
              </w:rPr>
            </w:pPr>
            <w:r w:rsidRPr="00796131">
              <w:rPr>
                <w:sz w:val="16"/>
                <w:szCs w:val="16"/>
              </w:rPr>
              <w:t>Median Width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2.0</w:t>
            </w:r>
            <w:r>
              <w:rPr>
                <w:rFonts w:hint="eastAsia"/>
                <w:sz w:val="16"/>
                <w:szCs w:val="16"/>
              </w:rPr>
              <w:t>(1.5)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Pr>
                <w:rFonts w:hint="eastAsia"/>
                <w:sz w:val="16"/>
                <w:szCs w:val="16"/>
              </w:rPr>
              <w:t>Narrowing is under consideration</w:t>
            </w: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F/S</w:t>
            </w:r>
            <w:r>
              <w:rPr>
                <w:rFonts w:hint="eastAsia"/>
                <w:sz w:val="16"/>
                <w:szCs w:val="16"/>
              </w:rPr>
              <w:t>(D/D)</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left w:val="nil"/>
              <w:right w:val="single" w:sz="6" w:space="0" w:color="auto"/>
            </w:tcBorders>
            <w:vAlign w:val="center"/>
          </w:tcPr>
          <w:p w:rsidR="005878ED" w:rsidRPr="00796131" w:rsidRDefault="005878ED" w:rsidP="003C4666">
            <w:pPr>
              <w:rPr>
                <w:sz w:val="16"/>
                <w:szCs w:val="16"/>
              </w:rPr>
            </w:pPr>
            <w:r w:rsidRPr="00796131">
              <w:rPr>
                <w:sz w:val="16"/>
                <w:szCs w:val="16"/>
              </w:rPr>
              <w:t>Median Marginal Strip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0.75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Crossfall of Roadway (%)</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2.0</w:t>
            </w: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Slope of Earthworks</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Fill</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V : H = 1:2.0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 xml:space="preserve">Cut </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V : H = 1:1.0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V : H = 1:0.75</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Stone Class 4</w:t>
            </w: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220"/>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5</w:t>
            </w:r>
          </w:p>
        </w:tc>
        <w:tc>
          <w:tcPr>
            <w:tcW w:w="410" w:type="dxa"/>
            <w:vMerge w:val="restart"/>
            <w:tcBorders>
              <w:top w:val="single" w:sz="6" w:space="0" w:color="auto"/>
              <w:left w:val="single" w:sz="6" w:space="0" w:color="auto"/>
              <w:right w:val="single" w:sz="6" w:space="0" w:color="auto"/>
            </w:tcBorders>
            <w:textDirection w:val="btLr"/>
            <w:vAlign w:val="center"/>
          </w:tcPr>
          <w:p w:rsidR="005878ED" w:rsidRPr="00796131" w:rsidRDefault="005878ED" w:rsidP="003C4666">
            <w:pPr>
              <w:rPr>
                <w:sz w:val="16"/>
                <w:szCs w:val="16"/>
              </w:rPr>
            </w:pPr>
            <w:r w:rsidRPr="00796131">
              <w:rPr>
                <w:sz w:val="16"/>
                <w:szCs w:val="16"/>
              </w:rPr>
              <w:t>Sight Dist.</w:t>
            </w: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Stopping Sight Distance (m)</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210</w:t>
            </w: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TCVN4054</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left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left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6</w:t>
            </w:r>
          </w:p>
        </w:tc>
        <w:tc>
          <w:tcPr>
            <w:tcW w:w="410" w:type="dxa"/>
            <w:vMerge w:val="restart"/>
            <w:tcBorders>
              <w:top w:val="single" w:sz="6" w:space="0" w:color="auto"/>
              <w:left w:val="single" w:sz="6" w:space="0" w:color="auto"/>
              <w:right w:val="single" w:sz="6" w:space="0" w:color="auto"/>
            </w:tcBorders>
            <w:textDirection w:val="btLr"/>
            <w:vAlign w:val="center"/>
          </w:tcPr>
          <w:p w:rsidR="005878ED" w:rsidRPr="00796131" w:rsidRDefault="005878ED" w:rsidP="003C4666">
            <w:pPr>
              <w:jc w:val="center"/>
              <w:rPr>
                <w:sz w:val="16"/>
                <w:szCs w:val="16"/>
              </w:rPr>
            </w:pPr>
            <w:r w:rsidRPr="00796131">
              <w:rPr>
                <w:sz w:val="16"/>
                <w:szCs w:val="16"/>
              </w:rPr>
              <w:t>Horizontal Alignment</w:t>
            </w: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Horizontal Curve</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199"/>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vAlign w:val="center"/>
          </w:tcPr>
          <w:p w:rsidR="005878ED" w:rsidRPr="00796131" w:rsidRDefault="005878ED" w:rsidP="003C4666">
            <w:pPr>
              <w:rPr>
                <w:sz w:val="16"/>
                <w:szCs w:val="16"/>
              </w:rPr>
            </w:pPr>
            <w:r w:rsidRPr="00796131">
              <w:rPr>
                <w:sz w:val="16"/>
                <w:szCs w:val="16"/>
              </w:rPr>
              <w:t>Desirable Minimum Radii of Horizontal Curve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1000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73"/>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vAlign w:val="center"/>
          </w:tcPr>
          <w:p w:rsidR="005878ED" w:rsidRPr="00796131" w:rsidRDefault="005878ED" w:rsidP="003C4666">
            <w:pPr>
              <w:rPr>
                <w:sz w:val="16"/>
                <w:szCs w:val="16"/>
              </w:rPr>
            </w:pPr>
            <w:r w:rsidRPr="00796131">
              <w:rPr>
                <w:sz w:val="16"/>
                <w:szCs w:val="16"/>
              </w:rPr>
              <w:t>Absolute Minimum Radii of Horizontal Curve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650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57"/>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bottom w:val="single" w:sz="6" w:space="0" w:color="auto"/>
            </w:tcBorders>
            <w:vAlign w:val="center"/>
          </w:tcPr>
          <w:p w:rsidR="005878ED" w:rsidRPr="00796131" w:rsidRDefault="005878ED" w:rsidP="003C4666">
            <w:pPr>
              <w:rPr>
                <w:sz w:val="16"/>
                <w:szCs w:val="16"/>
              </w:rPr>
            </w:pPr>
          </w:p>
        </w:tc>
        <w:tc>
          <w:tcPr>
            <w:tcW w:w="3450" w:type="dxa"/>
            <w:gridSpan w:val="2"/>
            <w:tcBorders>
              <w:bottom w:val="single" w:sz="6" w:space="0" w:color="auto"/>
            </w:tcBorders>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Superelevation (Se)</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shd w:val="clear" w:color="auto" w:fill="auto"/>
            <w:vAlign w:val="center"/>
          </w:tcPr>
          <w:p w:rsidR="005878ED" w:rsidRPr="00796131" w:rsidRDefault="005878ED" w:rsidP="003C4666">
            <w:pPr>
              <w:rPr>
                <w:sz w:val="16"/>
                <w:szCs w:val="16"/>
              </w:rPr>
            </w:pPr>
            <w:r w:rsidRPr="00796131">
              <w:rPr>
                <w:sz w:val="16"/>
                <w:szCs w:val="16"/>
              </w:rPr>
              <w:t>Maximum Se for Desirable Min. Radius (%)</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5.0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shd w:val="clear" w:color="auto" w:fill="auto"/>
            <w:vAlign w:val="center"/>
          </w:tcPr>
          <w:p w:rsidR="005878ED" w:rsidRPr="00796131" w:rsidRDefault="005878ED" w:rsidP="003C4666">
            <w:pPr>
              <w:rPr>
                <w:sz w:val="16"/>
                <w:szCs w:val="16"/>
              </w:rPr>
            </w:pPr>
            <w:r w:rsidRPr="00796131">
              <w:rPr>
                <w:sz w:val="16"/>
                <w:szCs w:val="16"/>
              </w:rPr>
              <w:t>Maximum Se for Absolute Min. Radius (%)</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7.0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shd w:val="clear" w:color="auto" w:fill="auto"/>
            <w:vAlign w:val="center"/>
          </w:tcPr>
          <w:p w:rsidR="005878ED" w:rsidRPr="00796131" w:rsidRDefault="005878ED" w:rsidP="003C4666">
            <w:pPr>
              <w:rPr>
                <w:sz w:val="16"/>
                <w:szCs w:val="16"/>
              </w:rPr>
            </w:pPr>
            <w:r w:rsidRPr="00796131">
              <w:rPr>
                <w:sz w:val="16"/>
                <w:szCs w:val="16"/>
              </w:rPr>
              <w:t>Minimum Radii w/o Superelevation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&gt;4000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57"/>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bottom w:val="single" w:sz="6" w:space="0" w:color="auto"/>
            </w:tcBorders>
            <w:vAlign w:val="center"/>
          </w:tcPr>
          <w:p w:rsidR="005878ED" w:rsidRPr="00796131" w:rsidRDefault="005878ED" w:rsidP="003C4666">
            <w:pPr>
              <w:rPr>
                <w:sz w:val="16"/>
                <w:szCs w:val="16"/>
              </w:rPr>
            </w:pPr>
          </w:p>
        </w:tc>
        <w:tc>
          <w:tcPr>
            <w:tcW w:w="3450" w:type="dxa"/>
            <w:gridSpan w:val="2"/>
            <w:tcBorders>
              <w:bottom w:val="single" w:sz="6" w:space="0" w:color="auto"/>
            </w:tcBorders>
            <w:shd w:val="clear" w:color="auto" w:fill="auto"/>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Transition Curve</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Minimum Length for Desirable Min. Radius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210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vAlign w:val="center"/>
          </w:tcPr>
          <w:p w:rsidR="005878ED" w:rsidRPr="00796131" w:rsidRDefault="005878ED" w:rsidP="003C4666">
            <w:pPr>
              <w:rPr>
                <w:sz w:val="16"/>
                <w:szCs w:val="16"/>
              </w:rPr>
            </w:pPr>
            <w:r w:rsidRPr="00796131">
              <w:rPr>
                <w:sz w:val="16"/>
                <w:szCs w:val="16"/>
              </w:rPr>
              <w:t>Minimum Length for Absolute Min. Radius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150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7</w:t>
            </w:r>
          </w:p>
        </w:tc>
        <w:tc>
          <w:tcPr>
            <w:tcW w:w="410" w:type="dxa"/>
            <w:vMerge w:val="restart"/>
            <w:tcBorders>
              <w:top w:val="single" w:sz="6" w:space="0" w:color="auto"/>
              <w:left w:val="single" w:sz="6" w:space="0" w:color="auto"/>
              <w:right w:val="single" w:sz="6" w:space="0" w:color="auto"/>
            </w:tcBorders>
            <w:textDirection w:val="btLr"/>
            <w:vAlign w:val="center"/>
          </w:tcPr>
          <w:p w:rsidR="005878ED" w:rsidRPr="00796131" w:rsidRDefault="005878ED" w:rsidP="003C4666">
            <w:pPr>
              <w:jc w:val="center"/>
              <w:rPr>
                <w:sz w:val="16"/>
                <w:szCs w:val="16"/>
              </w:rPr>
            </w:pPr>
            <w:r w:rsidRPr="00796131">
              <w:rPr>
                <w:sz w:val="16"/>
                <w:szCs w:val="16"/>
              </w:rPr>
              <w:t>Vertical Alignment</w:t>
            </w: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Maximum Grade-Up (%)</w:t>
            </w:r>
          </w:p>
        </w:tc>
        <w:tc>
          <w:tcPr>
            <w:tcW w:w="992"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4.0</w:t>
            </w:r>
          </w:p>
        </w:tc>
        <w:tc>
          <w:tcPr>
            <w:tcW w:w="1685"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textDirection w:val="btLr"/>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bottom w:val="single" w:sz="6" w:space="0" w:color="auto"/>
            </w:tcBorders>
            <w:vAlign w:val="center"/>
          </w:tcPr>
          <w:p w:rsidR="005878ED" w:rsidRPr="00796131" w:rsidRDefault="005878ED" w:rsidP="003C4666">
            <w:pPr>
              <w:rPr>
                <w:sz w:val="16"/>
                <w:szCs w:val="16"/>
              </w:rPr>
            </w:pPr>
            <w:r w:rsidRPr="00796131">
              <w:rPr>
                <w:sz w:val="16"/>
                <w:szCs w:val="16"/>
              </w:rPr>
              <w:t>Maximum Grade-Down (%)</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5.5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textDirection w:val="btLr"/>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Minimum Grade (%)</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0.5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Cut Section</w:t>
            </w: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804"/>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textDirection w:val="btLr"/>
            <w:vAlign w:val="center"/>
          </w:tcPr>
          <w:p w:rsidR="005878ED" w:rsidRPr="00796131" w:rsidRDefault="005878ED" w:rsidP="003C4666">
            <w:pPr>
              <w:rPr>
                <w:sz w:val="16"/>
                <w:szCs w:val="16"/>
              </w:rPr>
            </w:pPr>
          </w:p>
        </w:tc>
        <w:tc>
          <w:tcPr>
            <w:tcW w:w="3634" w:type="dxa"/>
            <w:gridSpan w:val="3"/>
            <w:tcBorders>
              <w:left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1.0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Transitional Sections</w:t>
            </w:r>
            <w:r w:rsidRPr="00796131">
              <w:rPr>
                <w:rFonts w:hint="eastAsia"/>
                <w:sz w:val="16"/>
                <w:szCs w:val="16"/>
              </w:rPr>
              <w:br/>
            </w:r>
            <w:r w:rsidRPr="00796131">
              <w:rPr>
                <w:sz w:val="16"/>
                <w:szCs w:val="16"/>
              </w:rPr>
              <w:t>with S</w:t>
            </w:r>
            <w:r w:rsidRPr="00796131">
              <w:rPr>
                <w:rFonts w:hint="eastAsia"/>
                <w:sz w:val="16"/>
                <w:szCs w:val="16"/>
              </w:rPr>
              <w:t>E</w:t>
            </w:r>
            <w:r w:rsidRPr="00796131">
              <w:rPr>
                <w:sz w:val="16"/>
                <w:szCs w:val="16"/>
              </w:rPr>
              <w:t xml:space="preserve"> of less than 1%</w:t>
            </w: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textDirection w:val="btLr"/>
            <w:vAlign w:val="center"/>
          </w:tcPr>
          <w:p w:rsidR="005878ED" w:rsidRPr="00796131" w:rsidRDefault="005878ED" w:rsidP="003C4666">
            <w:pPr>
              <w:rPr>
                <w:sz w:val="16"/>
                <w:szCs w:val="16"/>
              </w:rPr>
            </w:pPr>
          </w:p>
        </w:tc>
        <w:tc>
          <w:tcPr>
            <w:tcW w:w="3634" w:type="dxa"/>
            <w:gridSpan w:val="3"/>
            <w:tcBorders>
              <w:left w:val="single" w:sz="6" w:space="0" w:color="auto"/>
              <w:bottom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0.3</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Tunnel Section</w:t>
            </w: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Critical Maximum Length of Grades</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vAlign w:val="center"/>
          </w:tcPr>
          <w:p w:rsidR="005878ED" w:rsidRPr="00796131" w:rsidRDefault="005878ED" w:rsidP="003C4666">
            <w:pPr>
              <w:rPr>
                <w:sz w:val="16"/>
                <w:szCs w:val="16"/>
              </w:rPr>
            </w:pPr>
            <w:r w:rsidRPr="00796131">
              <w:rPr>
                <w:sz w:val="16"/>
                <w:szCs w:val="16"/>
              </w:rPr>
              <w:t>For 4.0 %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600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57"/>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bottom w:val="single" w:sz="6" w:space="0" w:color="auto"/>
            </w:tcBorders>
            <w:vAlign w:val="center"/>
          </w:tcPr>
          <w:p w:rsidR="005878ED" w:rsidRPr="00796131" w:rsidRDefault="005878ED" w:rsidP="003C4666">
            <w:pPr>
              <w:rPr>
                <w:sz w:val="16"/>
                <w:szCs w:val="16"/>
              </w:rPr>
            </w:pPr>
          </w:p>
        </w:tc>
        <w:tc>
          <w:tcPr>
            <w:tcW w:w="3450" w:type="dxa"/>
            <w:gridSpan w:val="2"/>
            <w:tcBorders>
              <w:bottom w:val="single" w:sz="6" w:space="0" w:color="auto"/>
            </w:tcBorders>
            <w:shd w:val="clear" w:color="auto" w:fill="auto"/>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Minimum Length of Grade (m)</w:t>
            </w:r>
          </w:p>
        </w:tc>
        <w:tc>
          <w:tcPr>
            <w:tcW w:w="992"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300</w:t>
            </w:r>
          </w:p>
        </w:tc>
        <w:tc>
          <w:tcPr>
            <w:tcW w:w="1685"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Vertical Curve</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Minimum Length of Vertical Curve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100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Minimum Radius of Crest Curve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Absolute Minimum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12000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Desirable Minimum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17000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Desirable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20000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Minimum Radius of Sag Curve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Absolute Minimum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5000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Desirable Minimum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6000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bottom w:val="single" w:sz="6" w:space="0" w:color="auto"/>
            </w:tcBorders>
            <w:vAlign w:val="center"/>
          </w:tcPr>
          <w:p w:rsidR="005878ED" w:rsidRPr="00796131" w:rsidRDefault="005878ED" w:rsidP="003C4666">
            <w:pPr>
              <w:rPr>
                <w:sz w:val="16"/>
                <w:szCs w:val="16"/>
              </w:rPr>
            </w:pPr>
          </w:p>
        </w:tc>
        <w:tc>
          <w:tcPr>
            <w:tcW w:w="182" w:type="dxa"/>
            <w:tcBorders>
              <w:bottom w:val="single" w:sz="6" w:space="0" w:color="auto"/>
            </w:tcBorders>
            <w:shd w:val="clear" w:color="auto" w:fill="auto"/>
            <w:vAlign w:val="center"/>
          </w:tcPr>
          <w:p w:rsidR="005878ED" w:rsidRPr="00796131" w:rsidRDefault="005878ED" w:rsidP="003C4666">
            <w:pPr>
              <w:rPr>
                <w:sz w:val="16"/>
                <w:szCs w:val="16"/>
              </w:rPr>
            </w:pPr>
          </w:p>
        </w:tc>
        <w:tc>
          <w:tcPr>
            <w:tcW w:w="3268" w:type="dxa"/>
            <w:tcBorders>
              <w:bottom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Desirable Radius (m)</w:t>
            </w:r>
          </w:p>
        </w:tc>
        <w:tc>
          <w:tcPr>
            <w:tcW w:w="992"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12000</w:t>
            </w:r>
          </w:p>
        </w:tc>
        <w:tc>
          <w:tcPr>
            <w:tcW w:w="1685"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8</w:t>
            </w:r>
          </w:p>
        </w:tc>
        <w:tc>
          <w:tcPr>
            <w:tcW w:w="4044" w:type="dxa"/>
            <w:gridSpan w:val="4"/>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Lateral Clearance (m)</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Travelled width</w:t>
            </w: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044" w:type="dxa"/>
            <w:gridSpan w:val="4"/>
            <w:tcBorders>
              <w:left w:val="single" w:sz="6" w:space="0" w:color="auto"/>
            </w:tcBorders>
            <w:vAlign w:val="center"/>
          </w:tcPr>
          <w:p w:rsidR="005878ED" w:rsidRPr="00796131" w:rsidRDefault="005878ED" w:rsidP="003C4666">
            <w:pPr>
              <w:rPr>
                <w:sz w:val="16"/>
                <w:szCs w:val="16"/>
              </w:rPr>
            </w:pPr>
            <w:r w:rsidRPr="00796131">
              <w:rPr>
                <w:sz w:val="16"/>
                <w:szCs w:val="16"/>
              </w:rPr>
              <w:t>Vertical Clearance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4.75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72"/>
          <w:jc w:val="center"/>
        </w:trPr>
        <w:tc>
          <w:tcPr>
            <w:tcW w:w="346" w:type="dxa"/>
            <w:vMerge/>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4044" w:type="dxa"/>
            <w:gridSpan w:val="4"/>
            <w:tcBorders>
              <w:left w:val="single" w:sz="6" w:space="0" w:color="auto"/>
              <w:bottom w:val="single" w:sz="6" w:space="0" w:color="auto"/>
            </w:tcBorders>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r>
    </w:tbl>
    <w:p w:rsidR="00927A3A" w:rsidRDefault="00927A3A" w:rsidP="00927A3A"/>
    <w:p w:rsidR="00927A3A" w:rsidRPr="00927A3A" w:rsidRDefault="00927A3A" w:rsidP="00927A3A"/>
    <w:p w:rsidR="007C61DE" w:rsidRPr="00B557F7" w:rsidRDefault="007C61DE" w:rsidP="00B37785">
      <w:pPr>
        <w:pStyle w:val="20"/>
        <w:spacing w:before="145" w:after="58"/>
      </w:pPr>
      <w:bookmarkStart w:id="23" w:name="_Toc328571777"/>
      <w:r w:rsidRPr="00B557F7">
        <w:rPr>
          <w:rFonts w:hint="eastAsia"/>
        </w:rPr>
        <w:t>Typical Cross Sections</w:t>
      </w:r>
      <w:bookmarkEnd w:id="23"/>
    </w:p>
    <w:p w:rsidR="004C0F13" w:rsidRPr="001B0A8B" w:rsidRDefault="004C0F13" w:rsidP="004C0F13">
      <w:pPr>
        <w:pStyle w:val="MainSentence"/>
        <w:spacing w:after="145"/>
        <w:ind w:firstLine="720"/>
        <w:rPr>
          <w:rFonts w:eastAsiaTheme="minorEastAsia"/>
          <w:color w:val="auto"/>
        </w:rPr>
      </w:pPr>
      <w:r w:rsidRPr="00B557F7">
        <w:rPr>
          <w:color w:val="auto"/>
        </w:rPr>
        <w:t xml:space="preserve">Number of lanes on thruway during </w:t>
      </w:r>
      <w:r w:rsidRPr="00B557F7">
        <w:rPr>
          <w:rFonts w:eastAsia="MS Mincho" w:hint="eastAsia"/>
          <w:color w:val="auto"/>
        </w:rPr>
        <w:t xml:space="preserve">the </w:t>
      </w:r>
      <w:r w:rsidRPr="00B557F7">
        <w:rPr>
          <w:color w:val="auto"/>
        </w:rPr>
        <w:t xml:space="preserve">initial stage is four and widening to six lanes is planned as </w:t>
      </w:r>
      <w:r w:rsidRPr="00B557F7">
        <w:rPr>
          <w:color w:val="auto"/>
        </w:rPr>
        <w:lastRenderedPageBreak/>
        <w:t>ultimate stage according to Decision No. 2656/QD-BGTVT issued by MOT on 10 September 2010.</w:t>
      </w:r>
      <w:r w:rsidR="007E2CC2">
        <w:rPr>
          <w:rFonts w:eastAsiaTheme="minorEastAsia" w:hint="eastAsia"/>
          <w:color w:val="auto"/>
        </w:rPr>
        <w:t xml:space="preserve"> </w:t>
      </w:r>
      <w:r w:rsidRPr="00B557F7">
        <w:rPr>
          <w:rFonts w:eastAsia="MS Mincho" w:hint="eastAsia"/>
          <w:color w:val="auto"/>
        </w:rPr>
        <w:t xml:space="preserve">In the F/S, </w:t>
      </w:r>
      <w:r w:rsidRPr="00B557F7">
        <w:rPr>
          <w:color w:val="auto"/>
        </w:rPr>
        <w:t>nonstandard and exceptional values of cross section elements were proposed</w:t>
      </w:r>
      <w:r w:rsidRPr="00B557F7">
        <w:rPr>
          <w:rFonts w:eastAsia="MS Mincho" w:hint="eastAsia"/>
          <w:color w:val="auto"/>
        </w:rPr>
        <w:t>.</w:t>
      </w:r>
      <w:r w:rsidR="001B0A8B">
        <w:rPr>
          <w:rFonts w:eastAsiaTheme="minorEastAsia" w:hint="eastAsia"/>
          <w:color w:val="auto"/>
        </w:rPr>
        <w:t xml:space="preserve"> </w:t>
      </w:r>
    </w:p>
    <w:p w:rsidR="00927A3A" w:rsidRDefault="00927A3A" w:rsidP="00927A3A">
      <w:pPr>
        <w:pStyle w:val="MainSentence"/>
        <w:spacing w:after="145"/>
        <w:ind w:firstLine="720"/>
      </w:pPr>
      <w:r>
        <w:rPr>
          <w:rFonts w:hint="eastAsia"/>
        </w:rPr>
        <w:t xml:space="preserve">Through </w:t>
      </w:r>
      <w:r w:rsidRPr="00927A3A">
        <w:rPr>
          <w:rFonts w:eastAsiaTheme="minorEastAsia" w:hint="eastAsia"/>
        </w:rPr>
        <w:t>several</w:t>
      </w:r>
      <w:r>
        <w:rPr>
          <w:rFonts w:hint="eastAsia"/>
        </w:rPr>
        <w:t xml:space="preserve"> times of </w:t>
      </w:r>
      <w:r>
        <w:t>discussion</w:t>
      </w:r>
      <w:r>
        <w:rPr>
          <w:rFonts w:hint="eastAsia"/>
        </w:rPr>
        <w:t>, cross sectional elements of the thruway, including the initial stage and the ultimate stage, were decided as shown in Table 2.5-1.</w:t>
      </w:r>
    </w:p>
    <w:p w:rsidR="00635EEF" w:rsidRPr="001D5EF2" w:rsidRDefault="00635EEF"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2.5</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sidRPr="001D5EF2">
        <w:t xml:space="preserve"> </w:t>
      </w:r>
      <w:r>
        <w:rPr>
          <w:rFonts w:eastAsiaTheme="minorEastAsia" w:hint="eastAsia"/>
        </w:rPr>
        <w:t xml:space="preserve"> </w:t>
      </w:r>
      <w:r w:rsidRPr="001D5EF2">
        <w:rPr>
          <w:rFonts w:hint="eastAsia"/>
        </w:rPr>
        <w:t>Total Width of Sections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3"/>
        <w:gridCol w:w="2040"/>
        <w:gridCol w:w="2593"/>
      </w:tblGrid>
      <w:tr w:rsidR="00635EEF" w:rsidRPr="00F70CE1" w:rsidTr="00F224E2">
        <w:trPr>
          <w:tblHeader/>
          <w:jc w:val="center"/>
        </w:trPr>
        <w:tc>
          <w:tcPr>
            <w:tcW w:w="2243" w:type="dxa"/>
            <w:shd w:val="clear" w:color="auto" w:fill="BFBFBF" w:themeFill="background1" w:themeFillShade="BF"/>
          </w:tcPr>
          <w:p w:rsidR="00635EEF" w:rsidRPr="001D5EF2" w:rsidRDefault="00635EEF" w:rsidP="00F224E2">
            <w:pPr>
              <w:jc w:val="center"/>
              <w:rPr>
                <w:sz w:val="18"/>
                <w:szCs w:val="18"/>
              </w:rPr>
            </w:pPr>
            <w:r w:rsidRPr="001D5EF2">
              <w:rPr>
                <w:sz w:val="18"/>
                <w:szCs w:val="18"/>
              </w:rPr>
              <w:t>Section</w:t>
            </w:r>
          </w:p>
        </w:tc>
        <w:tc>
          <w:tcPr>
            <w:tcW w:w="2040" w:type="dxa"/>
            <w:shd w:val="clear" w:color="auto" w:fill="BFBFBF" w:themeFill="background1" w:themeFillShade="BF"/>
          </w:tcPr>
          <w:p w:rsidR="00635EEF" w:rsidRPr="001D5EF2" w:rsidRDefault="00635EEF" w:rsidP="00F224E2">
            <w:pPr>
              <w:jc w:val="center"/>
              <w:rPr>
                <w:sz w:val="18"/>
                <w:szCs w:val="18"/>
              </w:rPr>
            </w:pPr>
            <w:r w:rsidRPr="001D5EF2">
              <w:rPr>
                <w:sz w:val="18"/>
                <w:szCs w:val="18"/>
              </w:rPr>
              <w:t>Total Width</w:t>
            </w:r>
          </w:p>
        </w:tc>
        <w:tc>
          <w:tcPr>
            <w:tcW w:w="2593" w:type="dxa"/>
            <w:shd w:val="clear" w:color="auto" w:fill="BFBFBF" w:themeFill="background1" w:themeFillShade="BF"/>
          </w:tcPr>
          <w:p w:rsidR="00635EEF" w:rsidRPr="001D5EF2" w:rsidRDefault="00635EEF" w:rsidP="00F224E2">
            <w:pPr>
              <w:jc w:val="center"/>
              <w:rPr>
                <w:sz w:val="18"/>
                <w:szCs w:val="18"/>
              </w:rPr>
            </w:pPr>
            <w:r w:rsidRPr="001D5EF2">
              <w:rPr>
                <w:rFonts w:hint="eastAsia"/>
                <w:sz w:val="18"/>
                <w:szCs w:val="18"/>
              </w:rPr>
              <w:t>Remarks</w:t>
            </w:r>
          </w:p>
        </w:tc>
      </w:tr>
      <w:tr w:rsidR="00635EEF" w:rsidRPr="00F70CE1" w:rsidTr="00F224E2">
        <w:trPr>
          <w:jc w:val="center"/>
        </w:trPr>
        <w:tc>
          <w:tcPr>
            <w:tcW w:w="2243" w:type="dxa"/>
          </w:tcPr>
          <w:p w:rsidR="00635EEF" w:rsidRPr="001D5EF2" w:rsidRDefault="00635EEF" w:rsidP="00F224E2">
            <w:pPr>
              <w:rPr>
                <w:sz w:val="18"/>
                <w:szCs w:val="18"/>
              </w:rPr>
            </w:pPr>
            <w:r w:rsidRPr="001D5EF2">
              <w:rPr>
                <w:sz w:val="18"/>
                <w:szCs w:val="18"/>
              </w:rPr>
              <w:t>General</w:t>
            </w:r>
          </w:p>
          <w:p w:rsidR="00635EEF" w:rsidRPr="001D5EF2" w:rsidRDefault="00635EEF" w:rsidP="00F224E2">
            <w:pPr>
              <w:rPr>
                <w:sz w:val="18"/>
                <w:szCs w:val="18"/>
              </w:rPr>
            </w:pPr>
            <w:r w:rsidRPr="001D5EF2">
              <w:rPr>
                <w:rFonts w:hint="eastAsia"/>
                <w:sz w:val="18"/>
                <w:szCs w:val="18"/>
              </w:rPr>
              <w:t>(Initial Stage)</w:t>
            </w:r>
          </w:p>
        </w:tc>
        <w:tc>
          <w:tcPr>
            <w:tcW w:w="2040" w:type="dxa"/>
          </w:tcPr>
          <w:p w:rsidR="00635EEF" w:rsidRPr="001D5EF2" w:rsidRDefault="00635EEF" w:rsidP="00F224E2">
            <w:pPr>
              <w:rPr>
                <w:sz w:val="18"/>
                <w:szCs w:val="18"/>
              </w:rPr>
            </w:pPr>
            <w:r w:rsidRPr="001D5EF2">
              <w:rPr>
                <w:sz w:val="18"/>
                <w:szCs w:val="18"/>
              </w:rPr>
              <w:t>25.5m</w:t>
            </w:r>
          </w:p>
        </w:tc>
        <w:tc>
          <w:tcPr>
            <w:tcW w:w="2593" w:type="dxa"/>
          </w:tcPr>
          <w:p w:rsidR="00635EEF" w:rsidRPr="001D5EF2" w:rsidRDefault="00635EEF" w:rsidP="00F224E2">
            <w:pPr>
              <w:rPr>
                <w:sz w:val="18"/>
                <w:szCs w:val="18"/>
              </w:rPr>
            </w:pPr>
            <w:r w:rsidRPr="001D5EF2">
              <w:rPr>
                <w:rFonts w:hint="eastAsia"/>
                <w:sz w:val="18"/>
                <w:szCs w:val="18"/>
              </w:rPr>
              <w:t>Median 1.5m</w:t>
            </w:r>
          </w:p>
          <w:p w:rsidR="00635EEF" w:rsidRPr="001D5EF2" w:rsidRDefault="00635EEF" w:rsidP="00F224E2">
            <w:pPr>
              <w:rPr>
                <w:sz w:val="18"/>
                <w:szCs w:val="18"/>
              </w:rPr>
            </w:pPr>
            <w:r w:rsidRPr="001D5EF2">
              <w:rPr>
                <w:rFonts w:hint="eastAsia"/>
                <w:sz w:val="18"/>
                <w:szCs w:val="18"/>
              </w:rPr>
              <w:t>Marginal Strip (Inner) 0.75m@2</w:t>
            </w:r>
          </w:p>
          <w:p w:rsidR="00635EEF" w:rsidRPr="001D5EF2" w:rsidRDefault="00635EEF" w:rsidP="00F224E2">
            <w:pPr>
              <w:rPr>
                <w:sz w:val="18"/>
                <w:szCs w:val="18"/>
              </w:rPr>
            </w:pPr>
            <w:r w:rsidRPr="001D5EF2">
              <w:rPr>
                <w:rFonts w:hint="eastAsia"/>
                <w:sz w:val="18"/>
                <w:szCs w:val="18"/>
              </w:rPr>
              <w:t>Travelled Way 3.75@4</w:t>
            </w:r>
          </w:p>
          <w:p w:rsidR="00635EEF" w:rsidRPr="001D5EF2" w:rsidRDefault="00635EEF" w:rsidP="00F224E2">
            <w:pPr>
              <w:rPr>
                <w:sz w:val="18"/>
                <w:szCs w:val="18"/>
              </w:rPr>
            </w:pPr>
            <w:r w:rsidRPr="001D5EF2">
              <w:rPr>
                <w:rFonts w:hint="eastAsia"/>
                <w:sz w:val="18"/>
                <w:szCs w:val="18"/>
              </w:rPr>
              <w:t>Paved Shoulder 3.0@2</w:t>
            </w:r>
          </w:p>
          <w:p w:rsidR="00635EEF" w:rsidRPr="001D5EF2" w:rsidRDefault="00635EEF" w:rsidP="00F224E2">
            <w:pPr>
              <w:rPr>
                <w:sz w:val="18"/>
                <w:szCs w:val="18"/>
              </w:rPr>
            </w:pPr>
            <w:r w:rsidRPr="001D5EF2">
              <w:rPr>
                <w:rFonts w:hint="eastAsia"/>
                <w:sz w:val="18"/>
                <w:szCs w:val="18"/>
              </w:rPr>
              <w:t>Earthen Shoulder 0.75@2</w:t>
            </w:r>
          </w:p>
        </w:tc>
      </w:tr>
      <w:tr w:rsidR="00635EEF" w:rsidRPr="00F70CE1" w:rsidTr="00F224E2">
        <w:trPr>
          <w:jc w:val="center"/>
        </w:trPr>
        <w:tc>
          <w:tcPr>
            <w:tcW w:w="2243" w:type="dxa"/>
            <w:vMerge w:val="restart"/>
          </w:tcPr>
          <w:p w:rsidR="00635EEF" w:rsidRPr="001D5EF2" w:rsidRDefault="00635EEF" w:rsidP="00F224E2">
            <w:pPr>
              <w:rPr>
                <w:sz w:val="18"/>
                <w:szCs w:val="18"/>
              </w:rPr>
            </w:pPr>
            <w:r w:rsidRPr="001D5EF2">
              <w:rPr>
                <w:sz w:val="18"/>
                <w:szCs w:val="18"/>
              </w:rPr>
              <w:t>Bridge (PC-Box)</w:t>
            </w:r>
          </w:p>
        </w:tc>
        <w:tc>
          <w:tcPr>
            <w:tcW w:w="2040" w:type="dxa"/>
          </w:tcPr>
          <w:p w:rsidR="00635EEF" w:rsidRPr="001D5EF2" w:rsidRDefault="00635EEF" w:rsidP="00F224E2">
            <w:pPr>
              <w:rPr>
                <w:sz w:val="18"/>
                <w:szCs w:val="18"/>
              </w:rPr>
            </w:pPr>
            <w:r w:rsidRPr="001D5EF2">
              <w:rPr>
                <w:sz w:val="18"/>
                <w:szCs w:val="18"/>
              </w:rPr>
              <w:t>26.0m</w:t>
            </w:r>
            <w:r w:rsidRPr="001D5EF2">
              <w:rPr>
                <w:rFonts w:hint="eastAsia"/>
                <w:sz w:val="18"/>
                <w:szCs w:val="18"/>
              </w:rPr>
              <w:t xml:space="preserve"> (Initial Stage)</w:t>
            </w:r>
          </w:p>
        </w:tc>
        <w:tc>
          <w:tcPr>
            <w:tcW w:w="2593" w:type="dxa"/>
          </w:tcPr>
          <w:p w:rsidR="00635EEF" w:rsidRPr="001D5EF2" w:rsidRDefault="00635EEF" w:rsidP="00F224E2">
            <w:pPr>
              <w:rPr>
                <w:sz w:val="18"/>
                <w:szCs w:val="18"/>
              </w:rPr>
            </w:pPr>
            <w:r w:rsidRPr="001D5EF2">
              <w:rPr>
                <w:rFonts w:hint="eastAsia"/>
                <w:sz w:val="18"/>
                <w:szCs w:val="18"/>
              </w:rPr>
              <w:t>Median 1.5m</w:t>
            </w:r>
          </w:p>
          <w:p w:rsidR="00635EEF" w:rsidRPr="001D5EF2" w:rsidRDefault="00635EEF" w:rsidP="00F224E2">
            <w:pPr>
              <w:rPr>
                <w:sz w:val="18"/>
                <w:szCs w:val="18"/>
              </w:rPr>
            </w:pPr>
            <w:r w:rsidRPr="001D5EF2">
              <w:rPr>
                <w:rFonts w:hint="eastAsia"/>
                <w:sz w:val="18"/>
                <w:szCs w:val="18"/>
              </w:rPr>
              <w:t>Marginal Strip (Inner) 0.75m@2</w:t>
            </w:r>
          </w:p>
          <w:p w:rsidR="00635EEF" w:rsidRPr="001D5EF2" w:rsidRDefault="00635EEF" w:rsidP="00F224E2">
            <w:pPr>
              <w:rPr>
                <w:sz w:val="18"/>
                <w:szCs w:val="18"/>
              </w:rPr>
            </w:pPr>
            <w:r w:rsidRPr="001D5EF2">
              <w:rPr>
                <w:rFonts w:hint="eastAsia"/>
                <w:sz w:val="18"/>
                <w:szCs w:val="18"/>
              </w:rPr>
              <w:t>Travelled Way 3.75@4</w:t>
            </w:r>
          </w:p>
          <w:p w:rsidR="00635EEF" w:rsidRPr="001D5EF2" w:rsidRDefault="00635EEF" w:rsidP="00F224E2">
            <w:pPr>
              <w:rPr>
                <w:sz w:val="18"/>
                <w:szCs w:val="18"/>
              </w:rPr>
            </w:pPr>
            <w:r w:rsidRPr="001D5EF2">
              <w:rPr>
                <w:rFonts w:hint="eastAsia"/>
                <w:sz w:val="18"/>
                <w:szCs w:val="18"/>
              </w:rPr>
              <w:t>Paved Shoulder 3.0@2</w:t>
            </w:r>
          </w:p>
          <w:p w:rsidR="00635EEF" w:rsidRPr="001D5EF2" w:rsidRDefault="00635EEF" w:rsidP="00F224E2">
            <w:pPr>
              <w:rPr>
                <w:sz w:val="18"/>
                <w:szCs w:val="18"/>
              </w:rPr>
            </w:pPr>
            <w:r w:rsidRPr="001D5EF2">
              <w:rPr>
                <w:rFonts w:hint="eastAsia"/>
                <w:sz w:val="18"/>
                <w:szCs w:val="18"/>
              </w:rPr>
              <w:t>Parapet, Service Space 1.0@2</w:t>
            </w:r>
          </w:p>
        </w:tc>
      </w:tr>
      <w:tr w:rsidR="00635EEF" w:rsidRPr="00F70CE1" w:rsidTr="00F224E2">
        <w:trPr>
          <w:jc w:val="center"/>
        </w:trPr>
        <w:tc>
          <w:tcPr>
            <w:tcW w:w="2243" w:type="dxa"/>
            <w:vMerge/>
          </w:tcPr>
          <w:p w:rsidR="00635EEF" w:rsidRPr="001D5EF2" w:rsidRDefault="00635EEF" w:rsidP="00F224E2">
            <w:pPr>
              <w:rPr>
                <w:sz w:val="18"/>
                <w:szCs w:val="18"/>
              </w:rPr>
            </w:pPr>
          </w:p>
        </w:tc>
        <w:tc>
          <w:tcPr>
            <w:tcW w:w="2040" w:type="dxa"/>
          </w:tcPr>
          <w:p w:rsidR="00635EEF" w:rsidRPr="001D5EF2" w:rsidRDefault="00635EEF" w:rsidP="00F224E2">
            <w:pPr>
              <w:rPr>
                <w:sz w:val="18"/>
                <w:szCs w:val="18"/>
              </w:rPr>
            </w:pPr>
            <w:r w:rsidRPr="001D5EF2">
              <w:rPr>
                <w:sz w:val="18"/>
                <w:szCs w:val="18"/>
              </w:rPr>
              <w:t>26.0m</w:t>
            </w:r>
            <w:r w:rsidRPr="001D5EF2">
              <w:rPr>
                <w:rFonts w:hint="eastAsia"/>
                <w:sz w:val="18"/>
                <w:szCs w:val="18"/>
              </w:rPr>
              <w:t xml:space="preserve"> (Ultimate Stage)</w:t>
            </w:r>
          </w:p>
        </w:tc>
        <w:tc>
          <w:tcPr>
            <w:tcW w:w="2593" w:type="dxa"/>
          </w:tcPr>
          <w:p w:rsidR="00635EEF" w:rsidRPr="001D5EF2" w:rsidRDefault="00635EEF" w:rsidP="00F224E2">
            <w:pPr>
              <w:rPr>
                <w:sz w:val="18"/>
                <w:szCs w:val="18"/>
              </w:rPr>
            </w:pPr>
            <w:r w:rsidRPr="001D5EF2">
              <w:rPr>
                <w:rFonts w:hint="eastAsia"/>
                <w:sz w:val="18"/>
                <w:szCs w:val="18"/>
              </w:rPr>
              <w:t>Median 1.5m</w:t>
            </w:r>
          </w:p>
          <w:p w:rsidR="00635EEF" w:rsidRPr="001D5EF2" w:rsidRDefault="00635EEF" w:rsidP="00F224E2">
            <w:pPr>
              <w:rPr>
                <w:sz w:val="18"/>
                <w:szCs w:val="18"/>
              </w:rPr>
            </w:pPr>
            <w:r w:rsidRPr="001D5EF2">
              <w:rPr>
                <w:rFonts w:hint="eastAsia"/>
                <w:sz w:val="18"/>
                <w:szCs w:val="18"/>
              </w:rPr>
              <w:t>Marginal Strip (Inner) 0.50m@2</w:t>
            </w:r>
          </w:p>
          <w:p w:rsidR="00635EEF" w:rsidRPr="001D5EF2" w:rsidRDefault="00635EEF" w:rsidP="00F224E2">
            <w:pPr>
              <w:rPr>
                <w:sz w:val="18"/>
                <w:szCs w:val="18"/>
              </w:rPr>
            </w:pPr>
            <w:r w:rsidRPr="001D5EF2">
              <w:rPr>
                <w:rFonts w:hint="eastAsia"/>
                <w:sz w:val="18"/>
                <w:szCs w:val="18"/>
              </w:rPr>
              <w:t>Travelled Way 3.50@6</w:t>
            </w:r>
          </w:p>
          <w:p w:rsidR="00635EEF" w:rsidRPr="001D5EF2" w:rsidRDefault="00635EEF" w:rsidP="00F224E2">
            <w:pPr>
              <w:rPr>
                <w:sz w:val="18"/>
                <w:szCs w:val="18"/>
              </w:rPr>
            </w:pPr>
            <w:r w:rsidRPr="001D5EF2">
              <w:rPr>
                <w:rFonts w:hint="eastAsia"/>
                <w:sz w:val="18"/>
                <w:szCs w:val="18"/>
              </w:rPr>
              <w:t>Marginal Strip (Outer) 0.50@2</w:t>
            </w:r>
          </w:p>
          <w:p w:rsidR="00635EEF" w:rsidRPr="001D5EF2" w:rsidRDefault="00635EEF" w:rsidP="00F224E2">
            <w:pPr>
              <w:rPr>
                <w:sz w:val="18"/>
                <w:szCs w:val="18"/>
              </w:rPr>
            </w:pPr>
            <w:r w:rsidRPr="001D5EF2">
              <w:rPr>
                <w:rFonts w:hint="eastAsia"/>
                <w:sz w:val="18"/>
                <w:szCs w:val="18"/>
              </w:rPr>
              <w:t>Parapet, Service Space 0.75@2</w:t>
            </w:r>
          </w:p>
        </w:tc>
      </w:tr>
      <w:tr w:rsidR="00635EEF" w:rsidRPr="00F70CE1" w:rsidTr="00F224E2">
        <w:trPr>
          <w:jc w:val="center"/>
        </w:trPr>
        <w:tc>
          <w:tcPr>
            <w:tcW w:w="2243" w:type="dxa"/>
          </w:tcPr>
          <w:p w:rsidR="00635EEF" w:rsidRPr="001D5EF2" w:rsidRDefault="00635EEF" w:rsidP="00F224E2">
            <w:pPr>
              <w:rPr>
                <w:sz w:val="18"/>
                <w:szCs w:val="18"/>
              </w:rPr>
            </w:pPr>
            <w:r w:rsidRPr="001D5EF2">
              <w:rPr>
                <w:sz w:val="18"/>
                <w:szCs w:val="18"/>
              </w:rPr>
              <w:t>Bridge (Other than PC-Box)</w:t>
            </w:r>
          </w:p>
          <w:p w:rsidR="00635EEF" w:rsidRPr="001D5EF2" w:rsidRDefault="00635EEF" w:rsidP="00F224E2">
            <w:pPr>
              <w:rPr>
                <w:sz w:val="18"/>
                <w:szCs w:val="18"/>
              </w:rPr>
            </w:pPr>
            <w:r w:rsidRPr="001D5EF2">
              <w:rPr>
                <w:rFonts w:hint="eastAsia"/>
                <w:sz w:val="18"/>
                <w:szCs w:val="18"/>
              </w:rPr>
              <w:t>(Initial Stage)</w:t>
            </w:r>
          </w:p>
        </w:tc>
        <w:tc>
          <w:tcPr>
            <w:tcW w:w="2040" w:type="dxa"/>
          </w:tcPr>
          <w:p w:rsidR="00635EEF" w:rsidRPr="001D5EF2" w:rsidRDefault="00635EEF" w:rsidP="00F224E2">
            <w:pPr>
              <w:rPr>
                <w:sz w:val="18"/>
                <w:szCs w:val="18"/>
              </w:rPr>
            </w:pPr>
            <w:r w:rsidRPr="001D5EF2">
              <w:rPr>
                <w:sz w:val="18"/>
                <w:szCs w:val="18"/>
              </w:rPr>
              <w:t>25.5m</w:t>
            </w:r>
          </w:p>
        </w:tc>
        <w:tc>
          <w:tcPr>
            <w:tcW w:w="2593" w:type="dxa"/>
          </w:tcPr>
          <w:p w:rsidR="00635EEF" w:rsidRPr="001D5EF2" w:rsidRDefault="00635EEF" w:rsidP="00F224E2">
            <w:pPr>
              <w:rPr>
                <w:sz w:val="18"/>
                <w:szCs w:val="18"/>
              </w:rPr>
            </w:pPr>
            <w:r w:rsidRPr="001D5EF2">
              <w:rPr>
                <w:rFonts w:hint="eastAsia"/>
                <w:sz w:val="18"/>
                <w:szCs w:val="18"/>
              </w:rPr>
              <w:t>Median 1.5m</w:t>
            </w:r>
          </w:p>
          <w:p w:rsidR="00635EEF" w:rsidRPr="001D5EF2" w:rsidRDefault="00635EEF" w:rsidP="00F224E2">
            <w:pPr>
              <w:rPr>
                <w:sz w:val="18"/>
                <w:szCs w:val="18"/>
              </w:rPr>
            </w:pPr>
            <w:r w:rsidRPr="001D5EF2">
              <w:rPr>
                <w:rFonts w:hint="eastAsia"/>
                <w:sz w:val="18"/>
                <w:szCs w:val="18"/>
              </w:rPr>
              <w:t>Marginal Strip (Inner) 0.75m@2</w:t>
            </w:r>
          </w:p>
          <w:p w:rsidR="00635EEF" w:rsidRPr="001D5EF2" w:rsidRDefault="00635EEF" w:rsidP="00F224E2">
            <w:pPr>
              <w:rPr>
                <w:sz w:val="18"/>
                <w:szCs w:val="18"/>
              </w:rPr>
            </w:pPr>
            <w:r w:rsidRPr="001D5EF2">
              <w:rPr>
                <w:rFonts w:hint="eastAsia"/>
                <w:sz w:val="18"/>
                <w:szCs w:val="18"/>
              </w:rPr>
              <w:t>Travelled Way 3.75@4</w:t>
            </w:r>
          </w:p>
          <w:p w:rsidR="00635EEF" w:rsidRPr="001D5EF2" w:rsidRDefault="00635EEF" w:rsidP="00F224E2">
            <w:pPr>
              <w:rPr>
                <w:sz w:val="18"/>
                <w:szCs w:val="18"/>
              </w:rPr>
            </w:pPr>
            <w:r w:rsidRPr="001D5EF2">
              <w:rPr>
                <w:rFonts w:hint="eastAsia"/>
                <w:sz w:val="18"/>
                <w:szCs w:val="18"/>
              </w:rPr>
              <w:t>Paved Shoulder 3.0@2</w:t>
            </w:r>
          </w:p>
          <w:p w:rsidR="00635EEF" w:rsidRPr="001D5EF2" w:rsidRDefault="00635EEF" w:rsidP="00F224E2">
            <w:pPr>
              <w:rPr>
                <w:sz w:val="18"/>
                <w:szCs w:val="18"/>
              </w:rPr>
            </w:pPr>
            <w:r w:rsidRPr="001D5EF2">
              <w:rPr>
                <w:rFonts w:hint="eastAsia"/>
                <w:sz w:val="18"/>
                <w:szCs w:val="18"/>
              </w:rPr>
              <w:t>Parapet, Service Space 0.75@2</w:t>
            </w:r>
          </w:p>
        </w:tc>
      </w:tr>
    </w:tbl>
    <w:p w:rsidR="00635EEF" w:rsidRPr="00635EEF" w:rsidRDefault="00635EEF" w:rsidP="008B48FA">
      <w:pPr>
        <w:tabs>
          <w:tab w:val="center" w:pos="1208"/>
          <w:tab w:val="center" w:pos="1365"/>
          <w:tab w:val="left" w:pos="1523"/>
        </w:tabs>
        <w:spacing w:afterLines="20" w:line="0" w:lineRule="atLeast"/>
        <w:ind w:leftChars="135" w:left="283"/>
      </w:pPr>
    </w:p>
    <w:p w:rsidR="00927A3A" w:rsidRPr="00C6544C" w:rsidRDefault="00927A3A" w:rsidP="00927A3A">
      <w:pPr>
        <w:pStyle w:val="MainSentence"/>
        <w:spacing w:after="145"/>
        <w:ind w:firstLine="720"/>
        <w:rPr>
          <w:rFonts w:eastAsiaTheme="minorEastAsia"/>
        </w:rPr>
      </w:pPr>
      <w:r>
        <w:rPr>
          <w:rFonts w:hint="eastAsia"/>
        </w:rPr>
        <w:t xml:space="preserve">The </w:t>
      </w:r>
      <w:r>
        <w:rPr>
          <w:rFonts w:eastAsiaTheme="minorEastAsia" w:hint="eastAsia"/>
        </w:rPr>
        <w:t xml:space="preserve">Consultant carried out the examination of cross sectional element of throughway and submitted the report as shown in </w:t>
      </w:r>
      <w:r w:rsidRPr="00B3399A">
        <w:rPr>
          <w:rFonts w:cs="Calibri"/>
          <w:color w:val="FF0000"/>
        </w:rPr>
        <w:t>Appendix</w:t>
      </w:r>
      <w:r>
        <w:rPr>
          <w:rFonts w:eastAsiaTheme="minorEastAsia" w:cs="Calibri" w:hint="eastAsia"/>
          <w:color w:val="FF0000"/>
        </w:rPr>
        <w:t xml:space="preserve"> </w:t>
      </w:r>
      <w:r w:rsidR="0038457B">
        <w:rPr>
          <w:rFonts w:eastAsiaTheme="minorEastAsia" w:cs="Calibri" w:hint="eastAsia"/>
          <w:color w:val="FF0000"/>
        </w:rPr>
        <w:t>3</w:t>
      </w:r>
      <w:r w:rsidRPr="00B3399A">
        <w:rPr>
          <w:rFonts w:cs="Calibri"/>
          <w:color w:val="FF0000"/>
        </w:rPr>
        <w:t>:</w:t>
      </w:r>
      <w:r>
        <w:rPr>
          <w:rFonts w:eastAsiaTheme="minorEastAsia" w:cs="Calibri" w:hint="eastAsia"/>
          <w:color w:val="FF0000"/>
        </w:rPr>
        <w:t xml:space="preserve"> </w:t>
      </w:r>
      <w:r>
        <w:rPr>
          <w:rFonts w:cs="Calibri" w:hint="eastAsia"/>
          <w:color w:val="FF0000"/>
        </w:rPr>
        <w:t>Typical Cross Sections (Report)</w:t>
      </w:r>
      <w:r w:rsidR="00C6544C">
        <w:rPr>
          <w:rFonts w:eastAsiaTheme="minorEastAsia" w:cs="Calibri" w:hint="eastAsia"/>
          <w:color w:val="FF0000"/>
        </w:rPr>
        <w:t>.</w:t>
      </w:r>
    </w:p>
    <w:p w:rsidR="00C6544C" w:rsidRDefault="00635EEF" w:rsidP="004C0F13">
      <w:pPr>
        <w:pStyle w:val="MainSentence"/>
        <w:spacing w:after="145"/>
        <w:ind w:firstLine="720"/>
        <w:rPr>
          <w:rFonts w:eastAsiaTheme="minorEastAsia"/>
          <w:color w:val="auto"/>
        </w:rPr>
      </w:pPr>
      <w:r>
        <w:rPr>
          <w:rFonts w:eastAsiaTheme="minorEastAsia" w:hint="eastAsia"/>
          <w:color w:val="auto"/>
        </w:rPr>
        <w:t>Accordingly, t</w:t>
      </w:r>
      <w:r w:rsidR="004C0F13" w:rsidRPr="00B557F7">
        <w:rPr>
          <w:color w:val="auto"/>
        </w:rPr>
        <w:t xml:space="preserve">he consultant </w:t>
      </w:r>
      <w:r>
        <w:rPr>
          <w:rFonts w:eastAsiaTheme="minorEastAsia" w:hint="eastAsia"/>
          <w:color w:val="auto"/>
        </w:rPr>
        <w:t xml:space="preserve">developed </w:t>
      </w:r>
      <w:r w:rsidR="004C0F13" w:rsidRPr="00B557F7">
        <w:rPr>
          <w:color w:val="auto"/>
        </w:rPr>
        <w:t>propos</w:t>
      </w:r>
      <w:r w:rsidR="004C0F13" w:rsidRPr="0038457B">
        <w:rPr>
          <w:color w:val="auto"/>
        </w:rPr>
        <w:t xml:space="preserve">ed </w:t>
      </w:r>
      <w:r w:rsidR="0038457B" w:rsidRPr="0038457B">
        <w:rPr>
          <w:rFonts w:eastAsiaTheme="minorEastAsia" w:hint="eastAsia"/>
          <w:color w:val="auto"/>
        </w:rPr>
        <w:t>15</w:t>
      </w:r>
      <w:r w:rsidR="004C0F13" w:rsidRPr="0038457B">
        <w:rPr>
          <w:color w:val="auto"/>
        </w:rPr>
        <w:t xml:space="preserve"> types of typi</w:t>
      </w:r>
      <w:r w:rsidR="004C0F13" w:rsidRPr="00B557F7">
        <w:rPr>
          <w:color w:val="auto"/>
        </w:rPr>
        <w:t>cal cross sections for thruway section (embankment, cut, cut and fill, bridge, and tunnel) and linking road section</w:t>
      </w:r>
      <w:r w:rsidR="00C6544C">
        <w:rPr>
          <w:rFonts w:eastAsiaTheme="minorEastAsia" w:hint="eastAsia"/>
          <w:color w:val="auto"/>
        </w:rPr>
        <w:t>.</w:t>
      </w:r>
    </w:p>
    <w:p w:rsidR="004C0F13" w:rsidRPr="00342E27" w:rsidRDefault="00C6544C" w:rsidP="00C6544C">
      <w:pPr>
        <w:pStyle w:val="MainSentence"/>
        <w:spacing w:after="145"/>
        <w:ind w:firstLine="720"/>
        <w:rPr>
          <w:rFonts w:eastAsiaTheme="minorEastAsia"/>
        </w:rPr>
      </w:pPr>
      <w:r>
        <w:rPr>
          <w:rFonts w:eastAsiaTheme="minorEastAsia" w:hint="eastAsia"/>
          <w:color w:val="auto"/>
        </w:rPr>
        <w:t>Drawings of t</w:t>
      </w:r>
      <w:r w:rsidR="004C0F13" w:rsidRPr="00B557F7">
        <w:rPr>
          <w:color w:val="auto"/>
        </w:rPr>
        <w:t xml:space="preserve">he proposed typical cross section </w:t>
      </w:r>
      <w:r>
        <w:rPr>
          <w:rFonts w:eastAsiaTheme="minorEastAsia" w:hint="eastAsia"/>
          <w:color w:val="auto"/>
        </w:rPr>
        <w:t xml:space="preserve">are as shown in </w:t>
      </w:r>
      <w:r>
        <w:rPr>
          <w:rFonts w:eastAsiaTheme="minorEastAsia" w:cs="Calibri" w:hint="eastAsia"/>
          <w:color w:val="FF0000"/>
        </w:rPr>
        <w:t xml:space="preserve">and </w:t>
      </w:r>
      <w:r w:rsidRPr="00B3399A">
        <w:rPr>
          <w:rFonts w:cs="Calibri"/>
          <w:color w:val="FF0000"/>
        </w:rPr>
        <w:t>Appendix</w:t>
      </w:r>
      <w:r>
        <w:rPr>
          <w:rFonts w:eastAsiaTheme="minorEastAsia" w:cs="Calibri" w:hint="eastAsia"/>
          <w:color w:val="FF0000"/>
        </w:rPr>
        <w:t xml:space="preserve"> </w:t>
      </w:r>
      <w:r w:rsidR="0038457B">
        <w:rPr>
          <w:rFonts w:eastAsiaTheme="minorEastAsia" w:cs="Calibri" w:hint="eastAsia"/>
          <w:color w:val="FF0000"/>
        </w:rPr>
        <w:t>4</w:t>
      </w:r>
      <w:r w:rsidRPr="00B3399A">
        <w:rPr>
          <w:rFonts w:cs="Calibri"/>
          <w:color w:val="FF0000"/>
        </w:rPr>
        <w:t>:</w:t>
      </w:r>
      <w:r>
        <w:rPr>
          <w:rFonts w:eastAsiaTheme="minorEastAsia" w:cs="Calibri" w:hint="eastAsia"/>
          <w:color w:val="FF0000"/>
        </w:rPr>
        <w:t xml:space="preserve"> </w:t>
      </w:r>
      <w:r>
        <w:rPr>
          <w:rFonts w:cs="Calibri" w:hint="eastAsia"/>
          <w:color w:val="FF0000"/>
        </w:rPr>
        <w:t>Typical Cross Sections (</w:t>
      </w:r>
      <w:r>
        <w:rPr>
          <w:rFonts w:eastAsiaTheme="minorEastAsia" w:cs="Calibri" w:hint="eastAsia"/>
          <w:color w:val="FF0000"/>
        </w:rPr>
        <w:t>Drawings</w:t>
      </w:r>
      <w:r>
        <w:rPr>
          <w:rFonts w:cs="Calibri" w:hint="eastAsia"/>
          <w:color w:val="FF0000"/>
        </w:rPr>
        <w:t>)</w:t>
      </w:r>
      <w:r>
        <w:rPr>
          <w:rFonts w:eastAsiaTheme="minorEastAsia" w:cs="Calibri" w:hint="eastAsia"/>
          <w:color w:val="FF0000"/>
        </w:rPr>
        <w:t>.</w:t>
      </w:r>
    </w:p>
    <w:p w:rsidR="00C6544C" w:rsidRDefault="00C6544C">
      <w:pPr>
        <w:widowControl/>
        <w:spacing w:line="240" w:lineRule="auto"/>
        <w:jc w:val="left"/>
        <w:rPr>
          <w:rFonts w:eastAsia="Times New Roman"/>
          <w:b/>
          <w:i/>
          <w:color w:val="000000"/>
        </w:rPr>
      </w:pPr>
      <w:r>
        <w:br w:type="page"/>
      </w:r>
    </w:p>
    <w:p w:rsidR="00C6544C" w:rsidRDefault="00C6544C" w:rsidP="003C5CAE">
      <w:pPr>
        <w:pStyle w:val="TableTitle"/>
        <w:rPr>
          <w:rFonts w:eastAsia="ＭＳ 明朝"/>
        </w:rPr>
      </w:pPr>
      <w:r w:rsidRPr="00EE3E42">
        <w:lastRenderedPageBreak/>
        <w:t xml:space="preserve">Table </w:t>
      </w:r>
      <w:fldSimple w:instr=" STYLEREF 2 \s ">
        <w:r w:rsidR="00E009BE">
          <w:rPr>
            <w:noProof/>
          </w:rPr>
          <w:t>2.5</w:t>
        </w:r>
      </w:fldSimple>
      <w:r w:rsidRPr="00EE3E42">
        <w:noBreakHyphen/>
      </w:r>
      <w:fldSimple w:instr=" SEQ Table \* ARABIC \s 2 ">
        <w:r w:rsidR="00E009BE">
          <w:rPr>
            <w:noProof/>
          </w:rPr>
          <w:t>2</w:t>
        </w:r>
      </w:fldSimple>
      <w:r w:rsidRPr="00EE3E42">
        <w:rPr>
          <w:rFonts w:hint="eastAsia"/>
        </w:rPr>
        <w:t xml:space="preserve"> </w:t>
      </w:r>
      <w:r w:rsidRPr="00EE3E42">
        <w:rPr>
          <w:rFonts w:eastAsiaTheme="minorEastAsia" w:hint="eastAsia"/>
        </w:rPr>
        <w:t xml:space="preserve"> </w:t>
      </w:r>
      <w:r w:rsidRPr="00EE3E42">
        <w:rPr>
          <w:rFonts w:eastAsia="ＭＳ 明朝"/>
        </w:rPr>
        <w:t xml:space="preserve"> </w:t>
      </w:r>
      <w:r w:rsidRPr="00EE3E42">
        <w:rPr>
          <w:rFonts w:eastAsia="ＭＳ 明朝" w:hint="eastAsia"/>
        </w:rPr>
        <w:t>List of Proposed Typical Cross Secti</w:t>
      </w:r>
      <w:r>
        <w:rPr>
          <w:rFonts w:eastAsia="ＭＳ 明朝" w:hint="eastAsia"/>
        </w:rPr>
        <w:t>on for Thruway (M Series)</w:t>
      </w:r>
    </w:p>
    <w:tbl>
      <w:tblPr>
        <w:tblW w:w="7812" w:type="dxa"/>
        <w:jc w:val="center"/>
        <w:tblInd w:w="87" w:type="dxa"/>
        <w:tblCellMar>
          <w:left w:w="99" w:type="dxa"/>
          <w:right w:w="99" w:type="dxa"/>
        </w:tblCellMar>
        <w:tblLook w:val="04A0"/>
      </w:tblPr>
      <w:tblGrid>
        <w:gridCol w:w="813"/>
        <w:gridCol w:w="2885"/>
        <w:gridCol w:w="1205"/>
        <w:gridCol w:w="1328"/>
        <w:gridCol w:w="1581"/>
      </w:tblGrid>
      <w:tr w:rsidR="00C6544C" w:rsidRPr="00EF4829" w:rsidTr="00F224E2">
        <w:trPr>
          <w:trHeight w:val="360"/>
          <w:jc w:val="center"/>
        </w:trPr>
        <w:tc>
          <w:tcPr>
            <w:tcW w:w="81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No.</w:t>
            </w:r>
          </w:p>
        </w:tc>
        <w:tc>
          <w:tcPr>
            <w:tcW w:w="2885"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Classification</w:t>
            </w:r>
          </w:p>
        </w:tc>
        <w:tc>
          <w:tcPr>
            <w:tcW w:w="1205"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Width (m)</w:t>
            </w:r>
          </w:p>
        </w:tc>
        <w:tc>
          <w:tcPr>
            <w:tcW w:w="1328"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Initial Stage</w:t>
            </w:r>
          </w:p>
        </w:tc>
        <w:tc>
          <w:tcPr>
            <w:tcW w:w="1581"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Ultimate Stage</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M-01</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Embankment</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M-02</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Embankment w Frontage Road</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M-03</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High Embankment</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M-04</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Cut &amp; Fill</w:t>
            </w:r>
            <w:r w:rsidR="00D45669">
              <w:rPr>
                <w:rFonts w:eastAsia="ＭＳ Ｐゴシック" w:hint="eastAsia"/>
                <w:color w:val="000000"/>
                <w:kern w:val="0"/>
                <w:sz w:val="20"/>
                <w:szCs w:val="20"/>
              </w:rPr>
              <w:t xml:space="preserve"> Section</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M-05</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 xml:space="preserve">Cut </w:t>
            </w:r>
            <w:r w:rsidR="00D45669">
              <w:rPr>
                <w:rFonts w:eastAsia="ＭＳ Ｐゴシック" w:hint="eastAsia"/>
                <w:color w:val="000000"/>
                <w:kern w:val="0"/>
                <w:sz w:val="20"/>
                <w:szCs w:val="20"/>
              </w:rPr>
              <w:t>Section (H &lt;15m)</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M-06</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 xml:space="preserve">Cut </w:t>
            </w:r>
            <w:r>
              <w:rPr>
                <w:rFonts w:eastAsia="ＭＳ Ｐゴシック" w:hint="eastAsia"/>
                <w:color w:val="000000"/>
                <w:kern w:val="0"/>
                <w:sz w:val="20"/>
                <w:szCs w:val="20"/>
              </w:rPr>
              <w:t>Section (H &gt;15m)</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33.00</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M-07</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 xml:space="preserve">Cut </w:t>
            </w:r>
            <w:r>
              <w:rPr>
                <w:rFonts w:eastAsia="ＭＳ Ｐゴシック" w:hint="eastAsia"/>
                <w:color w:val="000000"/>
                <w:kern w:val="0"/>
                <w:sz w:val="20"/>
                <w:szCs w:val="20"/>
              </w:rPr>
              <w:t>Section with Climbing Lane</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33.00</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M-08</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Embankment (w Noise Barrier)</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637332" w:rsidRDefault="00D45669" w:rsidP="0038457B">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M-09</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PC-Box Girder (Initial)</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26.00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637332" w:rsidRDefault="00D45669" w:rsidP="0038457B">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M-10</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PC-Box Girder (Ultimate)</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26.00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M-11</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left"/>
              <w:rPr>
                <w:rFonts w:eastAsia="ＭＳ Ｐゴシック"/>
                <w:color w:val="000000"/>
                <w:kern w:val="0"/>
                <w:sz w:val="20"/>
                <w:szCs w:val="20"/>
              </w:rPr>
            </w:pPr>
            <w:r w:rsidRPr="00EF4829">
              <w:rPr>
                <w:rFonts w:eastAsia="ＭＳ Ｐゴシック"/>
                <w:color w:val="000000"/>
                <w:kern w:val="0"/>
                <w:sz w:val="20"/>
                <w:szCs w:val="20"/>
              </w:rPr>
              <w:t>Other Bridge (Initial)</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M-12</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left"/>
              <w:rPr>
                <w:rFonts w:eastAsia="ＭＳ Ｐゴシック"/>
                <w:color w:val="000000"/>
                <w:kern w:val="0"/>
                <w:sz w:val="20"/>
                <w:szCs w:val="20"/>
              </w:rPr>
            </w:pPr>
            <w:r w:rsidRPr="00EF4829">
              <w:rPr>
                <w:rFonts w:eastAsia="ＭＳ Ｐゴシック"/>
                <w:color w:val="000000"/>
                <w:kern w:val="0"/>
                <w:sz w:val="20"/>
                <w:szCs w:val="20"/>
              </w:rPr>
              <w:t>Other Bridge (Ultimate)</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33.00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M-13</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left"/>
              <w:rPr>
                <w:rFonts w:eastAsia="ＭＳ Ｐゴシック"/>
                <w:color w:val="000000"/>
                <w:kern w:val="0"/>
                <w:sz w:val="20"/>
                <w:szCs w:val="20"/>
              </w:rPr>
            </w:pPr>
            <w:r w:rsidRPr="00EF4829">
              <w:rPr>
                <w:rFonts w:eastAsia="ＭＳ Ｐゴシック"/>
                <w:color w:val="000000"/>
                <w:kern w:val="0"/>
                <w:sz w:val="20"/>
                <w:szCs w:val="20"/>
              </w:rPr>
              <w:t>Tunnel (Initial)</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12.80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M-14</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left"/>
              <w:rPr>
                <w:rFonts w:eastAsia="ＭＳ Ｐゴシック"/>
                <w:color w:val="000000"/>
                <w:kern w:val="0"/>
                <w:sz w:val="20"/>
                <w:szCs w:val="20"/>
              </w:rPr>
            </w:pPr>
            <w:r w:rsidRPr="00EF4829">
              <w:rPr>
                <w:rFonts w:eastAsia="ＭＳ Ｐゴシック"/>
                <w:color w:val="000000"/>
                <w:kern w:val="0"/>
                <w:sz w:val="20"/>
                <w:szCs w:val="20"/>
              </w:rPr>
              <w:t>Tunnel (Ultimate)</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13.05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D45669" w:rsidRDefault="00D45669" w:rsidP="00F224E2">
            <w:pPr>
              <w:widowControl/>
              <w:jc w:val="center"/>
              <w:rPr>
                <w:rFonts w:eastAsia="ＭＳ Ｐゴシック"/>
                <w:color w:val="FF0000"/>
                <w:kern w:val="0"/>
                <w:sz w:val="20"/>
                <w:szCs w:val="20"/>
              </w:rPr>
            </w:pPr>
            <w:r w:rsidRPr="00D45669">
              <w:rPr>
                <w:rFonts w:eastAsia="ＭＳ Ｐゴシック" w:hint="eastAsia"/>
                <w:color w:val="FF0000"/>
                <w:kern w:val="0"/>
                <w:sz w:val="20"/>
                <w:szCs w:val="20"/>
              </w:rPr>
              <w:t>M-15</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D45669" w:rsidRDefault="00D45669" w:rsidP="00F224E2">
            <w:pPr>
              <w:widowControl/>
              <w:jc w:val="left"/>
              <w:rPr>
                <w:rFonts w:eastAsia="ＭＳ Ｐゴシック"/>
                <w:color w:val="FF0000"/>
                <w:kern w:val="0"/>
                <w:sz w:val="20"/>
                <w:szCs w:val="20"/>
              </w:rPr>
            </w:pPr>
            <w:r w:rsidRPr="00D45669">
              <w:rPr>
                <w:rFonts w:eastAsia="ＭＳ Ｐゴシック" w:hint="eastAsia"/>
                <w:color w:val="FF0000"/>
                <w:kern w:val="0"/>
                <w:sz w:val="20"/>
                <w:szCs w:val="20"/>
              </w:rPr>
              <w:t>Danang Bypass Section</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D45669" w:rsidRDefault="00D45669" w:rsidP="00F224E2">
            <w:pPr>
              <w:widowControl/>
              <w:jc w:val="center"/>
              <w:rPr>
                <w:rFonts w:eastAsia="ＭＳ Ｐゴシック"/>
                <w:color w:val="FF0000"/>
                <w:kern w:val="0"/>
                <w:sz w:val="20"/>
                <w:szCs w:val="20"/>
              </w:rPr>
            </w:pP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D45669" w:rsidRDefault="00D45669" w:rsidP="00F224E2">
            <w:pPr>
              <w:widowControl/>
              <w:jc w:val="center"/>
              <w:rPr>
                <w:rFonts w:eastAsia="ＭＳ Ｐゴシック"/>
                <w:color w:val="FF0000"/>
                <w:kern w:val="0"/>
                <w:sz w:val="20"/>
                <w:szCs w:val="20"/>
              </w:rPr>
            </w:pPr>
            <w:r w:rsidRPr="00D45669">
              <w:rPr>
                <w:rFonts w:eastAsia="ＭＳ Ｐゴシック" w:hint="eastAsia"/>
                <w:color w:val="FF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D45669" w:rsidRDefault="00D45669" w:rsidP="00F224E2">
            <w:pPr>
              <w:widowControl/>
              <w:jc w:val="center"/>
              <w:rPr>
                <w:rFonts w:eastAsia="ＭＳ Ｐゴシック"/>
                <w:color w:val="FF0000"/>
                <w:kern w:val="0"/>
                <w:sz w:val="20"/>
                <w:szCs w:val="20"/>
              </w:rPr>
            </w:pPr>
            <w:r w:rsidRPr="00D45669">
              <w:rPr>
                <w:rFonts w:eastAsia="ＭＳ Ｐゴシック" w:hint="eastAsia"/>
                <w:color w:val="FF0000"/>
                <w:kern w:val="0"/>
                <w:sz w:val="20"/>
                <w:szCs w:val="20"/>
              </w:rPr>
              <w:t>x</w:t>
            </w:r>
          </w:p>
        </w:tc>
      </w:tr>
    </w:tbl>
    <w:p w:rsidR="00C6544C" w:rsidRDefault="00C6544C" w:rsidP="00C6544C"/>
    <w:p w:rsidR="00D45669" w:rsidRPr="001A5ED3" w:rsidRDefault="00D45669" w:rsidP="00C6544C"/>
    <w:p w:rsidR="00C6544C" w:rsidRDefault="00C6544C" w:rsidP="003C5CAE">
      <w:pPr>
        <w:pStyle w:val="TableTitle"/>
        <w:rPr>
          <w:rFonts w:eastAsia="ＭＳ 明朝"/>
        </w:rPr>
      </w:pPr>
      <w:r w:rsidRPr="00EE3E42">
        <w:t xml:space="preserve">Table </w:t>
      </w:r>
      <w:fldSimple w:instr=" STYLEREF 2 \s ">
        <w:r w:rsidR="00E009BE">
          <w:rPr>
            <w:noProof/>
          </w:rPr>
          <w:t>2.5</w:t>
        </w:r>
      </w:fldSimple>
      <w:r w:rsidRPr="00EE3E42">
        <w:noBreakHyphen/>
      </w:r>
      <w:fldSimple w:instr=" SEQ Table \* ARABIC \s 2 ">
        <w:r w:rsidR="00E009BE">
          <w:rPr>
            <w:noProof/>
          </w:rPr>
          <w:t>3</w:t>
        </w:r>
      </w:fldSimple>
      <w:r w:rsidRPr="00EE3E42">
        <w:rPr>
          <w:rFonts w:hint="eastAsia"/>
        </w:rPr>
        <w:t xml:space="preserve"> </w:t>
      </w:r>
      <w:r w:rsidRPr="00EE3E42">
        <w:rPr>
          <w:rFonts w:eastAsiaTheme="minorEastAsia" w:hint="eastAsia"/>
        </w:rPr>
        <w:t xml:space="preserve"> </w:t>
      </w:r>
      <w:r w:rsidRPr="00EE3E42">
        <w:rPr>
          <w:rFonts w:eastAsia="ＭＳ 明朝"/>
        </w:rPr>
        <w:t xml:space="preserve"> </w:t>
      </w:r>
      <w:r w:rsidRPr="00EE3E42">
        <w:rPr>
          <w:rFonts w:eastAsia="ＭＳ 明朝" w:hint="eastAsia"/>
        </w:rPr>
        <w:t>List of Proposed Typical Cross Secti</w:t>
      </w:r>
      <w:r>
        <w:rPr>
          <w:rFonts w:eastAsia="ＭＳ 明朝" w:hint="eastAsia"/>
        </w:rPr>
        <w:t>on for Linking Road (L Series)</w:t>
      </w:r>
    </w:p>
    <w:tbl>
      <w:tblPr>
        <w:tblW w:w="7812" w:type="dxa"/>
        <w:jc w:val="center"/>
        <w:tblInd w:w="87" w:type="dxa"/>
        <w:tblCellMar>
          <w:left w:w="99" w:type="dxa"/>
          <w:right w:w="99" w:type="dxa"/>
        </w:tblCellMar>
        <w:tblLook w:val="04A0"/>
      </w:tblPr>
      <w:tblGrid>
        <w:gridCol w:w="813"/>
        <w:gridCol w:w="2885"/>
        <w:gridCol w:w="1205"/>
        <w:gridCol w:w="1328"/>
        <w:gridCol w:w="1581"/>
      </w:tblGrid>
      <w:tr w:rsidR="00C6544C" w:rsidRPr="00EF4829" w:rsidTr="00F224E2">
        <w:trPr>
          <w:trHeight w:val="360"/>
          <w:jc w:val="center"/>
        </w:trPr>
        <w:tc>
          <w:tcPr>
            <w:tcW w:w="81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No.</w:t>
            </w:r>
          </w:p>
        </w:tc>
        <w:tc>
          <w:tcPr>
            <w:tcW w:w="2885"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Classification</w:t>
            </w:r>
          </w:p>
        </w:tc>
        <w:tc>
          <w:tcPr>
            <w:tcW w:w="1205"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Width (m)</w:t>
            </w:r>
          </w:p>
        </w:tc>
        <w:tc>
          <w:tcPr>
            <w:tcW w:w="1328"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Initial Stage</w:t>
            </w:r>
          </w:p>
        </w:tc>
        <w:tc>
          <w:tcPr>
            <w:tcW w:w="1581"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Ultimate Stage</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L</w:t>
            </w:r>
            <w:r w:rsidRPr="00EF4829">
              <w:rPr>
                <w:rFonts w:eastAsia="ＭＳ Ｐゴシック"/>
                <w:color w:val="000000"/>
                <w:kern w:val="0"/>
                <w:sz w:val="20"/>
                <w:szCs w:val="20"/>
              </w:rPr>
              <w:t>-01</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Embankment</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12.00</w:t>
            </w:r>
            <w:r w:rsidRPr="00EF4829">
              <w:rPr>
                <w:rFonts w:eastAsia="ＭＳ Ｐゴシック"/>
                <w:color w:val="000000"/>
                <w:kern w:val="0"/>
                <w:sz w:val="20"/>
                <w:szCs w:val="20"/>
              </w:rPr>
              <w:t xml:space="preserve">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L</w:t>
            </w:r>
            <w:r w:rsidRPr="00EF4829">
              <w:rPr>
                <w:rFonts w:eastAsia="ＭＳ Ｐゴシック"/>
                <w:color w:val="000000"/>
                <w:kern w:val="0"/>
                <w:sz w:val="20"/>
                <w:szCs w:val="20"/>
              </w:rPr>
              <w:t>-02</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Pr>
                <w:rFonts w:eastAsia="ＭＳ Ｐゴシック" w:hint="eastAsia"/>
                <w:color w:val="000000"/>
                <w:kern w:val="0"/>
                <w:sz w:val="20"/>
                <w:szCs w:val="20"/>
              </w:rPr>
              <w:t>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12.00</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bl>
    <w:p w:rsidR="00C6544C" w:rsidRDefault="00C6544C" w:rsidP="00C6544C"/>
    <w:p w:rsidR="00D45669" w:rsidRPr="001A5ED3" w:rsidRDefault="00D45669" w:rsidP="00C6544C"/>
    <w:p w:rsidR="00C6544C" w:rsidRDefault="00C6544C" w:rsidP="003C5CAE">
      <w:pPr>
        <w:pStyle w:val="TableTitle"/>
        <w:rPr>
          <w:rFonts w:eastAsia="ＭＳ 明朝"/>
        </w:rPr>
      </w:pPr>
      <w:r w:rsidRPr="00EE3E42">
        <w:t xml:space="preserve">Table </w:t>
      </w:r>
      <w:fldSimple w:instr=" STYLEREF 2 \s ">
        <w:r w:rsidR="00E009BE">
          <w:rPr>
            <w:noProof/>
          </w:rPr>
          <w:t>2.5</w:t>
        </w:r>
      </w:fldSimple>
      <w:r w:rsidRPr="00EE3E42">
        <w:noBreakHyphen/>
      </w:r>
      <w:fldSimple w:instr=" SEQ Table \* ARABIC \s 2 ">
        <w:r w:rsidR="00E009BE">
          <w:rPr>
            <w:noProof/>
          </w:rPr>
          <w:t>4</w:t>
        </w:r>
      </w:fldSimple>
      <w:r w:rsidRPr="00EE3E42">
        <w:rPr>
          <w:rFonts w:hint="eastAsia"/>
        </w:rPr>
        <w:t xml:space="preserve"> </w:t>
      </w:r>
      <w:r w:rsidRPr="00EE3E42">
        <w:rPr>
          <w:rFonts w:eastAsiaTheme="minorEastAsia" w:hint="eastAsia"/>
        </w:rPr>
        <w:t xml:space="preserve"> </w:t>
      </w:r>
      <w:r w:rsidRPr="00EE3E42">
        <w:rPr>
          <w:rFonts w:eastAsia="ＭＳ 明朝"/>
        </w:rPr>
        <w:t xml:space="preserve"> </w:t>
      </w:r>
      <w:r w:rsidRPr="00EE3E42">
        <w:rPr>
          <w:rFonts w:eastAsia="ＭＳ 明朝" w:hint="eastAsia"/>
        </w:rPr>
        <w:t>List of Proposed Typical Cross Secti</w:t>
      </w:r>
      <w:r>
        <w:rPr>
          <w:rFonts w:eastAsia="ＭＳ 明朝" w:hint="eastAsia"/>
        </w:rPr>
        <w:t>on for Interchange Rampways (R Series)</w:t>
      </w:r>
    </w:p>
    <w:tbl>
      <w:tblPr>
        <w:tblW w:w="7525" w:type="dxa"/>
        <w:jc w:val="center"/>
        <w:tblInd w:w="87" w:type="dxa"/>
        <w:tblCellMar>
          <w:left w:w="99" w:type="dxa"/>
          <w:right w:w="99" w:type="dxa"/>
        </w:tblCellMar>
        <w:tblLook w:val="04A0"/>
      </w:tblPr>
      <w:tblGrid>
        <w:gridCol w:w="751"/>
        <w:gridCol w:w="2660"/>
        <w:gridCol w:w="1205"/>
        <w:gridCol w:w="1328"/>
        <w:gridCol w:w="1581"/>
      </w:tblGrid>
      <w:tr w:rsidR="00C6544C" w:rsidRPr="000D08DC" w:rsidTr="00F224E2">
        <w:trPr>
          <w:trHeight w:val="360"/>
          <w:jc w:val="center"/>
        </w:trPr>
        <w:tc>
          <w:tcPr>
            <w:tcW w:w="7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No.</w:t>
            </w:r>
          </w:p>
        </w:tc>
        <w:tc>
          <w:tcPr>
            <w:tcW w:w="2660"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Classification</w:t>
            </w:r>
          </w:p>
        </w:tc>
        <w:tc>
          <w:tcPr>
            <w:tcW w:w="1205"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Width (m)</w:t>
            </w:r>
          </w:p>
        </w:tc>
        <w:tc>
          <w:tcPr>
            <w:tcW w:w="1328"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Initial Stage</w:t>
            </w:r>
          </w:p>
        </w:tc>
        <w:tc>
          <w:tcPr>
            <w:tcW w:w="1581"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Ultimate Stage</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R-01</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1 Direction 1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8.50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R-02</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1 Direction 2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10.50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R-03</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1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R-04</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1-2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17.50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R-05</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2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19.50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R-06</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1 Direction 1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8.50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R-07</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1 Direction 2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10.50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R-08</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1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R-09</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1-2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17.50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R-10</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2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19.50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bl>
    <w:p w:rsidR="00C6544C" w:rsidRPr="000D08DC" w:rsidRDefault="00C6544C" w:rsidP="00C6544C"/>
    <w:p w:rsidR="00C6544C" w:rsidRDefault="00C6544C" w:rsidP="00C6544C">
      <w:pPr>
        <w:widowControl/>
        <w:jc w:val="left"/>
        <w:rPr>
          <w:rFonts w:eastAsia="Times New Roman"/>
          <w:b/>
          <w:i/>
          <w:shadow/>
          <w:color w:val="000000"/>
        </w:rPr>
      </w:pPr>
      <w:r>
        <w:br w:type="page"/>
      </w:r>
    </w:p>
    <w:p w:rsidR="00C6544C" w:rsidRDefault="00C6544C" w:rsidP="003C5CAE">
      <w:pPr>
        <w:pStyle w:val="TableTitle"/>
        <w:rPr>
          <w:rFonts w:eastAsia="ＭＳ 明朝"/>
        </w:rPr>
      </w:pPr>
      <w:r w:rsidRPr="00EE3E42">
        <w:lastRenderedPageBreak/>
        <w:t xml:space="preserve">Table </w:t>
      </w:r>
      <w:fldSimple w:instr=" STYLEREF 2 \s ">
        <w:r w:rsidR="00E009BE">
          <w:rPr>
            <w:noProof/>
          </w:rPr>
          <w:t>2.5</w:t>
        </w:r>
      </w:fldSimple>
      <w:r w:rsidRPr="00EE3E42">
        <w:noBreakHyphen/>
      </w:r>
      <w:fldSimple w:instr=" SEQ Table \* ARABIC \s 2 ">
        <w:r w:rsidR="00E009BE">
          <w:rPr>
            <w:noProof/>
          </w:rPr>
          <w:t>5</w:t>
        </w:r>
      </w:fldSimple>
      <w:r w:rsidRPr="00EE3E42">
        <w:rPr>
          <w:rFonts w:hint="eastAsia"/>
        </w:rPr>
        <w:t xml:space="preserve"> </w:t>
      </w:r>
      <w:r w:rsidRPr="00EE3E42">
        <w:rPr>
          <w:rFonts w:eastAsiaTheme="minorEastAsia" w:hint="eastAsia"/>
        </w:rPr>
        <w:t xml:space="preserve"> </w:t>
      </w:r>
      <w:r w:rsidRPr="00EE3E42">
        <w:rPr>
          <w:rFonts w:eastAsia="ＭＳ 明朝"/>
        </w:rPr>
        <w:t xml:space="preserve"> </w:t>
      </w:r>
      <w:r w:rsidRPr="00EE3E42">
        <w:rPr>
          <w:rFonts w:eastAsia="ＭＳ 明朝" w:hint="eastAsia"/>
        </w:rPr>
        <w:t>List of Proposed Typical Cross Secti</w:t>
      </w:r>
      <w:r>
        <w:rPr>
          <w:rFonts w:eastAsia="ＭＳ 明朝" w:hint="eastAsia"/>
        </w:rPr>
        <w:t>on for Cross Roads (R Series)</w:t>
      </w:r>
    </w:p>
    <w:tbl>
      <w:tblPr>
        <w:tblW w:w="5213" w:type="dxa"/>
        <w:jc w:val="center"/>
        <w:tblInd w:w="87" w:type="dxa"/>
        <w:tblCellMar>
          <w:left w:w="99" w:type="dxa"/>
          <w:right w:w="99" w:type="dxa"/>
        </w:tblCellMar>
        <w:tblLook w:val="04A0"/>
      </w:tblPr>
      <w:tblGrid>
        <w:gridCol w:w="1126"/>
        <w:gridCol w:w="1344"/>
        <w:gridCol w:w="1089"/>
        <w:gridCol w:w="1654"/>
      </w:tblGrid>
      <w:tr w:rsidR="00C6544C" w:rsidRPr="000D08DC" w:rsidTr="00F224E2">
        <w:trPr>
          <w:trHeight w:val="360"/>
          <w:jc w:val="center"/>
        </w:trPr>
        <w:tc>
          <w:tcPr>
            <w:tcW w:w="112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No.</w:t>
            </w:r>
          </w:p>
        </w:tc>
        <w:tc>
          <w:tcPr>
            <w:tcW w:w="1344" w:type="dxa"/>
            <w:tcBorders>
              <w:top w:val="single" w:sz="4" w:space="0" w:color="auto"/>
              <w:left w:val="nil"/>
              <w:bottom w:val="single" w:sz="4" w:space="0" w:color="auto"/>
              <w:right w:val="single" w:sz="4" w:space="0" w:color="auto"/>
            </w:tcBorders>
            <w:shd w:val="clear" w:color="000000" w:fill="BFBFBF"/>
            <w:vAlign w:val="center"/>
            <w:hideMark/>
          </w:tcPr>
          <w:p w:rsidR="00C6544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Road</w:t>
            </w:r>
          </w:p>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Classification</w:t>
            </w:r>
          </w:p>
        </w:tc>
        <w:tc>
          <w:tcPr>
            <w:tcW w:w="1089"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Width (m)</w:t>
            </w:r>
          </w:p>
        </w:tc>
        <w:tc>
          <w:tcPr>
            <w:tcW w:w="1654" w:type="dxa"/>
            <w:tcBorders>
              <w:top w:val="single" w:sz="4" w:space="0" w:color="auto"/>
              <w:left w:val="nil"/>
              <w:bottom w:val="single" w:sz="4" w:space="0" w:color="auto"/>
              <w:right w:val="single" w:sz="4" w:space="0" w:color="auto"/>
            </w:tcBorders>
            <w:shd w:val="clear" w:color="000000" w:fill="BFBFBF"/>
            <w:vAlign w:val="center"/>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Remarks</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X-RD-01</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33.5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National Highway</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X-RD-02</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23.5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Provincial Road</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X-RD-03</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III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12</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District Road</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X-RD-04</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IV</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9</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X-RD-05</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7.5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X-RD-06</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VI(AH)</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6.5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X-RD-07</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A</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X-RD-08</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B</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4</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X-RD-09</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 xml:space="preserve">C </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3</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X-BR-01</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33.5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National Highway</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X-BR-02</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23.5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Provincial Road</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X-BR-03</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III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12</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District Road</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X-BR-04</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IV</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9</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X-BR-05</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7.5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X-BR-06</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VI(AH)</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7.5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X-BR-07</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A</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6</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X-BR-08</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B</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X-BR-09</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 xml:space="preserve">C </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4</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X-BOX-01</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VI(AH)</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6.5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X-BOX-02</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A</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X-BOX-03</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B</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4</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X-BOX-04</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 xml:space="preserve">C </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3</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bl>
    <w:p w:rsidR="00635EEF" w:rsidRPr="00B557F7" w:rsidRDefault="00635EEF" w:rsidP="004055E1"/>
    <w:p w:rsidR="005D25C7" w:rsidRPr="005D25C7" w:rsidRDefault="004055E1" w:rsidP="00C11FA6">
      <w:pPr>
        <w:pStyle w:val="20"/>
        <w:spacing w:before="145" w:after="58"/>
      </w:pPr>
      <w:bookmarkStart w:id="24" w:name="_Toc328571778"/>
      <w:r w:rsidRPr="00B557F7">
        <w:rPr>
          <w:rFonts w:eastAsia="MS Mincho"/>
        </w:rPr>
        <w:t>Modification</w:t>
      </w:r>
      <w:r w:rsidRPr="00B557F7">
        <w:rPr>
          <w:rFonts w:eastAsia="MS Mincho" w:hint="eastAsia"/>
        </w:rPr>
        <w:t xml:space="preserve"> of </w:t>
      </w:r>
      <w:r w:rsidR="007C61DE" w:rsidRPr="00B557F7">
        <w:rPr>
          <w:rFonts w:hint="eastAsia"/>
        </w:rPr>
        <w:t>Horizontal Alignment</w:t>
      </w:r>
      <w:bookmarkEnd w:id="24"/>
    </w:p>
    <w:p w:rsidR="00E41000" w:rsidRPr="00B557F7" w:rsidRDefault="00E41000" w:rsidP="00E41000">
      <w:pPr>
        <w:pStyle w:val="MainSentence"/>
        <w:spacing w:after="145"/>
        <w:ind w:firstLine="720"/>
        <w:rPr>
          <w:rFonts w:eastAsia="MS Mincho"/>
          <w:color w:val="auto"/>
        </w:rPr>
      </w:pPr>
      <w:r w:rsidRPr="00B557F7">
        <w:rPr>
          <w:color w:val="auto"/>
        </w:rPr>
        <w:t>Identification of horizontal design controls</w:t>
      </w:r>
      <w:r w:rsidRPr="00B557F7">
        <w:rPr>
          <w:rFonts w:eastAsia="MS Mincho" w:hint="eastAsia"/>
          <w:color w:val="auto"/>
        </w:rPr>
        <w:t>,</w:t>
      </w:r>
      <w:r w:rsidRPr="00B557F7">
        <w:rPr>
          <w:color w:val="auto"/>
        </w:rPr>
        <w:t xml:space="preserve"> based on the</w:t>
      </w:r>
      <w:r w:rsidRPr="00B557F7">
        <w:rPr>
          <w:rFonts w:eastAsia="MS Mincho" w:hint="eastAsia"/>
          <w:color w:val="auto"/>
        </w:rPr>
        <w:t xml:space="preserve"> scale of 1 to 1,000 </w:t>
      </w:r>
      <w:r w:rsidRPr="00B557F7">
        <w:rPr>
          <w:color w:val="auto"/>
        </w:rPr>
        <w:t>topographical map and site investigation</w:t>
      </w:r>
      <w:r w:rsidRPr="00B557F7">
        <w:rPr>
          <w:rFonts w:eastAsia="MS Mincho" w:hint="eastAsia"/>
          <w:color w:val="auto"/>
        </w:rPr>
        <w:t>,</w:t>
      </w:r>
      <w:r w:rsidRPr="00B557F7">
        <w:rPr>
          <w:color w:val="auto"/>
        </w:rPr>
        <w:t xml:space="preserve"> was carried out.</w:t>
      </w:r>
    </w:p>
    <w:p w:rsidR="00E41000" w:rsidRDefault="00E41000" w:rsidP="00E41000">
      <w:pPr>
        <w:pStyle w:val="MainSentence"/>
        <w:spacing w:after="145"/>
        <w:ind w:firstLine="720"/>
        <w:rPr>
          <w:rFonts w:eastAsiaTheme="minorEastAsia"/>
          <w:color w:val="auto"/>
        </w:rPr>
      </w:pPr>
      <w:r w:rsidRPr="00B557F7">
        <w:rPr>
          <w:rFonts w:eastAsia="MS Mincho"/>
          <w:color w:val="auto"/>
        </w:rPr>
        <w:t>Subsequently</w:t>
      </w:r>
      <w:r w:rsidRPr="00B557F7">
        <w:rPr>
          <w:color w:val="auto"/>
        </w:rPr>
        <w:t xml:space="preserve">, horizontal alignment has examined based on the </w:t>
      </w:r>
      <w:r w:rsidRPr="00B557F7">
        <w:rPr>
          <w:rFonts w:eastAsia="MS Mincho"/>
          <w:color w:val="auto"/>
        </w:rPr>
        <w:t>identified</w:t>
      </w:r>
      <w:r w:rsidRPr="00B557F7">
        <w:rPr>
          <w:rFonts w:eastAsia="MS Mincho" w:hint="eastAsia"/>
          <w:color w:val="auto"/>
        </w:rPr>
        <w:t xml:space="preserve"> </w:t>
      </w:r>
      <w:r w:rsidRPr="00B557F7">
        <w:rPr>
          <w:color w:val="auto"/>
        </w:rPr>
        <w:t xml:space="preserve">horizontal design controls </w:t>
      </w:r>
      <w:r w:rsidRPr="00B557F7">
        <w:rPr>
          <w:rFonts w:eastAsia="MS Mincho" w:hint="eastAsia"/>
          <w:color w:val="auto"/>
        </w:rPr>
        <w:t xml:space="preserve">in comparison with the </w:t>
      </w:r>
      <w:r w:rsidRPr="00B557F7">
        <w:rPr>
          <w:color w:val="auto"/>
        </w:rPr>
        <w:t>horizontal alignment in F/S</w:t>
      </w:r>
      <w:r w:rsidRPr="00B557F7">
        <w:rPr>
          <w:rFonts w:eastAsia="MS Mincho" w:hint="eastAsia"/>
          <w:color w:val="auto"/>
        </w:rPr>
        <w:t>.</w:t>
      </w:r>
    </w:p>
    <w:p w:rsidR="00774A65" w:rsidRPr="00B557F7" w:rsidRDefault="00774A65" w:rsidP="00774A65">
      <w:pPr>
        <w:pStyle w:val="MainSentence"/>
        <w:spacing w:after="145"/>
        <w:ind w:firstLine="720"/>
        <w:rPr>
          <w:rFonts w:eastAsia="MS Mincho"/>
          <w:color w:val="auto"/>
        </w:rPr>
      </w:pPr>
      <w:r w:rsidRPr="00B557F7">
        <w:rPr>
          <w:rFonts w:eastAsia="MS Mincho"/>
          <w:color w:val="auto"/>
        </w:rPr>
        <w:t>The alignment modification result has been discussed at several meetings with MOT, WB, VEC, and PMU and has basically obtained agreement.</w:t>
      </w:r>
    </w:p>
    <w:p w:rsidR="00774A65" w:rsidRDefault="00774A65" w:rsidP="00E41000">
      <w:pPr>
        <w:pStyle w:val="MainSentence"/>
        <w:spacing w:after="145"/>
        <w:ind w:firstLine="720"/>
        <w:rPr>
          <w:rFonts w:eastAsiaTheme="minorEastAsia"/>
          <w:color w:val="auto"/>
        </w:rPr>
      </w:pPr>
      <w:r>
        <w:rPr>
          <w:rFonts w:eastAsiaTheme="minorEastAsia"/>
          <w:color w:val="auto"/>
        </w:rPr>
        <w:t>Finally</w:t>
      </w:r>
      <w:r>
        <w:rPr>
          <w:rFonts w:eastAsiaTheme="minorEastAsia" w:hint="eastAsia"/>
          <w:color w:val="auto"/>
        </w:rPr>
        <w:t>, there are eight (8) locations where the horizontal alignment were modified from that in the F/S as shown in Table 2.6-1.</w:t>
      </w:r>
    </w:p>
    <w:p w:rsidR="007C61DE" w:rsidRPr="00B557F7" w:rsidRDefault="00774A65" w:rsidP="00E41000">
      <w:pPr>
        <w:pStyle w:val="MainSentence"/>
        <w:spacing w:after="145"/>
        <w:ind w:firstLine="720"/>
        <w:rPr>
          <w:color w:val="auto"/>
        </w:rPr>
      </w:pPr>
      <w:r>
        <w:rPr>
          <w:rFonts w:eastAsiaTheme="minorEastAsia" w:hint="eastAsia"/>
          <w:color w:val="auto"/>
        </w:rPr>
        <w:t xml:space="preserve">A </w:t>
      </w:r>
      <w:r w:rsidR="00E41000" w:rsidRPr="00B557F7">
        <w:rPr>
          <w:color w:val="auto"/>
        </w:rPr>
        <w:t>Technical Report</w:t>
      </w:r>
      <w:r>
        <w:rPr>
          <w:rFonts w:eastAsiaTheme="minorEastAsia" w:hint="eastAsia"/>
          <w:color w:val="auto"/>
        </w:rPr>
        <w:t xml:space="preserve"> titled </w:t>
      </w:r>
      <w:r>
        <w:rPr>
          <w:rFonts w:eastAsiaTheme="minorEastAsia"/>
          <w:color w:val="auto"/>
        </w:rPr>
        <w:t>“</w:t>
      </w:r>
      <w:r w:rsidR="00E41000" w:rsidRPr="00B557F7">
        <w:rPr>
          <w:color w:val="auto"/>
        </w:rPr>
        <w:t>Finalization of Expressway Alignment</w:t>
      </w:r>
      <w:r>
        <w:rPr>
          <w:rFonts w:eastAsiaTheme="minorEastAsia" w:hint="eastAsia"/>
          <w:color w:val="auto"/>
        </w:rPr>
        <w:t xml:space="preserve"> is shown in </w:t>
      </w:r>
      <w:r w:rsidRPr="00774A65">
        <w:rPr>
          <w:rFonts w:eastAsiaTheme="minorEastAsia" w:hint="eastAsia"/>
          <w:color w:val="FF0000"/>
        </w:rPr>
        <w:t>Volume 2</w:t>
      </w:r>
      <w:r>
        <w:rPr>
          <w:rFonts w:eastAsiaTheme="minorEastAsia" w:hint="eastAsia"/>
          <w:color w:val="auto"/>
        </w:rPr>
        <w:t>.</w:t>
      </w:r>
    </w:p>
    <w:p w:rsidR="00774A65" w:rsidRDefault="00774A65">
      <w:pPr>
        <w:widowControl/>
        <w:spacing w:line="240" w:lineRule="auto"/>
        <w:jc w:val="left"/>
        <w:rPr>
          <w:b/>
          <w:i/>
          <w:color w:val="000000"/>
        </w:rPr>
      </w:pPr>
      <w:r>
        <w:br w:type="page"/>
      </w:r>
    </w:p>
    <w:p w:rsidR="007C61DE" w:rsidRPr="00B557F7" w:rsidRDefault="0075385D" w:rsidP="003C5CAE">
      <w:pPr>
        <w:pStyle w:val="TableTitle"/>
      </w:pPr>
      <w:r>
        <w:rPr>
          <w:rFonts w:eastAsiaTheme="minorEastAsia" w:hint="eastAsia"/>
        </w:rPr>
        <w:lastRenderedPageBreak/>
        <w:t xml:space="preserve">Table </w:t>
      </w:r>
      <w:r w:rsidR="00D05887">
        <w:rPr>
          <w:rFonts w:eastAsiaTheme="minorEastAsia"/>
        </w:rPr>
        <w:fldChar w:fldCharType="begin"/>
      </w:r>
      <w:r w:rsidR="00505711">
        <w:rPr>
          <w:rFonts w:eastAsiaTheme="minorEastAsia"/>
        </w:rPr>
        <w:instrText xml:space="preserve"> </w:instrText>
      </w:r>
      <w:r w:rsidR="00505711">
        <w:rPr>
          <w:rFonts w:eastAsiaTheme="minorEastAsia" w:hint="eastAsia"/>
        </w:rPr>
        <w:instrText>STYLEREF 2 \s</w:instrText>
      </w:r>
      <w:r w:rsidR="00505711">
        <w:rPr>
          <w:rFonts w:eastAsiaTheme="minorEastAsia"/>
        </w:rPr>
        <w:instrText xml:space="preserve"> </w:instrText>
      </w:r>
      <w:r w:rsidR="00D05887">
        <w:rPr>
          <w:rFonts w:eastAsiaTheme="minorEastAsia"/>
        </w:rPr>
        <w:fldChar w:fldCharType="separate"/>
      </w:r>
      <w:r w:rsidR="00E009BE">
        <w:rPr>
          <w:rFonts w:eastAsiaTheme="minorEastAsia"/>
          <w:noProof/>
        </w:rPr>
        <w:t>2.6</w:t>
      </w:r>
      <w:r w:rsidR="00D05887">
        <w:rPr>
          <w:rFonts w:eastAsiaTheme="minorEastAsia"/>
        </w:rPr>
        <w:fldChar w:fldCharType="end"/>
      </w:r>
      <w:r w:rsidR="00505711">
        <w:rPr>
          <w:rFonts w:eastAsiaTheme="minorEastAsia"/>
        </w:rPr>
        <w:noBreakHyphen/>
      </w:r>
      <w:r w:rsidR="00D05887">
        <w:rPr>
          <w:rFonts w:eastAsiaTheme="minorEastAsia"/>
        </w:rPr>
        <w:fldChar w:fldCharType="begin"/>
      </w:r>
      <w:r w:rsidR="00505711">
        <w:rPr>
          <w:rFonts w:eastAsiaTheme="minorEastAsia"/>
        </w:rPr>
        <w:instrText xml:space="preserve"> </w:instrText>
      </w:r>
      <w:r w:rsidR="00505711">
        <w:rPr>
          <w:rFonts w:eastAsiaTheme="minorEastAsia" w:hint="eastAsia"/>
        </w:rPr>
        <w:instrText>SEQ Table \* ARABIC \s 2</w:instrText>
      </w:r>
      <w:r w:rsidR="00505711">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sidR="007C61DE" w:rsidRPr="00B557F7">
        <w:rPr>
          <w:rFonts w:hint="eastAsia"/>
        </w:rPr>
        <w:t xml:space="preserve"> </w:t>
      </w:r>
      <w:r w:rsidR="0021146A">
        <w:rPr>
          <w:rFonts w:eastAsiaTheme="minorEastAsia" w:hint="eastAsia"/>
        </w:rPr>
        <w:t xml:space="preserve"> </w:t>
      </w:r>
      <w:r w:rsidR="007C61DE" w:rsidRPr="00B557F7">
        <w:rPr>
          <w:rFonts w:hint="eastAsia"/>
        </w:rPr>
        <w:t>List of Alignment Modifications</w:t>
      </w:r>
    </w:p>
    <w:tbl>
      <w:tblPr>
        <w:tblW w:w="9086" w:type="dxa"/>
        <w:tblInd w:w="85" w:type="dxa"/>
        <w:tblCellMar>
          <w:left w:w="99" w:type="dxa"/>
          <w:right w:w="99" w:type="dxa"/>
        </w:tblCellMar>
        <w:tblLook w:val="04A0"/>
      </w:tblPr>
      <w:tblGrid>
        <w:gridCol w:w="571"/>
        <w:gridCol w:w="1129"/>
        <w:gridCol w:w="1129"/>
        <w:gridCol w:w="1129"/>
        <w:gridCol w:w="1129"/>
        <w:gridCol w:w="2015"/>
        <w:gridCol w:w="1984"/>
      </w:tblGrid>
      <w:tr w:rsidR="007C61DE" w:rsidRPr="00796131" w:rsidTr="0052244D">
        <w:trPr>
          <w:trHeight w:val="285"/>
          <w:tblHeader/>
        </w:trPr>
        <w:tc>
          <w:tcPr>
            <w:tcW w:w="571"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No.</w:t>
            </w:r>
          </w:p>
        </w:tc>
        <w:tc>
          <w:tcPr>
            <w:tcW w:w="4516" w:type="dxa"/>
            <w:gridSpan w:val="4"/>
            <w:tcBorders>
              <w:top w:val="single" w:sz="4" w:space="0" w:color="auto"/>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Station</w:t>
            </w:r>
          </w:p>
        </w:tc>
        <w:tc>
          <w:tcPr>
            <w:tcW w:w="2015"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Contents of</w:t>
            </w:r>
            <w:r w:rsidRPr="00796131">
              <w:rPr>
                <w:sz w:val="16"/>
                <w:szCs w:val="16"/>
              </w:rPr>
              <w:br/>
              <w:t>Modification</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Reason for</w:t>
            </w:r>
            <w:r w:rsidRPr="00796131">
              <w:rPr>
                <w:sz w:val="16"/>
                <w:szCs w:val="16"/>
              </w:rPr>
              <w:br/>
              <w:t>Modification</w:t>
            </w:r>
          </w:p>
        </w:tc>
      </w:tr>
      <w:tr w:rsidR="007C61DE" w:rsidRPr="00796131" w:rsidTr="0052244D">
        <w:trPr>
          <w:trHeight w:val="367"/>
          <w:tblHeader/>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jc w:val="center"/>
              <w:rPr>
                <w:sz w:val="16"/>
                <w:szCs w:val="16"/>
              </w:rPr>
            </w:pPr>
          </w:p>
        </w:tc>
        <w:tc>
          <w:tcPr>
            <w:tcW w:w="2258" w:type="dxa"/>
            <w:gridSpan w:val="2"/>
            <w:tcBorders>
              <w:top w:val="single" w:sz="4" w:space="0" w:color="auto"/>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F/S alignment</w:t>
            </w:r>
          </w:p>
        </w:tc>
        <w:tc>
          <w:tcPr>
            <w:tcW w:w="2258" w:type="dxa"/>
            <w:gridSpan w:val="2"/>
            <w:tcBorders>
              <w:top w:val="single" w:sz="4" w:space="0" w:color="auto"/>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Modified alignment</w:t>
            </w:r>
            <w:r w:rsidRPr="00796131">
              <w:rPr>
                <w:sz w:val="16"/>
                <w:szCs w:val="16"/>
              </w:rPr>
              <w:br/>
              <w:t>(D/D alignment)</w:t>
            </w:r>
          </w:p>
        </w:tc>
        <w:tc>
          <w:tcPr>
            <w:tcW w:w="2015"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rPr>
                <w:sz w:val="16"/>
                <w:szCs w:val="1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rPr>
                <w:sz w:val="16"/>
                <w:szCs w:val="16"/>
              </w:rPr>
            </w:pPr>
          </w:p>
        </w:tc>
      </w:tr>
      <w:tr w:rsidR="007C61DE" w:rsidRPr="00796131" w:rsidTr="0052244D">
        <w:trPr>
          <w:trHeight w:val="231"/>
          <w:tblHeader/>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jc w:val="center"/>
              <w:rPr>
                <w:sz w:val="16"/>
                <w:szCs w:val="16"/>
              </w:rPr>
            </w:pPr>
          </w:p>
        </w:tc>
        <w:tc>
          <w:tcPr>
            <w:tcW w:w="1129" w:type="dxa"/>
            <w:tcBorders>
              <w:top w:val="nil"/>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BP</w:t>
            </w:r>
          </w:p>
        </w:tc>
        <w:tc>
          <w:tcPr>
            <w:tcW w:w="1129" w:type="dxa"/>
            <w:tcBorders>
              <w:top w:val="nil"/>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EP</w:t>
            </w:r>
          </w:p>
        </w:tc>
        <w:tc>
          <w:tcPr>
            <w:tcW w:w="1129" w:type="dxa"/>
            <w:tcBorders>
              <w:top w:val="nil"/>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BP</w:t>
            </w:r>
          </w:p>
        </w:tc>
        <w:tc>
          <w:tcPr>
            <w:tcW w:w="1129" w:type="dxa"/>
            <w:tcBorders>
              <w:top w:val="nil"/>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EP</w:t>
            </w:r>
          </w:p>
        </w:tc>
        <w:tc>
          <w:tcPr>
            <w:tcW w:w="2015"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rPr>
                <w:sz w:val="16"/>
                <w:szCs w:val="1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rPr>
                <w:sz w:val="16"/>
                <w:szCs w:val="16"/>
              </w:rPr>
            </w:pPr>
          </w:p>
        </w:tc>
      </w:tr>
      <w:tr w:rsidR="007C61DE" w:rsidRPr="00796131" w:rsidTr="00DD541F">
        <w:trPr>
          <w:trHeight w:val="54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1</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KM019+240</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KM030+681</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KM019+300</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KM030+796</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Substitute R1200 for R1000 and shift align southward</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Remediation of tunnel plan</w:t>
            </w:r>
            <w:r w:rsidRPr="00796131">
              <w:rPr>
                <w:sz w:val="16"/>
                <w:szCs w:val="16"/>
              </w:rPr>
              <w:br/>
              <w:t>Avoid a school and a temple</w:t>
            </w:r>
          </w:p>
        </w:tc>
      </w:tr>
      <w:tr w:rsidR="007C61DE" w:rsidRPr="00796131" w:rsidTr="00DD541F">
        <w:trPr>
          <w:trHeight w:val="6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2</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KM033+406</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KM036+773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KM033+522</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KM036+900</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Shift align eastward by R4800 curves</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a rocky mountain</w:t>
            </w:r>
          </w:p>
        </w:tc>
      </w:tr>
      <w:tr w:rsidR="007C61DE" w:rsidRPr="00796131" w:rsidTr="00DD541F">
        <w:trPr>
          <w:trHeight w:val="6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KM042+296</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KM047+608</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KM042+422</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KM047+731</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Shift align westward by R80000</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bending rivers</w:t>
            </w:r>
          </w:p>
        </w:tc>
      </w:tr>
      <w:tr w:rsidR="007C61DE" w:rsidRPr="00796131" w:rsidTr="00DD541F">
        <w:trPr>
          <w:trHeight w:val="21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4</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KM047+608</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KM054+723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KM047+731</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KM054+853</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Insert R5000 in tangent</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a temple</w:t>
            </w:r>
          </w:p>
        </w:tc>
      </w:tr>
      <w:tr w:rsidR="007C61DE" w:rsidRPr="00796131" w:rsidTr="00DD541F">
        <w:trPr>
          <w:trHeight w:val="27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5</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KM057+817</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KM059+898</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KM057+943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KM060+025</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Insert a series of curves (R6000-R10000)</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a long tangent</w:t>
            </w:r>
          </w:p>
        </w:tc>
      </w:tr>
      <w:tr w:rsidR="007C61DE" w:rsidRPr="00796131" w:rsidTr="00DD541F">
        <w:trPr>
          <w:trHeight w:val="27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6</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KM071+313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KM081+569</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KM071+443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KM081+384</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Substitute spirals and curves for R5000</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Passing shooting area</w:t>
            </w:r>
          </w:p>
        </w:tc>
      </w:tr>
      <w:tr w:rsidR="007C61DE" w:rsidRPr="00796131" w:rsidTr="00DD541F">
        <w:trPr>
          <w:trHeight w:val="283"/>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7</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KM084+837</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KM096+125</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KM084+652</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KM095+922</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Shift align westward by R34000</w:t>
            </w:r>
            <w:r w:rsidRPr="00796131">
              <w:rPr>
                <w:sz w:val="16"/>
                <w:szCs w:val="16"/>
              </w:rPr>
              <w:br/>
              <w:t>Change a series of curves</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Monument</w:t>
            </w:r>
            <w:r w:rsidRPr="00796131">
              <w:rPr>
                <w:sz w:val="16"/>
                <w:szCs w:val="16"/>
              </w:rPr>
              <w:br/>
              <w:t>Avoid water reservoir and HVL</w:t>
            </w:r>
          </w:p>
        </w:tc>
      </w:tr>
      <w:tr w:rsidR="007C61DE" w:rsidRPr="00796131" w:rsidTr="00DD541F">
        <w:trPr>
          <w:trHeight w:val="22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8</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KM100+224</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KM106+854</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KM099+720</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KM106+535</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Change a series of curves</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500KV HVL</w:t>
            </w:r>
          </w:p>
        </w:tc>
      </w:tr>
    </w:tbl>
    <w:p w:rsidR="007C61DE" w:rsidRPr="00B557F7" w:rsidRDefault="007C61DE" w:rsidP="004055E1"/>
    <w:p w:rsidR="005878ED" w:rsidRPr="00B557F7" w:rsidRDefault="005878ED" w:rsidP="00C11FA6">
      <w:pPr>
        <w:pStyle w:val="20"/>
        <w:spacing w:before="145" w:after="58"/>
      </w:pPr>
      <w:bookmarkStart w:id="25" w:name="_Toc328571779"/>
      <w:r w:rsidRPr="00B557F7">
        <w:rPr>
          <w:rFonts w:eastAsia="MS Mincho" w:hint="eastAsia"/>
        </w:rPr>
        <w:t xml:space="preserve">Modification of </w:t>
      </w:r>
      <w:r w:rsidRPr="00B557F7">
        <w:rPr>
          <w:rFonts w:hint="eastAsia"/>
        </w:rPr>
        <w:t>Vertical Alignment</w:t>
      </w:r>
      <w:bookmarkEnd w:id="25"/>
    </w:p>
    <w:p w:rsidR="00825676" w:rsidRDefault="00825676" w:rsidP="008B48FA">
      <w:pPr>
        <w:pStyle w:val="30"/>
        <w:tabs>
          <w:tab w:val="left" w:pos="720"/>
        </w:tabs>
        <w:spacing w:beforeLines="0" w:afterLines="25"/>
        <w:ind w:left="0" w:firstLine="0"/>
        <w:rPr>
          <w:rFonts w:eastAsiaTheme="minorEastAsia"/>
        </w:rPr>
      </w:pPr>
      <w:bookmarkStart w:id="26" w:name="_Toc319739171"/>
      <w:bookmarkStart w:id="27" w:name="_Toc328571780"/>
      <w:r>
        <w:rPr>
          <w:rFonts w:eastAsiaTheme="minorEastAsia" w:hint="eastAsia"/>
        </w:rPr>
        <w:t>Methodology</w:t>
      </w:r>
      <w:bookmarkEnd w:id="27"/>
    </w:p>
    <w:p w:rsidR="00825676" w:rsidRDefault="00825676" w:rsidP="00825676">
      <w:pPr>
        <w:pStyle w:val="MainSentence"/>
        <w:spacing w:after="145"/>
        <w:ind w:firstLine="720"/>
        <w:rPr>
          <w:rFonts w:eastAsiaTheme="minorEastAsia"/>
          <w:color w:val="auto"/>
        </w:rPr>
      </w:pPr>
      <w:r w:rsidRPr="00B557F7">
        <w:rPr>
          <w:color w:val="auto"/>
        </w:rPr>
        <w:t xml:space="preserve">The </w:t>
      </w:r>
      <w:r w:rsidRPr="00B557F7">
        <w:rPr>
          <w:rFonts w:eastAsia="MS Mincho" w:hint="eastAsia"/>
          <w:color w:val="auto"/>
        </w:rPr>
        <w:t>C</w:t>
      </w:r>
      <w:r w:rsidRPr="00B557F7">
        <w:rPr>
          <w:color w:val="auto"/>
        </w:rPr>
        <w:t>onsultant finalize</w:t>
      </w:r>
      <w:r>
        <w:rPr>
          <w:rFonts w:eastAsiaTheme="minorEastAsia" w:hint="eastAsia"/>
          <w:color w:val="auto"/>
        </w:rPr>
        <w:t>d</w:t>
      </w:r>
      <w:r w:rsidRPr="00B557F7">
        <w:rPr>
          <w:color w:val="auto"/>
        </w:rPr>
        <w:t xml:space="preserve"> vertical alignment design</w:t>
      </w:r>
      <w:r w:rsidRPr="00B557F7">
        <w:rPr>
          <w:rFonts w:eastAsia="MS Mincho" w:hint="eastAsia"/>
          <w:color w:val="auto"/>
        </w:rPr>
        <w:t>,</w:t>
      </w:r>
      <w:r w:rsidRPr="00B557F7">
        <w:rPr>
          <w:color w:val="auto"/>
        </w:rPr>
        <w:t xml:space="preserve"> section by section</w:t>
      </w:r>
      <w:r w:rsidRPr="00B557F7">
        <w:rPr>
          <w:rFonts w:eastAsia="MS Mincho" w:hint="eastAsia"/>
          <w:color w:val="auto"/>
        </w:rPr>
        <w:t>,</w:t>
      </w:r>
      <w:r w:rsidRPr="00B557F7">
        <w:rPr>
          <w:color w:val="auto"/>
        </w:rPr>
        <w:t xml:space="preserve"> based on the results of the alternative study results and discussion results of local authority meeting</w:t>
      </w:r>
      <w:r w:rsidRPr="00B557F7">
        <w:rPr>
          <w:rFonts w:eastAsia="MS Mincho" w:hint="eastAsia"/>
          <w:color w:val="auto"/>
        </w:rPr>
        <w:t>s.</w:t>
      </w:r>
      <w:r>
        <w:rPr>
          <w:rFonts w:eastAsiaTheme="minorEastAsia" w:hint="eastAsia"/>
          <w:color w:val="auto"/>
        </w:rPr>
        <w:t xml:space="preserve"> General work flow of the alternative study is shown in Figure 2.7-1.</w:t>
      </w:r>
      <w:r w:rsidRPr="00B557F7" w:rsidDel="005232DE">
        <w:rPr>
          <w:rFonts w:hint="eastAsia"/>
          <w:color w:val="auto"/>
        </w:rPr>
        <w:t xml:space="preserve"> </w:t>
      </w:r>
    </w:p>
    <w:p w:rsidR="00825676" w:rsidRDefault="00825676">
      <w:pPr>
        <w:widowControl/>
        <w:spacing w:line="240" w:lineRule="auto"/>
        <w:jc w:val="left"/>
      </w:pPr>
      <w:r>
        <w:br w:type="page"/>
      </w:r>
    </w:p>
    <w:p w:rsidR="00825676" w:rsidRDefault="00825676" w:rsidP="00825676">
      <w:pPr>
        <w:pStyle w:val="MainSentence"/>
        <w:spacing w:after="145"/>
        <w:ind w:firstLine="720"/>
        <w:jc w:val="center"/>
        <w:rPr>
          <w:rFonts w:eastAsiaTheme="minorEastAsia"/>
          <w:color w:val="auto"/>
        </w:rPr>
      </w:pPr>
      <w:r w:rsidRPr="00CA2D4C">
        <w:rPr>
          <w:rFonts w:eastAsiaTheme="minorEastAsia" w:hint="eastAsia"/>
          <w:noProof/>
          <w:color w:val="auto"/>
        </w:rPr>
        <w:lastRenderedPageBreak/>
        <w:drawing>
          <wp:inline distT="0" distB="0" distL="0" distR="0">
            <wp:extent cx="4390611" cy="6483975"/>
            <wp:effectExtent l="19050" t="0" r="0" b="0"/>
            <wp:docPr id="1"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393102" cy="6487654"/>
                    </a:xfrm>
                    <a:prstGeom prst="rect">
                      <a:avLst/>
                    </a:prstGeom>
                    <a:noFill/>
                    <a:ln w="9525">
                      <a:noFill/>
                      <a:miter lim="800000"/>
                      <a:headEnd/>
                      <a:tailEnd/>
                    </a:ln>
                  </pic:spPr>
                </pic:pic>
              </a:graphicData>
            </a:graphic>
          </wp:inline>
        </w:drawing>
      </w:r>
    </w:p>
    <w:p w:rsidR="00825676" w:rsidRPr="00C82C65" w:rsidRDefault="00825676" w:rsidP="00825676">
      <w:pPr>
        <w:pStyle w:val="afff"/>
        <w:jc w:val="center"/>
      </w:pPr>
      <w:r>
        <w:t xml:space="preserve">Figure </w:t>
      </w:r>
      <w:fldSimple w:instr=" STYLEREF 2 \s ">
        <w:r w:rsidR="00E009BE">
          <w:rPr>
            <w:noProof/>
          </w:rPr>
          <w:t>2.7</w:t>
        </w:r>
      </w:fldSimple>
      <w:r>
        <w:noBreakHyphen/>
      </w:r>
      <w:fldSimple w:instr=" SEQ Figure \* ARABIC \s 2 ">
        <w:r w:rsidR="00E009BE">
          <w:rPr>
            <w:noProof/>
          </w:rPr>
          <w:t>1</w:t>
        </w:r>
      </w:fldSimple>
      <w:r>
        <w:rPr>
          <w:rFonts w:hint="eastAsia"/>
        </w:rPr>
        <w:t xml:space="preserve">  General Work Flow for Finalization of Vertical Alignment</w:t>
      </w:r>
    </w:p>
    <w:p w:rsidR="00825676" w:rsidRDefault="00825676">
      <w:pPr>
        <w:widowControl/>
        <w:spacing w:line="240" w:lineRule="auto"/>
        <w:jc w:val="left"/>
      </w:pPr>
    </w:p>
    <w:p w:rsidR="00A34153" w:rsidRPr="00DA4547" w:rsidRDefault="00825676" w:rsidP="008B48FA">
      <w:pPr>
        <w:pStyle w:val="30"/>
        <w:tabs>
          <w:tab w:val="left" w:pos="720"/>
        </w:tabs>
        <w:spacing w:beforeLines="0" w:afterLines="25"/>
        <w:ind w:left="0" w:firstLine="0"/>
      </w:pPr>
      <w:bookmarkStart w:id="28" w:name="_Toc328571781"/>
      <w:r>
        <w:rPr>
          <w:rFonts w:eastAsiaTheme="minorEastAsia" w:hint="eastAsia"/>
        </w:rPr>
        <w:t>Design C</w:t>
      </w:r>
      <w:r>
        <w:rPr>
          <w:rFonts w:eastAsiaTheme="minorEastAsia"/>
        </w:rPr>
        <w:t>o</w:t>
      </w:r>
      <w:r>
        <w:rPr>
          <w:rFonts w:eastAsiaTheme="minorEastAsia" w:hint="eastAsia"/>
        </w:rPr>
        <w:t xml:space="preserve">ntrol (1), </w:t>
      </w:r>
      <w:r w:rsidR="00A34153">
        <w:rPr>
          <w:rFonts w:eastAsiaTheme="minorEastAsia" w:hint="eastAsia"/>
        </w:rPr>
        <w:t>Design High Water Levels</w:t>
      </w:r>
      <w:bookmarkEnd w:id="26"/>
      <w:bookmarkEnd w:id="28"/>
    </w:p>
    <w:p w:rsidR="00A34153" w:rsidRPr="00B557F7" w:rsidRDefault="00A34153" w:rsidP="00A34153">
      <w:pPr>
        <w:pStyle w:val="MainSentence"/>
        <w:spacing w:after="145"/>
        <w:ind w:firstLine="720"/>
        <w:rPr>
          <w:rFonts w:eastAsia="MS Mincho"/>
          <w:color w:val="auto"/>
        </w:rPr>
      </w:pPr>
      <w:r w:rsidRPr="00B557F7">
        <w:rPr>
          <w:color w:val="auto"/>
        </w:rPr>
        <w:t xml:space="preserve">Vertical alignment has modified from </w:t>
      </w:r>
      <w:r w:rsidRPr="00B557F7">
        <w:rPr>
          <w:rFonts w:eastAsia="MS Mincho" w:hint="eastAsia"/>
          <w:color w:val="auto"/>
        </w:rPr>
        <w:t xml:space="preserve">the </w:t>
      </w:r>
      <w:r w:rsidRPr="00B557F7">
        <w:rPr>
          <w:color w:val="auto"/>
        </w:rPr>
        <w:t>F/S based on hydrological and inundation analysis result, and cross structure plan.</w:t>
      </w:r>
    </w:p>
    <w:p w:rsidR="00A34153" w:rsidRDefault="00A34153" w:rsidP="00A34153">
      <w:pPr>
        <w:pStyle w:val="MainSentence"/>
        <w:spacing w:after="145"/>
        <w:ind w:firstLine="720"/>
        <w:rPr>
          <w:rFonts w:eastAsiaTheme="minorEastAsia"/>
        </w:rPr>
      </w:pPr>
      <w:r>
        <w:rPr>
          <w:rFonts w:eastAsiaTheme="minorEastAsia" w:hint="eastAsia"/>
        </w:rPr>
        <w:t>Based on TCVN5729, the minimum formation height of the roadway is determined from the following water levels;</w:t>
      </w:r>
    </w:p>
    <w:p w:rsidR="00A34153" w:rsidRDefault="00A34153" w:rsidP="00D16EDC">
      <w:pPr>
        <w:pStyle w:val="MainSentence"/>
        <w:numPr>
          <w:ilvl w:val="0"/>
          <w:numId w:val="6"/>
        </w:numPr>
        <w:tabs>
          <w:tab w:val="clear" w:pos="360"/>
          <w:tab w:val="num" w:pos="1134"/>
        </w:tabs>
        <w:spacing w:afterLines="20"/>
        <w:ind w:left="1134" w:firstLineChars="0"/>
        <w:rPr>
          <w:rFonts w:eastAsiaTheme="minorEastAsia"/>
        </w:rPr>
      </w:pPr>
      <w:r>
        <w:rPr>
          <w:rFonts w:eastAsiaTheme="minorEastAsia" w:hint="eastAsia"/>
        </w:rPr>
        <w:t>Design High Water Level</w:t>
      </w:r>
    </w:p>
    <w:p w:rsidR="00A34153" w:rsidRDefault="00A34153" w:rsidP="00D16EDC">
      <w:pPr>
        <w:pStyle w:val="MainSentence"/>
        <w:numPr>
          <w:ilvl w:val="0"/>
          <w:numId w:val="6"/>
        </w:numPr>
        <w:tabs>
          <w:tab w:val="clear" w:pos="360"/>
          <w:tab w:val="num" w:pos="1134"/>
        </w:tabs>
        <w:spacing w:afterLines="20"/>
        <w:ind w:left="1134" w:firstLineChars="0"/>
        <w:rPr>
          <w:rFonts w:eastAsiaTheme="minorEastAsia"/>
        </w:rPr>
      </w:pPr>
      <w:r>
        <w:rPr>
          <w:rFonts w:eastAsiaTheme="minorEastAsia" w:hint="eastAsia"/>
        </w:rPr>
        <w:t>Design Stagnant Water Level (inundation) if applicable</w:t>
      </w:r>
    </w:p>
    <w:p w:rsidR="00A34153" w:rsidRDefault="00A34153" w:rsidP="00D16EDC">
      <w:pPr>
        <w:pStyle w:val="MainSentence"/>
        <w:numPr>
          <w:ilvl w:val="0"/>
          <w:numId w:val="6"/>
        </w:numPr>
        <w:tabs>
          <w:tab w:val="clear" w:pos="360"/>
          <w:tab w:val="num" w:pos="1134"/>
        </w:tabs>
        <w:spacing w:after="145"/>
        <w:ind w:left="1134" w:firstLineChars="0"/>
        <w:rPr>
          <w:rFonts w:eastAsiaTheme="minorEastAsia"/>
        </w:rPr>
      </w:pPr>
      <w:r>
        <w:rPr>
          <w:rFonts w:hint="eastAsia"/>
        </w:rPr>
        <w:t xml:space="preserve">The Design High Water Level shall be calculated </w:t>
      </w:r>
      <w:r>
        <w:rPr>
          <w:rFonts w:eastAsiaTheme="minorEastAsia" w:hint="eastAsia"/>
        </w:rPr>
        <w:t>based on one (1) percent frequency</w:t>
      </w:r>
    </w:p>
    <w:p w:rsidR="00A34153" w:rsidRPr="00732DE4" w:rsidRDefault="00A34153" w:rsidP="00D16EDC">
      <w:pPr>
        <w:pStyle w:val="MainSentence"/>
        <w:numPr>
          <w:ilvl w:val="0"/>
          <w:numId w:val="6"/>
        </w:numPr>
        <w:tabs>
          <w:tab w:val="clear" w:pos="360"/>
          <w:tab w:val="num" w:pos="1134"/>
        </w:tabs>
        <w:spacing w:after="145"/>
        <w:ind w:left="1134" w:firstLineChars="0"/>
        <w:rPr>
          <w:rFonts w:eastAsiaTheme="minorEastAsia"/>
        </w:rPr>
      </w:pPr>
      <w:r>
        <w:rPr>
          <w:rFonts w:eastAsiaTheme="minorEastAsia" w:hint="eastAsia"/>
        </w:rPr>
        <w:t xml:space="preserve">The lowest point on road surface (outer edge of shoulder) shall be 0.5 m higher than the </w:t>
      </w:r>
      <w:r>
        <w:rPr>
          <w:rFonts w:eastAsiaTheme="minorEastAsia" w:hint="eastAsia"/>
        </w:rPr>
        <w:lastRenderedPageBreak/>
        <w:t>estimated Design High Water Level.</w:t>
      </w:r>
    </w:p>
    <w:p w:rsidR="00A34153" w:rsidRDefault="00A34153" w:rsidP="00A34153">
      <w:pPr>
        <w:pStyle w:val="MainSentence"/>
        <w:spacing w:after="145"/>
        <w:ind w:firstLine="720"/>
        <w:rPr>
          <w:rFonts w:eastAsiaTheme="minorEastAsia"/>
        </w:rPr>
      </w:pPr>
      <w:r>
        <w:rPr>
          <w:rFonts w:eastAsiaTheme="minorEastAsia" w:hint="eastAsia"/>
        </w:rPr>
        <w:t>Design Stagnant Water Level is caused by seepage of ground water from surrounding areas during prolonged rainfall at flat terrain conditions. Bottom of pavement shall be higher than the Design Stagnant Water Level by recommended depth (from 0.3m to 1.2m depending on different embankment material type and whether the number of days subjected to flooding per year is over or under 20 days).</w:t>
      </w:r>
    </w:p>
    <w:p w:rsidR="00A34153" w:rsidRDefault="00A34153" w:rsidP="00A34153">
      <w:pPr>
        <w:pStyle w:val="MainSentence"/>
        <w:spacing w:after="145"/>
        <w:ind w:firstLine="720"/>
        <w:rPr>
          <w:rFonts w:eastAsiaTheme="minorEastAsia"/>
        </w:rPr>
      </w:pPr>
      <w:r w:rsidRPr="001C781E">
        <w:rPr>
          <w:rFonts w:eastAsiaTheme="minorEastAsia" w:hint="eastAsia"/>
        </w:rPr>
        <w:t xml:space="preserve">In this project, mainly the Design High Water Level criteria govern the design, since viaduct is designed for the inundated areas. The design of vertical </w:t>
      </w:r>
      <w:r w:rsidRPr="001C781E">
        <w:rPr>
          <w:rFonts w:eastAsiaTheme="minorEastAsia"/>
        </w:rPr>
        <w:t>alignment</w:t>
      </w:r>
      <w:r w:rsidRPr="001C781E">
        <w:rPr>
          <w:rFonts w:eastAsiaTheme="minorEastAsia" w:hint="eastAsia"/>
        </w:rPr>
        <w:t xml:space="preserve"> will consider the design level required for 6-lanes of road in the ultimate stage.</w:t>
      </w:r>
    </w:p>
    <w:p w:rsidR="00A34153" w:rsidRPr="001C781E" w:rsidRDefault="00A34153" w:rsidP="00A34153">
      <w:pPr>
        <w:pStyle w:val="MainSentence"/>
        <w:spacing w:after="145"/>
        <w:ind w:left="1080" w:firstLineChars="0" w:firstLine="0"/>
        <w:rPr>
          <w:rFonts w:eastAsiaTheme="minorEastAsia"/>
        </w:rPr>
      </w:pPr>
    </w:p>
    <w:p w:rsidR="00A34153" w:rsidRDefault="00A34153" w:rsidP="00A34153">
      <w:pPr>
        <w:pStyle w:val="MainSentence"/>
        <w:spacing w:after="145"/>
        <w:ind w:firstLine="720"/>
        <w:rPr>
          <w:rFonts w:eastAsia="ＭＳ 明朝"/>
        </w:rPr>
        <w:sectPr w:rsidR="00A34153" w:rsidSect="00A34153">
          <w:headerReference w:type="default" r:id="rId12"/>
          <w:footerReference w:type="default" r:id="rId13"/>
          <w:pgSz w:w="11907" w:h="16840" w:code="9"/>
          <w:pgMar w:top="1440" w:right="1440" w:bottom="1440" w:left="1440" w:header="680" w:footer="902" w:gutter="0"/>
          <w:cols w:space="425"/>
          <w:docGrid w:type="linesAndChars" w:linePitch="290" w:charSpace="-15"/>
        </w:sectPr>
      </w:pPr>
    </w:p>
    <w:p w:rsidR="00A34153" w:rsidRDefault="00A34153" w:rsidP="003C5CAE">
      <w:pPr>
        <w:pStyle w:val="TableTitle"/>
      </w:pPr>
      <w:bookmarkStart w:id="29" w:name="_Toc319739538"/>
      <w:r>
        <w:rPr>
          <w:rFonts w:eastAsiaTheme="minorEastAsia" w:hint="eastAsia"/>
        </w:rPr>
        <w:lastRenderedPageBreak/>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2.7</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Pr>
          <w:rFonts w:hint="eastAsia"/>
        </w:rPr>
        <w:t xml:space="preserve"> </w:t>
      </w:r>
      <w:r w:rsidRPr="009B2918">
        <w:t xml:space="preserve"> </w:t>
      </w:r>
      <w:r>
        <w:rPr>
          <w:rFonts w:hint="eastAsia"/>
        </w:rPr>
        <w:t>Design and Monitoring Framework for Determination of Vertical Alignment in Basic Design</w:t>
      </w:r>
      <w:bookmarkEnd w:id="29"/>
    </w:p>
    <w:tbl>
      <w:tblPr>
        <w:tblW w:w="1417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tblPr>
      <w:tblGrid>
        <w:gridCol w:w="567"/>
        <w:gridCol w:w="1417"/>
        <w:gridCol w:w="1418"/>
        <w:gridCol w:w="1985"/>
        <w:gridCol w:w="1984"/>
        <w:gridCol w:w="1984"/>
        <w:gridCol w:w="2410"/>
        <w:gridCol w:w="2411"/>
      </w:tblGrid>
      <w:tr w:rsidR="00A34153" w:rsidRPr="00263957" w:rsidTr="00A34153">
        <w:tc>
          <w:tcPr>
            <w:tcW w:w="567"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S</w:t>
            </w:r>
            <w:r>
              <w:rPr>
                <w:rFonts w:ascii="Arial Narrow" w:eastAsia="ＭＳ Ｐゴシック" w:hAnsi="Arial Narrow" w:cs="ＭＳ Ｐゴシック" w:hint="eastAsia"/>
                <w:b/>
                <w:bCs/>
                <w:color w:val="000000"/>
                <w:kern w:val="0"/>
                <w:sz w:val="18"/>
                <w:szCs w:val="18"/>
              </w:rPr>
              <w:t>teps</w:t>
            </w:r>
            <w:r w:rsidRPr="00263957">
              <w:rPr>
                <w:rFonts w:ascii="Arial Narrow" w:eastAsia="ＭＳ Ｐゴシック" w:hAnsi="Arial Narrow" w:cs="ＭＳ Ｐゴシック"/>
                <w:b/>
                <w:bCs/>
                <w:color w:val="000000"/>
                <w:kern w:val="0"/>
                <w:sz w:val="18"/>
                <w:szCs w:val="18"/>
              </w:rPr>
              <w:t>.</w:t>
            </w:r>
          </w:p>
        </w:tc>
        <w:tc>
          <w:tcPr>
            <w:tcW w:w="1417"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Input</w:t>
            </w:r>
          </w:p>
        </w:tc>
        <w:tc>
          <w:tcPr>
            <w:tcW w:w="1418"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Data Source</w:t>
            </w:r>
          </w:p>
        </w:tc>
        <w:tc>
          <w:tcPr>
            <w:tcW w:w="1985"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Problem Identification</w:t>
            </w:r>
          </w:p>
        </w:tc>
        <w:tc>
          <w:tcPr>
            <w:tcW w:w="1984"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Design Activity Requirements</w:t>
            </w:r>
          </w:p>
        </w:tc>
        <w:tc>
          <w:tcPr>
            <w:tcW w:w="1984"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Confirmation Requirements</w:t>
            </w:r>
          </w:p>
        </w:tc>
        <w:tc>
          <w:tcPr>
            <w:tcW w:w="2410"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Pr>
                <w:rFonts w:ascii="Arial Narrow" w:eastAsia="ＭＳ Ｐゴシック" w:hAnsi="Arial Narrow" w:cs="ＭＳ Ｐゴシック" w:hint="eastAsia"/>
                <w:b/>
                <w:bCs/>
                <w:color w:val="000000"/>
                <w:kern w:val="0"/>
                <w:sz w:val="18"/>
                <w:szCs w:val="18"/>
              </w:rPr>
              <w:t>Output</w:t>
            </w:r>
          </w:p>
        </w:tc>
        <w:tc>
          <w:tcPr>
            <w:tcW w:w="2411" w:type="dxa"/>
            <w:shd w:val="pct20" w:color="auto" w:fill="auto"/>
            <w:vAlign w:val="center"/>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Pr>
                <w:rFonts w:ascii="Arial Narrow" w:eastAsia="ＭＳ Ｐゴシック" w:hAnsi="Arial Narrow" w:cs="ＭＳ Ｐゴシック" w:hint="eastAsia"/>
                <w:b/>
                <w:bCs/>
                <w:color w:val="000000"/>
                <w:kern w:val="0"/>
                <w:sz w:val="18"/>
                <w:szCs w:val="18"/>
              </w:rPr>
              <w:t>Outcome</w:t>
            </w: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1</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Review of DHWL</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Difference between F/S and D/</w:t>
            </w:r>
            <w:r>
              <w:rPr>
                <w:rFonts w:ascii="Arial Narrow" w:eastAsia="ＭＳ Ｐゴシック" w:hAnsi="Arial Narrow" w:cs="ＭＳ Ｐゴシック" w:hint="eastAsia"/>
                <w:color w:val="000000"/>
                <w:kern w:val="0"/>
                <w:sz w:val="18"/>
                <w:szCs w:val="18"/>
              </w:rPr>
              <w:t>D</w:t>
            </w:r>
            <w:r w:rsidRPr="00263957">
              <w:rPr>
                <w:rFonts w:ascii="Arial Narrow" w:eastAsia="ＭＳ Ｐゴシック" w:hAnsi="Arial Narrow" w:cs="ＭＳ Ｐゴシック"/>
                <w:color w:val="000000"/>
                <w:kern w:val="0"/>
                <w:sz w:val="18"/>
                <w:szCs w:val="18"/>
              </w:rPr>
              <w:t xml:space="preserve"> DHWL identified</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Modify vertical alignment from DHWL requirements</w:t>
            </w:r>
          </w:p>
        </w:tc>
        <w:tc>
          <w:tcPr>
            <w:tcW w:w="1984"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Initial vertical alignment from DHWL requirements determined</w:t>
            </w:r>
            <w:r>
              <w:rPr>
                <w:rFonts w:ascii="Arial Narrow" w:eastAsia="ＭＳ Ｐゴシック" w:hAnsi="Arial Narrow" w:cs="ＭＳ Ｐゴシック" w:hint="eastAsia"/>
                <w:color w:val="000000"/>
                <w:kern w:val="0"/>
                <w:sz w:val="18"/>
                <w:szCs w:val="18"/>
              </w:rPr>
              <w:t>.</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Vertical controls from DHWL determined and fixed</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Hydrological Report</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2</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Review of cu</w:t>
            </w:r>
            <w:r>
              <w:rPr>
                <w:rFonts w:ascii="Arial Narrow" w:eastAsia="ＭＳ Ｐゴシック" w:hAnsi="Arial Narrow" w:cs="ＭＳ Ｐゴシック" w:hint="eastAsia"/>
                <w:color w:val="000000"/>
                <w:kern w:val="0"/>
                <w:sz w:val="18"/>
                <w:szCs w:val="18"/>
              </w:rPr>
              <w:t>l</w:t>
            </w:r>
            <w:r w:rsidRPr="00263957">
              <w:rPr>
                <w:rFonts w:ascii="Arial Narrow" w:eastAsia="ＭＳ Ｐゴシック" w:hAnsi="Arial Narrow" w:cs="ＭＳ Ｐゴシック"/>
                <w:color w:val="000000"/>
                <w:kern w:val="0"/>
                <w:sz w:val="18"/>
                <w:szCs w:val="18"/>
              </w:rPr>
              <w:t>verts locations</w:t>
            </w:r>
            <w:r w:rsidRPr="00B16D4F">
              <w:rPr>
                <w:rFonts w:ascii="Arial Narrow" w:eastAsia="ＭＳ Ｐゴシック" w:hAnsi="Arial Narrow" w:cs="ＭＳ Ｐゴシック" w:hint="eastAsia"/>
                <w:color w:val="000000"/>
                <w:kern w:val="0"/>
                <w:sz w:val="18"/>
                <w:szCs w:val="18"/>
              </w:rPr>
              <w:t xml:space="preserve"> </w:t>
            </w:r>
            <w:r w:rsidRPr="00263957">
              <w:rPr>
                <w:rFonts w:ascii="Arial Narrow" w:eastAsia="ＭＳ Ｐゴシック" w:hAnsi="Arial Narrow" w:cs="ＭＳ Ｐゴシック"/>
                <w:color w:val="000000"/>
                <w:kern w:val="0"/>
                <w:sz w:val="18"/>
                <w:szCs w:val="18"/>
              </w:rPr>
              <w:t>/dimensions</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Difference between F/S and D/</w:t>
            </w:r>
            <w:r>
              <w:rPr>
                <w:rFonts w:ascii="Arial Narrow" w:eastAsia="ＭＳ Ｐゴシック" w:hAnsi="Arial Narrow" w:cs="ＭＳ Ｐゴシック" w:hint="eastAsia"/>
                <w:color w:val="000000"/>
                <w:kern w:val="0"/>
                <w:sz w:val="18"/>
                <w:szCs w:val="18"/>
              </w:rPr>
              <w:t>D</w:t>
            </w:r>
            <w:r w:rsidRPr="00263957">
              <w:rPr>
                <w:rFonts w:ascii="Arial Narrow" w:eastAsia="ＭＳ Ｐゴシック" w:hAnsi="Arial Narrow" w:cs="ＭＳ Ｐゴシック"/>
                <w:color w:val="000000"/>
                <w:kern w:val="0"/>
                <w:sz w:val="18"/>
                <w:szCs w:val="18"/>
              </w:rPr>
              <w:t xml:space="preserve"> locations and dimensions of culverts identified</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Modify vertical alignment from hydrological and local irrigational requirements of culverts</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Agreement with local authorities on culvert locations and dimensions</w:t>
            </w: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Interim vertical alignment from hydrological and local irrigational requirements of culverts determined</w:t>
            </w:r>
            <w:r>
              <w:rPr>
                <w:rFonts w:ascii="Arial Narrow" w:eastAsia="ＭＳ Ｐゴシック" w:hAnsi="Arial Narrow" w:cs="ＭＳ Ｐゴシック" w:hint="eastAsia"/>
                <w:color w:val="000000"/>
                <w:kern w:val="0"/>
                <w:sz w:val="18"/>
                <w:szCs w:val="18"/>
              </w:rPr>
              <w:t>.</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Culvert locations/dimensions from hydrological and local irrigational requirements determined and fixed</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Hydrological Report</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3</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Review of water crossing bridges</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Difference between F/S and D/</w:t>
            </w:r>
            <w:r>
              <w:rPr>
                <w:rFonts w:ascii="Arial Narrow" w:eastAsia="ＭＳ Ｐゴシック" w:hAnsi="Arial Narrow" w:cs="ＭＳ Ｐゴシック" w:hint="eastAsia"/>
                <w:color w:val="000000"/>
                <w:kern w:val="0"/>
                <w:sz w:val="18"/>
                <w:szCs w:val="18"/>
              </w:rPr>
              <w:t>D</w:t>
            </w:r>
            <w:r w:rsidRPr="00263957">
              <w:rPr>
                <w:rFonts w:ascii="Arial Narrow" w:eastAsia="ＭＳ Ｐゴシック" w:hAnsi="Arial Narrow" w:cs="ＭＳ Ｐゴシック"/>
                <w:color w:val="000000"/>
                <w:kern w:val="0"/>
                <w:sz w:val="18"/>
                <w:szCs w:val="18"/>
              </w:rPr>
              <w:t xml:space="preserve"> locations and dimensions of water crossing bridges identified</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Modify vertical alignment from hydrological requirements of water crossing bridges</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Agreement with local authorities on water crossing bridges locations and dimensions</w:t>
            </w: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Interim vertical alignment from hydrological requirements of water crossing bridges determined</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Water crossing bridges locations/</w:t>
            </w:r>
            <w:r>
              <w:rPr>
                <w:rFonts w:ascii="Arial Narrow" w:eastAsia="ＭＳ Ｐゴシック" w:hAnsi="Arial Narrow" w:cs="ＭＳ Ｐゴシック" w:hint="eastAsia"/>
                <w:color w:val="000000"/>
                <w:kern w:val="0"/>
                <w:sz w:val="18"/>
                <w:szCs w:val="18"/>
              </w:rPr>
              <w:t xml:space="preserve"> </w:t>
            </w:r>
            <w:r w:rsidRPr="00263957">
              <w:rPr>
                <w:rFonts w:ascii="Arial Narrow" w:eastAsia="ＭＳ Ｐゴシック" w:hAnsi="Arial Narrow" w:cs="ＭＳ Ｐゴシック"/>
                <w:color w:val="000000"/>
                <w:kern w:val="0"/>
                <w:sz w:val="18"/>
                <w:szCs w:val="18"/>
              </w:rPr>
              <w:t>dimensions from hydrological requirements determined and fixed</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Hydrological Report</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4</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Review of road crossing structures</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Pr>
                <w:rFonts w:ascii="Arial Narrow" w:eastAsia="ＭＳ Ｐゴシック" w:hAnsi="Arial Narrow" w:cs="ＭＳ Ｐゴシック" w:hint="eastAsia"/>
                <w:color w:val="000000"/>
                <w:kern w:val="0"/>
                <w:sz w:val="18"/>
                <w:szCs w:val="18"/>
              </w:rPr>
              <w:t>Deficiency</w:t>
            </w:r>
            <w:r w:rsidRPr="00263957">
              <w:rPr>
                <w:rFonts w:ascii="Arial Narrow" w:eastAsia="ＭＳ Ｐゴシック" w:hAnsi="Arial Narrow" w:cs="ＭＳ Ｐゴシック"/>
                <w:color w:val="000000"/>
                <w:kern w:val="0"/>
                <w:sz w:val="18"/>
                <w:szCs w:val="18"/>
              </w:rPr>
              <w:t xml:space="preserve"> on F/S profile from D/D hydrological and irrigational requirements</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Pr>
                <w:rFonts w:ascii="Arial Narrow" w:eastAsia="ＭＳ Ｐゴシック" w:hAnsi="Arial Narrow" w:cs="ＭＳ Ｐゴシック" w:hint="eastAsia"/>
                <w:color w:val="000000"/>
                <w:kern w:val="0"/>
                <w:sz w:val="18"/>
                <w:szCs w:val="18"/>
              </w:rPr>
              <w:t>D</w:t>
            </w:r>
            <w:r w:rsidRPr="00263957">
              <w:rPr>
                <w:rFonts w:ascii="Arial Narrow" w:eastAsia="ＭＳ Ｐゴシック" w:hAnsi="Arial Narrow" w:cs="ＭＳ Ｐゴシック"/>
                <w:color w:val="000000"/>
                <w:kern w:val="0"/>
                <w:sz w:val="18"/>
                <w:szCs w:val="18"/>
              </w:rPr>
              <w:t>esign concept for road crossing structures based on local road network requirements</w:t>
            </w:r>
            <w:r>
              <w:rPr>
                <w:rFonts w:ascii="Arial Narrow" w:eastAsia="ＭＳ Ｐゴシック" w:hAnsi="Arial Narrow" w:cs="ＭＳ Ｐゴシック" w:hint="eastAsia"/>
                <w:color w:val="000000"/>
                <w:kern w:val="0"/>
                <w:sz w:val="18"/>
                <w:szCs w:val="18"/>
              </w:rPr>
              <w:t xml:space="preserve"> determined.</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Type of road crossing structures determined and fixed at some locations based on profile from hydrological and irrigational requirements</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Future plans of crossing roads along the alignment</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Satellite photos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5</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 xml:space="preserve">Alternate Analysis on </w:t>
            </w:r>
            <w:r>
              <w:rPr>
                <w:rFonts w:ascii="Arial Narrow" w:eastAsia="ＭＳ Ｐゴシック" w:hAnsi="Arial Narrow" w:cs="ＭＳ Ｐゴシック" w:hint="eastAsia"/>
                <w:color w:val="000000"/>
                <w:kern w:val="0"/>
                <w:sz w:val="18"/>
                <w:szCs w:val="18"/>
              </w:rPr>
              <w:t>type of road crossing structures</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Pr>
                <w:rFonts w:ascii="Arial Narrow" w:eastAsia="ＭＳ Ｐゴシック" w:hAnsi="Arial Narrow" w:cs="ＭＳ Ｐゴシック" w:hint="eastAsia"/>
                <w:color w:val="000000"/>
                <w:kern w:val="0"/>
                <w:sz w:val="18"/>
                <w:szCs w:val="18"/>
              </w:rPr>
              <w:t xml:space="preserve">Deficiency </w:t>
            </w:r>
            <w:r w:rsidRPr="00263957">
              <w:rPr>
                <w:rFonts w:ascii="Arial Narrow" w:eastAsia="ＭＳ Ｐゴシック" w:hAnsi="Arial Narrow" w:cs="ＭＳ Ｐゴシック"/>
                <w:color w:val="000000"/>
                <w:kern w:val="0"/>
                <w:sz w:val="18"/>
                <w:szCs w:val="18"/>
              </w:rPr>
              <w:t xml:space="preserve">on F/S </w:t>
            </w:r>
            <w:r w:rsidRPr="00B16D4F">
              <w:rPr>
                <w:rFonts w:ascii="Arial Narrow" w:eastAsia="ＭＳ Ｐゴシック" w:hAnsi="Arial Narrow" w:cs="ＭＳ Ｐゴシック" w:hint="eastAsia"/>
                <w:color w:val="000000"/>
                <w:kern w:val="0"/>
                <w:sz w:val="18"/>
                <w:szCs w:val="18"/>
              </w:rPr>
              <w:t xml:space="preserve">road crossing structures </w:t>
            </w:r>
            <w:r w:rsidRPr="00263957">
              <w:rPr>
                <w:rFonts w:ascii="Arial Narrow" w:eastAsia="ＭＳ Ｐゴシック" w:hAnsi="Arial Narrow" w:cs="ＭＳ Ｐゴシック"/>
                <w:color w:val="000000"/>
                <w:kern w:val="0"/>
                <w:sz w:val="18"/>
                <w:szCs w:val="18"/>
              </w:rPr>
              <w:t>identified from prepared design concept</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Adjustment of vertical alignment for road crossing structures requirements</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Agreement with local authorities on road crossing structures types, locations and dimensions</w:t>
            </w: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Vertical alignment for Basic Design determined and fixed</w:t>
            </w:r>
            <w:r>
              <w:rPr>
                <w:rFonts w:ascii="Arial Narrow" w:eastAsia="ＭＳ Ｐゴシック" w:hAnsi="Arial Narrow" w:cs="ＭＳ Ｐゴシック" w:hint="eastAsia"/>
                <w:color w:val="000000"/>
                <w:kern w:val="0"/>
                <w:sz w:val="18"/>
                <w:szCs w:val="18"/>
              </w:rPr>
              <w:t>.</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Road crossing structures type, locations and dimensions determined and fixed</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Satellite photos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bl>
    <w:p w:rsidR="00A34153" w:rsidRDefault="00A34153" w:rsidP="00A34153">
      <w:pPr>
        <w:pStyle w:val="MainSentence"/>
        <w:spacing w:after="145" w:line="220" w:lineRule="exact"/>
        <w:ind w:firstLine="720"/>
        <w:rPr>
          <w:rFonts w:eastAsia="ＭＳ 明朝"/>
        </w:rPr>
      </w:pPr>
    </w:p>
    <w:p w:rsidR="00A34153" w:rsidRDefault="00A34153" w:rsidP="00A34153">
      <w:pPr>
        <w:pStyle w:val="MainSentence"/>
        <w:spacing w:after="145"/>
        <w:ind w:firstLine="720"/>
        <w:rPr>
          <w:rFonts w:eastAsia="ＭＳ 明朝"/>
        </w:rPr>
      </w:pPr>
    </w:p>
    <w:p w:rsidR="00A34153" w:rsidRDefault="00A34153" w:rsidP="00A34153">
      <w:pPr>
        <w:pStyle w:val="MainSentence"/>
        <w:spacing w:after="145"/>
        <w:ind w:firstLine="720"/>
        <w:rPr>
          <w:rFonts w:eastAsia="ＭＳ 明朝"/>
        </w:rPr>
      </w:pPr>
    </w:p>
    <w:p w:rsidR="00A34153" w:rsidRDefault="00A34153" w:rsidP="00A34153">
      <w:pPr>
        <w:pStyle w:val="MainSentence"/>
        <w:spacing w:after="145"/>
        <w:ind w:firstLine="720"/>
        <w:rPr>
          <w:rFonts w:eastAsia="ＭＳ 明朝"/>
        </w:rPr>
        <w:sectPr w:rsidR="00A34153" w:rsidSect="00A34153">
          <w:footerReference w:type="default" r:id="rId14"/>
          <w:pgSz w:w="16840" w:h="11907" w:orient="landscape" w:code="9"/>
          <w:pgMar w:top="1440" w:right="1440" w:bottom="1440" w:left="1440" w:header="680" w:footer="902" w:gutter="0"/>
          <w:cols w:space="425"/>
          <w:docGrid w:type="linesAndChars" w:linePitch="290" w:charSpace="-15"/>
        </w:sectPr>
      </w:pPr>
    </w:p>
    <w:p w:rsidR="00A34153" w:rsidRPr="00965B92" w:rsidRDefault="00A34153" w:rsidP="00A34153">
      <w:pPr>
        <w:pStyle w:val="MainSentence"/>
        <w:spacing w:after="145"/>
        <w:ind w:firstLine="720"/>
        <w:rPr>
          <w:rFonts w:eastAsiaTheme="minorEastAsia"/>
        </w:rPr>
      </w:pPr>
      <w:r>
        <w:rPr>
          <w:rFonts w:eastAsiaTheme="minorEastAsia" w:hint="eastAsia"/>
        </w:rPr>
        <w:lastRenderedPageBreak/>
        <w:t>The design HWL in the F/S is given in Table 7.8.</w:t>
      </w:r>
    </w:p>
    <w:p w:rsidR="00A34153" w:rsidRDefault="00A34153" w:rsidP="003C5CAE">
      <w:pPr>
        <w:pStyle w:val="TableTitle"/>
      </w:pPr>
      <w:bookmarkStart w:id="30" w:name="_Toc319739539"/>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2.7</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2</w:t>
      </w:r>
      <w:r w:rsidR="00D05887">
        <w:rPr>
          <w:rFonts w:eastAsiaTheme="minorEastAsia"/>
        </w:rPr>
        <w:fldChar w:fldCharType="end"/>
      </w:r>
      <w:r>
        <w:rPr>
          <w:rFonts w:hint="eastAsia"/>
        </w:rPr>
        <w:t xml:space="preserve"> </w:t>
      </w:r>
      <w:r w:rsidRPr="009B2918">
        <w:t xml:space="preserve">  </w:t>
      </w:r>
      <w:r>
        <w:rPr>
          <w:rFonts w:hint="eastAsia"/>
        </w:rPr>
        <w:t>High Water Level (1%) Identified in F/S</w:t>
      </w:r>
      <w:bookmarkEnd w:id="30"/>
    </w:p>
    <w:tbl>
      <w:tblPr>
        <w:tblW w:w="7975"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440"/>
        <w:gridCol w:w="1120"/>
        <w:gridCol w:w="992"/>
        <w:gridCol w:w="1390"/>
        <w:gridCol w:w="567"/>
        <w:gridCol w:w="1080"/>
        <w:gridCol w:w="932"/>
        <w:gridCol w:w="1454"/>
      </w:tblGrid>
      <w:tr w:rsidR="00A34153" w:rsidRPr="00D75E33" w:rsidTr="00A34153">
        <w:trPr>
          <w:trHeight w:val="190"/>
        </w:trPr>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sidRPr="00D75E33">
              <w:rPr>
                <w:rFonts w:ascii="Arial Narrow" w:eastAsia="ＭＳ Ｐゴシック" w:hAnsi="Arial Narrow" w:cs="Arial"/>
                <w:b/>
                <w:bCs/>
                <w:color w:val="000000"/>
                <w:kern w:val="0"/>
                <w:sz w:val="16"/>
                <w:szCs w:val="16"/>
              </w:rPr>
              <w:t>No.</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Pr>
                <w:rFonts w:ascii="Arial Narrow" w:eastAsia="ＭＳ Ｐゴシック" w:hAnsi="Arial Narrow" w:cs="Arial" w:hint="eastAsia"/>
                <w:b/>
                <w:bCs/>
                <w:color w:val="000000"/>
                <w:kern w:val="0"/>
                <w:sz w:val="16"/>
                <w:szCs w:val="16"/>
              </w:rPr>
              <w:t>S</w:t>
            </w:r>
            <w:r w:rsidRPr="00D75E33">
              <w:rPr>
                <w:rFonts w:ascii="Arial Narrow" w:eastAsia="ＭＳ Ｐゴシック" w:hAnsi="Arial Narrow" w:cs="Arial"/>
                <w:b/>
                <w:bCs/>
                <w:color w:val="000000"/>
                <w:kern w:val="0"/>
                <w:sz w:val="16"/>
                <w:szCs w:val="16"/>
              </w:rPr>
              <w:t>tation</w:t>
            </w:r>
          </w:p>
        </w:tc>
        <w:tc>
          <w:tcPr>
            <w:tcW w:w="992"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Pr>
                <w:rFonts w:ascii="Arial Narrow" w:eastAsia="ＭＳ Ｐゴシック" w:hAnsi="Arial Narrow" w:cs="Arial" w:hint="eastAsia"/>
                <w:b/>
                <w:bCs/>
                <w:color w:val="000000"/>
                <w:kern w:val="0"/>
                <w:sz w:val="16"/>
                <w:szCs w:val="16"/>
              </w:rPr>
              <w:t>HWL (1%)</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sidRPr="00D75E33">
              <w:rPr>
                <w:rFonts w:ascii="Arial Narrow" w:eastAsia="ＭＳ Ｐゴシック" w:hAnsi="Arial Narrow" w:cs="Arial"/>
                <w:b/>
                <w:bCs/>
                <w:color w:val="000000"/>
                <w:kern w:val="0"/>
                <w:sz w:val="16"/>
                <w:szCs w:val="16"/>
              </w:rPr>
              <w:t>Remarks</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sidRPr="00D75E33">
              <w:rPr>
                <w:rFonts w:ascii="Arial Narrow" w:eastAsia="ＭＳ Ｐゴシック" w:hAnsi="Arial Narrow" w:cs="Arial"/>
                <w:b/>
                <w:bCs/>
                <w:color w:val="000000"/>
                <w:kern w:val="0"/>
                <w:sz w:val="16"/>
                <w:szCs w:val="16"/>
              </w:rPr>
              <w:t>No.</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Pr>
                <w:rFonts w:ascii="Arial Narrow" w:eastAsia="ＭＳ Ｐゴシック" w:hAnsi="Arial Narrow" w:cs="Arial" w:hint="eastAsia"/>
                <w:b/>
                <w:bCs/>
                <w:color w:val="000000"/>
                <w:kern w:val="0"/>
                <w:sz w:val="16"/>
                <w:szCs w:val="16"/>
              </w:rPr>
              <w:t>S</w:t>
            </w:r>
            <w:r w:rsidRPr="00D75E33">
              <w:rPr>
                <w:rFonts w:ascii="Arial Narrow" w:eastAsia="ＭＳ Ｐゴシック" w:hAnsi="Arial Narrow" w:cs="Arial"/>
                <w:b/>
                <w:bCs/>
                <w:color w:val="000000"/>
                <w:kern w:val="0"/>
                <w:sz w:val="16"/>
                <w:szCs w:val="16"/>
              </w:rPr>
              <w:t>tation</w:t>
            </w:r>
          </w:p>
        </w:tc>
        <w:tc>
          <w:tcPr>
            <w:tcW w:w="932"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Pr>
                <w:rFonts w:ascii="Arial Narrow" w:eastAsia="ＭＳ Ｐゴシック" w:hAnsi="Arial Narrow" w:cs="Arial" w:hint="eastAsia"/>
                <w:b/>
                <w:bCs/>
                <w:color w:val="000000"/>
                <w:kern w:val="0"/>
                <w:sz w:val="16"/>
                <w:szCs w:val="16"/>
              </w:rPr>
              <w:t>HWL (1%</w:t>
            </w:r>
            <w:r w:rsidRPr="00D75E33">
              <w:rPr>
                <w:rFonts w:ascii="Arial Narrow" w:eastAsia="ＭＳ Ｐゴシック" w:hAnsi="Arial Narrow" w:cs="Arial"/>
                <w:b/>
                <w:bCs/>
                <w:color w:val="000000"/>
                <w:kern w:val="0"/>
                <w:sz w:val="16"/>
                <w:szCs w:val="16"/>
              </w:rPr>
              <w:t>)</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sidRPr="00D75E33">
              <w:rPr>
                <w:rFonts w:ascii="Arial Narrow" w:eastAsia="ＭＳ Ｐゴシック" w:hAnsi="Arial Narrow" w:cs="Arial"/>
                <w:b/>
                <w:bCs/>
                <w:color w:val="000000"/>
                <w:kern w:val="0"/>
                <w:sz w:val="16"/>
                <w:szCs w:val="16"/>
              </w:rPr>
              <w:t>Remarks</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0+061.990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7.64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45</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58+120.000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9.50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Km58+120</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0+775.000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7.08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46</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62+337.000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11.27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Km62+337</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1+158.800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6.98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47</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66+350.000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8.63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Km66+350</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1+610.220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6.57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Tuy</w:t>
            </w:r>
            <w:proofErr w:type="spellEnd"/>
            <w:r w:rsidRPr="00D75E33">
              <w:rPr>
                <w:rFonts w:ascii="Arial Narrow" w:eastAsia="ＭＳ Ｐゴシック" w:hAnsi="Arial Narrow" w:cs="Arial"/>
                <w:color w:val="000000"/>
                <w:kern w:val="0"/>
                <w:sz w:val="16"/>
                <w:szCs w:val="16"/>
              </w:rPr>
              <w:t xml:space="preserve"> Loan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48</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68+308.000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6.70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Km68+308</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2+510.130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6.68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Song Yen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49</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74+300.000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8.00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w:t>
            </w:r>
            <w:proofErr w:type="spellEnd"/>
            <w:r w:rsidRPr="00D75E33">
              <w:rPr>
                <w:rFonts w:ascii="Arial Narrow" w:eastAsia="ＭＳ Ｐゴシック" w:hAnsi="Arial Narrow" w:cs="Arial"/>
                <w:color w:val="000000"/>
                <w:kern w:val="0"/>
                <w:sz w:val="16"/>
                <w:szCs w:val="16"/>
              </w:rPr>
              <w:t xml:space="preserve"> </w:t>
            </w:r>
            <w:proofErr w:type="spellStart"/>
            <w:r w:rsidRPr="00D75E33">
              <w:rPr>
                <w:rFonts w:ascii="Arial Narrow" w:eastAsia="ＭＳ Ｐゴシック" w:hAnsi="Arial Narrow" w:cs="Arial"/>
                <w:color w:val="000000"/>
                <w:kern w:val="0"/>
                <w:sz w:val="16"/>
                <w:szCs w:val="16"/>
              </w:rPr>
              <w:t>Tuc</w:t>
            </w:r>
            <w:proofErr w:type="spellEnd"/>
            <w:r w:rsidRPr="00D75E33">
              <w:rPr>
                <w:rFonts w:ascii="Arial Narrow" w:eastAsia="ＭＳ Ｐゴシック" w:hAnsi="Arial Narrow" w:cs="Arial"/>
                <w:color w:val="000000"/>
                <w:kern w:val="0"/>
                <w:sz w:val="16"/>
                <w:szCs w:val="16"/>
              </w:rPr>
              <w:t xml:space="preserve"> river Overpass</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3+000.000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6.77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51</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80+000.000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10.40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sewer</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4+117.980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6.97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52</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81+600.000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10.65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5+000.000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7.13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b/>
                <w:bCs/>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53</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82+545.000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6.95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Trau</w:t>
            </w:r>
            <w:proofErr w:type="spellEnd"/>
            <w:r w:rsidRPr="00D75E33">
              <w:rPr>
                <w:rFonts w:ascii="Arial Narrow" w:eastAsia="ＭＳ Ｐゴシック" w:hAnsi="Arial Narrow" w:cs="Arial"/>
                <w:color w:val="000000"/>
                <w:kern w:val="0"/>
                <w:sz w:val="16"/>
                <w:szCs w:val="16"/>
              </w:rPr>
              <w:t xml:space="preserve"> river Overpass</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5+623.000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7.24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Yen Ne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54</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84+160.000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13.32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6+104.190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7.33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55</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85+460.000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13.20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7+539.000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7.53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56</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86+915.000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5.29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8+104.650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7.69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57</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87+892.000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5.61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8+844.330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7.85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b/>
                <w:bCs/>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58</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88+200.000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5.60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 xml:space="preserve">Mu </w:t>
            </w:r>
            <w:proofErr w:type="spellStart"/>
            <w:r w:rsidRPr="00D75E33">
              <w:rPr>
                <w:rFonts w:ascii="Arial Narrow" w:eastAsia="ＭＳ Ｐゴシック" w:hAnsi="Arial Narrow" w:cs="Arial"/>
                <w:color w:val="000000"/>
                <w:kern w:val="0"/>
                <w:sz w:val="16"/>
                <w:szCs w:val="16"/>
              </w:rPr>
              <w:t>Cua</w:t>
            </w:r>
            <w:proofErr w:type="spellEnd"/>
            <w:r w:rsidRPr="00D75E33">
              <w:rPr>
                <w:rFonts w:ascii="Arial Narrow" w:eastAsia="ＭＳ Ｐゴシック" w:hAnsi="Arial Narrow" w:cs="Arial"/>
                <w:color w:val="000000"/>
                <w:kern w:val="0"/>
                <w:sz w:val="16"/>
                <w:szCs w:val="16"/>
              </w:rPr>
              <w:t xml:space="preserve"> river Overpass</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9+870.000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8.03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Bau</w:t>
            </w:r>
            <w:proofErr w:type="spellEnd"/>
            <w:r w:rsidRPr="00D75E33">
              <w:rPr>
                <w:rFonts w:ascii="Arial Narrow" w:eastAsia="ＭＳ Ｐゴシック" w:hAnsi="Arial Narrow" w:cs="Arial"/>
                <w:color w:val="000000"/>
                <w:kern w:val="0"/>
                <w:sz w:val="16"/>
                <w:szCs w:val="16"/>
              </w:rPr>
              <w:t xml:space="preserve"> </w:t>
            </w:r>
            <w:proofErr w:type="spellStart"/>
            <w:r w:rsidRPr="00D75E33">
              <w:rPr>
                <w:rFonts w:ascii="Arial Narrow" w:eastAsia="ＭＳ Ｐゴシック" w:hAnsi="Arial Narrow" w:cs="Arial"/>
                <w:color w:val="000000"/>
                <w:kern w:val="0"/>
                <w:sz w:val="16"/>
                <w:szCs w:val="16"/>
              </w:rPr>
              <w:t>Sau</w:t>
            </w:r>
            <w:proofErr w:type="spellEnd"/>
            <w:r w:rsidRPr="00D75E33">
              <w:rPr>
                <w:rFonts w:ascii="Arial Narrow" w:eastAsia="ＭＳ Ｐゴシック" w:hAnsi="Arial Narrow" w:cs="Arial"/>
                <w:color w:val="000000"/>
                <w:kern w:val="0"/>
                <w:sz w:val="16"/>
                <w:szCs w:val="16"/>
              </w:rPr>
              <w:t xml:space="preserve">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59</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90+670.000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4.12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15</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10+442.040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8.16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60</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92+658.000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4.00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16</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10+882.000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8.28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La Tho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61</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92+750.000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4.00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17</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11+904.480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8.51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Bau</w:t>
            </w:r>
            <w:proofErr w:type="spellEnd"/>
            <w:r w:rsidRPr="00D75E33">
              <w:rPr>
                <w:rFonts w:ascii="Arial Narrow" w:eastAsia="ＭＳ Ｐゴシック" w:hAnsi="Arial Narrow" w:cs="Arial"/>
                <w:color w:val="000000"/>
                <w:kern w:val="0"/>
                <w:sz w:val="16"/>
                <w:szCs w:val="16"/>
              </w:rPr>
              <w:t xml:space="preserve"> Duc bridge </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62</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94+330.000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16.51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18</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12+639.090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8.69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My Yen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63</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95+720.000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7.28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19</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13+210.090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8.87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Km13+210.01</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64</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97+813.000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10.17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20</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13+500.610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8.96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b/>
                <w:bCs/>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65</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99+400.000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8.15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sewer</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14+027.360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9.09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Phong Thu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66</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100+600.000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6.50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sewer</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14+501.090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9.23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b/>
                <w:bCs/>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67</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101+700.000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4.21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14+826.050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9.52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68</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102+400.000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4.05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14+873.450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9.52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Bau</w:t>
            </w:r>
            <w:proofErr w:type="spellEnd"/>
            <w:r w:rsidRPr="00D75E33">
              <w:rPr>
                <w:rFonts w:ascii="Arial Narrow" w:eastAsia="ＭＳ Ｐゴシック" w:hAnsi="Arial Narrow" w:cs="Arial"/>
                <w:color w:val="000000"/>
                <w:kern w:val="0"/>
                <w:sz w:val="16"/>
                <w:szCs w:val="16"/>
              </w:rPr>
              <w:t xml:space="preserve"> Thinh 1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71</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105+500.000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4.59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25</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15+171.400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9.49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Bau</w:t>
            </w:r>
            <w:proofErr w:type="spellEnd"/>
            <w:r w:rsidRPr="00D75E33">
              <w:rPr>
                <w:rFonts w:ascii="Arial Narrow" w:eastAsia="ＭＳ Ｐゴシック" w:hAnsi="Arial Narrow" w:cs="Arial"/>
                <w:color w:val="000000"/>
                <w:kern w:val="0"/>
                <w:sz w:val="16"/>
                <w:szCs w:val="16"/>
              </w:rPr>
              <w:t xml:space="preserve"> Thinh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72</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106+400.000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5.15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26</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16+052.810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9.42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73</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107+000.000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5.20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27</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16+497.270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9.39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Ky Long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74</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109+169.000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7.32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Tra Bong 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28</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17+650.000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8.66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Ky Lam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75</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110+147.000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8.16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29</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20+150.000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8.66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Chiem Son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76</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116+269.000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10.66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30</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23+350.000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6.77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Km23+350.00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77</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117+030.000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10.01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24+648.000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6.24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Km24+648.00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79</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124+470.000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11.49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25+720.000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11.97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Km25+720.00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80</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125+279.000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11.79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Tra Khuc 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27+000.000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16.81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Km27+000.00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81</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127+340.000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11.99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Viaduct area</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27+900.000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17.79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Km27+900.00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82</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128+000.000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12.17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35</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29+500.000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13.28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Km29+500.00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83</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129+980.000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9.02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36</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32+440.000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16.55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Km32+440.00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84</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131+010.000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9.02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37</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34+120.000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20.35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Km34+120.00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85</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132+000.000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8.34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38</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38+300.000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15.70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Km38+300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86</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132+934.270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8.02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39</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39+550.000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16.40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Km39+550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87</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134+160.500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7.56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40</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44+350.000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13.60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Km44+350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88</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134+726.120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7.35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45+775.000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13.50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Km45+775</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89</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135+859.270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6.46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47+850.000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13.10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Km47+850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90</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137+150.300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6.27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54+783.000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8.20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Km54+783</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91</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137+825.130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5.92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55+510.000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8.00 </w:t>
            </w:r>
          </w:p>
        </w:tc>
        <w:tc>
          <w:tcPr>
            <w:tcW w:w="1390"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Km55+510</w:t>
            </w:r>
          </w:p>
        </w:tc>
        <w:tc>
          <w:tcPr>
            <w:tcW w:w="567"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92</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138+599.320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5.46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bl>
    <w:p w:rsidR="00A34153" w:rsidRDefault="00A34153" w:rsidP="00A34153">
      <w:pPr>
        <w:pStyle w:val="MainSentence"/>
        <w:spacing w:after="145"/>
        <w:ind w:firstLine="720"/>
        <w:rPr>
          <w:rFonts w:eastAsiaTheme="minorEastAsia"/>
        </w:rPr>
      </w:pPr>
    </w:p>
    <w:p w:rsidR="00A34153" w:rsidRPr="00755AED" w:rsidRDefault="00A34153" w:rsidP="00A34153">
      <w:pPr>
        <w:pStyle w:val="MainSentence"/>
        <w:spacing w:after="145"/>
        <w:ind w:firstLine="720"/>
        <w:rPr>
          <w:rFonts w:eastAsiaTheme="minorEastAsia"/>
        </w:rPr>
      </w:pPr>
      <w:r>
        <w:rPr>
          <w:rFonts w:eastAsiaTheme="minorEastAsia" w:hint="eastAsia"/>
        </w:rPr>
        <w:t xml:space="preserve">The Design High Water Levels </w:t>
      </w:r>
      <w:r>
        <w:rPr>
          <w:rFonts w:eastAsiaTheme="minorEastAsia"/>
        </w:rPr>
        <w:t>calculated</w:t>
      </w:r>
      <w:r>
        <w:rPr>
          <w:rFonts w:eastAsiaTheme="minorEastAsia" w:hint="eastAsia"/>
        </w:rPr>
        <w:t xml:space="preserve"> after the detailed survey in the Project is given in Table 7.9. The Design High Water Levels along the link road is also given in Table </w:t>
      </w:r>
      <w:proofErr w:type="spellStart"/>
      <w:r>
        <w:rPr>
          <w:rFonts w:eastAsiaTheme="minorEastAsia" w:hint="eastAsia"/>
        </w:rPr>
        <w:t>Table</w:t>
      </w:r>
      <w:proofErr w:type="spellEnd"/>
      <w:r>
        <w:rPr>
          <w:rFonts w:eastAsiaTheme="minorEastAsia" w:hint="eastAsia"/>
        </w:rPr>
        <w:t xml:space="preserve"> 7.10. The details of the </w:t>
      </w:r>
      <w:r>
        <w:rPr>
          <w:rFonts w:eastAsiaTheme="minorEastAsia"/>
        </w:rPr>
        <w:t>analysis</w:t>
      </w:r>
      <w:r>
        <w:rPr>
          <w:rFonts w:eastAsiaTheme="minorEastAsia" w:hint="eastAsia"/>
        </w:rPr>
        <w:t xml:space="preserve"> are given in S</w:t>
      </w:r>
      <w:r>
        <w:rPr>
          <w:rFonts w:eastAsiaTheme="minorEastAsia"/>
        </w:rPr>
        <w:t>e</w:t>
      </w:r>
      <w:r>
        <w:rPr>
          <w:rFonts w:eastAsiaTheme="minorEastAsia" w:hint="eastAsia"/>
        </w:rPr>
        <w:t>ction 2.3 earlier and also a separate Report on the Hydrological Analysis.</w:t>
      </w:r>
    </w:p>
    <w:p w:rsidR="00A34153" w:rsidRPr="00C60D67" w:rsidRDefault="00A34153" w:rsidP="00A34153">
      <w:pPr>
        <w:pStyle w:val="MainSentence"/>
        <w:spacing w:after="145"/>
        <w:ind w:firstLine="720"/>
        <w:rPr>
          <w:rFonts w:eastAsiaTheme="minorEastAsia"/>
        </w:rPr>
      </w:pPr>
      <w:r>
        <w:rPr>
          <w:rFonts w:eastAsiaTheme="minorEastAsia" w:hint="eastAsia"/>
        </w:rPr>
        <w:t>From the detailed analysis, it was observed that the Design High Water Levels determined in the F/S are generally lower.</w:t>
      </w:r>
    </w:p>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p>
    <w:p w:rsidR="00A34153" w:rsidRPr="001E3980" w:rsidRDefault="00825676" w:rsidP="00A34153">
      <w:pPr>
        <w:widowControl/>
        <w:tabs>
          <w:tab w:val="left" w:pos="1134"/>
        </w:tabs>
        <w:spacing w:line="280" w:lineRule="exact"/>
        <w:jc w:val="center"/>
        <w:rPr>
          <w:rFonts w:eastAsia="Book Antiqua"/>
          <w:b/>
          <w:i/>
          <w:color w:val="000000"/>
          <w:lang w:eastAsia="en-US"/>
        </w:rPr>
      </w:pPr>
      <w:r>
        <w:rPr>
          <w:rFonts w:hint="eastAsia"/>
        </w:rPr>
        <w:lastRenderedPageBreak/>
        <w:t xml:space="preserve">Table </w:t>
      </w:r>
      <w:fldSimple w:instr=" STYLEREF 2 \s ">
        <w:r w:rsidR="00E009BE">
          <w:rPr>
            <w:noProof/>
          </w:rPr>
          <w:t>2.7</w:t>
        </w:r>
      </w:fldSimple>
      <w:r>
        <w:noBreakHyphen/>
      </w:r>
      <w:fldSimple w:instr=" SEQ Table \* ARABIC \s 2 ">
        <w:r w:rsidR="00E009BE">
          <w:rPr>
            <w:noProof/>
          </w:rPr>
          <w:t>3</w:t>
        </w:r>
      </w:fldSimple>
      <w:r>
        <w:rPr>
          <w:rFonts w:hint="eastAsia"/>
        </w:rPr>
        <w:t xml:space="preserve"> </w:t>
      </w:r>
      <w:r w:rsidRPr="009B2918">
        <w:t xml:space="preserve"> </w:t>
      </w:r>
      <w:r w:rsidR="00A34153" w:rsidRPr="001E3980">
        <w:rPr>
          <w:b/>
          <w:i/>
          <w:color w:val="000000"/>
        </w:rPr>
        <w:t xml:space="preserve"> Design High Water Levels along the Expressway</w:t>
      </w:r>
      <w:r w:rsidR="00A34153">
        <w:rPr>
          <w:rFonts w:hint="eastAsia"/>
          <w:b/>
          <w:i/>
          <w:color w:val="000000"/>
        </w:rPr>
        <w:t xml:space="preserve"> Based on Hydrological Analysis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6"/>
        <w:gridCol w:w="1087"/>
        <w:gridCol w:w="1407"/>
        <w:gridCol w:w="1247"/>
        <w:gridCol w:w="1483"/>
        <w:gridCol w:w="918"/>
      </w:tblGrid>
      <w:tr w:rsidR="00A34153" w:rsidRPr="001E3980" w:rsidTr="00A34153">
        <w:trPr>
          <w:tblHeader/>
        </w:trPr>
        <w:tc>
          <w:tcPr>
            <w:tcW w:w="0" w:type="auto"/>
            <w:vAlign w:val="center"/>
          </w:tcPr>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Station</w:t>
            </w:r>
          </w:p>
        </w:tc>
        <w:tc>
          <w:tcPr>
            <w:tcW w:w="0" w:type="auto"/>
            <w:vAlign w:val="center"/>
          </w:tcPr>
          <w:p w:rsidR="00A34153" w:rsidRPr="001E3980" w:rsidRDefault="00A34153" w:rsidP="00A34153">
            <w:pPr>
              <w:widowControl/>
              <w:adjustRightInd w:val="0"/>
              <w:snapToGrid w:val="0"/>
              <w:spacing w:line="240" w:lineRule="exact"/>
              <w:jc w:val="left"/>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Structure</w:t>
            </w:r>
          </w:p>
        </w:tc>
        <w:tc>
          <w:tcPr>
            <w:tcW w:w="0" w:type="auto"/>
            <w:vAlign w:val="center"/>
          </w:tcPr>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Estimated High</w:t>
            </w:r>
          </w:p>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Water Level (m)</w:t>
            </w:r>
          </w:p>
        </w:tc>
        <w:tc>
          <w:tcPr>
            <w:tcW w:w="0" w:type="auto"/>
            <w:vAlign w:val="center"/>
          </w:tcPr>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Flood Record</w:t>
            </w:r>
          </w:p>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Survey (m)</w:t>
            </w:r>
          </w:p>
        </w:tc>
        <w:tc>
          <w:tcPr>
            <w:tcW w:w="0" w:type="auto"/>
            <w:vAlign w:val="center"/>
          </w:tcPr>
          <w:p w:rsidR="00A34153" w:rsidRPr="001E3980" w:rsidRDefault="00A34153" w:rsidP="00A34153">
            <w:pPr>
              <w:widowControl/>
              <w:suppressAutoHyphens/>
              <w:spacing w:line="240" w:lineRule="exact"/>
              <w:jc w:val="center"/>
              <w:rPr>
                <w:rFonts w:ascii="Arial" w:eastAsia="Times New Roman" w:hAnsi="Arial" w:cs="Arial"/>
                <w:b/>
                <w:bCs/>
                <w:kern w:val="0"/>
                <w:sz w:val="16"/>
                <w:szCs w:val="16"/>
                <w:lang w:val="en-GB" w:eastAsia="en-US"/>
              </w:rPr>
            </w:pPr>
            <w:r w:rsidRPr="001E3980">
              <w:rPr>
                <w:rFonts w:ascii="Arial" w:eastAsia="Times New Roman" w:hAnsi="Arial" w:cs="Arial"/>
                <w:b/>
                <w:bCs/>
                <w:kern w:val="0"/>
                <w:sz w:val="16"/>
                <w:szCs w:val="16"/>
                <w:lang w:val="en-GB" w:eastAsia="en-US"/>
              </w:rPr>
              <w:t>Design High</w:t>
            </w:r>
          </w:p>
          <w:p w:rsidR="00A34153" w:rsidRPr="001E3980" w:rsidRDefault="00A34153" w:rsidP="00A34153">
            <w:pPr>
              <w:widowControl/>
              <w:suppressAutoHyphens/>
              <w:spacing w:line="240" w:lineRule="exact"/>
              <w:jc w:val="center"/>
              <w:rPr>
                <w:rFonts w:ascii="Arial" w:eastAsia="Times New Roman" w:hAnsi="Arial" w:cs="Arial"/>
                <w:b/>
                <w:bCs/>
                <w:kern w:val="0"/>
                <w:sz w:val="16"/>
                <w:szCs w:val="16"/>
                <w:lang w:val="en-GB" w:eastAsia="en-US"/>
              </w:rPr>
            </w:pPr>
            <w:r w:rsidRPr="001E3980">
              <w:rPr>
                <w:rFonts w:ascii="Arial" w:eastAsia="Times New Roman" w:hAnsi="Arial" w:cs="Arial"/>
                <w:b/>
                <w:bCs/>
                <w:kern w:val="0"/>
                <w:sz w:val="16"/>
                <w:szCs w:val="16"/>
                <w:lang w:val="en-GB" w:eastAsia="en-US"/>
              </w:rPr>
              <w:t xml:space="preserve"> Water Level (m)</w:t>
            </w:r>
          </w:p>
        </w:tc>
        <w:tc>
          <w:tcPr>
            <w:tcW w:w="0" w:type="auto"/>
            <w:vAlign w:val="center"/>
          </w:tcPr>
          <w:p w:rsidR="00A34153" w:rsidRPr="001E3980" w:rsidRDefault="00A34153" w:rsidP="00A34153">
            <w:pPr>
              <w:widowControl/>
              <w:suppressAutoHyphens/>
              <w:spacing w:line="240" w:lineRule="exact"/>
              <w:jc w:val="center"/>
              <w:rPr>
                <w:rFonts w:ascii="Arial" w:eastAsia="Times New Roman" w:hAnsi="Arial" w:cs="Arial"/>
                <w:b/>
                <w:bCs/>
                <w:kern w:val="0"/>
                <w:sz w:val="16"/>
                <w:szCs w:val="16"/>
                <w:lang w:val="en-GB" w:eastAsia="en-US"/>
              </w:rPr>
            </w:pPr>
            <w:r w:rsidRPr="001E3980">
              <w:rPr>
                <w:rFonts w:ascii="Arial" w:eastAsia="Times New Roman" w:hAnsi="Arial" w:cs="Arial"/>
                <w:b/>
                <w:bCs/>
                <w:kern w:val="0"/>
                <w:sz w:val="16"/>
                <w:szCs w:val="16"/>
                <w:lang w:val="en-GB" w:eastAsia="en-US"/>
              </w:rPr>
              <w:t>Ground</w:t>
            </w:r>
          </w:p>
          <w:p w:rsidR="00A34153" w:rsidRPr="001E3980" w:rsidRDefault="00A34153" w:rsidP="00A34153">
            <w:pPr>
              <w:widowControl/>
              <w:suppressAutoHyphens/>
              <w:spacing w:line="240" w:lineRule="exact"/>
              <w:jc w:val="center"/>
              <w:rPr>
                <w:rFonts w:ascii="Arial" w:eastAsia="Times New Roman" w:hAnsi="Arial" w:cs="Arial"/>
                <w:b/>
                <w:bCs/>
                <w:kern w:val="0"/>
                <w:sz w:val="16"/>
                <w:szCs w:val="16"/>
                <w:lang w:val="en-GB" w:eastAsia="en-US"/>
              </w:rPr>
            </w:pPr>
            <w:r w:rsidRPr="001E3980">
              <w:rPr>
                <w:rFonts w:ascii="Arial" w:eastAsia="Times New Roman" w:hAnsi="Arial" w:cs="Arial"/>
                <w:b/>
                <w:bCs/>
                <w:kern w:val="0"/>
                <w:sz w:val="16"/>
                <w:szCs w:val="16"/>
                <w:lang w:val="en-GB" w:eastAsia="en-US"/>
              </w:rPr>
              <w:t>Level (m)</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KM000+062.0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KM001+172.5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KM001+619.0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KM002+510.0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KM002+951.5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KM003+515.0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KM003+699.0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KM004+270.0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KM004+409.0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KM004+785.0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KM004+930.0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KM005+060.0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KM005+220.0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KM005+623.0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KM005+683.0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KM005+780.0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KM006+080.0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KM006+423.0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KM006+740.0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KM006+850.0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KM007+129.0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KM007+380.0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KM008+210.0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KM008+600.0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4.81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KM008+740.0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KM009+361.0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KM009+851.6</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KM010+770.0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KM010+882.0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KM011+274.0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KM011+904.0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KM012+016.0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KM012+258.0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KM012+428.0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KM012+639.0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KM013+036.0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KM013+210.0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KM013+461.5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KM014+054.0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KM014+274.0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KM014+705.0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KM014+950.0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KM015+600.0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KM015+835.0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KM016+310.0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KM016+548.5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KM017+662.0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KM019+619.0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KM020+203.0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KM020+860.0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KM021+060.0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KM021+240.0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KM021+765.0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6.10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KM021+850.0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KM022+254.0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KM023+233.0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KM023+390.0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KM023+720.0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KM023+815.0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KM024+340.0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KM024+920.0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KM025+450.0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KM025+716.5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KM025+971.0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KM026+159.0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KM026+323.0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KM026+463.5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KM026+621.5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KM026+840.0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KM027+082.0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KM027+340.0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KM027+620.0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KM027+936.0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KM028+024.0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KM028+464.0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KM028+654.0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KM028+909.0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KM029+145.5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KM029+200.0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KM029+555.0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KM030+315.0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KM030+520.0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21.49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21.49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19.99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KM030+640.0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KM030+981.0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21.65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KM031+123.0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KM031+288.0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KM031+675.0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23.68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KM032+070.0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KM032+512.5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13.80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KM032+660.0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KM032+856.0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KM033+230.0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KM033+525.0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KM033+834.0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KM033+923.0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26.52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KM034+173.0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18.68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KM034+360.0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KM035+100.0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KM035+200.0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26.58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KM035+488.0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KM035+700.0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24.04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KM036+605.0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KM036+414.0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18.93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KM036+887.5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KM037+600.0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KM038+220.0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KM038+346.0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KM039+138.0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KM039+645.0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KM040+109.0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KM040+600.0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KM040+714.0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KM040+900.0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KM041+110.0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16.09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KM041+234.0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16.09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KM042+189.0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KM042+463.0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13.86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KM042+723.0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KM043+654.0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KM043+916.0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KM044+224.0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KM044+435.0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KM044+740.0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KM045+005.0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KM045+434.0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KM045+584.0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KM045+746.0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KM045+889.0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KM046+174.0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KM046+832.0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KM046+872.0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KM047+135.0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KM047+685.0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KM047+925.0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KM048+145.0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10.56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KM048+393.5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KM048+417.0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KM048+767.0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KM048+834.0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KM049+037.0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KM049+490.0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KM049+700.0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KM050+342.0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20.64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KM050+483.0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21.23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KM050+720.0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16.07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KM051+134.0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KM051+268.0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KM051+330.0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11.11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KM052+077.0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KM052+670.0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KM053+460.0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KM053+960.0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KM054+114.5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KM054+352.0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KM054+409.0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KM054+791.0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KM054+932.5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KM055+080.0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KM055+484.0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KM055+615.0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KM055+839.0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KM056+405.0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KM056+861.0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KM057+091.0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KM057+496.0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KM057+877.0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KM058+020.0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KM058+255.0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KM059+660.0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KM060+245.0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19.09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KM060+620.0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KM061+460.0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KM062+470.0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KM062+528.0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KM062+742.0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KM063+079.0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KM064+377.0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KM064+680.0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KM065+107.0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KM065+621.0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KM065+880.0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KM065+907.0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KM066+285.0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KM066+483.0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3.14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KM066+860.0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KM067+316.0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KM067+535.0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KM068+155.0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KM068+435.0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KM068+906.0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KM069+363.0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KM070+092.0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11.51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KM070+385.0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KM070+840.0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KM071+023.0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KM071+228.0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KM071+508.0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KM071+774.0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KM072+064.0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KM072+670.0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KM072+807.0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KM072+940.0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KM073+330.0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KM073+900.0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KM074+058.0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KM074+170.0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KM074+264.0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KM074+420.0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KM074+834.0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KM075+185.0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KM075+560.0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KM076+000.0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KM076+430.0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KM077+203.0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KM077+460.0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KM077+784.0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KM078+041.0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KM078+300.0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19.65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KM078+690.0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25.39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KM078+886.0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KM079+180.0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KM079+316.0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KM079+703.0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KM080+120.0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KM080+414.0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KM080+875.0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KM081+076.0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KM081+367.5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KM081+430.0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KM082+047.0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KM082+158.0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10.97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4.02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KM082+489.0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KM082+856.0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KM083+048.0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KM083+207.0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KM084+030.0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KM084+223.0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KM084+650.0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KM084+882.0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14.15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KM085+077.0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KM085+390.0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KM085+660.0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KM085+743.0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KM085+955.0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KM086+080.0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KM087+590.0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KM087+710.0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KM087+846.0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KM087+996.0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0.02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KM088+110.0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2.47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KM088+437.0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KM088+843.0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KM089+820.0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KM090+275.0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KM090+466.0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KM090+830.0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KM090+887.0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KM091+120.0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0.31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KM091+140.0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0.71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KM091+180.0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0.32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KM091+330.0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KM092+150.0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KM092+220.0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KM092+360.0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KM092+825.0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KM093+003.0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KM093+500.0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KM093+941.0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KM094+118.0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KM094+140.0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KM094+365.0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KM094+488.0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KM094+617.0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KM094+734.0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KM094+961.0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KM095+416.0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KM095+516.0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KM095+905.0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KM096+240.0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KM096+440.0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KM097+040.0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KM097+238.0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KM097+450.0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KM097+530.0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KM098+712.0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KM099+408.0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KM099+543.0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KM099+620.0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KM099+632.0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KM100+120.0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KM100+843.0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KM101+130.0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KM101+218.0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KM101+460.0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KM101+629.0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KM101+826.0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KM101+934.0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KM101+988.0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KM102+327.0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KM102+443.0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KM102+516.0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KM102+672.0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KM102+846.0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KM103+090.0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KM104+520.0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KM104+889.0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KM105+831.0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KM106+176.0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0.97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KM106+611.0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KM106+660.0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3.44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KM107+307.0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0.79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KM107+866.0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KM108+269.0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KM108+540.0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KM108+687.5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KM109+055.0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KM109+810.0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6.33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KM110+140.0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KM110+253.0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KM110+280.0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KM110+677.0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KM110+790.0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17.90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KM110+920.0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KM112+000.0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KM112+078.0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58.90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KM112+840.0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KM113+152.0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41.89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KM113+560.0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KM113+860.0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24.05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24.05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KM114+401.0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19.84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KM114+678.0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KM116+000.0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KM116+227.0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10.35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KM116+497.0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KM116+800.0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15.79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15.79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KM117+060.0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KM118+049.5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KM118+120.0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KM118+640.0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KM118+925.0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KM018+973.0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KM119+380.0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KM119+478.0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KM120+055.0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KM120+260.0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KM120+550.0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KM120+664.0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KM120+828.0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KM121+010.0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KM121+241.0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KM121+470.0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KM122+464.0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KM122+778.5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KM122+962.0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KM123+760.0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KM123+880.0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KM124+260.0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KM124+637.5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KM125+370.0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KM126+240.0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KM126+420.0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KM126+560.0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KM126+825.0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KM127+070.0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KM127+220.0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KM127+632.0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KM127+830.0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KM128+080.0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KM128+456.0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KM128+614.0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KM128+825.0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KM128+930.0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KM129+020.0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KM129+204.0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KM129+500.0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KM129+682.0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KM129+726.0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KM129+894.0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KM130+170.0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KM130+315.0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KM130+420.0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KM130+620.0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KM130+980.0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10.56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KM131+340.0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KM131+548.0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KM132+121.5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KM132+408.0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KM132+616.5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KM132+840.0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KM132+946.0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5.09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KM133+028.0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KM133+285.0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KM133+575.0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KM133+720.0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KM133+915.0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KM134+073.0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KM134+360.0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KM134+408.0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KM134+510.0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KM134+650.0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KM134+824.0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KM134+970.0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KM135+138.0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KM135+327.0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KM135+651.0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KM135+899.0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KM136+037.0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KM136+150.5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KM136+419.5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KM136+656.0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KM136+908.0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KM137+042.0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KM137+045.0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4.84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KM137+143.0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KM137+405.0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KM137+512.0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4.08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KM138+036.0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KM138+107.0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KM138+283.0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KM138+356.0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KM139+140.0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3.26</w:t>
            </w:r>
          </w:p>
        </w:tc>
      </w:tr>
    </w:tbl>
    <w:p w:rsidR="00A34153" w:rsidRDefault="00A34153" w:rsidP="00A34153">
      <w:pPr>
        <w:pStyle w:val="MainSentence"/>
        <w:spacing w:after="145"/>
        <w:ind w:firstLine="720"/>
      </w:pPr>
      <w:bookmarkStart w:id="31" w:name="_Ref314022514"/>
    </w:p>
    <w:bookmarkEnd w:id="31"/>
    <w:p w:rsidR="00A34153" w:rsidRPr="003C2725" w:rsidRDefault="00825676" w:rsidP="00A34153">
      <w:pPr>
        <w:widowControl/>
        <w:tabs>
          <w:tab w:val="left" w:pos="1134"/>
        </w:tabs>
        <w:jc w:val="center"/>
        <w:rPr>
          <w:b/>
          <w:i/>
          <w:color w:val="000000"/>
          <w:lang w:eastAsia="en-US"/>
        </w:rPr>
      </w:pPr>
      <w:r>
        <w:rPr>
          <w:rFonts w:hint="eastAsia"/>
        </w:rPr>
        <w:t xml:space="preserve">Table </w:t>
      </w:r>
      <w:fldSimple w:instr=" STYLEREF 2 \s ">
        <w:r w:rsidR="00E009BE">
          <w:rPr>
            <w:noProof/>
          </w:rPr>
          <w:t>2.7</w:t>
        </w:r>
      </w:fldSimple>
      <w:r>
        <w:noBreakHyphen/>
      </w:r>
      <w:fldSimple w:instr=" SEQ Table \* ARABIC \s 2 ">
        <w:r w:rsidR="00E009BE">
          <w:rPr>
            <w:noProof/>
          </w:rPr>
          <w:t>4</w:t>
        </w:r>
      </w:fldSimple>
      <w:r>
        <w:rPr>
          <w:rFonts w:hint="eastAsia"/>
        </w:rPr>
        <w:t xml:space="preserve"> </w:t>
      </w:r>
      <w:r w:rsidRPr="009B2918">
        <w:t xml:space="preserve"> </w:t>
      </w:r>
      <w:r w:rsidR="00A34153" w:rsidRPr="003C2725">
        <w:rPr>
          <w:b/>
          <w:i/>
          <w:color w:val="000000"/>
          <w:lang w:eastAsia="en-US"/>
        </w:rPr>
        <w:t xml:space="preserve"> Design Water Levels along the Link Road</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6"/>
        <w:gridCol w:w="1683"/>
        <w:gridCol w:w="1683"/>
        <w:gridCol w:w="1540"/>
      </w:tblGrid>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Book Antiqua" w:hAnsi="Arial" w:cs="Arial"/>
                <w:b/>
                <w:kern w:val="0"/>
                <w:sz w:val="16"/>
                <w:szCs w:val="16"/>
                <w:lang w:eastAsia="en-US"/>
              </w:rPr>
            </w:pPr>
            <w:r w:rsidRPr="003C2725">
              <w:rPr>
                <w:rFonts w:ascii="Arial" w:eastAsia="Book Antiqua" w:hAnsi="Arial" w:cs="Arial"/>
                <w:b/>
                <w:kern w:val="0"/>
                <w:sz w:val="16"/>
                <w:szCs w:val="16"/>
                <w:lang w:eastAsia="en-US"/>
              </w:rPr>
              <w:t>Station</w:t>
            </w:r>
          </w:p>
        </w:tc>
        <w:tc>
          <w:tcPr>
            <w:tcW w:w="0" w:type="auto"/>
            <w:vAlign w:val="center"/>
          </w:tcPr>
          <w:p w:rsidR="00A34153" w:rsidRPr="003C2725" w:rsidRDefault="00A34153" w:rsidP="00A34153">
            <w:pPr>
              <w:widowControl/>
              <w:adjustRightInd w:val="0"/>
              <w:snapToGrid w:val="0"/>
              <w:jc w:val="center"/>
              <w:rPr>
                <w:rFonts w:ascii="Arial" w:eastAsia="Book Antiqua" w:hAnsi="Arial" w:cs="Arial"/>
                <w:b/>
                <w:kern w:val="0"/>
                <w:sz w:val="16"/>
                <w:szCs w:val="16"/>
                <w:lang w:eastAsia="en-US"/>
              </w:rPr>
            </w:pPr>
            <w:r w:rsidRPr="003C2725">
              <w:rPr>
                <w:rFonts w:ascii="Arial" w:eastAsia="Book Antiqua" w:hAnsi="Arial" w:cs="Arial"/>
                <w:b/>
                <w:kern w:val="0"/>
                <w:sz w:val="16"/>
                <w:szCs w:val="16"/>
                <w:lang w:eastAsia="en-US"/>
              </w:rPr>
              <w:t>1% Water Level (m)</w:t>
            </w:r>
          </w:p>
        </w:tc>
        <w:tc>
          <w:tcPr>
            <w:tcW w:w="0" w:type="auto"/>
            <w:vAlign w:val="center"/>
          </w:tcPr>
          <w:p w:rsidR="00A34153" w:rsidRPr="003C2725" w:rsidRDefault="00A34153" w:rsidP="00A34153">
            <w:pPr>
              <w:widowControl/>
              <w:adjustRightInd w:val="0"/>
              <w:snapToGrid w:val="0"/>
              <w:jc w:val="center"/>
              <w:rPr>
                <w:rFonts w:ascii="Arial" w:eastAsia="Book Antiqua" w:hAnsi="Arial" w:cs="Arial"/>
                <w:b/>
                <w:kern w:val="0"/>
                <w:sz w:val="16"/>
                <w:szCs w:val="16"/>
                <w:lang w:eastAsia="en-US"/>
              </w:rPr>
            </w:pPr>
            <w:r w:rsidRPr="003C2725">
              <w:rPr>
                <w:rFonts w:ascii="Arial" w:eastAsia="Book Antiqua" w:hAnsi="Arial" w:cs="Arial"/>
                <w:b/>
                <w:kern w:val="0"/>
                <w:sz w:val="16"/>
                <w:szCs w:val="16"/>
                <w:lang w:eastAsia="en-US"/>
              </w:rPr>
              <w:t>4% Water Level (m)</w:t>
            </w:r>
          </w:p>
        </w:tc>
        <w:tc>
          <w:tcPr>
            <w:tcW w:w="0" w:type="auto"/>
            <w:vAlign w:val="center"/>
          </w:tcPr>
          <w:p w:rsidR="00A34153" w:rsidRPr="003C2725" w:rsidRDefault="00A34153" w:rsidP="00A34153">
            <w:pPr>
              <w:widowControl/>
              <w:adjustRightInd w:val="0"/>
              <w:snapToGrid w:val="0"/>
              <w:jc w:val="center"/>
              <w:rPr>
                <w:rFonts w:ascii="Arial" w:eastAsia="Book Antiqua" w:hAnsi="Arial" w:cs="Arial"/>
                <w:b/>
                <w:kern w:val="0"/>
                <w:sz w:val="16"/>
                <w:szCs w:val="16"/>
                <w:lang w:eastAsia="en-US"/>
              </w:rPr>
            </w:pPr>
            <w:r w:rsidRPr="003C2725">
              <w:rPr>
                <w:rFonts w:ascii="Arial" w:eastAsia="Book Antiqua" w:hAnsi="Arial" w:cs="Arial"/>
                <w:b/>
                <w:kern w:val="0"/>
                <w:sz w:val="16"/>
                <w:szCs w:val="16"/>
                <w:lang w:eastAsia="en-US"/>
              </w:rPr>
              <w:t>Ground Level (m)</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KM130+170.0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9.51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9.06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5.69</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KM130+315.0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9.48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9.03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7.32</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KM130+420.0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9.41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8.96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6.40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KM130+620.0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9.32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8.88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6.36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KM130+980.0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12.06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11.49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10.56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KM131+340.0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9.22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7.50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KM131+548.0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9.18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5.80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KM132+121.5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8.94</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8.52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5.38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KM132+408.0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8.29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4.98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KM132+616.5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8.29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3.04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KM132+840.0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8.47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4.63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KM132+946.0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8.47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5.09</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KM133+028.0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8.45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2.85</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KM133+285.0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8.43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4.60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lastRenderedPageBreak/>
              <w:t>KM133+380.0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5.71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KM133+575.0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8.36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5.98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KM133+720.0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8.34</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5.91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KM133+915.0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5.88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KM134+073.0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8.25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7.86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5.55</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KM134+360.0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8.13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7.75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4.58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KM134+408.0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8.13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7.75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4.64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KM134+510.0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7.68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3.96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KM134+650.0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7.63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4.96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KM134+824.0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7.53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4.41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KM134+970.0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7.53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5.84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KM135+138.0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7.37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5.51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KM135+327.0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7.37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5.43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KM135+651.0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5.16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KM135+899.0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7.23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6.89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4.55</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KM136+037.0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7.44</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4.94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KM136+150.5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7.17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6.83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5.13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KM136+419.5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7.10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6.76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4.59</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KM136+656.0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6.69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4.18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KM136+908.0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6.62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4.31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KM137+042.0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5.17</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KM137+045.0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4.84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KM137+143.0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6.88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4.60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KM137+405.0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6.81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6.49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4.54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KM137+512.0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6.75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4.08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KM138+036.0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6.64</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6.33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4.14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KM138+107.0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6.63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6.32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1.93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KM138+283.0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1.73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KM138+356.0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6.26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3.78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KM139+140.0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6.26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3.26</w:t>
            </w:r>
          </w:p>
        </w:tc>
      </w:tr>
    </w:tbl>
    <w:p w:rsidR="00A34153" w:rsidRPr="003C2725" w:rsidRDefault="00A34153" w:rsidP="008B48FA">
      <w:pPr>
        <w:snapToGrid w:val="0"/>
        <w:spacing w:afterLines="50" w:line="0" w:lineRule="atLeast"/>
        <w:ind w:firstLineChars="343" w:firstLine="720"/>
        <w:textAlignment w:val="baseline"/>
        <w:rPr>
          <w:rFonts w:cs="Arial"/>
          <w:color w:val="000000"/>
        </w:rPr>
      </w:pPr>
    </w:p>
    <w:p w:rsidR="00A34153" w:rsidRPr="00DA4547" w:rsidRDefault="00A34153" w:rsidP="008B48FA">
      <w:pPr>
        <w:pStyle w:val="30"/>
        <w:tabs>
          <w:tab w:val="left" w:pos="720"/>
        </w:tabs>
        <w:spacing w:beforeLines="0" w:afterLines="25"/>
        <w:ind w:left="0" w:firstLine="0"/>
      </w:pPr>
      <w:bookmarkStart w:id="32" w:name="_Toc319739172"/>
      <w:bookmarkStart w:id="33" w:name="_Toc328571782"/>
      <w:r>
        <w:rPr>
          <w:rFonts w:eastAsiaTheme="minorEastAsia" w:hint="eastAsia"/>
        </w:rPr>
        <w:t>Design Control</w:t>
      </w:r>
      <w:r w:rsidR="00825676">
        <w:rPr>
          <w:rFonts w:eastAsiaTheme="minorEastAsia" w:hint="eastAsia"/>
        </w:rPr>
        <w:t xml:space="preserve"> (2),</w:t>
      </w:r>
      <w:r>
        <w:rPr>
          <w:rFonts w:eastAsiaTheme="minorEastAsia" w:hint="eastAsia"/>
        </w:rPr>
        <w:t xml:space="preserve"> Water Crossing Structures</w:t>
      </w:r>
      <w:bookmarkEnd w:id="32"/>
      <w:bookmarkEnd w:id="33"/>
    </w:p>
    <w:p w:rsidR="00A34153" w:rsidRPr="00EF6BD2" w:rsidRDefault="00A34153" w:rsidP="00A34153">
      <w:pPr>
        <w:pStyle w:val="MainSentence"/>
        <w:spacing w:after="145"/>
        <w:ind w:firstLine="720"/>
        <w:rPr>
          <w:rFonts w:eastAsiaTheme="minorEastAsia"/>
        </w:rPr>
      </w:pPr>
      <w:r w:rsidRPr="00EF6BD2">
        <w:rPr>
          <w:rFonts w:eastAsiaTheme="minorEastAsia" w:hint="eastAsia"/>
        </w:rPr>
        <w:t xml:space="preserve">The </w:t>
      </w:r>
      <w:r>
        <w:rPr>
          <w:rFonts w:eastAsiaTheme="minorEastAsia" w:hint="eastAsia"/>
        </w:rPr>
        <w:t>list of culverts in F/S is given in Table 7.11. A total of 211 culverts have been designed for the expressway.</w:t>
      </w:r>
    </w:p>
    <w:p w:rsidR="00A34153" w:rsidRPr="003C2725" w:rsidRDefault="00825676"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2.7</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5</w:t>
      </w:r>
      <w:r w:rsidR="00D05887">
        <w:rPr>
          <w:rFonts w:eastAsiaTheme="minorEastAsia"/>
        </w:rPr>
        <w:fldChar w:fldCharType="end"/>
      </w:r>
      <w:r>
        <w:rPr>
          <w:rFonts w:hint="eastAsia"/>
        </w:rPr>
        <w:t xml:space="preserve"> </w:t>
      </w:r>
      <w:r w:rsidRPr="009B2918">
        <w:t xml:space="preserve"> </w:t>
      </w:r>
      <w:r w:rsidR="00A34153" w:rsidRPr="003C2725">
        <w:rPr>
          <w:lang w:eastAsia="en-US"/>
        </w:rPr>
        <w:t xml:space="preserve"> </w:t>
      </w:r>
      <w:r w:rsidR="00A34153">
        <w:rPr>
          <w:rFonts w:hint="eastAsia"/>
        </w:rPr>
        <w:t>List of Culverts in F/S Designed for the Expressway</w:t>
      </w:r>
    </w:p>
    <w:tbl>
      <w:tblPr>
        <w:tblW w:w="9052" w:type="dxa"/>
        <w:tblInd w:w="241" w:type="dxa"/>
        <w:tblCellMar>
          <w:left w:w="99" w:type="dxa"/>
          <w:right w:w="99" w:type="dxa"/>
        </w:tblCellMar>
        <w:tblLook w:val="04A0"/>
      </w:tblPr>
      <w:tblGrid>
        <w:gridCol w:w="380"/>
        <w:gridCol w:w="820"/>
        <w:gridCol w:w="500"/>
        <w:gridCol w:w="725"/>
        <w:gridCol w:w="400"/>
        <w:gridCol w:w="734"/>
        <w:gridCol w:w="500"/>
        <w:gridCol w:w="492"/>
        <w:gridCol w:w="400"/>
        <w:gridCol w:w="691"/>
        <w:gridCol w:w="500"/>
        <w:gridCol w:w="731"/>
        <w:gridCol w:w="400"/>
        <w:gridCol w:w="582"/>
        <w:gridCol w:w="500"/>
        <w:gridCol w:w="697"/>
      </w:tblGrid>
      <w:tr w:rsidR="00A34153" w:rsidRPr="009D2AB8" w:rsidTr="00A34153">
        <w:tc>
          <w:tcPr>
            <w:tcW w:w="380" w:type="dxa"/>
            <w:tcBorders>
              <w:top w:val="single" w:sz="4" w:space="0" w:color="auto"/>
              <w:left w:val="single" w:sz="4" w:space="0" w:color="auto"/>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No</w:t>
            </w:r>
          </w:p>
        </w:tc>
        <w:tc>
          <w:tcPr>
            <w:tcW w:w="82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Station</w:t>
            </w:r>
          </w:p>
        </w:tc>
        <w:tc>
          <w:tcPr>
            <w:tcW w:w="5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Type</w:t>
            </w:r>
          </w:p>
        </w:tc>
        <w:tc>
          <w:tcPr>
            <w:tcW w:w="725"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Size</w:t>
            </w:r>
          </w:p>
        </w:tc>
        <w:tc>
          <w:tcPr>
            <w:tcW w:w="4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No</w:t>
            </w:r>
          </w:p>
        </w:tc>
        <w:tc>
          <w:tcPr>
            <w:tcW w:w="734"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Station</w:t>
            </w:r>
          </w:p>
        </w:tc>
        <w:tc>
          <w:tcPr>
            <w:tcW w:w="5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Type</w:t>
            </w:r>
          </w:p>
        </w:tc>
        <w:tc>
          <w:tcPr>
            <w:tcW w:w="492"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Size</w:t>
            </w:r>
          </w:p>
        </w:tc>
        <w:tc>
          <w:tcPr>
            <w:tcW w:w="4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No</w:t>
            </w:r>
          </w:p>
        </w:tc>
        <w:tc>
          <w:tcPr>
            <w:tcW w:w="691"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Station</w:t>
            </w:r>
          </w:p>
        </w:tc>
        <w:tc>
          <w:tcPr>
            <w:tcW w:w="5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Type</w:t>
            </w:r>
          </w:p>
        </w:tc>
        <w:tc>
          <w:tcPr>
            <w:tcW w:w="731"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Size</w:t>
            </w:r>
          </w:p>
        </w:tc>
        <w:tc>
          <w:tcPr>
            <w:tcW w:w="4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No</w:t>
            </w:r>
          </w:p>
        </w:tc>
        <w:tc>
          <w:tcPr>
            <w:tcW w:w="582"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Station</w:t>
            </w:r>
          </w:p>
        </w:tc>
        <w:tc>
          <w:tcPr>
            <w:tcW w:w="5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Type</w:t>
            </w:r>
          </w:p>
        </w:tc>
        <w:tc>
          <w:tcPr>
            <w:tcW w:w="697"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Size</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0+095.96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35+860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(3x3)</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72+315.90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102+500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0+431.00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36+600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72+528.37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103+000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0+775.00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37+600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72+707.45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103+400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0+900.00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37+900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72+831.48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104+700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2+099.82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(5.0x3.5)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39+950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72+954.95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6+718.88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40+550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73+200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105+900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7+775.44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40+800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73+800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106+300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8+632.13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41+750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74+080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107+100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 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19+059.82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42+700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74+500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108+000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24+200.00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42+880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75+750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109+663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26+100.00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43+680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76+000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26+480.00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43+900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76+400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27+200.00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44+700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(3x3)</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77+000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110+567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27+550.00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46+300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77+400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112+311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27+950.00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46+550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78+200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113+447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28+200.00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46+900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78+800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114+180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28+850.00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47+130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79+800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114+975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29+000.00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48+100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80+600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116+441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29+650.00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48+420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81+100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116+892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32+750.00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48+900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82+341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117+356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33+100.00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49+400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82+679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118+547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33+400.00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49+640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83+400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118+958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33+850.00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50+160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84+400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119+234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34+300.00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50+340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84+800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119+481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01+158.80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50+600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85+941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119+687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03+210.64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51+000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86+300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120+687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03+512.05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51+500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86+800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120+985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04+926.42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51+850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87+000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121+144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05+519.67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52+490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87+500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121+287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05+681.41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52+900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88+500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121+555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lastRenderedPageBreak/>
              <w:t>31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05+761.13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53+400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89+000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121+946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08+219.68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53+800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89+674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122+029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08+737.94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54+300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90+400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122+580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09+391.28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55+200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91+162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123+096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09+773.69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55+800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91+500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123+131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10+762.94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55+900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92+334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123+281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11+088.18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56+500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93+100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123+647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11+271.56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57+300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93+399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123+927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12+011.94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58+500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93+629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127+847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12+255.89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59+100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94+500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128+402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12+426.61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59+500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128+743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12+752.96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59+800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95+200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129+246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13+028.24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62+216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95+579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129+339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13+162.13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96+118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129+905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13+460.21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62+720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(3x3)</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96+600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130+246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14+269.00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62+982.34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(2x2)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97+400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130+394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14+699.96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65+486.61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98+300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130+482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(3.5x3.5)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14+946.30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67+188.42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99+227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130+630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15+409.19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68+640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99+400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15+592.67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69+236.7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131+435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15+848.08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70+245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(3x3)</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100+600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210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131+605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35+050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71+236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101+200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211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131+835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35+480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72+937.76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101+846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left"/>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 xml:space="preserve">　</w:t>
            </w:r>
          </w:p>
        </w:tc>
        <w:tc>
          <w:tcPr>
            <w:tcW w:w="582"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left"/>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 xml:space="preserve">　</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left"/>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 xml:space="preserve">　</w:t>
            </w:r>
          </w:p>
        </w:tc>
        <w:tc>
          <w:tcPr>
            <w:tcW w:w="697"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left"/>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 xml:space="preserve">　</w:t>
            </w:r>
          </w:p>
        </w:tc>
      </w:tr>
    </w:tbl>
    <w:p w:rsidR="00A34153" w:rsidRDefault="00A34153" w:rsidP="008B48FA">
      <w:pPr>
        <w:pStyle w:val="MainSentence"/>
        <w:spacing w:afterLines="20"/>
        <w:ind w:firstLine="720"/>
        <w:rPr>
          <w:rFonts w:eastAsiaTheme="minorEastAsia"/>
        </w:rPr>
      </w:pPr>
    </w:p>
    <w:p w:rsidR="00A34153" w:rsidRDefault="00A34153" w:rsidP="008B48FA">
      <w:pPr>
        <w:pStyle w:val="MainSentence"/>
        <w:spacing w:afterLines="20"/>
        <w:ind w:firstLine="720"/>
        <w:rPr>
          <w:rFonts w:eastAsiaTheme="minorEastAsia"/>
        </w:rPr>
      </w:pPr>
      <w:r>
        <w:rPr>
          <w:rFonts w:eastAsiaTheme="minorEastAsia" w:hint="eastAsia"/>
        </w:rPr>
        <w:t xml:space="preserve">The culvert locations and sizes from the irrigation and drainage requirements are given in Table 7.12 after detailed hydrological analysis. A total of 335 culverts have been designed. Other culverts required from the design such as culverts for median drainage at </w:t>
      </w:r>
      <w:proofErr w:type="spellStart"/>
      <w:r>
        <w:rPr>
          <w:rFonts w:eastAsiaTheme="minorEastAsia" w:hint="eastAsia"/>
        </w:rPr>
        <w:t>superelevated</w:t>
      </w:r>
      <w:proofErr w:type="spellEnd"/>
      <w:r>
        <w:rPr>
          <w:rFonts w:eastAsiaTheme="minorEastAsia" w:hint="eastAsia"/>
        </w:rPr>
        <w:t xml:space="preserve"> sections and at cut sections will be added as required during detailed design. </w:t>
      </w:r>
    </w:p>
    <w:p w:rsidR="00825676" w:rsidRDefault="00825676" w:rsidP="00825676">
      <w:pPr>
        <w:pStyle w:val="MainSentence"/>
        <w:spacing w:after="145"/>
        <w:ind w:firstLine="720"/>
      </w:pPr>
      <w:bookmarkStart w:id="34" w:name="_Toc319739540"/>
    </w:p>
    <w:p w:rsidR="00A34153" w:rsidRPr="003A6B7B" w:rsidRDefault="00825676" w:rsidP="003C5CAE">
      <w:pPr>
        <w:pStyle w:val="TableTitle"/>
        <w:rPr>
          <w:lang w:eastAsia="en-US"/>
        </w:rPr>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2.7</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6</w:t>
      </w:r>
      <w:r w:rsidR="00D05887">
        <w:rPr>
          <w:rFonts w:eastAsiaTheme="minorEastAsia"/>
        </w:rPr>
        <w:fldChar w:fldCharType="end"/>
      </w:r>
      <w:r>
        <w:rPr>
          <w:rFonts w:hint="eastAsia"/>
        </w:rPr>
        <w:t xml:space="preserve"> </w:t>
      </w:r>
      <w:r w:rsidRPr="009B2918">
        <w:t xml:space="preserve"> </w:t>
      </w:r>
      <w:r w:rsidR="00A34153" w:rsidRPr="003A6B7B">
        <w:rPr>
          <w:lang w:eastAsia="en-US"/>
        </w:rPr>
        <w:t>Proposed Culverts for Irrigation and Drainage</w:t>
      </w:r>
      <w:bookmarkEnd w:id="34"/>
    </w:p>
    <w:tbl>
      <w:tblPr>
        <w:tblW w:w="89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3"/>
        <w:gridCol w:w="1305"/>
        <w:gridCol w:w="1295"/>
        <w:gridCol w:w="967"/>
        <w:gridCol w:w="750"/>
        <w:gridCol w:w="950"/>
        <w:gridCol w:w="905"/>
        <w:gridCol w:w="2251"/>
      </w:tblGrid>
      <w:tr w:rsidR="00A34153" w:rsidRPr="003A6B7B" w:rsidTr="00A34153">
        <w:trPr>
          <w:tblHeader/>
        </w:trPr>
        <w:tc>
          <w:tcPr>
            <w:tcW w:w="483" w:type="dxa"/>
            <w:vAlign w:val="center"/>
          </w:tcPr>
          <w:p w:rsidR="00A34153" w:rsidRPr="00884C78" w:rsidRDefault="00A34153" w:rsidP="00A34153">
            <w:pPr>
              <w:widowControl/>
              <w:adjustRightInd w:val="0"/>
              <w:snapToGrid w:val="0"/>
              <w:jc w:val="center"/>
              <w:rPr>
                <w:rFonts w:ascii="Arial" w:hAnsi="Arial" w:cs="Arial"/>
                <w:b/>
                <w:kern w:val="0"/>
                <w:sz w:val="16"/>
                <w:szCs w:val="16"/>
              </w:rPr>
            </w:pPr>
            <w:r>
              <w:rPr>
                <w:rFonts w:ascii="Arial" w:hAnsi="Arial" w:cs="Arial" w:hint="eastAsia"/>
                <w:b/>
                <w:kern w:val="0"/>
                <w:sz w:val="16"/>
                <w:szCs w:val="16"/>
              </w:rPr>
              <w:t>No.</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Station</w:t>
            </w:r>
          </w:p>
        </w:tc>
        <w:tc>
          <w:tcPr>
            <w:tcW w:w="1295" w:type="dxa"/>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Structure</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Area (km</w:t>
            </w:r>
            <w:r w:rsidRPr="003A6B7B">
              <w:rPr>
                <w:rFonts w:ascii="Arial" w:eastAsia="Times New Roman" w:hAnsi="Arial" w:cs="Arial"/>
                <w:b/>
                <w:kern w:val="0"/>
                <w:sz w:val="16"/>
                <w:szCs w:val="16"/>
                <w:vertAlign w:val="superscript"/>
                <w:lang w:eastAsia="en-US"/>
              </w:rPr>
              <w:t>2</w:t>
            </w:r>
            <w:r w:rsidRPr="003A6B7B">
              <w:rPr>
                <w:rFonts w:ascii="Arial" w:eastAsia="Times New Roman" w:hAnsi="Arial" w:cs="Arial"/>
                <w:b/>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Flow</w:t>
            </w:r>
          </w:p>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(m</w:t>
            </w:r>
            <w:r w:rsidRPr="003A6B7B">
              <w:rPr>
                <w:rFonts w:ascii="Arial" w:eastAsia="Times New Roman" w:hAnsi="Arial" w:cs="Arial"/>
                <w:b/>
                <w:kern w:val="0"/>
                <w:sz w:val="16"/>
                <w:szCs w:val="16"/>
                <w:vertAlign w:val="superscript"/>
                <w:lang w:eastAsia="en-US"/>
              </w:rPr>
              <w:t>3</w:t>
            </w:r>
            <w:r w:rsidRPr="003A6B7B">
              <w:rPr>
                <w:rFonts w:ascii="Arial" w:eastAsia="Times New Roman" w:hAnsi="Arial" w:cs="Arial"/>
                <w:b/>
                <w:kern w:val="0"/>
                <w:sz w:val="16"/>
                <w:szCs w:val="16"/>
                <w:lang w:eastAsia="en-US"/>
              </w:rPr>
              <w:t>/s)</w:t>
            </w:r>
          </w:p>
        </w:tc>
        <w:tc>
          <w:tcPr>
            <w:tcW w:w="0" w:type="auto"/>
            <w:vAlign w:val="center"/>
          </w:tcPr>
          <w:p w:rsidR="00A34153" w:rsidRPr="003A6B7B" w:rsidRDefault="00A34153" w:rsidP="00A34153">
            <w:pPr>
              <w:widowControl/>
              <w:suppressAutoHyphens/>
              <w:jc w:val="center"/>
              <w:rPr>
                <w:rFonts w:ascii="Arial" w:eastAsia="Times New Roman" w:hAnsi="Arial" w:cs="Arial"/>
                <w:b/>
                <w:bCs/>
                <w:kern w:val="0"/>
                <w:sz w:val="16"/>
                <w:szCs w:val="16"/>
                <w:lang w:val="en-GB" w:eastAsia="en-US"/>
              </w:rPr>
            </w:pPr>
            <w:r w:rsidRPr="003A6B7B">
              <w:rPr>
                <w:rFonts w:ascii="Arial" w:eastAsia="Times New Roman" w:hAnsi="Arial" w:cs="Arial"/>
                <w:b/>
                <w:bCs/>
                <w:kern w:val="0"/>
                <w:sz w:val="16"/>
                <w:szCs w:val="16"/>
                <w:lang w:val="en-GB" w:eastAsia="en-US"/>
              </w:rPr>
              <w:t>Size</w:t>
            </w:r>
          </w:p>
          <w:p w:rsidR="00A34153" w:rsidRPr="003A6B7B" w:rsidRDefault="00A34153" w:rsidP="00A34153">
            <w:pPr>
              <w:widowControl/>
              <w:suppressAutoHyphens/>
              <w:jc w:val="center"/>
              <w:rPr>
                <w:rFonts w:ascii="Arial" w:eastAsia="Times New Roman" w:hAnsi="Arial" w:cs="Arial"/>
                <w:b/>
                <w:bCs/>
                <w:kern w:val="0"/>
                <w:sz w:val="16"/>
                <w:szCs w:val="16"/>
                <w:lang w:val="en-GB" w:eastAsia="en-US"/>
              </w:rPr>
            </w:pPr>
            <w:r w:rsidRPr="003A6B7B">
              <w:rPr>
                <w:rFonts w:ascii="Arial" w:eastAsia="Times New Roman" w:hAnsi="Arial" w:cs="Arial"/>
                <w:b/>
                <w:bCs/>
                <w:kern w:val="0"/>
                <w:sz w:val="16"/>
                <w:szCs w:val="16"/>
                <w:lang w:val="en-GB" w:eastAsia="en-US"/>
              </w:rPr>
              <w:t>(m)</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Ground</w:t>
            </w:r>
          </w:p>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Level (m)</w:t>
            </w:r>
          </w:p>
        </w:tc>
        <w:tc>
          <w:tcPr>
            <w:tcW w:w="0" w:type="auto"/>
            <w:vAlign w:val="center"/>
          </w:tcPr>
          <w:p w:rsidR="00A34153" w:rsidRPr="003A6B7B" w:rsidRDefault="00A34153" w:rsidP="00A34153">
            <w:pPr>
              <w:widowControl/>
              <w:suppressAutoHyphens/>
              <w:jc w:val="center"/>
              <w:rPr>
                <w:rFonts w:ascii="Arial" w:eastAsia="Times New Roman" w:hAnsi="Arial" w:cs="Arial"/>
                <w:b/>
                <w:bCs/>
                <w:kern w:val="0"/>
                <w:sz w:val="16"/>
                <w:szCs w:val="16"/>
                <w:lang w:val="en-GB" w:eastAsia="en-US"/>
              </w:rPr>
            </w:pPr>
            <w:r w:rsidRPr="003A6B7B">
              <w:rPr>
                <w:rFonts w:ascii="Arial" w:eastAsia="Times New Roman" w:hAnsi="Arial" w:cs="Arial"/>
                <w:b/>
                <w:bCs/>
                <w:kern w:val="0"/>
                <w:sz w:val="16"/>
                <w:szCs w:val="16"/>
                <w:lang w:val="en-GB" w:eastAsia="en-US"/>
              </w:rPr>
              <w:t>Remarks</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KM002+140.0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1.20 </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KM002+280.0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2.25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KM002+760.0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2.55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KM002+951.5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KM003+515.0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Main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KM003+699.0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1.87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KM004+270.0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KM004+409.0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KM004+785.0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3.41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KM004+930.0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Main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KM005+060.0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KM005+220.0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3.61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KM005+683.0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KM005+780.0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3.91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KM006+080.0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KM006+423.0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KM006+740.0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KM006+850.0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KM007+129.0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KM007+380.0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KM008+210.0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KM008+600.0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KM008+740.0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KM010+770.0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KM011+274.0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KM012+016.0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KM012+258.0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KM012+428.0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KM013+461.5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KM014+950.0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KM015+600.0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KM015+835.0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KM016+310.0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KM019+619.0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KM020+860.0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2.651</w:t>
            </w:r>
          </w:p>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48.944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KM021+060.0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Merge/>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3.56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KM021+240.0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6.05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KM021+765.0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21.084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6.10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KM022+254.0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KM023+233.0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10.62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KM023+720.0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KM023+815.0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KM024+340.0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KM025+450.0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6.99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KM025+716.5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26.346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2(4.0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6.46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KM025+971.0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KM026+159.0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7.373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KM026+323.0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12.668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KM026+463.5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9.41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KM026+621.5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KM026+840.0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4.334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8.66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KM027+082.0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16.689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KM027+340.0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9.45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KM027+620.0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KM027+936.0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15.54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KM028+024.0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9.294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14.95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KM028+330.0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0.102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2.279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13.21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KM028+464.0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KM028+654.0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8.870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15.27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KM029+145.5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11.21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KM029+200.0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KM030+315.0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KM030+520.0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19.99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KM030+640.0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21.87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KM030+981.0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21.65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KM031+123.0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4.848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17.61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KM031+288.0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7.462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KM031+675.0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23.68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KM032+380.0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KM032+660.0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KM032+856.0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12.601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15.30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KM033+230.0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20.70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KM033+525.0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KM033+834.0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28.16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KM033+923.0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26.52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KM034+360.0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KM035+100.0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23.61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KM035+200.0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26.58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KM035+700.0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24.04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KM036+605.0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KM037+600.0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14.38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KM038+220.0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14.03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KM039+138.0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13.68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KM040+600.0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17.85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KM040+714.0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KM040+900.0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KM041+110.0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14.95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KM043+916.0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13.02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KM044+224.0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KM044+740.0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KM045+005.0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KM045+746.0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10.85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KM046+174.0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13.00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KM046+832.0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KM046+872.0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11.06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96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KM047+135.0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KM047+685.0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KM048+145.0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10.56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KM048+417.0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12.09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KM048+767.0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13.33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KM049+490.0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KM049+700.0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KM050+342.0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20.64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KM050+483.0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21.23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KM050+720.0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16.07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KM051+134.0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5.921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12.89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KM051+330.0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0.634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14.165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KM052+077.0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14.64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KM052+670.0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KM053+460.0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KM053+960.0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6.345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KM054+409.0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KM054+791.0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KM055+080.0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KM055+484.0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KM055+839.0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6.86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KM056+405.0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KM056+861.0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KM057+877.0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6.66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KM058+020.0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KM059+660.0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KM060+245.0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19.09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KM060+620.0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18.34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KM061+460.0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KM062+528.0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10.74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KM062+742.0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9.91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KM063+079.0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9.97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KM064+377.0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24.740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Stream</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KM064+680.0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11.76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KM065+107.0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KM065+621.0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2.050</w:t>
            </w:r>
          </w:p>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37.848 </w:t>
            </w:r>
          </w:p>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KM065+880.0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Merge/>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KM066+812.0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Drainage </w:t>
            </w:r>
            <w:proofErr w:type="spellStart"/>
            <w:r w:rsidRPr="003A6B7B">
              <w:rPr>
                <w:rFonts w:ascii="Arial" w:eastAsia="Times New Roman" w:hAnsi="Arial" w:cs="Arial"/>
                <w:kern w:val="0"/>
                <w:sz w:val="16"/>
                <w:szCs w:val="16"/>
                <w:lang w:eastAsia="en-US"/>
              </w:rPr>
              <w:t>Canal+RD</w:t>
            </w:r>
            <w:proofErr w:type="spellEnd"/>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KM068+906.0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KM069+363.0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19.940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KM070+092.0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11.51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KM070+840.0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KM071+228.0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KM071+508.0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0.612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13.673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KM071+774.0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KM072+064.0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10.992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6.45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KM072+670.0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KM072+807.0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KM072+940.0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KM073+330.0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KM073+900.0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KM074+058.0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KM074+420.0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KM074+834.0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17.628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KM075+560.0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KM076+000.0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KM076+430.0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0.871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19.460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10.62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KM077+203.0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KM077+460.0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KM077+784.0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18.04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KM078+041.0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4.781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17.84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KM078+300.0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11.037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19.65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159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KM078+690.0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25.39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KM078+886.0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10.389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14.19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KM079+180.0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5.407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14.35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KM079+316.0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14.83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KM079+703.0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0.182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4.066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KM080+120.0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13.271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KM080+414.0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KM080+875.0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KM081+076.0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KM081+430.0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10.05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KM082+047.0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6.971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KM082+489.0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12.91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Main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KM082+856.0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KM083+048.0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KM083+207.0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KM084+030.0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6.881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10.46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KM084+223.0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7.239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KM084+650.0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12.93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KM084+882.0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14.15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KM085+077.0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KM085+1360.0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KM085+390.0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KM085+660.0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11.45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KM085+955.0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KM086+080.0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3.619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5.93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KM087+590.0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KM087+846.0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KM088+110.0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2.47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KM088+437.0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KM088+843.0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KM089+820.0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0.453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10.121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KM090+275.0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KM090+830.0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KM090+887.0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KM091+120.0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KM091+140.0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Mail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KM091+180.0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0.236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KM091+330.0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KM092+150.0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KM092+220.0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3.19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KM092+825.0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KM093+003.0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Mail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KM093+500.0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8.155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KM093+941.0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KM094+118.0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4.33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KM094+365.0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0.670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12.48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KM094+488.0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15.952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KM094+617.0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3.96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KM094+734.0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KM094+961.0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3.351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5.80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KM095+416.0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HWT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6.47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KM095+516.0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31.497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KM095+905.0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11.863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6.23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KM096+240.0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KM096+440.0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19.386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9.43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KM097+040.0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10.434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KM097+238.0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3.485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KM097+450.0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8.57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KM097+530.0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9.18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KM098+712.0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27.694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KM099+408.0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6.08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KM099+620.0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7.86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222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KM099+632.0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KM100+120.0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25.146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KM100+843.0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0.995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22.230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KM101+130.0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KM101+218.0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KM101+460.0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KM101+629.0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KM101+826.0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KM101+934.0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KM101+988.0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KM102+327.0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color w:val="FF0000"/>
                <w:kern w:val="0"/>
                <w:sz w:val="16"/>
                <w:szCs w:val="16"/>
                <w:lang w:eastAsia="en-US"/>
              </w:rPr>
            </w:pP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w:t>
            </w:r>
            <w:r w:rsidRPr="003A6B7B">
              <w:rPr>
                <w:rFonts w:ascii="Arial" w:eastAsia="Book Antiqua" w:hAnsi="Arial" w:cs="Arial"/>
                <w:bCs/>
                <w:kern w:val="0"/>
                <w:sz w:val="16"/>
                <w:szCs w:val="16"/>
                <w:lang w:eastAsia="en-US"/>
              </w:rPr>
              <w:t>×4</w:t>
            </w:r>
            <w:r w:rsidRPr="003A6B7B">
              <w:rPr>
                <w:rFonts w:ascii="Arial" w:eastAsia="Times New Roman" w:hAnsi="Arial" w:cs="Arial"/>
                <w:kern w:val="0"/>
                <w:sz w:val="16"/>
                <w:szCs w:val="16"/>
                <w:lang w:eastAsia="en-US"/>
              </w:rPr>
              <w:t>.0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KM102+443.0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KM102+516.0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KM102+672.0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KM102+846.0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3.59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KM103+090.0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7.440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KM104+520.0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KM105+831.0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KM106+176.0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0.97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KM106+660.0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3.44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KM107+307.0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KM107+866.0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KM108+269.0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KM108+540.0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KM108+687.5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KM110+253.0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KM110+280.0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3.575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KM110+677.0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8.87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KM110+920.0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KM112+000.0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6.568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KM112+840.0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7.417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KM113+152.0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0.984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21.984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41.89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KM113+560.0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37.60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KM113+860.0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16.309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KM114+401.0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19.84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KM114+678.0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KM116+227.0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10.35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KM116+800.0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KM117+060.0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13.76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KM118+120.0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14.02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KM118+640.0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14.48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KM118+925.0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48.003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10.08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KM018+973.0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10.03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KM119+380.0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13.35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KM120+055.0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14.66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KM120+260.0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14.41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14.07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KM120+550.0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14.32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KM120+664.0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17.203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14.37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KM121+010.0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15.65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KM121+241.0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17.47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KM121+470.0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16.70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KM122+464.0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14.80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KM122+962.0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0.614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13.718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KM123+760.0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2.365</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43.66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8.85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KM123+880.0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Merge/>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8.58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KM124+260.0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KM124+637.5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9.07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KM126+240.0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KM126+420.0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8.11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KM126+560.0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KM126+825.0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285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KM127+220.0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8.95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KM127+632.0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KM127+830.0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6.53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KM128+080.0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9.17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KM128+456.0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12.53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Brick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KM128+825.0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8.90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KM128+930.0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KM129+020.0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9.70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KM129+204.0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7.76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KM129+500.0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KM129+682.0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KM129+894.0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KM130+315.0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7.32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KM130+420.0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KM130+620.0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KM130+980.0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10.56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KM131+340.0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KM131+548.0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5.80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KM132+121.5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KM132+408.0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KM132+840.0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KM132+946.0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KM133+028.0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2.85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River 2</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KM133+285.0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KM133+380.0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5.71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N8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KM133+575.0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Brick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KM133+720.0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5.91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KM133+915.0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KM134+073.0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KM134+360.0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KM134+510.0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23.817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3.96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KM134+650.0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4.96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KM134+824.0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KM135+138.0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KM135+327.0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KM135+651.0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KM135+899.0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KM136+037.0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KM136+150.5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KM136+419.5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KM136+656.0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KM136+908.0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4.31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KM137+042.0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KM137+045.0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KM137+143.0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KM137+405.0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KM137+512.0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4.08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KM138+036.0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KM138+107.0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KM138+356.0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KM139+140.0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bl>
    <w:p w:rsidR="00A34153" w:rsidRPr="00400749" w:rsidRDefault="00A34153" w:rsidP="00A34153">
      <w:pPr>
        <w:pStyle w:val="MainSentence"/>
        <w:spacing w:after="145"/>
        <w:ind w:firstLine="720"/>
        <w:rPr>
          <w:rFonts w:eastAsiaTheme="minorEastAsia"/>
        </w:rPr>
      </w:pPr>
    </w:p>
    <w:p w:rsidR="00825676" w:rsidRDefault="00825676" w:rsidP="008B48FA">
      <w:pPr>
        <w:pStyle w:val="30"/>
        <w:tabs>
          <w:tab w:val="left" w:pos="720"/>
        </w:tabs>
        <w:spacing w:beforeLines="0" w:afterLines="25"/>
        <w:ind w:left="0" w:firstLine="0"/>
        <w:rPr>
          <w:rFonts w:eastAsiaTheme="minorEastAsia"/>
        </w:rPr>
      </w:pPr>
      <w:bookmarkStart w:id="35" w:name="_Toc319739173"/>
      <w:bookmarkStart w:id="36" w:name="_Toc328571783"/>
      <w:r>
        <w:rPr>
          <w:rFonts w:eastAsiaTheme="minorEastAsia" w:hint="eastAsia"/>
        </w:rPr>
        <w:t>Cross Structure Plan</w:t>
      </w:r>
      <w:bookmarkEnd w:id="36"/>
    </w:p>
    <w:p w:rsidR="00825676" w:rsidRPr="00A34153" w:rsidRDefault="00825676" w:rsidP="00825676">
      <w:pPr>
        <w:pStyle w:val="MainSentence"/>
        <w:spacing w:after="145"/>
        <w:ind w:firstLine="720"/>
        <w:rPr>
          <w:rFonts w:eastAsiaTheme="minorEastAsia"/>
          <w:color w:val="auto"/>
        </w:rPr>
      </w:pPr>
      <w:r w:rsidRPr="00B557F7">
        <w:rPr>
          <w:rFonts w:hint="eastAsia"/>
          <w:color w:val="auto"/>
        </w:rPr>
        <w:t>Draft c</w:t>
      </w:r>
      <w:r w:rsidRPr="00B557F7">
        <w:rPr>
          <w:color w:val="auto"/>
        </w:rPr>
        <w:t xml:space="preserve">ross structure plan </w:t>
      </w:r>
      <w:r w:rsidRPr="00B557F7">
        <w:rPr>
          <w:rFonts w:hint="eastAsia"/>
          <w:color w:val="auto"/>
        </w:rPr>
        <w:t xml:space="preserve">of roadway culverts, waterway culverts, and pipe culverts </w:t>
      </w:r>
      <w:r w:rsidRPr="00B557F7">
        <w:rPr>
          <w:color w:val="auto"/>
        </w:rPr>
        <w:t>for</w:t>
      </w:r>
      <w:r w:rsidRPr="00B557F7">
        <w:rPr>
          <w:rFonts w:hint="eastAsia"/>
          <w:color w:val="auto"/>
        </w:rPr>
        <w:t xml:space="preserve"> entire </w:t>
      </w:r>
      <w:r w:rsidRPr="00B557F7">
        <w:rPr>
          <w:color w:val="auto"/>
        </w:rPr>
        <w:t>section</w:t>
      </w:r>
      <w:r w:rsidRPr="00B557F7">
        <w:rPr>
          <w:rFonts w:hint="eastAsia"/>
          <w:color w:val="auto"/>
        </w:rPr>
        <w:t xml:space="preserve"> was carried out. </w:t>
      </w:r>
      <w:r>
        <w:rPr>
          <w:rFonts w:eastAsiaTheme="minorEastAsia" w:hint="eastAsia"/>
          <w:color w:val="auto"/>
        </w:rPr>
        <w:t xml:space="preserve">In the </w:t>
      </w:r>
      <w:r w:rsidRPr="00B557F7">
        <w:rPr>
          <w:rFonts w:hint="eastAsia"/>
          <w:color w:val="auto"/>
        </w:rPr>
        <w:t>draft cross structure plan, classification and corresponding dimension are given to each cross structures.</w:t>
      </w:r>
    </w:p>
    <w:p w:rsidR="00825676" w:rsidRPr="00B557F7" w:rsidRDefault="00825676" w:rsidP="00825676">
      <w:pPr>
        <w:pStyle w:val="MainSentence"/>
        <w:spacing w:after="145"/>
        <w:ind w:firstLine="720"/>
        <w:rPr>
          <w:rFonts w:eastAsia="MS Mincho"/>
          <w:color w:val="auto"/>
          <w:highlight w:val="yellow"/>
        </w:rPr>
      </w:pPr>
      <w:r w:rsidRPr="00B557F7">
        <w:rPr>
          <w:rFonts w:eastAsia="MS Mincho" w:hint="eastAsia"/>
          <w:color w:val="auto"/>
        </w:rPr>
        <w:t xml:space="preserve">List of </w:t>
      </w:r>
      <w:r>
        <w:rPr>
          <w:rFonts w:eastAsiaTheme="minorEastAsia" w:hint="eastAsia"/>
          <w:color w:val="auto"/>
        </w:rPr>
        <w:t xml:space="preserve">all cross structure, as of June 2012, is </w:t>
      </w:r>
      <w:r w:rsidRPr="00B557F7">
        <w:rPr>
          <w:rFonts w:eastAsia="MS Mincho" w:hint="eastAsia"/>
          <w:color w:val="auto"/>
        </w:rPr>
        <w:t xml:space="preserve">in </w:t>
      </w:r>
      <w:r w:rsidRPr="0075494C">
        <w:rPr>
          <w:rFonts w:eastAsia="MS Mincho" w:hint="eastAsia"/>
          <w:color w:val="FF0000"/>
        </w:rPr>
        <w:t xml:space="preserve">Appendix </w:t>
      </w:r>
      <w:r>
        <w:rPr>
          <w:rFonts w:eastAsiaTheme="minorEastAsia" w:hint="eastAsia"/>
          <w:color w:val="FF0000"/>
        </w:rPr>
        <w:t>5: List of Cross Structure (June 2012)</w:t>
      </w:r>
      <w:r w:rsidRPr="00B557F7">
        <w:rPr>
          <w:rFonts w:eastAsia="MS Mincho" w:hint="eastAsia"/>
          <w:color w:val="auto"/>
        </w:rPr>
        <w:t>.</w:t>
      </w:r>
    </w:p>
    <w:p w:rsidR="00A34153" w:rsidRDefault="00A34153" w:rsidP="008B48FA">
      <w:pPr>
        <w:pStyle w:val="30"/>
        <w:tabs>
          <w:tab w:val="left" w:pos="720"/>
        </w:tabs>
        <w:spacing w:beforeLines="0" w:afterLines="25"/>
        <w:ind w:left="0" w:firstLine="0"/>
        <w:rPr>
          <w:rFonts w:eastAsiaTheme="minorEastAsia"/>
        </w:rPr>
      </w:pPr>
      <w:bookmarkStart w:id="37" w:name="_Toc328571784"/>
      <w:r>
        <w:rPr>
          <w:rFonts w:eastAsiaTheme="minorEastAsia" w:hint="eastAsia"/>
        </w:rPr>
        <w:lastRenderedPageBreak/>
        <w:t>Design of Vertical Alignments</w:t>
      </w:r>
      <w:bookmarkEnd w:id="35"/>
      <w:bookmarkEnd w:id="37"/>
    </w:p>
    <w:p w:rsidR="009D3E80" w:rsidRPr="009D3E80" w:rsidRDefault="009D3E80" w:rsidP="009D3E80">
      <w:pPr>
        <w:pStyle w:val="4"/>
        <w:spacing w:before="145" w:after="58"/>
      </w:pPr>
      <w:r>
        <w:rPr>
          <w:rFonts w:eastAsiaTheme="minorEastAsia" w:hint="eastAsia"/>
        </w:rPr>
        <w:t>Vertical Alignment in the F/S</w:t>
      </w:r>
    </w:p>
    <w:p w:rsidR="00A34153" w:rsidRPr="00617421" w:rsidRDefault="009D3E80" w:rsidP="008B48FA">
      <w:pPr>
        <w:pStyle w:val="MainSentence"/>
        <w:spacing w:afterLines="20"/>
        <w:ind w:firstLine="720"/>
        <w:rPr>
          <w:rFonts w:eastAsiaTheme="minorEastAsia"/>
        </w:rPr>
      </w:pPr>
      <w:r>
        <w:rPr>
          <w:rFonts w:eastAsiaTheme="minorEastAsia" w:hint="eastAsia"/>
        </w:rPr>
        <w:t xml:space="preserve">Table 2.7-7 shows </w:t>
      </w:r>
      <w:r>
        <w:rPr>
          <w:rFonts w:eastAsiaTheme="minorEastAsia"/>
        </w:rPr>
        <w:t>vertical</w:t>
      </w:r>
      <w:r>
        <w:rPr>
          <w:rFonts w:eastAsiaTheme="minorEastAsia" w:hint="eastAsia"/>
        </w:rPr>
        <w:t xml:space="preserve"> alignment in the F/S for reference.</w:t>
      </w:r>
    </w:p>
    <w:p w:rsidR="00A34153" w:rsidRPr="004E55F2" w:rsidRDefault="00825676" w:rsidP="003C5CAE">
      <w:pPr>
        <w:pStyle w:val="TableTitle"/>
      </w:pPr>
      <w:bookmarkStart w:id="38" w:name="_Toc319739541"/>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2.7</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7</w:t>
      </w:r>
      <w:r w:rsidR="00D05887">
        <w:rPr>
          <w:rFonts w:eastAsiaTheme="minorEastAsia"/>
        </w:rPr>
        <w:fldChar w:fldCharType="end"/>
      </w:r>
      <w:r>
        <w:rPr>
          <w:rFonts w:hint="eastAsia"/>
        </w:rPr>
        <w:t xml:space="preserve"> </w:t>
      </w:r>
      <w:r w:rsidRPr="009B2918">
        <w:t xml:space="preserve"> </w:t>
      </w:r>
      <w:r w:rsidR="00A34153" w:rsidRPr="00EF509F">
        <w:t>Vertical Alignme</w:t>
      </w:r>
      <w:r w:rsidR="00A34153">
        <w:t>nt in the F/S</w:t>
      </w:r>
      <w:bookmarkEnd w:id="38"/>
    </w:p>
    <w:tbl>
      <w:tblPr>
        <w:tblW w:w="8005"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354"/>
        <w:gridCol w:w="820"/>
        <w:gridCol w:w="720"/>
        <w:gridCol w:w="886"/>
        <w:gridCol w:w="1134"/>
        <w:gridCol w:w="460"/>
        <w:gridCol w:w="897"/>
        <w:gridCol w:w="821"/>
        <w:gridCol w:w="799"/>
        <w:gridCol w:w="1114"/>
      </w:tblGrid>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PVI</w:t>
            </w:r>
          </w:p>
        </w:tc>
        <w:tc>
          <w:tcPr>
            <w:tcW w:w="820"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Station</w:t>
            </w:r>
          </w:p>
        </w:tc>
        <w:tc>
          <w:tcPr>
            <w:tcW w:w="720"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Elevation</w:t>
            </w:r>
          </w:p>
        </w:tc>
        <w:tc>
          <w:tcPr>
            <w:tcW w:w="886"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Grade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Curve Length</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PVI</w:t>
            </w:r>
          </w:p>
        </w:tc>
        <w:tc>
          <w:tcPr>
            <w:tcW w:w="897"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Station</w:t>
            </w:r>
          </w:p>
        </w:tc>
        <w:tc>
          <w:tcPr>
            <w:tcW w:w="821"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Elevation</w:t>
            </w:r>
          </w:p>
        </w:tc>
        <w:tc>
          <w:tcPr>
            <w:tcW w:w="799"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Grade (%)</w:t>
            </w:r>
          </w:p>
        </w:tc>
        <w:tc>
          <w:tcPr>
            <w:tcW w:w="1114"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Curve Length</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0+000.000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8.960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60+899.734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23.994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159.898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0+381.000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8.960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61+642.734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20.279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-1.547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209.476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0+431.000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8.960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62+079.734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13.517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0.297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221.349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0+775.000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10.680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63+099.734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16.548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0.968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134.145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1+139.793</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8.856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0.943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173.190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63+656.145</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21.934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312.977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1+618.660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13.373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-0.943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301.840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64+119.734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14.330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0.914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306.518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1+991.091</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9.860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113.190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64+569.734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18.443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-0.628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262.218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2+657.314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9.860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-0.493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78.948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65+472.709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12.769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164.181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3+051.000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7.917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-0.032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92.200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66+359.734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10.108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0.325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125.100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3+511.570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7.768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66+859.734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11.736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-0.446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154.380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3+952.750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7.768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0.064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67+359.734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9.504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0.818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189.597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4+607.740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8.188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67+879.734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13.755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-0.714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306.374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5+080.500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8.190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0.593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118.559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68+672.293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8.094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182.143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5+492.460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10.634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118.652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69+483.034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12.148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1.045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163.592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5+866.890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10.634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-0.646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129.230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70+285.647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20.538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-0.663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290.345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6+225.010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8.320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96.923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71+322.502</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13.667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145.043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6+935.090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8.320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0.341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85.192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71+900.334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11.934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7+825.440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11.354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-0.688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164.545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72+476.604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9.052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8+219.685</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8.643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82.517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73+126.400</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11.174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8+737.940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8.643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0.902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108.223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74+839.734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11.174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-0.268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214.135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9+299.890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13.711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224.298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75+728.891</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8.794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214.135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9+747.490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11.473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79.979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77+199.734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8.794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11+271.563</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11.471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0.041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77+899.734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12.294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-0.129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251.498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12+063.768</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11.792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78+800.734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11.134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251.497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12+804.864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11.792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0.081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79+531.438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14.787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13+583.932</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12.421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80+259.516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11.147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230.001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14+171.000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12.421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0.047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81+544.734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19.501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-0.967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242.596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14+792.015</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12.711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82+340.384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11.804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220.095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15+306.527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12.711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-0.275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110.043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82+932.234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14.764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0.149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210.729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16+000.000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10.803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0.456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87.762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84+152.383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16.579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-0.076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225.145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16+362.516</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12.457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0.151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91.656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85+316.324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15.690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-0.865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236.682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16+991.840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13.406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1.730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189.513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86+299.734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7.181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259.592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17+661.906</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24.998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-1.730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692.000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87+099.734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7.181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224.995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18+461.130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11.171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0.373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210.348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87+678.027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10.072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-0.269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230.679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19+000.000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13.184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-0.183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111.277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88+552.490</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7.720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230.685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19+699.787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1.539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206.587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89+223.901</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11.077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300.003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20+184.787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19.257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-1.539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492.369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89+899.734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4.319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20+849.164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9.034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184.638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90+811.704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8.879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21+299.787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9.034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1.052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126.240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91+339.216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6.241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250.002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21+799.787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150.400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92+049.266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11.567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-0.710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262.717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23+399.787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19.094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93+020.256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4.677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316.430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24+099.787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14.194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94+317.234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22.835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-1.055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294.568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24+599.787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12.694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95+571.879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9.602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233.211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25+099.787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14.194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96+500.077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14.243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25+599.787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12.694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234.000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97+099.398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11.244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-0.031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210.979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25+999.787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19.294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264.000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97+999.398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10.964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0.427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205.971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27+999.787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19.294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0.380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95.000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98+619.528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13.609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213.983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28+499.787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21.194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-0.942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211.520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99+099.398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8.810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28+999.787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16.484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113.040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99+999.398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14.210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-1.182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213.848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29+499.787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16.484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1.516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181.920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100+799.398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4.754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214.810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29+999.787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24.064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1.276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101+547.908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6.625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300.008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30+699.787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32.994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524.114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101+994.251</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5.509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31+199.787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103+040.250</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5.509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2.700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270.000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31+699.787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25.494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104+114.958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34.526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744.000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32+199.787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20.494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208.000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104+896.745</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7.164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280.000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32+699.787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308.000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105+671.806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7.164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33+499.787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41.994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675.000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106+020.244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9.951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34+099.787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29.994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480.000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106+708.109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11.327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34+749.787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55.994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107+146.543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6.066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35+320.768</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33.155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-0.475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423.035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107+999.506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6.919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36+579.734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27.178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-0.750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27.529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108+999.509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11.919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37+899.734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17.278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0.507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150.879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110+704.663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14.477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481.250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38+786.734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21.778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-0.239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149.250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111+886.847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61.764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540.000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39+752.476</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19.471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0.866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165.702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113+129.402</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55.551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-2.850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282.000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40+359.734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24.728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-0.287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230.485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114+181.824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25.557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228.000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41+899.734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20.314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0.102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116.651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114+974.539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18.026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42+596.616</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21.026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-0.148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125.318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115+984.266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26.104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456.000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43+519.734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19.655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-0.456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153.978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116+462.573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11.755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280.000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44+199.734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16.552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0.122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144.638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118+386.034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21.372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45+524.734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18.170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-0.162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142.007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119+280.195</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12.431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46+199.734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17.077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0.069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138.794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120+286.729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17.463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150.001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47+439.734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17.938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-0.460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158.983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121+286.229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142.500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48+070.983</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15.032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0.558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152.785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122+206.229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24.284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324.000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49+419.734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22.558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0.803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122.656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122+736.874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14.467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232.500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50+299.733</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29.628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-1.307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358.836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123+280.893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12.835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51+436.719</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14.763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0.999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345.959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123+913.568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12.835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52+249.139</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22.879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-0.579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315.544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124+400.799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20.143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690.000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53+299.734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16.798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-0.343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117.925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124+909.296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12.516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54+714.359</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11.948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162.870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125+685.579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24.160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690.000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55+259.734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13.038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-0.305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151.389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126+461.152</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12.526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307.500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55+799.734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11.393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151.507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127+199.501</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16.587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56+369.734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13.111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150.419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128+367.599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14.835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157.499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56+819.734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12.211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0.671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130.631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129+045.148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11.448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162.499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lastRenderedPageBreak/>
              <w:t>84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57+362.312</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15.851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-0.419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217.939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130+045.139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12.948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58+436.075</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11.354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1.682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315.092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130+906.717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10.794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59+254.782</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25.123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-0.513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373.186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131+499.629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10.794 </w:t>
            </w:r>
          </w:p>
        </w:tc>
        <w:tc>
          <w:tcPr>
            <w:tcW w:w="799"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1114"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59+999.734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21.298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0.299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162.583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897"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821"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799"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1114"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r>
    </w:tbl>
    <w:p w:rsidR="00825676" w:rsidRDefault="00825676" w:rsidP="003C5CAE">
      <w:pPr>
        <w:pStyle w:val="TableTitle"/>
        <w:rPr>
          <w:rFonts w:eastAsiaTheme="minorEastAsia"/>
        </w:rPr>
      </w:pPr>
      <w:bookmarkStart w:id="39" w:name="_Toc319739542"/>
    </w:p>
    <w:p w:rsidR="00825676" w:rsidRDefault="009D3E80" w:rsidP="009D3E80">
      <w:pPr>
        <w:pStyle w:val="4"/>
        <w:spacing w:before="145" w:after="58"/>
        <w:rPr>
          <w:rFonts w:eastAsiaTheme="minorEastAsia"/>
        </w:rPr>
      </w:pPr>
      <w:r>
        <w:rPr>
          <w:rFonts w:eastAsiaTheme="minorEastAsia"/>
        </w:rPr>
        <w:t>Vertical</w:t>
      </w:r>
      <w:r>
        <w:rPr>
          <w:rFonts w:eastAsiaTheme="minorEastAsia" w:hint="eastAsia"/>
        </w:rPr>
        <w:t xml:space="preserve"> Alignment in Basic Design</w:t>
      </w:r>
    </w:p>
    <w:p w:rsidR="009D3E80" w:rsidRPr="009D3E80" w:rsidRDefault="009D3E80" w:rsidP="009D3E80">
      <w:pPr>
        <w:pStyle w:val="MainSentence"/>
        <w:spacing w:after="145"/>
        <w:ind w:firstLine="720"/>
      </w:pPr>
      <w:r w:rsidRPr="009D3E80">
        <w:t>Based on the vertica</w:t>
      </w:r>
      <w:r>
        <w:t xml:space="preserve">l design controls, the </w:t>
      </w:r>
      <w:r w:rsidRPr="009D3E80">
        <w:t xml:space="preserve">vertical alignment for the basic design are given in Table </w:t>
      </w:r>
      <w:r>
        <w:rPr>
          <w:rFonts w:eastAsiaTheme="minorEastAsia" w:hint="eastAsia"/>
        </w:rPr>
        <w:t>2.7-8</w:t>
      </w:r>
      <w:r w:rsidRPr="009D3E80">
        <w:t>.</w:t>
      </w:r>
    </w:p>
    <w:p w:rsidR="00A34153" w:rsidRPr="004E55F2" w:rsidRDefault="00825676"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2.7</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8</w:t>
      </w:r>
      <w:r w:rsidR="00D05887">
        <w:rPr>
          <w:rFonts w:eastAsiaTheme="minorEastAsia"/>
        </w:rPr>
        <w:fldChar w:fldCharType="end"/>
      </w:r>
      <w:r>
        <w:rPr>
          <w:rFonts w:hint="eastAsia"/>
        </w:rPr>
        <w:t xml:space="preserve"> </w:t>
      </w:r>
      <w:r w:rsidRPr="009B2918">
        <w:t xml:space="preserve"> </w:t>
      </w:r>
      <w:r w:rsidR="00A34153" w:rsidRPr="00EF509F">
        <w:t>Vertical Alignme</w:t>
      </w:r>
      <w:r w:rsidR="00A34153">
        <w:t xml:space="preserve">nt in the </w:t>
      </w:r>
      <w:r w:rsidR="00A34153">
        <w:rPr>
          <w:rFonts w:hint="eastAsia"/>
        </w:rPr>
        <w:t>Basic Design (Version 3.0)</w:t>
      </w:r>
      <w:bookmarkEnd w:id="39"/>
    </w:p>
    <w:tbl>
      <w:tblPr>
        <w:tblW w:w="816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400"/>
        <w:gridCol w:w="940"/>
        <w:gridCol w:w="1000"/>
        <w:gridCol w:w="820"/>
        <w:gridCol w:w="1040"/>
        <w:gridCol w:w="400"/>
        <w:gridCol w:w="940"/>
        <w:gridCol w:w="760"/>
        <w:gridCol w:w="820"/>
        <w:gridCol w:w="1040"/>
      </w:tblGrid>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PVI</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Station</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Elevation</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Grade (%)</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Curve Length</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PVI</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Station</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Elevation</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Grade (%)</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Curve Length</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8.960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71520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12.335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10.400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72280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14.615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8.300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72800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10.403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-0.810%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14.780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0.900%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73340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12.023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9.261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73840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10.023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3700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12.061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74300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14.150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0.879%</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8.761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74800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8.650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320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5960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12.241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75260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11.410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9.721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75640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8.104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-0.870%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7720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12.481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76440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15.204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0.888%</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8500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10.141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78380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25.874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9500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15.141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79700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13.897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-0.907%</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10120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12.041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81260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19.824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10600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14.441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81720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16.144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82580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21.476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0.620%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14.141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83280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12.026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11.741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84240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20.282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0.860%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14.441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84940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16.782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14740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11.621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85720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19.122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15420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13.661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86640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7.622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10.761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87340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13.432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0.830%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16400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13.360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88120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6.568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16700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12.460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88740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12.768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17495</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22.000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90060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5.904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-0.520%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18300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12.340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90700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9.936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0.630%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14.340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91180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5.136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10.180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-0.341%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92020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9.336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20600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13.080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92560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6.262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-0.569%</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21100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10.580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93880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14.842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22200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23.901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94460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8.441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22713</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27.492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96340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14.645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0.330%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24460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10.022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97000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12.665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25460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16.117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97920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19.105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26340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11.717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98620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27000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13.922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0.334%</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99520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15.905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27240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12.242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360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101100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5.161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28520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25.554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1.040%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101600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8.661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29360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15.390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102480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6.021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25.400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103620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19.701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31380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23.000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104580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7.221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31800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28.460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105520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10.041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32660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17.280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106020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7.541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33400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30.018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1.721%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106700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10.938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23.778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540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107520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7.740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-0.390%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34860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36.978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540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108100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11.220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35520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33.678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108500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8.396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-0.706%</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36899.811</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19.880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109000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14.896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36900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19.880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109420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11.684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-0.765%</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37300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21.880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110220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15.684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38000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18.380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111960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67.884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39060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22.620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113000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57.166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-1.031%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39660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20.820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114720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22.766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40180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23.836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115340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35.166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40940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26.116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116200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17.966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320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41700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18.136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117460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25.526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42360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22.756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118820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17.638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43200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18.136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119800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22.538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43720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20.736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120620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18.766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-0.460%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44640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16.596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121960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26.806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46000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20.676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123300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13.406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46740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16.680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-0.540%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124020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16.430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0.420%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lastRenderedPageBreak/>
              <w:t>62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21.060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124520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14.650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-0.356%</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48720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18.460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125405</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23.500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49360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22.940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126020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14.275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49760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20.058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-0.721%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127100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17.515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50400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26.258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0.969%</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127620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15.955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51000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19.658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128640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19.015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51620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17.798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129220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14.375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52360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23.348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129520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15.275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53560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16.628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-0.560%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130300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12.155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54160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18.428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130780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13.595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55040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11.916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-0.740%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131580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9.595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55620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13.656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131950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10.705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56100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12.216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132270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8.286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-0.756%</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57500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16.416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132490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58540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11.000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-0.521%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132720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59430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27.061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132940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9.056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60200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21.671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133390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9.056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60940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23.891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133610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8.665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-0.178%</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61420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20.531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134533.72</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8.665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62000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23.275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0.473%</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134960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19.322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62580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13.415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135434.28</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7.465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63800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22.565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137530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7.465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64400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15.605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-1.160%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137730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6.405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-0.530%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64900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18.105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137980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6.405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65660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10.505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138190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8.715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66120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12.115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138405</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8.715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66680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9.595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138605</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6.575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-1.070%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68080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15.895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139000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6.575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68880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7.095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139203.627</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5.676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-0.442%</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70600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24.295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bl>
    <w:p w:rsidR="00A34153" w:rsidRDefault="00A34153" w:rsidP="00A34153">
      <w:pPr>
        <w:spacing w:before="60" w:after="60" w:line="360" w:lineRule="exact"/>
      </w:pPr>
    </w:p>
    <w:p w:rsidR="00563EB1" w:rsidRPr="00B557F7" w:rsidRDefault="00563EB1" w:rsidP="00471DE5">
      <w:pPr>
        <w:pStyle w:val="20"/>
        <w:spacing w:before="145" w:after="58"/>
      </w:pPr>
      <w:bookmarkStart w:id="40" w:name="_Toc328571785"/>
      <w:r w:rsidRPr="00B557F7">
        <w:rPr>
          <w:rFonts w:hint="eastAsia"/>
        </w:rPr>
        <w:t>Status of Agreement Process with Local Authorities</w:t>
      </w:r>
      <w:bookmarkEnd w:id="40"/>
    </w:p>
    <w:p w:rsidR="00563EB1" w:rsidRPr="00B557F7" w:rsidRDefault="00563EB1" w:rsidP="00563EB1">
      <w:pPr>
        <w:pStyle w:val="MainSentence"/>
        <w:spacing w:after="145"/>
        <w:ind w:firstLine="720"/>
        <w:rPr>
          <w:rFonts w:eastAsia="MS Mincho"/>
          <w:color w:val="auto"/>
        </w:rPr>
      </w:pPr>
      <w:r w:rsidRPr="00B557F7">
        <w:rPr>
          <w:rFonts w:eastAsia="MS Mincho" w:hint="eastAsia"/>
          <w:color w:val="auto"/>
        </w:rPr>
        <w:t>Agreement with local authorities is essential process to carry out the basic design.</w:t>
      </w:r>
    </w:p>
    <w:p w:rsidR="00563EB1" w:rsidRPr="00B557F7" w:rsidRDefault="00563EB1" w:rsidP="00563EB1">
      <w:pPr>
        <w:pStyle w:val="MainSentence"/>
        <w:spacing w:after="145"/>
        <w:ind w:firstLine="720"/>
        <w:rPr>
          <w:rFonts w:eastAsia="MS Mincho"/>
          <w:color w:val="auto"/>
        </w:rPr>
      </w:pPr>
      <w:r w:rsidRPr="00B557F7">
        <w:rPr>
          <w:rFonts w:eastAsia="MS Mincho" w:hint="eastAsia"/>
          <w:color w:val="auto"/>
        </w:rPr>
        <w:t>The consultant has held the meeting with local authorities to discuss about cross structure plan together with vertical and horizontal alignment design to obtain agreement for the plan.</w:t>
      </w:r>
    </w:p>
    <w:p w:rsidR="00563EB1" w:rsidRPr="00E1595C" w:rsidRDefault="00563EB1" w:rsidP="00563EB1">
      <w:pPr>
        <w:pStyle w:val="MainSentence"/>
        <w:spacing w:after="145"/>
        <w:ind w:firstLine="720"/>
        <w:rPr>
          <w:rFonts w:eastAsiaTheme="minorEastAsia"/>
          <w:color w:val="auto"/>
        </w:rPr>
      </w:pPr>
      <w:r w:rsidRPr="00B557F7">
        <w:rPr>
          <w:rFonts w:eastAsia="MS Mincho" w:hint="eastAsia"/>
          <w:color w:val="auto"/>
        </w:rPr>
        <w:t>As of this</w:t>
      </w:r>
      <w:r w:rsidR="00C6327B">
        <w:rPr>
          <w:rFonts w:eastAsia="MS Mincho" w:hint="eastAsia"/>
          <w:color w:val="auto"/>
        </w:rPr>
        <w:t xml:space="preserve"> reporting </w:t>
      </w:r>
      <w:r w:rsidR="00E1595C">
        <w:rPr>
          <w:rFonts w:eastAsiaTheme="minorEastAsia" w:hint="eastAsia"/>
          <w:color w:val="auto"/>
        </w:rPr>
        <w:t>period,</w:t>
      </w:r>
      <w:r w:rsidR="00C6327B">
        <w:rPr>
          <w:rFonts w:eastAsia="MS Mincho" w:hint="eastAsia"/>
          <w:color w:val="auto"/>
        </w:rPr>
        <w:t xml:space="preserve"> meeting with </w:t>
      </w:r>
      <w:r w:rsidR="00AB2325">
        <w:rPr>
          <w:rFonts w:eastAsia="MS Mincho" w:hint="eastAsia"/>
          <w:color w:val="auto"/>
        </w:rPr>
        <w:t xml:space="preserve">all </w:t>
      </w:r>
      <w:r w:rsidRPr="00B557F7">
        <w:rPr>
          <w:rFonts w:eastAsia="MS Mincho" w:hint="eastAsia"/>
          <w:color w:val="auto"/>
        </w:rPr>
        <w:t xml:space="preserve">districts </w:t>
      </w:r>
      <w:r w:rsidR="00AB2325">
        <w:rPr>
          <w:rFonts w:eastAsia="MS Mincho" w:hint="eastAsia"/>
          <w:color w:val="auto"/>
        </w:rPr>
        <w:t xml:space="preserve">except Quang Ngai City </w:t>
      </w:r>
      <w:r w:rsidRPr="00B557F7">
        <w:rPr>
          <w:rFonts w:eastAsia="MS Mincho" w:hint="eastAsia"/>
          <w:color w:val="auto"/>
        </w:rPr>
        <w:t>were held</w:t>
      </w:r>
      <w:r w:rsidR="00AB2325">
        <w:rPr>
          <w:rFonts w:eastAsia="MS Mincho" w:hint="eastAsia"/>
          <w:color w:val="auto"/>
        </w:rPr>
        <w:t xml:space="preserve"> and two districts have not signed on minutes of meeting</w:t>
      </w:r>
      <w:r w:rsidRPr="00B557F7">
        <w:rPr>
          <w:rFonts w:eastAsia="MS Mincho" w:hint="eastAsia"/>
          <w:color w:val="auto"/>
        </w:rPr>
        <w:t xml:space="preserve"> as shown in Table </w:t>
      </w:r>
      <w:r w:rsidR="00975B0D">
        <w:rPr>
          <w:rFonts w:eastAsia="MS Mincho" w:hint="eastAsia"/>
          <w:color w:val="auto"/>
        </w:rPr>
        <w:t>2.</w:t>
      </w:r>
      <w:r w:rsidR="004D3871">
        <w:rPr>
          <w:rFonts w:eastAsiaTheme="minorEastAsia" w:hint="eastAsia"/>
          <w:color w:val="auto"/>
        </w:rPr>
        <w:t>8-1</w:t>
      </w:r>
      <w:r w:rsidRPr="00B557F7">
        <w:rPr>
          <w:rFonts w:eastAsia="MS Mincho" w:hint="eastAsia"/>
          <w:color w:val="auto"/>
        </w:rPr>
        <w:t>.</w:t>
      </w:r>
      <w:r w:rsidR="00E1595C">
        <w:rPr>
          <w:rFonts w:eastAsiaTheme="minorEastAsia" w:hint="eastAsia"/>
          <w:color w:val="auto"/>
        </w:rPr>
        <w:t xml:space="preserve"> </w:t>
      </w:r>
      <w:r w:rsidR="004D3871">
        <w:rPr>
          <w:rFonts w:eastAsiaTheme="minorEastAsia" w:hint="eastAsia"/>
          <w:color w:val="auto"/>
        </w:rPr>
        <w:t xml:space="preserve">The Consultant soon continue to coordinate with those two districts to get official replying letter or signed minutes of meeting. If failure, PMU85 and Consultant will coordinate </w:t>
      </w:r>
      <w:r w:rsidR="004D3871">
        <w:rPr>
          <w:rFonts w:eastAsiaTheme="minorEastAsia"/>
          <w:color w:val="auto"/>
        </w:rPr>
        <w:t>with the</w:t>
      </w:r>
      <w:r w:rsidR="004D3871">
        <w:rPr>
          <w:rFonts w:eastAsiaTheme="minorEastAsia" w:hint="eastAsia"/>
          <w:color w:val="auto"/>
        </w:rPr>
        <w:t xml:space="preserve"> local authorities of these two </w:t>
      </w:r>
      <w:r w:rsidR="004D3871">
        <w:rPr>
          <w:rFonts w:eastAsiaTheme="minorEastAsia"/>
          <w:color w:val="auto"/>
        </w:rPr>
        <w:t>districts</w:t>
      </w:r>
      <w:r w:rsidR="004D3871">
        <w:rPr>
          <w:rFonts w:eastAsiaTheme="minorEastAsia" w:hint="eastAsia"/>
          <w:color w:val="auto"/>
        </w:rPr>
        <w:t>.</w:t>
      </w:r>
    </w:p>
    <w:p w:rsidR="004D3871" w:rsidRDefault="004D3871">
      <w:pPr>
        <w:widowControl/>
        <w:spacing w:line="240" w:lineRule="auto"/>
        <w:jc w:val="left"/>
        <w:rPr>
          <w:b/>
          <w:i/>
          <w:color w:val="000000"/>
        </w:rPr>
      </w:pPr>
      <w:r>
        <w:br w:type="page"/>
      </w:r>
    </w:p>
    <w:p w:rsidR="00563EB1" w:rsidRDefault="0075385D" w:rsidP="003C5CAE">
      <w:pPr>
        <w:pStyle w:val="TableTitle"/>
        <w:rPr>
          <w:rFonts w:eastAsiaTheme="minorEastAsia"/>
        </w:rPr>
      </w:pPr>
      <w:r>
        <w:rPr>
          <w:rFonts w:eastAsiaTheme="minorEastAsia" w:hint="eastAsia"/>
        </w:rPr>
        <w:lastRenderedPageBreak/>
        <w:t xml:space="preserve">Table </w:t>
      </w:r>
      <w:r w:rsidR="00D05887">
        <w:rPr>
          <w:rFonts w:eastAsiaTheme="minorEastAsia"/>
        </w:rPr>
        <w:fldChar w:fldCharType="begin"/>
      </w:r>
      <w:r w:rsidR="00505711">
        <w:rPr>
          <w:rFonts w:eastAsiaTheme="minorEastAsia"/>
        </w:rPr>
        <w:instrText xml:space="preserve"> </w:instrText>
      </w:r>
      <w:r w:rsidR="00505711">
        <w:rPr>
          <w:rFonts w:eastAsiaTheme="minorEastAsia" w:hint="eastAsia"/>
        </w:rPr>
        <w:instrText>STYLEREF 2 \s</w:instrText>
      </w:r>
      <w:r w:rsidR="00505711">
        <w:rPr>
          <w:rFonts w:eastAsiaTheme="minorEastAsia"/>
        </w:rPr>
        <w:instrText xml:space="preserve"> </w:instrText>
      </w:r>
      <w:r w:rsidR="00D05887">
        <w:rPr>
          <w:rFonts w:eastAsiaTheme="minorEastAsia"/>
        </w:rPr>
        <w:fldChar w:fldCharType="separate"/>
      </w:r>
      <w:r w:rsidR="00E009BE">
        <w:rPr>
          <w:rFonts w:eastAsiaTheme="minorEastAsia"/>
          <w:noProof/>
        </w:rPr>
        <w:t>2.8</w:t>
      </w:r>
      <w:r w:rsidR="00D05887">
        <w:rPr>
          <w:rFonts w:eastAsiaTheme="minorEastAsia"/>
        </w:rPr>
        <w:fldChar w:fldCharType="end"/>
      </w:r>
      <w:r w:rsidR="00505711">
        <w:rPr>
          <w:rFonts w:eastAsiaTheme="minorEastAsia"/>
        </w:rPr>
        <w:noBreakHyphen/>
      </w:r>
      <w:r w:rsidR="00D05887">
        <w:rPr>
          <w:rFonts w:eastAsiaTheme="minorEastAsia"/>
        </w:rPr>
        <w:fldChar w:fldCharType="begin"/>
      </w:r>
      <w:r w:rsidR="00505711">
        <w:rPr>
          <w:rFonts w:eastAsiaTheme="minorEastAsia"/>
        </w:rPr>
        <w:instrText xml:space="preserve"> </w:instrText>
      </w:r>
      <w:r w:rsidR="00505711">
        <w:rPr>
          <w:rFonts w:eastAsiaTheme="minorEastAsia" w:hint="eastAsia"/>
        </w:rPr>
        <w:instrText>SEQ Table \* ARABIC \s 2</w:instrText>
      </w:r>
      <w:r w:rsidR="00505711">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sidR="00563EB1" w:rsidRPr="00B557F7">
        <w:rPr>
          <w:rFonts w:hint="eastAsia"/>
        </w:rPr>
        <w:t xml:space="preserve"> </w:t>
      </w:r>
      <w:r w:rsidR="0021146A">
        <w:rPr>
          <w:rFonts w:eastAsiaTheme="minorEastAsia" w:hint="eastAsia"/>
        </w:rPr>
        <w:t xml:space="preserve"> </w:t>
      </w:r>
      <w:r w:rsidR="00563EB1" w:rsidRPr="00B557F7">
        <w:rPr>
          <w:rFonts w:eastAsia="MS Mincho" w:hint="eastAsia"/>
        </w:rPr>
        <w:t>Progress &amp; Schedule of Agreement Process with Local Authorities</w:t>
      </w:r>
    </w:p>
    <w:tbl>
      <w:tblPr>
        <w:tblW w:w="6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1006"/>
        <w:gridCol w:w="1275"/>
        <w:gridCol w:w="851"/>
        <w:gridCol w:w="903"/>
        <w:gridCol w:w="798"/>
        <w:gridCol w:w="1701"/>
      </w:tblGrid>
      <w:tr w:rsidR="00E1595C" w:rsidRPr="00796131" w:rsidTr="00AB1752">
        <w:trPr>
          <w:trHeight w:val="319"/>
          <w:tblHeader/>
          <w:jc w:val="center"/>
        </w:trPr>
        <w:tc>
          <w:tcPr>
            <w:tcW w:w="1006" w:type="dxa"/>
            <w:vMerge w:val="restart"/>
            <w:shd w:val="clear" w:color="auto" w:fill="BFBFBF" w:themeFill="background1" w:themeFillShade="BF"/>
            <w:noWrap/>
            <w:vAlign w:val="center"/>
            <w:hideMark/>
          </w:tcPr>
          <w:p w:rsidR="00E1595C" w:rsidRPr="00796131" w:rsidRDefault="00E1595C" w:rsidP="00AB1752">
            <w:pPr>
              <w:snapToGrid w:val="0"/>
              <w:spacing w:after="58" w:line="0" w:lineRule="atLeast"/>
              <w:jc w:val="center"/>
              <w:rPr>
                <w:b/>
                <w:sz w:val="16"/>
                <w:szCs w:val="16"/>
              </w:rPr>
            </w:pPr>
            <w:r w:rsidRPr="00796131">
              <w:rPr>
                <w:b/>
                <w:sz w:val="16"/>
                <w:szCs w:val="16"/>
              </w:rPr>
              <w:t>Province</w:t>
            </w: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after="58" w:line="0" w:lineRule="atLeast"/>
              <w:jc w:val="center"/>
              <w:rPr>
                <w:b/>
                <w:sz w:val="16"/>
                <w:szCs w:val="16"/>
              </w:rPr>
            </w:pPr>
            <w:r w:rsidRPr="00796131">
              <w:rPr>
                <w:b/>
                <w:sz w:val="16"/>
                <w:szCs w:val="16"/>
              </w:rPr>
              <w:t>District</w:t>
            </w:r>
          </w:p>
        </w:tc>
        <w:tc>
          <w:tcPr>
            <w:tcW w:w="851" w:type="dxa"/>
            <w:vMerge w:val="restart"/>
            <w:shd w:val="clear" w:color="auto" w:fill="BFBFBF" w:themeFill="background1" w:themeFillShade="BF"/>
            <w:noWrap/>
            <w:vAlign w:val="center"/>
            <w:hideMark/>
          </w:tcPr>
          <w:p w:rsidR="00E1595C" w:rsidRPr="00796131" w:rsidRDefault="00E1595C" w:rsidP="00AB1752">
            <w:pPr>
              <w:snapToGrid w:val="0"/>
              <w:spacing w:after="58" w:line="0" w:lineRule="atLeast"/>
              <w:jc w:val="center"/>
              <w:rPr>
                <w:b/>
                <w:sz w:val="16"/>
                <w:szCs w:val="16"/>
              </w:rPr>
            </w:pPr>
            <w:r w:rsidRPr="00796131">
              <w:rPr>
                <w:b/>
                <w:sz w:val="16"/>
                <w:szCs w:val="16"/>
              </w:rPr>
              <w:t>Package</w:t>
            </w:r>
          </w:p>
        </w:tc>
        <w:tc>
          <w:tcPr>
            <w:tcW w:w="1701" w:type="dxa"/>
            <w:gridSpan w:val="2"/>
            <w:shd w:val="clear" w:color="auto" w:fill="BFBFBF" w:themeFill="background1" w:themeFillShade="BF"/>
            <w:noWrap/>
            <w:vAlign w:val="center"/>
            <w:hideMark/>
          </w:tcPr>
          <w:p w:rsidR="00E1595C" w:rsidRPr="00796131" w:rsidRDefault="00E1595C" w:rsidP="00AB1752">
            <w:pPr>
              <w:snapToGrid w:val="0"/>
              <w:spacing w:after="58" w:line="0" w:lineRule="atLeast"/>
              <w:jc w:val="center"/>
              <w:rPr>
                <w:b/>
                <w:sz w:val="16"/>
                <w:szCs w:val="16"/>
              </w:rPr>
            </w:pPr>
            <w:r w:rsidRPr="00796131">
              <w:rPr>
                <w:b/>
                <w:sz w:val="16"/>
                <w:szCs w:val="16"/>
              </w:rPr>
              <w:t>Progress &amp; Schedule</w:t>
            </w:r>
          </w:p>
        </w:tc>
        <w:tc>
          <w:tcPr>
            <w:tcW w:w="1701" w:type="dxa"/>
            <w:vMerge w:val="restart"/>
            <w:shd w:val="clear" w:color="auto" w:fill="BFBFBF" w:themeFill="background1" w:themeFillShade="BF"/>
            <w:vAlign w:val="center"/>
          </w:tcPr>
          <w:p w:rsidR="00E1595C" w:rsidRPr="00796131" w:rsidRDefault="00E1595C" w:rsidP="00AB1752">
            <w:pPr>
              <w:snapToGrid w:val="0"/>
              <w:spacing w:after="58" w:line="0" w:lineRule="atLeast"/>
              <w:jc w:val="center"/>
              <w:rPr>
                <w:b/>
                <w:sz w:val="16"/>
                <w:szCs w:val="16"/>
              </w:rPr>
            </w:pPr>
            <w:r>
              <w:rPr>
                <w:rFonts w:hint="eastAsia"/>
                <w:b/>
                <w:sz w:val="16"/>
                <w:szCs w:val="16"/>
              </w:rPr>
              <w:t>Remarks</w:t>
            </w:r>
          </w:p>
        </w:tc>
      </w:tr>
      <w:tr w:rsidR="00E1595C" w:rsidRPr="00796131" w:rsidTr="00AB1752">
        <w:trPr>
          <w:trHeight w:val="465"/>
          <w:tblHeader/>
          <w:jc w:val="center"/>
        </w:trPr>
        <w:tc>
          <w:tcPr>
            <w:tcW w:w="1006"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p>
        </w:tc>
        <w:tc>
          <w:tcPr>
            <w:tcW w:w="851"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p>
        </w:tc>
        <w:tc>
          <w:tcPr>
            <w:tcW w:w="903" w:type="dxa"/>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r w:rsidRPr="00796131">
              <w:rPr>
                <w:b/>
                <w:sz w:val="16"/>
                <w:szCs w:val="16"/>
              </w:rPr>
              <w:t>District Meeting</w:t>
            </w:r>
          </w:p>
        </w:tc>
        <w:tc>
          <w:tcPr>
            <w:tcW w:w="798" w:type="dxa"/>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r w:rsidRPr="00796131">
              <w:rPr>
                <w:b/>
                <w:sz w:val="16"/>
                <w:szCs w:val="16"/>
              </w:rPr>
              <w:t>MOM</w:t>
            </w:r>
          </w:p>
        </w:tc>
        <w:tc>
          <w:tcPr>
            <w:tcW w:w="1701" w:type="dxa"/>
            <w:vMerge/>
            <w:shd w:val="clear" w:color="auto" w:fill="BFBFBF" w:themeFill="background1" w:themeFillShade="BF"/>
          </w:tcPr>
          <w:p w:rsidR="00E1595C" w:rsidRPr="00796131" w:rsidRDefault="00E1595C" w:rsidP="00AB1752">
            <w:pPr>
              <w:snapToGrid w:val="0"/>
              <w:spacing w:line="0" w:lineRule="atLeast"/>
              <w:jc w:val="center"/>
              <w:rPr>
                <w:b/>
                <w:sz w:val="16"/>
                <w:szCs w:val="16"/>
              </w:rPr>
            </w:pPr>
          </w:p>
        </w:tc>
      </w:tr>
      <w:tr w:rsidR="00E1595C" w:rsidRPr="00796131" w:rsidTr="00AB1752">
        <w:trPr>
          <w:trHeight w:val="210"/>
          <w:jc w:val="center"/>
        </w:trPr>
        <w:tc>
          <w:tcPr>
            <w:tcW w:w="1006"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Danang</w:t>
            </w:r>
          </w:p>
        </w:tc>
        <w:tc>
          <w:tcPr>
            <w:tcW w:w="1275" w:type="dxa"/>
            <w:shd w:val="clear" w:color="000000" w:fill="BFBF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Hòa</w:t>
            </w:r>
            <w:proofErr w:type="spellEnd"/>
            <w:r w:rsidRPr="00796131">
              <w:rPr>
                <w:sz w:val="16"/>
                <w:szCs w:val="16"/>
              </w:rPr>
              <w:t xml:space="preserve"> </w:t>
            </w:r>
            <w:proofErr w:type="spellStart"/>
            <w:r w:rsidRPr="00796131">
              <w:rPr>
                <w:sz w:val="16"/>
                <w:szCs w:val="16"/>
              </w:rPr>
              <w:t>Vang</w:t>
            </w:r>
            <w:proofErr w:type="spellEnd"/>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PKG1</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21-Feb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21-Feb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60"/>
          <w:jc w:val="center"/>
        </w:trPr>
        <w:tc>
          <w:tcPr>
            <w:tcW w:w="1006" w:type="dxa"/>
            <w:vMerge w:val="restart"/>
            <w:shd w:val="clear" w:color="auto" w:fill="auto"/>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Quang Nam</w:t>
            </w:r>
          </w:p>
        </w:tc>
        <w:tc>
          <w:tcPr>
            <w:tcW w:w="1275" w:type="dxa"/>
            <w:vMerge w:val="restart"/>
            <w:shd w:val="clear" w:color="000000" w:fill="BFBF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Điện</w:t>
            </w:r>
            <w:proofErr w:type="spellEnd"/>
            <w:r w:rsidRPr="00796131">
              <w:rPr>
                <w:sz w:val="16"/>
                <w:szCs w:val="16"/>
              </w:rPr>
              <w:t xml:space="preserve"> </w:t>
            </w:r>
            <w:proofErr w:type="spellStart"/>
            <w:r w:rsidRPr="00796131">
              <w:rPr>
                <w:sz w:val="16"/>
                <w:szCs w:val="16"/>
              </w:rPr>
              <w:t>Bàn</w:t>
            </w:r>
            <w:proofErr w:type="spellEnd"/>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PKG1</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69"/>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ign w:val="center"/>
            <w:hideMark/>
          </w:tcPr>
          <w:p w:rsidR="00E1595C" w:rsidRPr="00796131" w:rsidRDefault="00E1595C" w:rsidP="00AB1752">
            <w:pPr>
              <w:snapToGrid w:val="0"/>
              <w:spacing w:line="0" w:lineRule="atLeast"/>
              <w:jc w:val="center"/>
              <w:rPr>
                <w:sz w:val="16"/>
                <w:szCs w:val="16"/>
              </w:rPr>
            </w:pPr>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PKG2</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157"/>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ign w:val="center"/>
            <w:hideMark/>
          </w:tcPr>
          <w:p w:rsidR="00E1595C" w:rsidRPr="00796131" w:rsidRDefault="00E1595C" w:rsidP="00AB1752">
            <w:pPr>
              <w:snapToGrid w:val="0"/>
              <w:spacing w:line="0" w:lineRule="atLeast"/>
              <w:jc w:val="center"/>
              <w:rPr>
                <w:sz w:val="16"/>
                <w:szCs w:val="16"/>
              </w:rPr>
            </w:pPr>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PKG3A</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13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ign w:val="center"/>
            <w:hideMark/>
          </w:tcPr>
          <w:p w:rsidR="00E1595C" w:rsidRPr="00796131" w:rsidRDefault="00E1595C" w:rsidP="00AB1752">
            <w:pPr>
              <w:snapToGrid w:val="0"/>
              <w:spacing w:line="0" w:lineRule="atLeast"/>
              <w:jc w:val="center"/>
              <w:rPr>
                <w:sz w:val="16"/>
                <w:szCs w:val="16"/>
              </w:rPr>
            </w:pPr>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PKG3B</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205"/>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Duy</w:t>
            </w:r>
            <w:proofErr w:type="spellEnd"/>
            <w:r w:rsidRPr="00796131">
              <w:rPr>
                <w:sz w:val="16"/>
                <w:szCs w:val="16"/>
              </w:rPr>
              <w:t xml:space="preserve"> </w:t>
            </w:r>
            <w:proofErr w:type="spellStart"/>
            <w:r w:rsidRPr="00796131">
              <w:rPr>
                <w:sz w:val="16"/>
                <w:szCs w:val="16"/>
              </w:rPr>
              <w:t>Xuyên</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PKG3B</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16-Apr</w:t>
            </w:r>
          </w:p>
        </w:tc>
        <w:tc>
          <w:tcPr>
            <w:tcW w:w="798" w:type="dxa"/>
            <w:shd w:val="clear" w:color="auto" w:fill="auto"/>
            <w:noWrap/>
            <w:vAlign w:val="center"/>
            <w:hideMark/>
          </w:tcPr>
          <w:p w:rsidR="00E1595C" w:rsidRPr="00796131" w:rsidRDefault="00E1595C" w:rsidP="00AB1752">
            <w:pPr>
              <w:snapToGrid w:val="0"/>
              <w:spacing w:line="0" w:lineRule="atLeast"/>
              <w:jc w:val="center"/>
              <w:rPr>
                <w:sz w:val="16"/>
                <w:szCs w:val="16"/>
              </w:rPr>
            </w:pPr>
          </w:p>
        </w:tc>
        <w:tc>
          <w:tcPr>
            <w:tcW w:w="1701" w:type="dxa"/>
            <w:vMerge w:val="restart"/>
          </w:tcPr>
          <w:p w:rsidR="00E1595C" w:rsidRPr="00796131" w:rsidRDefault="00E1595C" w:rsidP="00AB1752">
            <w:pPr>
              <w:snapToGrid w:val="0"/>
              <w:spacing w:line="0" w:lineRule="atLeast"/>
              <w:jc w:val="center"/>
              <w:rPr>
                <w:sz w:val="16"/>
                <w:szCs w:val="16"/>
              </w:rPr>
            </w:pPr>
            <w:r>
              <w:rPr>
                <w:rFonts w:hint="eastAsia"/>
                <w:sz w:val="16"/>
                <w:szCs w:val="16"/>
              </w:rPr>
              <w:t>Shooting area</w:t>
            </w:r>
          </w:p>
        </w:tc>
      </w:tr>
      <w:tr w:rsidR="00E1595C" w:rsidRPr="00796131" w:rsidTr="00AB1752">
        <w:trPr>
          <w:trHeight w:val="237"/>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PKG4</w:t>
            </w:r>
          </w:p>
        </w:tc>
        <w:tc>
          <w:tcPr>
            <w:tcW w:w="903" w:type="dxa"/>
            <w:shd w:val="clear" w:color="auto" w:fill="BFBFBF" w:themeFill="background1" w:themeFillShade="BF"/>
            <w:noWrap/>
            <w:hideMark/>
          </w:tcPr>
          <w:p w:rsidR="00E1595C" w:rsidRPr="00A540B4" w:rsidRDefault="00E1595C" w:rsidP="00AB1752">
            <w:pPr>
              <w:snapToGrid w:val="0"/>
              <w:spacing w:line="0" w:lineRule="atLeast"/>
              <w:jc w:val="center"/>
              <w:rPr>
                <w:sz w:val="16"/>
                <w:szCs w:val="16"/>
              </w:rPr>
            </w:pPr>
            <w:r w:rsidRPr="00A540B4">
              <w:rPr>
                <w:rFonts w:hint="eastAsia"/>
                <w:sz w:val="16"/>
                <w:szCs w:val="16"/>
              </w:rPr>
              <w:t>16</w:t>
            </w:r>
            <w:r>
              <w:rPr>
                <w:rFonts w:hint="eastAsia"/>
                <w:sz w:val="16"/>
                <w:szCs w:val="16"/>
              </w:rPr>
              <w:t>-Apr</w:t>
            </w:r>
          </w:p>
        </w:tc>
        <w:tc>
          <w:tcPr>
            <w:tcW w:w="798" w:type="dxa"/>
            <w:shd w:val="clear" w:color="auto" w:fill="auto"/>
            <w:noWrap/>
            <w:vAlign w:val="center"/>
            <w:hideMark/>
          </w:tcPr>
          <w:p w:rsidR="00E1595C" w:rsidRPr="00796131" w:rsidRDefault="00E1595C" w:rsidP="00AB1752">
            <w:pPr>
              <w:snapToGrid w:val="0"/>
              <w:spacing w:line="0" w:lineRule="atLeast"/>
              <w:jc w:val="center"/>
              <w:rPr>
                <w:sz w:val="16"/>
                <w:szCs w:val="16"/>
              </w:rPr>
            </w:pPr>
          </w:p>
        </w:tc>
        <w:tc>
          <w:tcPr>
            <w:tcW w:w="1701" w:type="dxa"/>
            <w:vMerge/>
          </w:tcPr>
          <w:p w:rsidR="00E1595C" w:rsidRPr="00796131" w:rsidRDefault="00E1595C" w:rsidP="00AB1752">
            <w:pPr>
              <w:snapToGrid w:val="0"/>
              <w:spacing w:line="0" w:lineRule="atLeast"/>
              <w:jc w:val="center"/>
              <w:rPr>
                <w:sz w:val="16"/>
                <w:szCs w:val="16"/>
              </w:rPr>
            </w:pPr>
          </w:p>
        </w:tc>
      </w:tr>
      <w:tr w:rsidR="00E1595C" w:rsidRPr="00796131" w:rsidTr="00AB1752">
        <w:trPr>
          <w:trHeight w:val="203"/>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Quế</w:t>
            </w:r>
            <w:proofErr w:type="spellEnd"/>
            <w:r w:rsidRPr="00796131">
              <w:rPr>
                <w:sz w:val="16"/>
                <w:szCs w:val="16"/>
              </w:rPr>
              <w:t xml:space="preserve"> </w:t>
            </w:r>
            <w:proofErr w:type="spellStart"/>
            <w:r w:rsidRPr="00796131">
              <w:rPr>
                <w:sz w:val="16"/>
                <w:szCs w:val="16"/>
              </w:rPr>
              <w:t>S</w:t>
            </w:r>
            <w:r w:rsidRPr="00796131">
              <w:rPr>
                <w:rFonts w:hint="cs"/>
                <w:sz w:val="16"/>
                <w:szCs w:val="16"/>
              </w:rPr>
              <w:t>ơ</w:t>
            </w:r>
            <w:r w:rsidRPr="00796131">
              <w:rPr>
                <w:sz w:val="16"/>
                <w:szCs w:val="16"/>
              </w:rPr>
              <w:t>n</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PKG4</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A540B4">
              <w:rPr>
                <w:rFonts w:hint="eastAsia"/>
                <w:sz w:val="16"/>
                <w:szCs w:val="16"/>
              </w:rPr>
              <w:t>1</w:t>
            </w:r>
            <w:r>
              <w:rPr>
                <w:rFonts w:hint="eastAsia"/>
                <w:sz w:val="16"/>
                <w:szCs w:val="16"/>
              </w:rPr>
              <w:t>1-Apr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A540B4">
              <w:rPr>
                <w:rFonts w:hint="eastAsia"/>
                <w:sz w:val="16"/>
                <w:szCs w:val="16"/>
              </w:rPr>
              <w:t>1</w:t>
            </w:r>
            <w:r>
              <w:rPr>
                <w:rFonts w:hint="eastAsia"/>
                <w:sz w:val="16"/>
                <w:szCs w:val="16"/>
              </w:rPr>
              <w:t>1-Apr</w:t>
            </w:r>
          </w:p>
        </w:tc>
        <w:tc>
          <w:tcPr>
            <w:tcW w:w="1701" w:type="dxa"/>
            <w:shd w:val="clear" w:color="auto" w:fill="BFBFBF" w:themeFill="background1" w:themeFillShade="BF"/>
          </w:tcPr>
          <w:p w:rsidR="00E1595C" w:rsidRPr="00A540B4" w:rsidRDefault="00E1595C" w:rsidP="00AB1752">
            <w:pPr>
              <w:snapToGrid w:val="0"/>
              <w:spacing w:line="0" w:lineRule="atLeast"/>
              <w:jc w:val="center"/>
              <w:rPr>
                <w:sz w:val="16"/>
                <w:szCs w:val="16"/>
              </w:rPr>
            </w:pPr>
          </w:p>
        </w:tc>
      </w:tr>
      <w:tr w:rsidR="00E1595C" w:rsidRPr="00796131" w:rsidTr="00AB1752">
        <w:trPr>
          <w:trHeight w:val="20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PKG5</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A540B4">
              <w:rPr>
                <w:rFonts w:hint="eastAsia"/>
                <w:sz w:val="16"/>
                <w:szCs w:val="16"/>
              </w:rPr>
              <w:t>1</w:t>
            </w:r>
            <w:r>
              <w:rPr>
                <w:rFonts w:hint="eastAsia"/>
                <w:sz w:val="16"/>
                <w:szCs w:val="16"/>
              </w:rPr>
              <w:t>1-Apr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A540B4">
              <w:rPr>
                <w:rFonts w:hint="eastAsia"/>
                <w:sz w:val="16"/>
                <w:szCs w:val="16"/>
              </w:rPr>
              <w:t>1</w:t>
            </w:r>
            <w:r>
              <w:rPr>
                <w:rFonts w:hint="eastAsia"/>
                <w:sz w:val="16"/>
                <w:szCs w:val="16"/>
              </w:rPr>
              <w:t>1-Apr</w:t>
            </w:r>
          </w:p>
        </w:tc>
        <w:tc>
          <w:tcPr>
            <w:tcW w:w="1701" w:type="dxa"/>
            <w:shd w:val="clear" w:color="auto" w:fill="BFBFBF" w:themeFill="background1" w:themeFillShade="BF"/>
          </w:tcPr>
          <w:p w:rsidR="00E1595C" w:rsidRPr="00A540B4" w:rsidRDefault="00E1595C" w:rsidP="00AB1752">
            <w:pPr>
              <w:snapToGrid w:val="0"/>
              <w:spacing w:line="0" w:lineRule="atLeast"/>
              <w:jc w:val="center"/>
              <w:rPr>
                <w:sz w:val="16"/>
                <w:szCs w:val="16"/>
              </w:rPr>
            </w:pPr>
          </w:p>
        </w:tc>
      </w:tr>
      <w:tr w:rsidR="00E1595C" w:rsidRPr="00796131" w:rsidTr="00AB1752">
        <w:trPr>
          <w:trHeight w:val="14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Thăng</w:t>
            </w:r>
            <w:proofErr w:type="spellEnd"/>
            <w:r w:rsidRPr="00796131">
              <w:rPr>
                <w:sz w:val="16"/>
                <w:szCs w:val="16"/>
              </w:rPr>
              <w:t xml:space="preserve"> </w:t>
            </w:r>
            <w:proofErr w:type="spellStart"/>
            <w:r w:rsidRPr="00796131">
              <w:rPr>
                <w:sz w:val="16"/>
                <w:szCs w:val="16"/>
              </w:rPr>
              <w:t>Bình</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PKG5</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207"/>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PKG6</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105"/>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PKG7</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213"/>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Phú</w:t>
            </w:r>
            <w:proofErr w:type="spellEnd"/>
            <w:r w:rsidRPr="00796131">
              <w:rPr>
                <w:sz w:val="16"/>
                <w:szCs w:val="16"/>
              </w:rPr>
              <w:t xml:space="preserve"> Ninh</w:t>
            </w: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PKG7</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29-Mar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23-Apr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56"/>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 A1</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29-Mar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23-Apr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105"/>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 xml:space="preserve">Tam </w:t>
            </w:r>
            <w:proofErr w:type="spellStart"/>
            <w:r w:rsidRPr="00796131">
              <w:rPr>
                <w:sz w:val="16"/>
                <w:szCs w:val="16"/>
              </w:rPr>
              <w:t>Kỳ</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 A1</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7-Mar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7-Mar</w:t>
            </w:r>
          </w:p>
        </w:tc>
        <w:tc>
          <w:tcPr>
            <w:tcW w:w="1701" w:type="dxa"/>
            <w:shd w:val="clear" w:color="auto" w:fill="BFBFBF" w:themeFill="background1" w:themeFillShade="BF"/>
          </w:tcPr>
          <w:p w:rsidR="00E1595C" w:rsidRPr="00C6327B" w:rsidRDefault="00E1595C" w:rsidP="00AB1752">
            <w:pPr>
              <w:snapToGrid w:val="0"/>
              <w:spacing w:line="0" w:lineRule="atLeast"/>
              <w:jc w:val="center"/>
              <w:rPr>
                <w:sz w:val="16"/>
                <w:szCs w:val="16"/>
              </w:rPr>
            </w:pPr>
          </w:p>
        </w:tc>
      </w:tr>
      <w:tr w:rsidR="00E1595C" w:rsidRPr="00796131" w:rsidTr="00AB1752">
        <w:trPr>
          <w:trHeight w:val="137"/>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Núi</w:t>
            </w:r>
            <w:proofErr w:type="spellEnd"/>
            <w:r w:rsidRPr="00796131">
              <w:rPr>
                <w:sz w:val="16"/>
                <w:szCs w:val="16"/>
              </w:rPr>
              <w:t xml:space="preserve"> </w:t>
            </w:r>
            <w:proofErr w:type="spellStart"/>
            <w:r w:rsidRPr="00796131">
              <w:rPr>
                <w:sz w:val="16"/>
                <w:szCs w:val="16"/>
              </w:rPr>
              <w:t>Thành</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 A1</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21-Mar</w:t>
            </w:r>
          </w:p>
        </w:tc>
        <w:tc>
          <w:tcPr>
            <w:tcW w:w="798" w:type="dxa"/>
            <w:shd w:val="clear" w:color="auto" w:fill="auto"/>
            <w:noWrap/>
            <w:vAlign w:val="center"/>
            <w:hideMark/>
          </w:tcPr>
          <w:p w:rsidR="00E1595C" w:rsidRPr="00C6327B" w:rsidRDefault="00E1595C" w:rsidP="00AB1752">
            <w:pPr>
              <w:snapToGrid w:val="0"/>
              <w:spacing w:line="0" w:lineRule="atLeast"/>
              <w:jc w:val="center"/>
              <w:rPr>
                <w:sz w:val="16"/>
                <w:szCs w:val="16"/>
              </w:rPr>
            </w:pPr>
          </w:p>
        </w:tc>
        <w:tc>
          <w:tcPr>
            <w:tcW w:w="1701" w:type="dxa"/>
            <w:vMerge w:val="restart"/>
          </w:tcPr>
          <w:p w:rsidR="00E1595C" w:rsidRPr="00C6327B" w:rsidRDefault="00E1595C" w:rsidP="00AB1752">
            <w:pPr>
              <w:snapToGrid w:val="0"/>
              <w:spacing w:line="0" w:lineRule="atLeast"/>
              <w:jc w:val="center"/>
              <w:rPr>
                <w:sz w:val="16"/>
                <w:szCs w:val="16"/>
              </w:rPr>
            </w:pPr>
            <w:r>
              <w:rPr>
                <w:rFonts w:hint="eastAsia"/>
                <w:sz w:val="16"/>
                <w:szCs w:val="16"/>
              </w:rPr>
              <w:t>Sent Draft MOM</w:t>
            </w:r>
          </w:p>
        </w:tc>
      </w:tr>
      <w:tr w:rsidR="00E1595C" w:rsidRPr="00796131" w:rsidTr="00AB1752">
        <w:trPr>
          <w:trHeight w:val="14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PKGA2</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21-Mar</w:t>
            </w:r>
          </w:p>
        </w:tc>
        <w:tc>
          <w:tcPr>
            <w:tcW w:w="798" w:type="dxa"/>
            <w:shd w:val="clear" w:color="auto" w:fill="auto"/>
            <w:noWrap/>
            <w:vAlign w:val="center"/>
            <w:hideMark/>
          </w:tcPr>
          <w:p w:rsidR="00E1595C" w:rsidRPr="00C6327B" w:rsidRDefault="00E1595C" w:rsidP="00AB1752">
            <w:pPr>
              <w:snapToGrid w:val="0"/>
              <w:spacing w:line="0" w:lineRule="atLeast"/>
              <w:jc w:val="center"/>
              <w:rPr>
                <w:sz w:val="16"/>
                <w:szCs w:val="16"/>
              </w:rPr>
            </w:pPr>
          </w:p>
        </w:tc>
        <w:tc>
          <w:tcPr>
            <w:tcW w:w="1701" w:type="dxa"/>
            <w:vMerge/>
          </w:tcPr>
          <w:p w:rsidR="00E1595C" w:rsidRPr="00C6327B" w:rsidRDefault="00E1595C" w:rsidP="00AB1752">
            <w:pPr>
              <w:snapToGrid w:val="0"/>
              <w:spacing w:line="0" w:lineRule="atLeast"/>
              <w:jc w:val="center"/>
              <w:rPr>
                <w:sz w:val="16"/>
                <w:szCs w:val="16"/>
              </w:rPr>
            </w:pPr>
          </w:p>
        </w:tc>
      </w:tr>
      <w:tr w:rsidR="00E1595C" w:rsidRPr="00796131" w:rsidTr="00AB1752">
        <w:trPr>
          <w:trHeight w:val="171"/>
          <w:jc w:val="center"/>
        </w:trPr>
        <w:tc>
          <w:tcPr>
            <w:tcW w:w="1006" w:type="dxa"/>
            <w:vMerge w:val="restart"/>
            <w:shd w:val="clear" w:color="auto" w:fill="auto"/>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Quang Ngai</w:t>
            </w: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Bình</w:t>
            </w:r>
            <w:proofErr w:type="spellEnd"/>
            <w:r w:rsidRPr="00796131">
              <w:rPr>
                <w:sz w:val="16"/>
                <w:szCs w:val="16"/>
              </w:rPr>
              <w:t xml:space="preserve"> </w:t>
            </w:r>
            <w:proofErr w:type="spellStart"/>
            <w:r w:rsidRPr="00796131">
              <w:rPr>
                <w:sz w:val="16"/>
                <w:szCs w:val="16"/>
              </w:rPr>
              <w:t>S</w:t>
            </w:r>
            <w:r w:rsidRPr="00796131">
              <w:rPr>
                <w:rFonts w:hint="cs"/>
                <w:sz w:val="16"/>
                <w:szCs w:val="16"/>
              </w:rPr>
              <w:t>ơ</w:t>
            </w:r>
            <w:r w:rsidRPr="00796131">
              <w:rPr>
                <w:sz w:val="16"/>
                <w:szCs w:val="16"/>
              </w:rPr>
              <w:t>n</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PKGA2</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1701" w:type="dxa"/>
            <w:shd w:val="clear" w:color="auto" w:fill="BFBFBF" w:themeFill="background1" w:themeFillShade="BF"/>
          </w:tcPr>
          <w:p w:rsidR="00E1595C" w:rsidRPr="00C6327B" w:rsidRDefault="00E1595C" w:rsidP="00AB1752">
            <w:pPr>
              <w:snapToGrid w:val="0"/>
              <w:spacing w:line="0" w:lineRule="atLeast"/>
              <w:jc w:val="center"/>
              <w:rPr>
                <w:sz w:val="16"/>
                <w:szCs w:val="16"/>
              </w:rPr>
            </w:pPr>
          </w:p>
        </w:tc>
      </w:tr>
      <w:tr w:rsidR="00E1595C" w:rsidRPr="00796131" w:rsidTr="00AB1752">
        <w:trPr>
          <w:trHeight w:val="22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PKGA3</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1701" w:type="dxa"/>
            <w:shd w:val="clear" w:color="auto" w:fill="BFBFBF" w:themeFill="background1" w:themeFillShade="BF"/>
          </w:tcPr>
          <w:p w:rsidR="00E1595C" w:rsidRPr="00C6327B" w:rsidRDefault="00E1595C" w:rsidP="00AB1752">
            <w:pPr>
              <w:snapToGrid w:val="0"/>
              <w:spacing w:line="0" w:lineRule="atLeast"/>
              <w:jc w:val="center"/>
              <w:rPr>
                <w:sz w:val="16"/>
                <w:szCs w:val="16"/>
              </w:rPr>
            </w:pPr>
          </w:p>
        </w:tc>
      </w:tr>
      <w:tr w:rsidR="00E1595C" w:rsidRPr="00796131" w:rsidTr="00AB1752">
        <w:trPr>
          <w:trHeight w:val="15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PKGA4</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1701" w:type="dxa"/>
            <w:shd w:val="clear" w:color="auto" w:fill="BFBFBF" w:themeFill="background1" w:themeFillShade="BF"/>
          </w:tcPr>
          <w:p w:rsidR="00E1595C" w:rsidRPr="00C6327B" w:rsidRDefault="00E1595C" w:rsidP="00AB1752">
            <w:pPr>
              <w:snapToGrid w:val="0"/>
              <w:spacing w:line="0" w:lineRule="atLeast"/>
              <w:jc w:val="center"/>
              <w:rPr>
                <w:sz w:val="16"/>
                <w:szCs w:val="16"/>
              </w:rPr>
            </w:pPr>
          </w:p>
        </w:tc>
      </w:tr>
      <w:tr w:rsidR="00E1595C" w:rsidRPr="00796131" w:rsidTr="00AB1752">
        <w:trPr>
          <w:trHeight w:val="54"/>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000000" w:fill="BFBF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S</w:t>
            </w:r>
            <w:r w:rsidRPr="00796131">
              <w:rPr>
                <w:rFonts w:hint="cs"/>
                <w:sz w:val="16"/>
                <w:szCs w:val="16"/>
              </w:rPr>
              <w:t>ơ</w:t>
            </w:r>
            <w:r w:rsidRPr="00796131">
              <w:rPr>
                <w:sz w:val="16"/>
                <w:szCs w:val="16"/>
              </w:rPr>
              <w:t>n</w:t>
            </w:r>
            <w:proofErr w:type="spellEnd"/>
            <w:r w:rsidRPr="00796131">
              <w:rPr>
                <w:sz w:val="16"/>
                <w:szCs w:val="16"/>
              </w:rPr>
              <w:t xml:space="preserve"> </w:t>
            </w:r>
            <w:proofErr w:type="spellStart"/>
            <w:r w:rsidRPr="00796131">
              <w:rPr>
                <w:sz w:val="16"/>
                <w:szCs w:val="16"/>
              </w:rPr>
              <w:t>Tịnh</w:t>
            </w:r>
            <w:proofErr w:type="spellEnd"/>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PKGA4</w:t>
            </w:r>
          </w:p>
        </w:tc>
        <w:tc>
          <w:tcPr>
            <w:tcW w:w="903" w:type="dxa"/>
            <w:shd w:val="clear" w:color="000000" w:fill="BFBF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2-Mar</w:t>
            </w:r>
          </w:p>
        </w:tc>
        <w:tc>
          <w:tcPr>
            <w:tcW w:w="798" w:type="dxa"/>
            <w:shd w:val="clear" w:color="000000" w:fill="BFBF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w:t>
            </w:r>
            <w:r>
              <w:rPr>
                <w:rFonts w:hint="eastAsia"/>
                <w:sz w:val="16"/>
                <w:szCs w:val="16"/>
              </w:rPr>
              <w:t>9</w:t>
            </w:r>
            <w:r w:rsidRPr="00C6327B">
              <w:rPr>
                <w:sz w:val="16"/>
                <w:szCs w:val="16"/>
              </w:rPr>
              <w:t>-Mar</w:t>
            </w:r>
          </w:p>
        </w:tc>
        <w:tc>
          <w:tcPr>
            <w:tcW w:w="1701" w:type="dxa"/>
            <w:shd w:val="clear" w:color="000000" w:fill="BFBFBF"/>
          </w:tcPr>
          <w:p w:rsidR="00E1595C" w:rsidRPr="00C6327B" w:rsidRDefault="00E1595C" w:rsidP="00AB1752">
            <w:pPr>
              <w:snapToGrid w:val="0"/>
              <w:spacing w:line="0" w:lineRule="atLeast"/>
              <w:jc w:val="center"/>
              <w:rPr>
                <w:sz w:val="16"/>
                <w:szCs w:val="16"/>
              </w:rPr>
            </w:pPr>
          </w:p>
        </w:tc>
      </w:tr>
      <w:tr w:rsidR="00E1595C" w:rsidRPr="00796131" w:rsidTr="00AB1752">
        <w:trPr>
          <w:trHeight w:val="203"/>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ign w:val="center"/>
            <w:hideMark/>
          </w:tcPr>
          <w:p w:rsidR="00E1595C" w:rsidRPr="00796131" w:rsidRDefault="00E1595C" w:rsidP="00AB1752">
            <w:pPr>
              <w:snapToGrid w:val="0"/>
              <w:spacing w:line="0" w:lineRule="atLeast"/>
              <w:jc w:val="center"/>
              <w:rPr>
                <w:sz w:val="16"/>
                <w:szCs w:val="16"/>
              </w:rPr>
            </w:pPr>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PKGA5</w:t>
            </w:r>
          </w:p>
        </w:tc>
        <w:tc>
          <w:tcPr>
            <w:tcW w:w="903" w:type="dxa"/>
            <w:shd w:val="clear" w:color="000000" w:fill="BFBF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2-Mar</w:t>
            </w:r>
          </w:p>
        </w:tc>
        <w:tc>
          <w:tcPr>
            <w:tcW w:w="798" w:type="dxa"/>
            <w:shd w:val="clear" w:color="000000" w:fill="BFBF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w:t>
            </w:r>
            <w:r>
              <w:rPr>
                <w:rFonts w:hint="eastAsia"/>
                <w:sz w:val="16"/>
                <w:szCs w:val="16"/>
              </w:rPr>
              <w:t>9</w:t>
            </w:r>
            <w:r w:rsidRPr="00C6327B">
              <w:rPr>
                <w:sz w:val="16"/>
                <w:szCs w:val="16"/>
              </w:rPr>
              <w:t>-Mar</w:t>
            </w:r>
          </w:p>
        </w:tc>
        <w:tc>
          <w:tcPr>
            <w:tcW w:w="1701" w:type="dxa"/>
            <w:shd w:val="clear" w:color="000000" w:fill="BFBFBF"/>
          </w:tcPr>
          <w:p w:rsidR="00E1595C" w:rsidRPr="00C6327B" w:rsidRDefault="00E1595C" w:rsidP="00AB1752">
            <w:pPr>
              <w:snapToGrid w:val="0"/>
              <w:spacing w:line="0" w:lineRule="atLeast"/>
              <w:jc w:val="center"/>
              <w:rPr>
                <w:sz w:val="16"/>
                <w:szCs w:val="16"/>
              </w:rPr>
            </w:pPr>
          </w:p>
        </w:tc>
      </w:tr>
      <w:tr w:rsidR="00E1595C" w:rsidRPr="00796131" w:rsidTr="00AB1752">
        <w:trPr>
          <w:trHeight w:val="12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T</w:t>
            </w:r>
            <w:r w:rsidRPr="00796131">
              <w:rPr>
                <w:rFonts w:hint="cs"/>
                <w:sz w:val="16"/>
                <w:szCs w:val="16"/>
              </w:rPr>
              <w:t>ư</w:t>
            </w:r>
            <w:proofErr w:type="spellEnd"/>
            <w:r w:rsidRPr="00796131">
              <w:rPr>
                <w:sz w:val="16"/>
                <w:szCs w:val="16"/>
              </w:rPr>
              <w:t xml:space="preserve"> </w:t>
            </w:r>
            <w:proofErr w:type="spellStart"/>
            <w:r w:rsidRPr="00796131">
              <w:rPr>
                <w:sz w:val="16"/>
                <w:szCs w:val="16"/>
              </w:rPr>
              <w:t>Nghĩa</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PKGA5</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18</w:t>
            </w:r>
            <w:r w:rsidRPr="00C6327B">
              <w:rPr>
                <w:sz w:val="16"/>
                <w:szCs w:val="16"/>
              </w:rPr>
              <w:t>-</w:t>
            </w:r>
            <w:r>
              <w:rPr>
                <w:rFonts w:hint="eastAsia"/>
                <w:sz w:val="16"/>
                <w:szCs w:val="16"/>
              </w:rPr>
              <w:t>Apr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18</w:t>
            </w:r>
            <w:r w:rsidRPr="00C6327B">
              <w:rPr>
                <w:sz w:val="16"/>
                <w:szCs w:val="16"/>
              </w:rPr>
              <w:t>-</w:t>
            </w:r>
            <w:r>
              <w:rPr>
                <w:rFonts w:hint="eastAsia"/>
                <w:sz w:val="16"/>
                <w:szCs w:val="16"/>
              </w:rPr>
              <w:t>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25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shd w:val="clear" w:color="auto" w:fill="auto"/>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 xml:space="preserve">TP </w:t>
            </w:r>
            <w:proofErr w:type="spellStart"/>
            <w:r w:rsidRPr="00796131">
              <w:rPr>
                <w:sz w:val="16"/>
                <w:szCs w:val="16"/>
              </w:rPr>
              <w:t>Quảng</w:t>
            </w:r>
            <w:proofErr w:type="spellEnd"/>
            <w:r w:rsidRPr="00796131">
              <w:rPr>
                <w:sz w:val="16"/>
                <w:szCs w:val="16"/>
              </w:rPr>
              <w:t xml:space="preserve"> </w:t>
            </w:r>
            <w:proofErr w:type="spellStart"/>
            <w:r w:rsidRPr="00796131">
              <w:rPr>
                <w:sz w:val="16"/>
                <w:szCs w:val="16"/>
              </w:rPr>
              <w:t>Nghãi</w:t>
            </w:r>
            <w:proofErr w:type="spellEnd"/>
          </w:p>
        </w:tc>
        <w:tc>
          <w:tcPr>
            <w:tcW w:w="851" w:type="dxa"/>
            <w:shd w:val="clear" w:color="auto" w:fill="auto"/>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PKGA5</w:t>
            </w:r>
          </w:p>
        </w:tc>
        <w:tc>
          <w:tcPr>
            <w:tcW w:w="903" w:type="dxa"/>
            <w:shd w:val="clear" w:color="auto" w:fill="auto"/>
            <w:noWrap/>
            <w:vAlign w:val="center"/>
            <w:hideMark/>
          </w:tcPr>
          <w:p w:rsidR="00E1595C" w:rsidRPr="00796131" w:rsidRDefault="00E1595C" w:rsidP="00AB1752">
            <w:pPr>
              <w:snapToGrid w:val="0"/>
              <w:spacing w:line="0" w:lineRule="atLeast"/>
              <w:jc w:val="center"/>
              <w:rPr>
                <w:sz w:val="16"/>
                <w:szCs w:val="16"/>
              </w:rPr>
            </w:pPr>
          </w:p>
        </w:tc>
        <w:tc>
          <w:tcPr>
            <w:tcW w:w="798" w:type="dxa"/>
            <w:shd w:val="clear" w:color="auto" w:fill="auto"/>
            <w:noWrap/>
            <w:vAlign w:val="center"/>
            <w:hideMark/>
          </w:tcPr>
          <w:p w:rsidR="00E1595C" w:rsidRPr="00796131" w:rsidRDefault="00E1595C" w:rsidP="00AB1752">
            <w:pPr>
              <w:snapToGrid w:val="0"/>
              <w:spacing w:line="0" w:lineRule="atLeast"/>
              <w:jc w:val="center"/>
              <w:rPr>
                <w:sz w:val="16"/>
                <w:szCs w:val="16"/>
              </w:rPr>
            </w:pPr>
          </w:p>
        </w:tc>
        <w:tc>
          <w:tcPr>
            <w:tcW w:w="1701" w:type="dxa"/>
          </w:tcPr>
          <w:p w:rsidR="00E1595C" w:rsidRPr="00796131" w:rsidRDefault="00E1595C" w:rsidP="00AB1752">
            <w:pPr>
              <w:snapToGrid w:val="0"/>
              <w:spacing w:line="0" w:lineRule="atLeast"/>
              <w:rPr>
                <w:sz w:val="16"/>
                <w:szCs w:val="16"/>
              </w:rPr>
            </w:pPr>
            <w:r>
              <w:rPr>
                <w:rFonts w:hint="eastAsia"/>
                <w:sz w:val="16"/>
                <w:szCs w:val="16"/>
              </w:rPr>
              <w:t>Omit (confirmed in meeting with PMU)</w:t>
            </w:r>
          </w:p>
        </w:tc>
      </w:tr>
      <w:tr w:rsidR="00E1595C" w:rsidRPr="00796131" w:rsidTr="00AB1752">
        <w:trPr>
          <w:trHeight w:val="185"/>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Nghĩa</w:t>
            </w:r>
            <w:proofErr w:type="spellEnd"/>
            <w:r w:rsidRPr="00796131">
              <w:rPr>
                <w:sz w:val="16"/>
                <w:szCs w:val="16"/>
              </w:rPr>
              <w:t xml:space="preserve"> </w:t>
            </w:r>
            <w:proofErr w:type="spellStart"/>
            <w:r w:rsidRPr="00796131">
              <w:rPr>
                <w:sz w:val="16"/>
                <w:szCs w:val="16"/>
              </w:rPr>
              <w:t>Hành</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PKGA5</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19</w:t>
            </w:r>
            <w:r w:rsidRPr="00C6327B">
              <w:rPr>
                <w:sz w:val="16"/>
                <w:szCs w:val="16"/>
              </w:rPr>
              <w:t>-</w:t>
            </w:r>
            <w:r>
              <w:rPr>
                <w:rFonts w:hint="eastAsia"/>
                <w:sz w:val="16"/>
                <w:szCs w:val="16"/>
              </w:rPr>
              <w:t>Apr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19</w:t>
            </w:r>
            <w:r w:rsidRPr="00C6327B">
              <w:rPr>
                <w:sz w:val="16"/>
                <w:szCs w:val="16"/>
              </w:rPr>
              <w:t>-</w:t>
            </w:r>
            <w:r>
              <w:rPr>
                <w:rFonts w:hint="eastAsia"/>
                <w:sz w:val="16"/>
                <w:szCs w:val="16"/>
              </w:rPr>
              <w:t>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bl>
    <w:p w:rsidR="00E1595C" w:rsidRDefault="00E1595C" w:rsidP="003C5CAE">
      <w:pPr>
        <w:pStyle w:val="TableTitle"/>
        <w:rPr>
          <w:rFonts w:eastAsiaTheme="minorEastAsia"/>
        </w:rPr>
      </w:pPr>
    </w:p>
    <w:p w:rsidR="00612903" w:rsidRDefault="00612903">
      <w:pPr>
        <w:widowControl/>
        <w:spacing w:line="240" w:lineRule="auto"/>
        <w:jc w:val="left"/>
      </w:pPr>
      <w:r>
        <w:br w:type="page"/>
      </w:r>
    </w:p>
    <w:p w:rsidR="00612903" w:rsidRPr="00612903" w:rsidRDefault="00612903" w:rsidP="00612903">
      <w:pPr>
        <w:pStyle w:val="space5"/>
      </w:pPr>
    </w:p>
    <w:p w:rsidR="007C61DE" w:rsidRPr="00B557F7" w:rsidRDefault="00EB4955" w:rsidP="00AA02B2">
      <w:pPr>
        <w:pStyle w:val="1"/>
        <w:spacing w:after="58"/>
      </w:pPr>
      <w:bookmarkStart w:id="41" w:name="_Toc328571786"/>
      <w:r>
        <w:rPr>
          <w:rFonts w:hint="eastAsia"/>
        </w:rPr>
        <w:t xml:space="preserve">Basic Design </w:t>
      </w:r>
      <w:r w:rsidR="005879E0">
        <w:rPr>
          <w:rFonts w:eastAsiaTheme="minorEastAsia" w:hint="eastAsia"/>
        </w:rPr>
        <w:t xml:space="preserve">of </w:t>
      </w:r>
      <w:r w:rsidR="007C61DE" w:rsidRPr="00B557F7">
        <w:rPr>
          <w:rFonts w:hint="eastAsia"/>
        </w:rPr>
        <w:t>Interchange</w:t>
      </w:r>
      <w:r>
        <w:rPr>
          <w:rFonts w:eastAsiaTheme="minorEastAsia" w:hint="eastAsia"/>
        </w:rPr>
        <w:t>s</w:t>
      </w:r>
      <w:bookmarkEnd w:id="41"/>
    </w:p>
    <w:p w:rsidR="005879E0" w:rsidRDefault="005879E0" w:rsidP="005879E0">
      <w:pPr>
        <w:pStyle w:val="20"/>
        <w:spacing w:before="145" w:after="58"/>
        <w:rPr>
          <w:rFonts w:eastAsiaTheme="minorEastAsia"/>
        </w:rPr>
      </w:pPr>
      <w:bookmarkStart w:id="42" w:name="_Toc326580511"/>
      <w:bookmarkStart w:id="43" w:name="_Toc328571787"/>
      <w:r>
        <w:rPr>
          <w:rFonts w:eastAsiaTheme="minorEastAsia" w:hint="eastAsia"/>
        </w:rPr>
        <w:t>General</w:t>
      </w:r>
      <w:bookmarkEnd w:id="42"/>
      <w:bookmarkEnd w:id="43"/>
    </w:p>
    <w:p w:rsidR="005879E0" w:rsidRDefault="005879E0" w:rsidP="00BA5FF2">
      <w:pPr>
        <w:pStyle w:val="4"/>
        <w:spacing w:before="145" w:after="58"/>
      </w:pPr>
      <w:bookmarkStart w:id="44" w:name="_Toc323068511"/>
      <w:r>
        <w:rPr>
          <w:rFonts w:hint="eastAsia"/>
        </w:rPr>
        <w:t>Background</w:t>
      </w:r>
      <w:bookmarkEnd w:id="44"/>
    </w:p>
    <w:p w:rsidR="005879E0" w:rsidRDefault="005879E0" w:rsidP="005879E0">
      <w:pPr>
        <w:pStyle w:val="MainSentence"/>
        <w:spacing w:after="145"/>
        <w:ind w:firstLine="720"/>
      </w:pPr>
      <w:r>
        <w:rPr>
          <w:rFonts w:hint="eastAsia"/>
        </w:rPr>
        <w:t xml:space="preserve">Nine interchanges (hereinafter referred to as </w:t>
      </w:r>
      <w:r>
        <w:t>“</w:t>
      </w:r>
      <w:r>
        <w:rPr>
          <w:rFonts w:hint="eastAsia"/>
        </w:rPr>
        <w:t>IC</w:t>
      </w:r>
      <w:r>
        <w:t>”</w:t>
      </w:r>
      <w:r>
        <w:rPr>
          <w:rFonts w:hint="eastAsia"/>
        </w:rPr>
        <w:t xml:space="preserve">) were planned on Da Nang –Quang Ngai Expressway in F/S. However, some interchanges has been modified from the F/S as mentioned below.  </w:t>
      </w:r>
    </w:p>
    <w:p w:rsidR="005879E0" w:rsidRDefault="005879E0" w:rsidP="005879E0">
      <w:pPr>
        <w:pStyle w:val="MainSentence"/>
        <w:spacing w:after="145"/>
        <w:ind w:firstLine="720"/>
      </w:pPr>
      <w:r>
        <w:rPr>
          <w:rFonts w:hint="eastAsia"/>
        </w:rPr>
        <w:t xml:space="preserve">My Son IC was relocated from km20+200 at PR610A to km13+260 at PR609 based on result of the alternative study requested by Quang Nam Peoples Committee. The alternative study report titled </w:t>
      </w:r>
      <w:r>
        <w:t>“</w:t>
      </w:r>
      <w:r>
        <w:rPr>
          <w:rFonts w:hint="eastAsia"/>
        </w:rPr>
        <w:t xml:space="preserve">Technical Report </w:t>
      </w:r>
      <w:r>
        <w:t>–</w:t>
      </w:r>
      <w:r>
        <w:rPr>
          <w:rFonts w:hint="eastAsia"/>
        </w:rPr>
        <w:t xml:space="preserve"> Alternative Study on Location of My Son Interchange</w:t>
      </w:r>
      <w:r>
        <w:t>”</w:t>
      </w:r>
      <w:r>
        <w:rPr>
          <w:rFonts w:hint="eastAsia"/>
        </w:rPr>
        <w:t xml:space="preserve"> was prepared by the consultant and submitted to PMU85 on </w:t>
      </w:r>
      <w:r>
        <w:rPr>
          <w:rFonts w:eastAsiaTheme="minorEastAsia" w:hint="eastAsia"/>
        </w:rPr>
        <w:t>25</w:t>
      </w:r>
      <w:r>
        <w:rPr>
          <w:rFonts w:hint="eastAsia"/>
        </w:rPr>
        <w:t xml:space="preserve"> October 2011. </w:t>
      </w:r>
    </w:p>
    <w:p w:rsidR="005879E0" w:rsidRDefault="005879E0" w:rsidP="005879E0">
      <w:pPr>
        <w:pStyle w:val="MainSentence"/>
        <w:spacing w:after="145"/>
        <w:ind w:firstLine="720"/>
      </w:pPr>
      <w:r>
        <w:rPr>
          <w:rFonts w:hint="eastAsia"/>
        </w:rPr>
        <w:t>T</w:t>
      </w:r>
      <w:r>
        <w:t>y</w:t>
      </w:r>
      <w:r>
        <w:rPr>
          <w:rFonts w:hint="eastAsia"/>
        </w:rPr>
        <w:t xml:space="preserve">pe of IC of </w:t>
      </w:r>
      <w:proofErr w:type="spellStart"/>
      <w:r>
        <w:t>Tuy</w:t>
      </w:r>
      <w:proofErr w:type="spellEnd"/>
      <w:r>
        <w:t xml:space="preserve"> Loan IC</w:t>
      </w:r>
      <w:r>
        <w:rPr>
          <w:rFonts w:hint="eastAsia"/>
        </w:rPr>
        <w:t xml:space="preserve"> was discussed in joint meeting held on 15</w:t>
      </w:r>
      <w:r w:rsidRPr="002F3EAC">
        <w:rPr>
          <w:rFonts w:hint="eastAsia"/>
          <w:vertAlign w:val="superscript"/>
        </w:rPr>
        <w:t>th</w:t>
      </w:r>
      <w:r>
        <w:rPr>
          <w:rFonts w:hint="eastAsia"/>
        </w:rPr>
        <w:t xml:space="preserve"> February 2012 with participants of WB, VEC, PMUs, and D</w:t>
      </w:r>
      <w:r>
        <w:t>ouble Trumpet type was recommended by</w:t>
      </w:r>
      <w:r>
        <w:rPr>
          <w:rFonts w:hint="eastAsia"/>
        </w:rPr>
        <w:t xml:space="preserve"> senior </w:t>
      </w:r>
      <w:r>
        <w:t>highway engineer of WB</w:t>
      </w:r>
      <w:r>
        <w:rPr>
          <w:rFonts w:hint="eastAsia"/>
        </w:rPr>
        <w:t>. Comparative study of the type of IC was carried out</w:t>
      </w:r>
      <w:r>
        <w:t>.</w:t>
      </w:r>
    </w:p>
    <w:p w:rsidR="005879E0" w:rsidRDefault="005879E0" w:rsidP="005879E0">
      <w:pPr>
        <w:pStyle w:val="MainSentence"/>
        <w:spacing w:after="145"/>
        <w:ind w:firstLine="720"/>
      </w:pPr>
      <w:r w:rsidRPr="002710C6">
        <w:rPr>
          <w:rFonts w:hint="eastAsia"/>
        </w:rPr>
        <w:t>Additional interchange at km11</w:t>
      </w:r>
      <w:r w:rsidRPr="002710C6">
        <w:rPr>
          <w:rFonts w:eastAsiaTheme="minorEastAsia" w:hint="eastAsia"/>
        </w:rPr>
        <w:t>7+040</w:t>
      </w:r>
      <w:r w:rsidRPr="002710C6">
        <w:rPr>
          <w:rFonts w:hint="eastAsia"/>
        </w:rPr>
        <w:t xml:space="preserve"> to provide access to Dung Quat II Harbor through Thin Phong Road was planned and Quang Ngai Peoples Committee requested approval to MOT. T</w:t>
      </w:r>
      <w:r w:rsidRPr="002710C6">
        <w:t>h</w:t>
      </w:r>
      <w:r w:rsidRPr="002710C6">
        <w:rPr>
          <w:rFonts w:hint="eastAsia"/>
        </w:rPr>
        <w:t xml:space="preserve">e consultant studied necessity of the additional interchange from comprehensive point of view and concluded that </w:t>
      </w:r>
      <w:r w:rsidRPr="002710C6">
        <w:rPr>
          <w:rFonts w:eastAsiaTheme="minorEastAsia" w:hint="eastAsia"/>
        </w:rPr>
        <w:t xml:space="preserve">development of </w:t>
      </w:r>
      <w:r w:rsidRPr="002710C6">
        <w:rPr>
          <w:rFonts w:hint="eastAsia"/>
        </w:rPr>
        <w:t xml:space="preserve">the additional interchange is recommended </w:t>
      </w:r>
      <w:r w:rsidRPr="002710C6">
        <w:rPr>
          <w:rFonts w:eastAsiaTheme="minorEastAsia" w:hint="eastAsia"/>
        </w:rPr>
        <w:t>in ultimate</w:t>
      </w:r>
      <w:r w:rsidRPr="002710C6">
        <w:rPr>
          <w:rFonts w:hint="eastAsia"/>
        </w:rPr>
        <w:t xml:space="preserve"> stage.</w:t>
      </w:r>
      <w:r>
        <w:rPr>
          <w:rFonts w:hint="eastAsia"/>
        </w:rPr>
        <w:t xml:space="preserve">   </w:t>
      </w:r>
    </w:p>
    <w:p w:rsidR="005879E0" w:rsidRDefault="005879E0" w:rsidP="00BA5FF2">
      <w:pPr>
        <w:pStyle w:val="4"/>
        <w:spacing w:before="145" w:after="58"/>
      </w:pPr>
      <w:r w:rsidRPr="00EE3E42">
        <w:tab/>
      </w:r>
      <w:bookmarkStart w:id="45" w:name="_Toc323068512"/>
      <w:r>
        <w:rPr>
          <w:rFonts w:hint="eastAsia"/>
        </w:rPr>
        <w:t>Scope of Work for Basic Design</w:t>
      </w:r>
      <w:bookmarkEnd w:id="45"/>
    </w:p>
    <w:p w:rsidR="005879E0" w:rsidRDefault="005879E0" w:rsidP="005879E0">
      <w:pPr>
        <w:pStyle w:val="MainSentence"/>
        <w:spacing w:after="145"/>
        <w:ind w:firstLine="720"/>
      </w:pPr>
      <w:r>
        <w:rPr>
          <w:rFonts w:hint="eastAsia"/>
        </w:rPr>
        <w:t xml:space="preserve">Process and contents of planning and designing works of IC are presented in Table </w:t>
      </w:r>
      <w:r>
        <w:rPr>
          <w:rFonts w:eastAsiaTheme="minorEastAsia" w:hint="eastAsia"/>
        </w:rPr>
        <w:t>5</w:t>
      </w:r>
      <w:r>
        <w:rPr>
          <w:rFonts w:hint="eastAsia"/>
        </w:rPr>
        <w:t>.</w:t>
      </w:r>
      <w:r>
        <w:rPr>
          <w:rFonts w:eastAsiaTheme="minorEastAsia" w:hint="eastAsia"/>
        </w:rPr>
        <w:t>2-1</w:t>
      </w:r>
      <w:r>
        <w:rPr>
          <w:rFonts w:hint="eastAsia"/>
        </w:rPr>
        <w:t xml:space="preserve">. In general, stages from </w:t>
      </w:r>
      <w:r>
        <w:t>“</w:t>
      </w:r>
      <w:r>
        <w:rPr>
          <w:rFonts w:hint="eastAsia"/>
        </w:rPr>
        <w:t>IC arrangement plan</w:t>
      </w:r>
      <w:r>
        <w:t>”</w:t>
      </w:r>
      <w:r>
        <w:rPr>
          <w:rFonts w:hint="eastAsia"/>
        </w:rPr>
        <w:t xml:space="preserve"> to </w:t>
      </w:r>
      <w:r>
        <w:t>“</w:t>
      </w:r>
      <w:r>
        <w:rPr>
          <w:rFonts w:hint="eastAsia"/>
        </w:rPr>
        <w:t>IC Type Selection</w:t>
      </w:r>
      <w:r>
        <w:t>”</w:t>
      </w:r>
      <w:r>
        <w:rPr>
          <w:rFonts w:hint="eastAsia"/>
        </w:rPr>
        <w:t xml:space="preserve"> are carried out until the end of F/S stage. However, some modification were proposed after the F/S as mentioned in above, process of  </w:t>
      </w:r>
      <w:r>
        <w:t>“</w:t>
      </w:r>
      <w:r>
        <w:rPr>
          <w:rFonts w:hint="eastAsia"/>
        </w:rPr>
        <w:t>IC arrangement plan</w:t>
      </w:r>
      <w:r>
        <w:t>”</w:t>
      </w:r>
      <w:r>
        <w:rPr>
          <w:rFonts w:hint="eastAsia"/>
        </w:rPr>
        <w:t xml:space="preserve"> to </w:t>
      </w:r>
      <w:r>
        <w:t>“</w:t>
      </w:r>
      <w:r>
        <w:rPr>
          <w:rFonts w:hint="eastAsia"/>
        </w:rPr>
        <w:t>IC Type Selection</w:t>
      </w:r>
      <w:r>
        <w:t>”</w:t>
      </w:r>
      <w:r>
        <w:rPr>
          <w:rFonts w:hint="eastAsia"/>
        </w:rPr>
        <w:t xml:space="preserve"> are needed to carried out for some interchanges in the basic design stage.</w:t>
      </w:r>
    </w:p>
    <w:p w:rsidR="005879E0" w:rsidRDefault="002F21E3"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3.1</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Pr>
          <w:rFonts w:eastAsiaTheme="minorEastAsia" w:hint="eastAsia"/>
        </w:rPr>
        <w:t>Procedures of Interchange Design</w:t>
      </w:r>
    </w:p>
    <w:tbl>
      <w:tblPr>
        <w:tblStyle w:val="a9"/>
        <w:tblW w:w="0" w:type="auto"/>
        <w:tblLook w:val="04A0"/>
      </w:tblPr>
      <w:tblGrid>
        <w:gridCol w:w="1668"/>
        <w:gridCol w:w="3969"/>
        <w:gridCol w:w="3588"/>
      </w:tblGrid>
      <w:tr w:rsidR="005879E0" w:rsidRPr="002710C6" w:rsidTr="005879E0">
        <w:tc>
          <w:tcPr>
            <w:tcW w:w="1668" w:type="dxa"/>
            <w:shd w:val="clear" w:color="auto" w:fill="BFBFBF" w:themeFill="background1" w:themeFillShade="BF"/>
          </w:tcPr>
          <w:p w:rsidR="005879E0" w:rsidRPr="002710C6" w:rsidRDefault="005879E0" w:rsidP="005879E0">
            <w:pPr>
              <w:spacing w:line="0" w:lineRule="atLeast"/>
              <w:jc w:val="center"/>
              <w:rPr>
                <w:rFonts w:ascii="Arial Narrow" w:hAnsi="Arial Narrow"/>
                <w:sz w:val="20"/>
                <w:szCs w:val="20"/>
              </w:rPr>
            </w:pPr>
            <w:r w:rsidRPr="002710C6">
              <w:rPr>
                <w:rFonts w:ascii="Arial Narrow" w:hAnsi="Arial Narrow" w:hint="eastAsia"/>
                <w:sz w:val="20"/>
                <w:szCs w:val="20"/>
              </w:rPr>
              <w:t>Stage</w:t>
            </w:r>
          </w:p>
        </w:tc>
        <w:tc>
          <w:tcPr>
            <w:tcW w:w="3969" w:type="dxa"/>
            <w:shd w:val="clear" w:color="auto" w:fill="BFBFBF" w:themeFill="background1" w:themeFillShade="BF"/>
          </w:tcPr>
          <w:p w:rsidR="005879E0" w:rsidRPr="002710C6" w:rsidRDefault="005879E0" w:rsidP="005879E0">
            <w:pPr>
              <w:spacing w:line="0" w:lineRule="atLeast"/>
              <w:jc w:val="center"/>
              <w:rPr>
                <w:rFonts w:ascii="Arial Narrow" w:hAnsi="Arial Narrow"/>
                <w:sz w:val="20"/>
                <w:szCs w:val="20"/>
              </w:rPr>
            </w:pPr>
            <w:r w:rsidRPr="002710C6">
              <w:rPr>
                <w:rFonts w:ascii="Arial Narrow" w:hAnsi="Arial Narrow" w:hint="eastAsia"/>
                <w:sz w:val="20"/>
                <w:szCs w:val="20"/>
              </w:rPr>
              <w:t>Contents of Works</w:t>
            </w:r>
          </w:p>
        </w:tc>
        <w:tc>
          <w:tcPr>
            <w:tcW w:w="3588" w:type="dxa"/>
            <w:shd w:val="clear" w:color="auto" w:fill="BFBFBF" w:themeFill="background1" w:themeFillShade="BF"/>
          </w:tcPr>
          <w:p w:rsidR="005879E0" w:rsidRPr="002710C6" w:rsidRDefault="005879E0" w:rsidP="005879E0">
            <w:pPr>
              <w:spacing w:line="0" w:lineRule="atLeast"/>
              <w:jc w:val="center"/>
              <w:rPr>
                <w:rFonts w:ascii="Arial Narrow" w:hAnsi="Arial Narrow"/>
                <w:sz w:val="20"/>
                <w:szCs w:val="20"/>
              </w:rPr>
            </w:pPr>
            <w:r w:rsidRPr="002710C6">
              <w:rPr>
                <w:rFonts w:ascii="Arial Narrow" w:hAnsi="Arial Narrow" w:hint="eastAsia"/>
                <w:sz w:val="20"/>
                <w:szCs w:val="20"/>
              </w:rPr>
              <w:t>Necessary Materials</w:t>
            </w:r>
          </w:p>
        </w:tc>
      </w:tr>
      <w:tr w:rsidR="005879E0" w:rsidRPr="002710C6" w:rsidTr="005879E0">
        <w:trPr>
          <w:trHeight w:val="522"/>
        </w:trPr>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IC Arrangement Plan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Preliminary location plan</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1:25,000 Map</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Traffic demand forecast result</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Socio-economic statistics and plans</w:t>
            </w:r>
          </w:p>
        </w:tc>
      </w:tr>
      <w:tr w:rsidR="005879E0" w:rsidRPr="002710C6" w:rsidTr="005879E0">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IC Site Location Plan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Planning coordination with mainline design</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 xml:space="preserve">Review of the preliminary location plan </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 xml:space="preserve">Traffic analysis for </w:t>
            </w:r>
            <w:proofErr w:type="spellStart"/>
            <w:r w:rsidRPr="002710C6">
              <w:rPr>
                <w:rFonts w:ascii="Arial Narrow" w:hAnsi="Arial Narrow" w:hint="eastAsia"/>
                <w:sz w:val="20"/>
                <w:szCs w:val="20"/>
              </w:rPr>
              <w:t>lampway</w:t>
            </w:r>
            <w:proofErr w:type="spellEnd"/>
            <w:r w:rsidRPr="002710C6">
              <w:rPr>
                <w:rFonts w:ascii="Arial Narrow" w:hAnsi="Arial Narrow" w:hint="eastAsia"/>
                <w:sz w:val="20"/>
                <w:szCs w:val="20"/>
              </w:rPr>
              <w:t xml:space="preserve"> plan</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Preliminary design of mainline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Topographic map (</w:t>
            </w:r>
            <w:r w:rsidRPr="002710C6">
              <w:rPr>
                <w:rFonts w:ascii="Arial Narrow" w:hAnsi="Arial Narrow" w:hint="eastAsia"/>
                <w:sz w:val="20"/>
                <w:szCs w:val="20"/>
                <w:highlight w:val="yellow"/>
              </w:rPr>
              <w:t>1:5,000</w:t>
            </w:r>
            <w:r w:rsidRPr="002710C6">
              <w:rPr>
                <w:rFonts w:ascii="Arial Narrow" w:hAnsi="Arial Narrow" w:hint="eastAsia"/>
                <w:sz w:val="20"/>
                <w:szCs w:val="20"/>
              </w:rPr>
              <w:t>)</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 xml:space="preserve">Existing and planned road network and land use maps </w:t>
            </w:r>
          </w:p>
        </w:tc>
      </w:tr>
      <w:tr w:rsidR="005879E0" w:rsidRPr="002710C6" w:rsidTr="005879E0">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IC Type Selection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Determination of connecting road</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Examination of connecting position</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Design traffic volume of IC</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Examination of IC type and preliminary cost estimate</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Preliminary design of mainline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topographic map (</w:t>
            </w:r>
            <w:r w:rsidRPr="002710C6">
              <w:rPr>
                <w:rFonts w:ascii="Arial Narrow" w:hAnsi="Arial Narrow" w:hint="eastAsia"/>
                <w:sz w:val="20"/>
                <w:szCs w:val="20"/>
                <w:highlight w:val="yellow"/>
              </w:rPr>
              <w:t>1:5,000</w:t>
            </w:r>
            <w:r w:rsidRPr="002710C6">
              <w:rPr>
                <w:rFonts w:ascii="Arial Narrow" w:hAnsi="Arial Narrow" w:hint="eastAsia"/>
                <w:sz w:val="20"/>
                <w:szCs w:val="20"/>
              </w:rPr>
              <w:t>)</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Existing and planned road network and land use maps</w:t>
            </w:r>
          </w:p>
        </w:tc>
      </w:tr>
      <w:tr w:rsidR="005879E0" w:rsidRPr="002710C6" w:rsidTr="005879E0">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Basic Design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Determination of ramp alignment (Geometric conditions and typical cross sections)</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IC Facilities layout plan</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Cost estimate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Design of the connecting road</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 xml:space="preserve">Determination of ROW  </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Basic Design of mainline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topographic map (1:1,000)</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Road network plan and land use plan map</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Hydrological analysis results</w:t>
            </w:r>
          </w:p>
        </w:tc>
      </w:tr>
      <w:tr w:rsidR="005879E0" w:rsidRPr="002710C6" w:rsidTr="005879E0">
        <w:trPr>
          <w:trHeight w:val="60"/>
        </w:trPr>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Detailed Design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design of earthwork, drainage, structures, pavement, traffic operation and management facilities, building, and etc.</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Basic Design of mainline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topographic map (1:500)</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Road network plan and land use plan map</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Hydrological analysis results</w:t>
            </w:r>
          </w:p>
        </w:tc>
      </w:tr>
    </w:tbl>
    <w:p w:rsidR="005879E0" w:rsidRDefault="005879E0" w:rsidP="005879E0">
      <w:pPr>
        <w:pStyle w:val="20"/>
        <w:spacing w:before="145" w:after="58"/>
        <w:rPr>
          <w:rFonts w:eastAsiaTheme="minorEastAsia"/>
        </w:rPr>
      </w:pPr>
      <w:bookmarkStart w:id="46" w:name="_Toc326580512"/>
      <w:bookmarkStart w:id="47" w:name="_Toc328571788"/>
      <w:r>
        <w:rPr>
          <w:rFonts w:eastAsiaTheme="minorEastAsia" w:hint="eastAsia"/>
        </w:rPr>
        <w:t>Review of Previous Studies</w:t>
      </w:r>
      <w:bookmarkEnd w:id="46"/>
      <w:bookmarkEnd w:id="47"/>
    </w:p>
    <w:p w:rsidR="005879E0" w:rsidRPr="009923B5" w:rsidRDefault="005879E0" w:rsidP="005879E0">
      <w:pPr>
        <w:pStyle w:val="MainSentence"/>
        <w:spacing w:after="145"/>
        <w:ind w:firstLine="720"/>
        <w:rPr>
          <w:color w:val="auto"/>
        </w:rPr>
      </w:pPr>
      <w:r w:rsidRPr="009923B5">
        <w:rPr>
          <w:rFonts w:hint="eastAsia"/>
          <w:color w:val="auto"/>
        </w:rPr>
        <w:t>Review</w:t>
      </w:r>
      <w:r w:rsidRPr="009923B5">
        <w:rPr>
          <w:rFonts w:eastAsiaTheme="minorEastAsia" w:hint="eastAsia"/>
          <w:color w:val="auto"/>
        </w:rPr>
        <w:t xml:space="preserve"> of Previous Studies is </w:t>
      </w:r>
      <w:r w:rsidRPr="009923B5">
        <w:rPr>
          <w:rFonts w:eastAsiaTheme="minorEastAsia"/>
          <w:color w:val="auto"/>
        </w:rPr>
        <w:t>summarized</w:t>
      </w:r>
      <w:r w:rsidRPr="009923B5">
        <w:rPr>
          <w:rFonts w:eastAsiaTheme="minorEastAsia" w:hint="eastAsia"/>
          <w:color w:val="auto"/>
        </w:rPr>
        <w:t xml:space="preserve"> in </w:t>
      </w:r>
      <w:r w:rsidRPr="002F21E3">
        <w:rPr>
          <w:rFonts w:eastAsiaTheme="minorEastAsia" w:hint="eastAsia"/>
          <w:color w:val="FF0000"/>
        </w:rPr>
        <w:t xml:space="preserve">Appendix </w:t>
      </w:r>
      <w:r w:rsidR="002F21E3" w:rsidRPr="002F21E3">
        <w:rPr>
          <w:rFonts w:eastAsiaTheme="minorEastAsia" w:hint="eastAsia"/>
          <w:color w:val="FF0000"/>
        </w:rPr>
        <w:t>6</w:t>
      </w:r>
      <w:r w:rsidRPr="002F21E3">
        <w:rPr>
          <w:rFonts w:eastAsiaTheme="minorEastAsia" w:hint="eastAsia"/>
          <w:color w:val="FF0000"/>
        </w:rPr>
        <w:t xml:space="preserve">: </w:t>
      </w:r>
      <w:r w:rsidRPr="002F21E3">
        <w:rPr>
          <w:rFonts w:hint="eastAsia"/>
          <w:color w:val="FF0000"/>
        </w:rPr>
        <w:t>Review</w:t>
      </w:r>
      <w:r w:rsidRPr="002F21E3">
        <w:rPr>
          <w:rFonts w:eastAsiaTheme="minorEastAsia" w:hint="eastAsia"/>
          <w:color w:val="FF0000"/>
        </w:rPr>
        <w:t xml:space="preserve"> of Previous Studies </w:t>
      </w:r>
      <w:r w:rsidRPr="002F21E3">
        <w:rPr>
          <w:rFonts w:eastAsiaTheme="minorEastAsia" w:hint="eastAsia"/>
          <w:color w:val="FF0000"/>
        </w:rPr>
        <w:lastRenderedPageBreak/>
        <w:t>(Interchange)</w:t>
      </w:r>
    </w:p>
    <w:p w:rsidR="005879E0" w:rsidRDefault="005879E0" w:rsidP="005879E0">
      <w:pPr>
        <w:pStyle w:val="20"/>
        <w:spacing w:before="145" w:after="58"/>
        <w:rPr>
          <w:rFonts w:eastAsiaTheme="minorEastAsia"/>
        </w:rPr>
      </w:pPr>
      <w:bookmarkStart w:id="48" w:name="_Toc326580513"/>
      <w:bookmarkStart w:id="49" w:name="_Toc328571789"/>
      <w:r>
        <w:rPr>
          <w:rFonts w:eastAsiaTheme="minorEastAsia" w:hint="eastAsia"/>
        </w:rPr>
        <w:t xml:space="preserve">Location of </w:t>
      </w:r>
      <w:r>
        <w:rPr>
          <w:rFonts w:eastAsiaTheme="minorEastAsia"/>
        </w:rPr>
        <w:t>Interchanges</w:t>
      </w:r>
      <w:bookmarkEnd w:id="48"/>
      <w:bookmarkEnd w:id="49"/>
    </w:p>
    <w:p w:rsidR="005879E0" w:rsidRPr="007F1292" w:rsidRDefault="005879E0" w:rsidP="005879E0">
      <w:pPr>
        <w:pStyle w:val="MainSentence"/>
        <w:spacing w:after="145"/>
        <w:ind w:firstLine="720"/>
        <w:rPr>
          <w:rFonts w:eastAsiaTheme="minorEastAsia"/>
        </w:rPr>
      </w:pPr>
      <w:r>
        <w:rPr>
          <w:rFonts w:hint="eastAsia"/>
        </w:rPr>
        <w:t xml:space="preserve">Based on the results of the modification from F/S, collection and analysis of necessary materials, and </w:t>
      </w:r>
      <w:r>
        <w:t>site investigation</w:t>
      </w:r>
      <w:r>
        <w:rPr>
          <w:rFonts w:hint="eastAsia"/>
        </w:rPr>
        <w:t>s</w:t>
      </w:r>
      <w:r>
        <w:t xml:space="preserve"> to understand natural and social condition</w:t>
      </w:r>
      <w:r>
        <w:rPr>
          <w:rFonts w:hint="eastAsia"/>
        </w:rPr>
        <w:t>s</w:t>
      </w:r>
      <w:r>
        <w:t xml:space="preserve"> of </w:t>
      </w:r>
      <w:r>
        <w:rPr>
          <w:rFonts w:hint="eastAsia"/>
        </w:rPr>
        <w:t>subjected interchanges on the basic design, b</w:t>
      </w:r>
      <w:r>
        <w:t xml:space="preserve">asic </w:t>
      </w:r>
      <w:r>
        <w:rPr>
          <w:rFonts w:hint="eastAsia"/>
        </w:rPr>
        <w:t>d</w:t>
      </w:r>
      <w:r>
        <w:t xml:space="preserve">esign of </w:t>
      </w:r>
      <w:r>
        <w:rPr>
          <w:rFonts w:hint="eastAsia"/>
        </w:rPr>
        <w:t xml:space="preserve">the </w:t>
      </w:r>
      <w:r>
        <w:t>interchange</w:t>
      </w:r>
      <w:r>
        <w:rPr>
          <w:rFonts w:hint="eastAsia"/>
        </w:rPr>
        <w:t>s</w:t>
      </w:r>
      <w:r>
        <w:t xml:space="preserve"> are </w:t>
      </w:r>
      <w:r>
        <w:rPr>
          <w:rFonts w:hint="eastAsia"/>
        </w:rPr>
        <w:t>carried out</w:t>
      </w:r>
      <w:r>
        <w:t>.</w:t>
      </w:r>
      <w:r>
        <w:rPr>
          <w:rFonts w:eastAsiaTheme="minorEastAsia" w:hint="eastAsia"/>
        </w:rPr>
        <w:t xml:space="preserve"> List and location of nine subjected ICs are shown in Figure 5.4-1 and Table 5.4-1.</w:t>
      </w:r>
    </w:p>
    <w:p w:rsidR="005879E0" w:rsidRDefault="00D05887" w:rsidP="005879E0">
      <w:pPr>
        <w:widowControl/>
        <w:spacing w:line="240" w:lineRule="auto"/>
        <w:jc w:val="center"/>
      </w:pPr>
      <w:r>
        <w:rPr>
          <w:noProof/>
        </w:rPr>
        <w:pict>
          <v:group id="_x0000_s1026" style="position:absolute;left:0;text-align:left;margin-left:106.75pt;margin-top:62.25pt;width:233.95pt;height:331.2pt;z-index:251661312" coordorigin="3575,4608" coordsize="4679,6624">
            <v:oval id="_x0000_s1027" style="position:absolute;left:3575;top:4608;width:279;height:279;v-text-anchor:middle" fillcolor="#ffc000" strokecolor="black [3213]" strokeweight=".5pt">
              <o:lock v:ext="edit" aspectratio="t"/>
              <v:textbox style="mso-next-textbox:#_x0000_s1027"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1</w:t>
                    </w:r>
                  </w:p>
                </w:txbxContent>
              </v:textbox>
            </v:oval>
            <v:oval id="_x0000_s1028" style="position:absolute;left:3738;top:5347;width:279;height:279;v-text-anchor:middle" fillcolor="#ffc000" strokecolor="black [3213]" strokeweight=".5pt">
              <o:lock v:ext="edit" aspectratio="t"/>
              <v:textbox style="mso-next-textbox:#_x0000_s1028"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2</w:t>
                    </w:r>
                  </w:p>
                </w:txbxContent>
              </v:textbox>
            </v:oval>
            <v:oval id="_x0000_s1029" style="position:absolute;left:4800;top:6733;width:279;height:279;v-text-anchor:middle" fillcolor="#ffc000" strokecolor="black [3213]" strokeweight=".5pt">
              <o:lock v:ext="edit" aspectratio="t"/>
              <v:textbox style="mso-next-textbox:#_x0000_s1029"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3</w:t>
                    </w:r>
                  </w:p>
                </w:txbxContent>
              </v:textbox>
            </v:oval>
            <v:oval id="_x0000_s1030" style="position:absolute;left:5615;top:7858;width:279;height:279;v-text-anchor:middle" fillcolor="#ffc000" strokecolor="black [3213]" strokeweight=".5pt">
              <o:lock v:ext="edit" aspectratio="t"/>
              <v:textbox style="mso-next-textbox:#_x0000_s1030"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4</w:t>
                    </w:r>
                  </w:p>
                </w:txbxContent>
              </v:textbox>
            </v:oval>
            <v:oval id="_x0000_s1031" style="position:absolute;left:6520;top:8608;width:279;height:279;v-text-anchor:middle" fillcolor="#ffc000" strokecolor="black [3213]" strokeweight=".5pt">
              <o:lock v:ext="edit" aspectratio="t"/>
              <v:textbox style="mso-next-textbox:#_x0000_s1031"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5</w:t>
                    </w:r>
                  </w:p>
                </w:txbxContent>
              </v:textbox>
            </v:oval>
            <v:oval id="_x0000_s1032" style="position:absolute;left:7305;top:9153;width:279;height:279;v-text-anchor:middle" fillcolor="#ffc000" strokecolor="black [3213]" strokeweight=".5pt">
              <o:lock v:ext="edit" aspectratio="t"/>
              <v:textbox style="mso-next-textbox:#_x0000_s1032"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6</w:t>
                    </w:r>
                  </w:p>
                </w:txbxContent>
              </v:textbox>
            </v:oval>
            <v:oval id="_x0000_s1033" style="position:absolute;left:7745;top:9653;width:279;height:279;v-text-anchor:middle" fillcolor="#ffc000" strokecolor="black [3213]" strokeweight=".5pt">
              <o:lock v:ext="edit" aspectratio="t"/>
              <v:textbox style="mso-next-textbox:#_x0000_s1033"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7</w:t>
                    </w:r>
                  </w:p>
                </w:txbxContent>
              </v:textbox>
            </v:oval>
            <v:oval id="_x0000_s1034" style="position:absolute;left:7820;top:10463;width:279;height:279;v-text-anchor:middle" fillcolor="#ffc000" strokecolor="black [3213]" strokeweight=".5pt">
              <o:lock v:ext="edit" aspectratio="t"/>
              <v:textbox style="mso-next-textbox:#_x0000_s1034"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8</w:t>
                    </w:r>
                  </w:p>
                </w:txbxContent>
              </v:textbox>
            </v:oval>
            <v:oval id="_x0000_s1035" style="position:absolute;left:7975;top:10953;width:279;height:279;v-text-anchor:middle" fillcolor="#ffc000" strokecolor="black [3213]" strokeweight=".5pt">
              <o:lock v:ext="edit" aspectratio="t"/>
              <v:textbox style="mso-next-textbox:#_x0000_s1035" inset="0,0,0,0">
                <w:txbxContent>
                  <w:p w:rsidR="007443BF" w:rsidRPr="00F37D61" w:rsidRDefault="007443BF" w:rsidP="005879E0">
                    <w:pPr>
                      <w:spacing w:line="0" w:lineRule="atLeast"/>
                      <w:jc w:val="center"/>
                      <w:rPr>
                        <w:b/>
                        <w:color w:val="FF0000"/>
                        <w:sz w:val="18"/>
                        <w:szCs w:val="18"/>
                      </w:rPr>
                    </w:pPr>
                    <w:r w:rsidRPr="00F37D61">
                      <w:rPr>
                        <w:rFonts w:hint="eastAsia"/>
                        <w:b/>
                        <w:color w:val="FF0000"/>
                        <w:sz w:val="18"/>
                        <w:szCs w:val="18"/>
                      </w:rPr>
                      <w:t>9</w:t>
                    </w:r>
                  </w:p>
                </w:txbxContent>
              </v:textbox>
            </v:oval>
          </v:group>
        </w:pict>
      </w:r>
      <w:r w:rsidR="005879E0">
        <w:rPr>
          <w:noProof/>
        </w:rPr>
        <w:drawing>
          <wp:inline distT="0" distB="0" distL="0" distR="0">
            <wp:extent cx="4171950" cy="5840730"/>
            <wp:effectExtent l="19050" t="0" r="0" b="0"/>
            <wp:docPr id="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5" cstate="print"/>
                    <a:srcRect/>
                    <a:stretch>
                      <a:fillRect/>
                    </a:stretch>
                  </pic:blipFill>
                  <pic:spPr bwMode="auto">
                    <a:xfrm>
                      <a:off x="0" y="0"/>
                      <a:ext cx="4171950" cy="5840730"/>
                    </a:xfrm>
                    <a:prstGeom prst="rect">
                      <a:avLst/>
                    </a:prstGeom>
                    <a:noFill/>
                    <a:ln w="9525">
                      <a:noFill/>
                      <a:miter lim="800000"/>
                      <a:headEnd/>
                      <a:tailEnd/>
                    </a:ln>
                  </pic:spPr>
                </pic:pic>
              </a:graphicData>
            </a:graphic>
          </wp:inline>
        </w:drawing>
      </w:r>
    </w:p>
    <w:p w:rsidR="005879E0" w:rsidRPr="002607EB" w:rsidRDefault="002F21E3" w:rsidP="003C5CAE">
      <w:pPr>
        <w:pStyle w:val="TableTitle"/>
        <w:rPr>
          <w:rFonts w:eastAsia="ＭＳ 明朝"/>
        </w:rPr>
      </w:pPr>
      <w:r>
        <w:t xml:space="preserve">Figure </w:t>
      </w:r>
      <w:fldSimple w:instr=" STYLEREF 2 \s ">
        <w:r w:rsidR="00E009BE">
          <w:rPr>
            <w:noProof/>
          </w:rPr>
          <w:t>3.3</w:t>
        </w:r>
      </w:fldSimple>
      <w:r>
        <w:noBreakHyphen/>
      </w:r>
      <w:fldSimple w:instr=" SEQ Figure \* ARABIC \s 2 ">
        <w:r w:rsidR="00E009BE">
          <w:rPr>
            <w:noProof/>
          </w:rPr>
          <w:t>1</w:t>
        </w:r>
      </w:fldSimple>
      <w:r>
        <w:rPr>
          <w:rFonts w:hint="eastAsia"/>
        </w:rPr>
        <w:t xml:space="preserve">  </w:t>
      </w:r>
      <w:r w:rsidR="005879E0">
        <w:rPr>
          <w:rFonts w:eastAsia="ＭＳ 明朝" w:hint="eastAsia"/>
        </w:rPr>
        <w:t>Location of Interchanges in B/D</w:t>
      </w:r>
    </w:p>
    <w:p w:rsidR="005879E0" w:rsidRDefault="005879E0" w:rsidP="005879E0">
      <w:pPr>
        <w:pStyle w:val="MainSentence"/>
        <w:spacing w:after="145"/>
        <w:ind w:firstLine="720"/>
        <w:rPr>
          <w:rFonts w:eastAsiaTheme="minorEastAsia"/>
        </w:rPr>
      </w:pPr>
    </w:p>
    <w:p w:rsidR="005879E0" w:rsidRPr="00880823" w:rsidRDefault="002F21E3"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3.3</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Pr>
          <w:rFonts w:eastAsiaTheme="minorEastAsia" w:hint="eastAsia"/>
        </w:rPr>
        <w:t xml:space="preserve">Subjected </w:t>
      </w:r>
      <w:r w:rsidR="005879E0">
        <w:rPr>
          <w:rFonts w:hint="eastAsia"/>
        </w:rPr>
        <w:t>Interchanges for B/D</w:t>
      </w:r>
    </w:p>
    <w:tbl>
      <w:tblPr>
        <w:tblW w:w="8062" w:type="dxa"/>
        <w:jc w:val="center"/>
        <w:tblCellMar>
          <w:left w:w="99" w:type="dxa"/>
          <w:right w:w="99" w:type="dxa"/>
        </w:tblCellMar>
        <w:tblLook w:val="04A0"/>
      </w:tblPr>
      <w:tblGrid>
        <w:gridCol w:w="454"/>
        <w:gridCol w:w="1214"/>
        <w:gridCol w:w="1961"/>
        <w:gridCol w:w="1559"/>
        <w:gridCol w:w="1447"/>
        <w:gridCol w:w="1427"/>
      </w:tblGrid>
      <w:tr w:rsidR="005879E0" w:rsidRPr="007F1292" w:rsidTr="005879E0">
        <w:trPr>
          <w:trHeight w:val="115"/>
          <w:tblHeader/>
          <w:jc w:val="center"/>
        </w:trPr>
        <w:tc>
          <w:tcPr>
            <w:tcW w:w="454" w:type="dxa"/>
            <w:vMerge w:val="restart"/>
            <w:tcBorders>
              <w:top w:val="single" w:sz="4" w:space="0" w:color="auto"/>
              <w:left w:val="single" w:sz="4" w:space="0" w:color="auto"/>
              <w:right w:val="single" w:sz="4" w:space="0" w:color="auto"/>
            </w:tcBorders>
            <w:shd w:val="clear" w:color="auto" w:fill="BFBFBF" w:themeFill="background1" w:themeFillShade="BF"/>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No.</w:t>
            </w:r>
          </w:p>
        </w:tc>
        <w:tc>
          <w:tcPr>
            <w:tcW w:w="1214" w:type="dxa"/>
            <w:vMerge w:val="restart"/>
            <w:tcBorders>
              <w:top w:val="single" w:sz="4" w:space="0" w:color="auto"/>
              <w:left w:val="nil"/>
              <w:right w:val="single" w:sz="4" w:space="0" w:color="auto"/>
            </w:tcBorders>
            <w:shd w:val="clear" w:color="auto" w:fill="BFBFBF" w:themeFill="background1" w:themeFillShade="BF"/>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Interchange</w:t>
            </w:r>
          </w:p>
        </w:tc>
        <w:tc>
          <w:tcPr>
            <w:tcW w:w="6394" w:type="dxa"/>
            <w:gridSpan w:val="4"/>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Connecting Road</w:t>
            </w:r>
          </w:p>
        </w:tc>
      </w:tr>
      <w:tr w:rsidR="005879E0" w:rsidRPr="007F1292" w:rsidTr="005879E0">
        <w:trPr>
          <w:trHeight w:val="293"/>
          <w:tblHeader/>
          <w:jc w:val="center"/>
        </w:trPr>
        <w:tc>
          <w:tcPr>
            <w:tcW w:w="454" w:type="dxa"/>
            <w:vMerge/>
            <w:tcBorders>
              <w:left w:val="single" w:sz="4" w:space="0" w:color="auto"/>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p>
        </w:tc>
        <w:tc>
          <w:tcPr>
            <w:tcW w:w="1214" w:type="dxa"/>
            <w:vMerge/>
            <w:tcBorders>
              <w:left w:val="nil"/>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p>
        </w:tc>
        <w:tc>
          <w:tcPr>
            <w:tcW w:w="196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Name</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Crossing Location</w:t>
            </w:r>
          </w:p>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on Expressway</w:t>
            </w:r>
          </w:p>
        </w:tc>
        <w:tc>
          <w:tcPr>
            <w:tcW w:w="14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Distance between IC(km)</w:t>
            </w:r>
          </w:p>
        </w:tc>
        <w:tc>
          <w:tcPr>
            <w:tcW w:w="1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Province</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1</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proofErr w:type="spellStart"/>
            <w:r w:rsidRPr="007F1292">
              <w:rPr>
                <w:rFonts w:ascii="Arial Narrow" w:hAnsi="Arial Narrow" w:hint="eastAsia"/>
                <w:sz w:val="18"/>
                <w:szCs w:val="18"/>
              </w:rPr>
              <w:t>Tuy</w:t>
            </w:r>
            <w:proofErr w:type="spellEnd"/>
            <w:r w:rsidRPr="007F1292">
              <w:rPr>
                <w:rFonts w:ascii="Arial Narrow" w:hAnsi="Arial Narrow" w:hint="eastAsia"/>
                <w:sz w:val="18"/>
                <w:szCs w:val="18"/>
              </w:rPr>
              <w:t xml:space="preserve"> Loan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NH14B</w:t>
            </w:r>
          </w:p>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Da Nang BP</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K</w:t>
            </w:r>
            <w:r w:rsidRPr="007F1292">
              <w:rPr>
                <w:rFonts w:ascii="Arial Narrow" w:hAnsi="Arial Narrow" w:hint="eastAsia"/>
                <w:sz w:val="18"/>
                <w:szCs w:val="18"/>
              </w:rPr>
              <w:t>m0+000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Da Nang City</w:t>
            </w:r>
          </w:p>
        </w:tc>
      </w:tr>
      <w:tr w:rsidR="005879E0" w:rsidRPr="007F1292" w:rsidTr="005879E0">
        <w:trPr>
          <w:trHeight w:val="334"/>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2</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My son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PR609</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Km13+260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13.260</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Quang Nam Province</w:t>
            </w:r>
          </w:p>
        </w:tc>
      </w:tr>
      <w:tr w:rsidR="005879E0" w:rsidRPr="007F1292" w:rsidTr="005879E0">
        <w:trPr>
          <w:trHeight w:val="34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3</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Ha Lam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NH14E</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Km40+940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27.68</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ditto</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lastRenderedPageBreak/>
              <w:t>4</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Tam Ky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PR616</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Km64+540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23.60</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5</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Chu Lai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Planning Road</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Km82+985.76</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19.09</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6</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Dung Quat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Planning Road</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Km101+7</w:t>
            </w:r>
            <w:r w:rsidRPr="007F1292">
              <w:rPr>
                <w:rFonts w:ascii="Arial Narrow" w:hAnsi="Arial Narrow"/>
                <w:sz w:val="18"/>
                <w:szCs w:val="18"/>
              </w:rPr>
              <w:t>37.86</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18.11</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Quang Ngai Province</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7</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Binh Son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Tra Bong-Binh Long Rd.</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Km111+410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9.67</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r w:rsidR="005879E0" w:rsidRPr="007F1292" w:rsidTr="005879E0">
        <w:trPr>
          <w:trHeight w:val="46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8</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Quang Ngai</w:t>
            </w:r>
          </w:p>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North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PR623</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Km123+680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12.27</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r w:rsidR="005879E0" w:rsidRPr="007F1292" w:rsidTr="005879E0">
        <w:trPr>
          <w:trHeight w:val="46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cs="Arial"/>
                <w:color w:val="000000"/>
                <w:sz w:val="18"/>
                <w:szCs w:val="18"/>
              </w:rPr>
            </w:pPr>
            <w:r w:rsidRPr="007F1292">
              <w:rPr>
                <w:rFonts w:ascii="Arial Narrow" w:hAnsi="Arial Narrow" w:cs="Arial" w:hint="eastAsia"/>
                <w:color w:val="000000"/>
                <w:sz w:val="18"/>
                <w:szCs w:val="18"/>
              </w:rPr>
              <w:t>9</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Quang Ngai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Urban Road</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Km130+502</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6.82</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bl>
    <w:p w:rsidR="005879E0" w:rsidRPr="007F1292" w:rsidRDefault="005879E0" w:rsidP="005879E0">
      <w:pPr>
        <w:pStyle w:val="MainSentence"/>
        <w:spacing w:after="145"/>
        <w:ind w:firstLine="720"/>
        <w:rPr>
          <w:rFonts w:eastAsiaTheme="minorEastAsia"/>
        </w:rPr>
      </w:pPr>
    </w:p>
    <w:p w:rsidR="005879E0" w:rsidRDefault="005879E0" w:rsidP="005879E0">
      <w:pPr>
        <w:pStyle w:val="20"/>
        <w:spacing w:before="145" w:after="58"/>
        <w:rPr>
          <w:rFonts w:eastAsiaTheme="minorEastAsia"/>
        </w:rPr>
      </w:pPr>
      <w:bookmarkStart w:id="50" w:name="_Toc326580514"/>
      <w:bookmarkStart w:id="51" w:name="_Toc328571790"/>
      <w:r>
        <w:rPr>
          <w:rFonts w:eastAsiaTheme="minorEastAsia" w:hint="eastAsia"/>
        </w:rPr>
        <w:t>Geometric Design Criteria</w:t>
      </w:r>
      <w:bookmarkEnd w:id="50"/>
      <w:bookmarkEnd w:id="51"/>
    </w:p>
    <w:p w:rsidR="005879E0" w:rsidRPr="006E5A79" w:rsidRDefault="005879E0" w:rsidP="00BA5FF2">
      <w:pPr>
        <w:pStyle w:val="4"/>
        <w:spacing w:before="145" w:after="58"/>
      </w:pPr>
      <w:r w:rsidRPr="006E5A79">
        <w:t>Rampway</w:t>
      </w:r>
    </w:p>
    <w:p w:rsidR="005879E0" w:rsidRPr="006E5A79" w:rsidRDefault="005879E0" w:rsidP="005879E0">
      <w:pPr>
        <w:pStyle w:val="MainSentence"/>
        <w:spacing w:after="145"/>
        <w:ind w:firstLine="720"/>
        <w:rPr>
          <w:rFonts w:cs="Calibri"/>
        </w:rPr>
      </w:pPr>
      <w:r w:rsidRPr="006E5A79">
        <w:rPr>
          <w:rFonts w:eastAsia="ＭＳ 明朝" w:cs="Calibri"/>
        </w:rPr>
        <w:t>T</w:t>
      </w:r>
      <w:r w:rsidRPr="006E5A79">
        <w:rPr>
          <w:rFonts w:cs="Calibri"/>
        </w:rPr>
        <w:t xml:space="preserve">he consultant established design criteria for interchange rampway with reference to practical standards in developed country as shown in Table </w:t>
      </w:r>
      <w:r>
        <w:rPr>
          <w:rFonts w:eastAsiaTheme="minorEastAsia" w:cs="Calibri" w:hint="eastAsia"/>
        </w:rPr>
        <w:t>5.5-1</w:t>
      </w:r>
      <w:r w:rsidRPr="006E5A79">
        <w:rPr>
          <w:rFonts w:cs="Calibri"/>
        </w:rPr>
        <w:t>.</w:t>
      </w:r>
    </w:p>
    <w:p w:rsidR="005879E0" w:rsidRPr="006E5A79" w:rsidRDefault="002F21E3" w:rsidP="003C5CAE">
      <w:pPr>
        <w:pStyle w:val="TableTitle"/>
        <w:rPr>
          <w:rFonts w:eastAsia="ＭＳ 明朝" w:cs="Calibri"/>
        </w:rPr>
      </w:pPr>
      <w:bookmarkStart w:id="52" w:name="_Toc326079836"/>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3.4</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sidRPr="006E5A79">
        <w:rPr>
          <w:rFonts w:eastAsia="ＭＳ 明朝" w:cs="Calibri"/>
        </w:rPr>
        <w:t>Design Criteria for Interchange Rampway</w:t>
      </w:r>
      <w:bookmarkEnd w:id="52"/>
    </w:p>
    <w:tbl>
      <w:tblPr>
        <w:tblW w:w="8744" w:type="dxa"/>
        <w:jc w:val="center"/>
        <w:tblLayout w:type="fixed"/>
        <w:tblCellMar>
          <w:left w:w="30" w:type="dxa"/>
          <w:right w:w="30" w:type="dxa"/>
        </w:tblCellMar>
        <w:tblLook w:val="0000"/>
      </w:tblPr>
      <w:tblGrid>
        <w:gridCol w:w="310"/>
        <w:gridCol w:w="375"/>
        <w:gridCol w:w="184"/>
        <w:gridCol w:w="2968"/>
        <w:gridCol w:w="938"/>
        <w:gridCol w:w="965"/>
        <w:gridCol w:w="980"/>
        <w:gridCol w:w="925"/>
        <w:gridCol w:w="1099"/>
      </w:tblGrid>
      <w:tr w:rsidR="005879E0" w:rsidRPr="006E5A79" w:rsidTr="005879E0">
        <w:trPr>
          <w:cantSplit/>
          <w:trHeight w:hRule="exact" w:val="284"/>
          <w:tblHeader/>
          <w:jc w:val="center"/>
        </w:trPr>
        <w:tc>
          <w:tcPr>
            <w:tcW w:w="3837" w:type="dxa"/>
            <w:gridSpan w:val="4"/>
            <w:vMerge w:val="restart"/>
            <w:tcBorders>
              <w:top w:val="single" w:sz="8" w:space="0" w:color="auto"/>
              <w:left w:val="single" w:sz="8" w:space="0" w:color="auto"/>
              <w:right w:val="single" w:sz="8"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Design Elements</w:t>
            </w:r>
          </w:p>
        </w:tc>
        <w:tc>
          <w:tcPr>
            <w:tcW w:w="1903" w:type="dxa"/>
            <w:gridSpan w:val="2"/>
            <w:tcBorders>
              <w:top w:val="single" w:sz="8" w:space="0" w:color="auto"/>
              <w:left w:val="single" w:sz="8"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1 direction</w:t>
            </w:r>
          </w:p>
        </w:tc>
        <w:tc>
          <w:tcPr>
            <w:tcW w:w="1905" w:type="dxa"/>
            <w:gridSpan w:val="2"/>
            <w:tcBorders>
              <w:top w:val="single" w:sz="8" w:space="0" w:color="auto"/>
              <w:left w:val="single" w:sz="6"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2 direction</w:t>
            </w:r>
          </w:p>
        </w:tc>
        <w:tc>
          <w:tcPr>
            <w:tcW w:w="1099" w:type="dxa"/>
            <w:vMerge w:val="restart"/>
            <w:tcBorders>
              <w:top w:val="single" w:sz="8" w:space="0" w:color="auto"/>
              <w:left w:val="single" w:sz="6" w:space="0" w:color="auto"/>
              <w:right w:val="single" w:sz="8"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Reference</w:t>
            </w:r>
          </w:p>
        </w:tc>
      </w:tr>
      <w:tr w:rsidR="005879E0" w:rsidRPr="006E5A79" w:rsidTr="005879E0">
        <w:trPr>
          <w:cantSplit/>
          <w:trHeight w:hRule="exact" w:val="284"/>
          <w:tblHeader/>
          <w:jc w:val="center"/>
        </w:trPr>
        <w:tc>
          <w:tcPr>
            <w:tcW w:w="3837" w:type="dxa"/>
            <w:gridSpan w:val="4"/>
            <w:vMerge/>
            <w:tcBorders>
              <w:left w:val="single" w:sz="8" w:space="0" w:color="auto"/>
              <w:bottom w:val="single" w:sz="6" w:space="0" w:color="auto"/>
              <w:right w:val="single" w:sz="8"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p>
        </w:tc>
        <w:tc>
          <w:tcPr>
            <w:tcW w:w="938" w:type="dxa"/>
            <w:tcBorders>
              <w:top w:val="single" w:sz="8" w:space="0" w:color="auto"/>
              <w:left w:val="single" w:sz="8"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1lane</w:t>
            </w:r>
          </w:p>
        </w:tc>
        <w:tc>
          <w:tcPr>
            <w:tcW w:w="965" w:type="dxa"/>
            <w:tcBorders>
              <w:top w:val="single" w:sz="8" w:space="0" w:color="auto"/>
              <w:left w:val="single" w:sz="8"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2lane</w:t>
            </w:r>
          </w:p>
        </w:tc>
        <w:tc>
          <w:tcPr>
            <w:tcW w:w="980" w:type="dxa"/>
            <w:tcBorders>
              <w:top w:val="single" w:sz="8" w:space="0" w:color="auto"/>
              <w:left w:val="single" w:sz="6"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2 x 1lane</w:t>
            </w:r>
          </w:p>
        </w:tc>
        <w:tc>
          <w:tcPr>
            <w:tcW w:w="925" w:type="dxa"/>
            <w:tcBorders>
              <w:top w:val="single" w:sz="8" w:space="0" w:color="auto"/>
              <w:left w:val="single" w:sz="6"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2 x 2lane</w:t>
            </w:r>
          </w:p>
        </w:tc>
        <w:tc>
          <w:tcPr>
            <w:tcW w:w="1099" w:type="dxa"/>
            <w:vMerge/>
            <w:tcBorders>
              <w:left w:val="single" w:sz="6" w:space="0" w:color="auto"/>
              <w:bottom w:val="single" w:sz="6" w:space="0" w:color="auto"/>
              <w:right w:val="single" w:sz="8"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p>
        </w:tc>
      </w:tr>
      <w:tr w:rsidR="005879E0" w:rsidRPr="006E5A79" w:rsidTr="005879E0">
        <w:trPr>
          <w:cantSplit/>
          <w:jc w:val="center"/>
        </w:trPr>
        <w:tc>
          <w:tcPr>
            <w:tcW w:w="310" w:type="dxa"/>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1</w:t>
            </w:r>
          </w:p>
        </w:tc>
        <w:tc>
          <w:tcPr>
            <w:tcW w:w="3527" w:type="dxa"/>
            <w:gridSpan w:val="3"/>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Expressway Classification Type A</w:t>
            </w:r>
          </w:p>
        </w:tc>
        <w:tc>
          <w:tcPr>
            <w:tcW w:w="3808" w:type="dxa"/>
            <w:gridSpan w:val="4"/>
            <w:tcBorders>
              <w:top w:val="single" w:sz="8" w:space="0" w:color="auto"/>
              <w:left w:val="single" w:sz="8" w:space="0" w:color="auto"/>
              <w:bottom w:val="nil"/>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Grade 120</w:t>
            </w:r>
          </w:p>
        </w:tc>
        <w:tc>
          <w:tcPr>
            <w:tcW w:w="1099" w:type="dxa"/>
            <w:tcBorders>
              <w:top w:val="single" w:sz="8" w:space="0" w:color="auto"/>
              <w:left w:val="single" w:sz="6"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2</w:t>
            </w:r>
          </w:p>
        </w:tc>
        <w:tc>
          <w:tcPr>
            <w:tcW w:w="3527" w:type="dxa"/>
            <w:gridSpan w:val="3"/>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Rampway Classification</w:t>
            </w:r>
          </w:p>
        </w:tc>
        <w:tc>
          <w:tcPr>
            <w:tcW w:w="3808" w:type="dxa"/>
            <w:gridSpan w:val="4"/>
            <w:tcBorders>
              <w:top w:val="single" w:sz="8" w:space="0" w:color="auto"/>
              <w:left w:val="single" w:sz="8" w:space="0" w:color="auto"/>
              <w:bottom w:val="nil"/>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Other Roads</w:t>
            </w:r>
          </w:p>
        </w:tc>
        <w:tc>
          <w:tcPr>
            <w:tcW w:w="1099" w:type="dxa"/>
            <w:tcBorders>
              <w:top w:val="single" w:sz="8" w:space="0" w:color="auto"/>
              <w:left w:val="single" w:sz="6"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3</w:t>
            </w:r>
          </w:p>
        </w:tc>
        <w:tc>
          <w:tcPr>
            <w:tcW w:w="3527" w:type="dxa"/>
            <w:gridSpan w:val="3"/>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 xml:space="preserve">Design Speed of </w:t>
            </w:r>
            <w:r w:rsidRPr="006E5A79">
              <w:rPr>
                <w:rFonts w:cs="Calibri"/>
                <w:kern w:val="0"/>
                <w:sz w:val="16"/>
                <w:szCs w:val="16"/>
              </w:rPr>
              <w:t>Rampway</w:t>
            </w:r>
            <w:r w:rsidRPr="006E5A79">
              <w:rPr>
                <w:rFonts w:cs="Calibri"/>
                <w:kern w:val="0"/>
                <w:sz w:val="16"/>
                <w:szCs w:val="16"/>
                <w:lang w:val="en-GB"/>
              </w:rPr>
              <w:t xml:space="preserve"> (km/h)</w:t>
            </w:r>
          </w:p>
        </w:tc>
        <w:tc>
          <w:tcPr>
            <w:tcW w:w="3808" w:type="dxa"/>
            <w:gridSpan w:val="4"/>
            <w:tcBorders>
              <w:top w:val="single" w:sz="8" w:space="0" w:color="auto"/>
              <w:left w:val="single" w:sz="8" w:space="0" w:color="auto"/>
              <w:bottom w:val="nil"/>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40</w:t>
            </w:r>
          </w:p>
        </w:tc>
        <w:tc>
          <w:tcPr>
            <w:tcW w:w="1099" w:type="dxa"/>
            <w:tcBorders>
              <w:top w:val="single" w:sz="8" w:space="0" w:color="auto"/>
              <w:left w:val="single" w:sz="6"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4</w:t>
            </w:r>
          </w:p>
        </w:tc>
        <w:tc>
          <w:tcPr>
            <w:tcW w:w="375" w:type="dxa"/>
            <w:vMerge w:val="restart"/>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r w:rsidRPr="006E5A79">
              <w:rPr>
                <w:rFonts w:cs="Calibri"/>
                <w:kern w:val="0"/>
                <w:sz w:val="16"/>
                <w:szCs w:val="16"/>
                <w:lang w:val="en-GB"/>
              </w:rPr>
              <w:t>Cross-Sectional Elements</w:t>
            </w: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Basic Lane Width (m)</w:t>
            </w:r>
          </w:p>
        </w:tc>
        <w:tc>
          <w:tcPr>
            <w:tcW w:w="938"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3.5*1</w:t>
            </w:r>
          </w:p>
        </w:tc>
        <w:tc>
          <w:tcPr>
            <w:tcW w:w="965"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w:t>
            </w:r>
          </w:p>
        </w:tc>
        <w:tc>
          <w:tcPr>
            <w:tcW w:w="980" w:type="dxa"/>
            <w:tcBorders>
              <w:top w:val="single" w:sz="8" w:space="0" w:color="auto"/>
              <w:left w:val="single" w:sz="6"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3.5*1</w:t>
            </w:r>
          </w:p>
        </w:tc>
        <w:tc>
          <w:tcPr>
            <w:tcW w:w="925"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w:t>
            </w:r>
          </w:p>
        </w:tc>
        <w:tc>
          <w:tcPr>
            <w:tcW w:w="1099" w:type="dxa"/>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Total Number of Lanes</w:t>
            </w:r>
          </w:p>
        </w:tc>
        <w:tc>
          <w:tcPr>
            <w:tcW w:w="938"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w:t>
            </w:r>
          </w:p>
        </w:tc>
        <w:tc>
          <w:tcPr>
            <w:tcW w:w="965"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w:t>
            </w:r>
          </w:p>
        </w:tc>
        <w:tc>
          <w:tcPr>
            <w:tcW w:w="980" w:type="dxa"/>
            <w:tcBorders>
              <w:top w:val="single" w:sz="8" w:space="0" w:color="auto"/>
              <w:left w:val="single" w:sz="6"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w:t>
            </w:r>
          </w:p>
        </w:tc>
        <w:tc>
          <w:tcPr>
            <w:tcW w:w="925"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w:t>
            </w:r>
          </w:p>
        </w:tc>
        <w:tc>
          <w:tcPr>
            <w:tcW w:w="1099" w:type="dxa"/>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Traffic Forecast</w:t>
            </w:r>
          </w:p>
        </w:tc>
      </w:tr>
      <w:tr w:rsidR="005879E0" w:rsidRPr="006E5A79" w:rsidTr="005879E0">
        <w:trPr>
          <w:cantSplit/>
          <w:jc w:val="center"/>
        </w:trPr>
        <w:tc>
          <w:tcPr>
            <w:tcW w:w="310" w:type="dxa"/>
            <w:vMerge/>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Widening (for R&lt;100 m) of Basic Lane (m)</w:t>
            </w:r>
          </w:p>
        </w:tc>
        <w:tc>
          <w:tcPr>
            <w:tcW w:w="938"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 x 50/R</w:t>
            </w:r>
          </w:p>
        </w:tc>
        <w:tc>
          <w:tcPr>
            <w:tcW w:w="965"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 x 50/R</w:t>
            </w:r>
          </w:p>
        </w:tc>
        <w:tc>
          <w:tcPr>
            <w:tcW w:w="980" w:type="dxa"/>
            <w:tcBorders>
              <w:top w:val="single" w:sz="8" w:space="0" w:color="auto"/>
              <w:left w:val="single" w:sz="6"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50/R</w:t>
            </w:r>
          </w:p>
        </w:tc>
        <w:tc>
          <w:tcPr>
            <w:tcW w:w="925"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50/R</w:t>
            </w:r>
          </w:p>
        </w:tc>
        <w:tc>
          <w:tcPr>
            <w:tcW w:w="1099" w:type="dxa"/>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 xml:space="preserve">Number of </w:t>
            </w:r>
            <w:proofErr w:type="spellStart"/>
            <w:r w:rsidRPr="006E5A79">
              <w:rPr>
                <w:rFonts w:cs="Calibri"/>
                <w:kern w:val="0"/>
                <w:sz w:val="16"/>
                <w:szCs w:val="16"/>
                <w:lang w:val="en-GB"/>
              </w:rPr>
              <w:t>Traveled</w:t>
            </w:r>
            <w:proofErr w:type="spellEnd"/>
            <w:r w:rsidRPr="006E5A79">
              <w:rPr>
                <w:rFonts w:cs="Calibri"/>
                <w:kern w:val="0"/>
                <w:sz w:val="16"/>
                <w:szCs w:val="16"/>
                <w:lang w:val="en-GB"/>
              </w:rPr>
              <w:t xml:space="preserve"> Way</w:t>
            </w:r>
          </w:p>
        </w:tc>
        <w:tc>
          <w:tcPr>
            <w:tcW w:w="938" w:type="dxa"/>
            <w:tcBorders>
              <w:top w:val="single" w:sz="8" w:space="0" w:color="auto"/>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w:t>
            </w:r>
          </w:p>
        </w:tc>
        <w:tc>
          <w:tcPr>
            <w:tcW w:w="965" w:type="dxa"/>
            <w:tcBorders>
              <w:top w:val="single" w:sz="8" w:space="0" w:color="auto"/>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w:t>
            </w:r>
          </w:p>
        </w:tc>
        <w:tc>
          <w:tcPr>
            <w:tcW w:w="980"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w:t>
            </w:r>
          </w:p>
        </w:tc>
        <w:tc>
          <w:tcPr>
            <w:tcW w:w="925"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w:t>
            </w:r>
          </w:p>
        </w:tc>
        <w:tc>
          <w:tcPr>
            <w:tcW w:w="1099" w:type="dxa"/>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Traffic Forecast</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Formation Width (m)</w:t>
            </w:r>
          </w:p>
        </w:tc>
        <w:tc>
          <w:tcPr>
            <w:tcW w:w="938" w:type="dxa"/>
            <w:tcBorders>
              <w:top w:val="single" w:sz="6" w:space="0" w:color="auto"/>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8.5</w:t>
            </w:r>
          </w:p>
        </w:tc>
        <w:tc>
          <w:tcPr>
            <w:tcW w:w="965" w:type="dxa"/>
            <w:tcBorders>
              <w:top w:val="single" w:sz="6" w:space="0" w:color="auto"/>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10.5</w:t>
            </w:r>
          </w:p>
        </w:tc>
        <w:tc>
          <w:tcPr>
            <w:tcW w:w="980" w:type="dxa"/>
            <w:tcBorders>
              <w:top w:val="single" w:sz="6" w:space="0" w:color="auto"/>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15.5</w:t>
            </w:r>
          </w:p>
        </w:tc>
        <w:tc>
          <w:tcPr>
            <w:tcW w:w="925" w:type="dxa"/>
            <w:tcBorders>
              <w:top w:val="single" w:sz="6" w:space="0" w:color="auto"/>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19.5</w:t>
            </w:r>
          </w:p>
        </w:tc>
        <w:tc>
          <w:tcPr>
            <w:tcW w:w="1099" w:type="dxa"/>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rPr>
              <w:t xml:space="preserve">Traveled </w:t>
            </w:r>
            <w:r w:rsidRPr="006E5A79">
              <w:rPr>
                <w:rFonts w:cs="Calibri"/>
                <w:kern w:val="0"/>
                <w:sz w:val="16"/>
                <w:szCs w:val="16"/>
                <w:lang w:val="en-GB"/>
              </w:rPr>
              <w:t>Way Width(m)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3.5*1</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7.0</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3.5*1</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7.0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Outer Shoulder Paved Width (m)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2.5*1</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2.5*1</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1.0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Inner Shoulder Paved Width (m)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1.0*1</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p>
        </w:tc>
        <w:tc>
          <w:tcPr>
            <w:tcW w:w="2968" w:type="dxa"/>
            <w:tcBorders>
              <w:left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Shoulder Earthen Width (m)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0.75*1</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0.75*1</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0.75</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0.75</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p>
        </w:tc>
        <w:tc>
          <w:tcPr>
            <w:tcW w:w="2968" w:type="dxa"/>
            <w:tcBorders>
              <w:left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Median Width (m)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1.0</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1.0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JRSO</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bottom w:val="single" w:sz="6"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p>
        </w:tc>
        <w:tc>
          <w:tcPr>
            <w:tcW w:w="2968" w:type="dxa"/>
            <w:tcBorders>
              <w:left w:val="nil"/>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Median Marginal Strip (m)</w:t>
            </w:r>
          </w:p>
        </w:tc>
        <w:tc>
          <w:tcPr>
            <w:tcW w:w="938" w:type="dxa"/>
            <w:tcBorders>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65" w:type="dxa"/>
            <w:tcBorders>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80" w:type="dxa"/>
            <w:tcBorders>
              <w:left w:val="single" w:sz="6" w:space="0" w:color="auto"/>
              <w:bottom w:val="single" w:sz="6" w:space="0" w:color="auto"/>
              <w:right w:val="single" w:sz="6"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2 x 0.5</w:t>
            </w:r>
          </w:p>
        </w:tc>
        <w:tc>
          <w:tcPr>
            <w:tcW w:w="925" w:type="dxa"/>
            <w:tcBorders>
              <w:left w:val="single" w:sz="6" w:space="0" w:color="auto"/>
              <w:bottom w:val="single" w:sz="6" w:space="0" w:color="auto"/>
              <w:right w:val="single" w:sz="6"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2x 0.5</w:t>
            </w:r>
          </w:p>
        </w:tc>
        <w:tc>
          <w:tcPr>
            <w:tcW w:w="1099" w:type="dxa"/>
            <w:tcBorders>
              <w:left w:val="single" w:sz="6" w:space="0" w:color="auto"/>
              <w:bottom w:val="single" w:sz="6" w:space="0" w:color="auto"/>
              <w:right w:val="single" w:sz="8"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JRSO</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Cross fall of Roadway (%)</w:t>
            </w:r>
          </w:p>
        </w:tc>
        <w:tc>
          <w:tcPr>
            <w:tcW w:w="3808" w:type="dxa"/>
            <w:gridSpan w:val="4"/>
            <w:tcBorders>
              <w:top w:val="single" w:sz="6" w:space="0" w:color="auto"/>
              <w:left w:val="single" w:sz="8" w:space="0" w:color="auto"/>
              <w:bottom w:val="single" w:sz="6"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2.0</w:t>
            </w:r>
          </w:p>
        </w:tc>
        <w:tc>
          <w:tcPr>
            <w:tcW w:w="1099" w:type="dxa"/>
            <w:tcBorders>
              <w:top w:val="single" w:sz="6"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Slope of Earthworks</w:t>
            </w:r>
          </w:p>
        </w:tc>
        <w:tc>
          <w:tcPr>
            <w:tcW w:w="3808" w:type="dxa"/>
            <w:gridSpan w:val="4"/>
            <w:tcBorders>
              <w:top w:val="single" w:sz="6"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p>
        </w:tc>
        <w:tc>
          <w:tcPr>
            <w:tcW w:w="1099" w:type="dxa"/>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Fill</w:t>
            </w:r>
          </w:p>
        </w:tc>
        <w:tc>
          <w:tcPr>
            <w:tcW w:w="3808" w:type="dxa"/>
            <w:gridSpan w:val="4"/>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V : H = 1:2.0</w:t>
            </w:r>
          </w:p>
        </w:tc>
        <w:tc>
          <w:tcPr>
            <w:tcW w:w="1099" w:type="dxa"/>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Cut</w:t>
            </w:r>
          </w:p>
        </w:tc>
        <w:tc>
          <w:tcPr>
            <w:tcW w:w="3808" w:type="dxa"/>
            <w:gridSpan w:val="4"/>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V : H = 1:1.0 (0.75)</w:t>
            </w:r>
          </w:p>
        </w:tc>
        <w:tc>
          <w:tcPr>
            <w:tcW w:w="1099" w:type="dxa"/>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5</w:t>
            </w:r>
          </w:p>
        </w:tc>
        <w:tc>
          <w:tcPr>
            <w:tcW w:w="375" w:type="dxa"/>
            <w:vMerge w:val="restart"/>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160" w:lineRule="exact"/>
              <w:ind w:left="113" w:right="113"/>
              <w:jc w:val="left"/>
              <w:textAlignment w:val="baseline"/>
              <w:rPr>
                <w:rFonts w:cs="Calibri"/>
                <w:kern w:val="0"/>
                <w:sz w:val="16"/>
                <w:szCs w:val="16"/>
                <w:lang w:val="en-GB"/>
              </w:rPr>
            </w:pPr>
            <w:r w:rsidRPr="006E5A79">
              <w:rPr>
                <w:rFonts w:cs="Calibri"/>
                <w:kern w:val="0"/>
                <w:sz w:val="16"/>
                <w:szCs w:val="16"/>
                <w:lang w:val="en-GB"/>
              </w:rPr>
              <w:t>Sight Dist.</w:t>
            </w:r>
          </w:p>
        </w:tc>
        <w:tc>
          <w:tcPr>
            <w:tcW w:w="3152" w:type="dxa"/>
            <w:gridSpan w:val="2"/>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Driver's Eye Height (m)</w:t>
            </w:r>
          </w:p>
        </w:tc>
        <w:tc>
          <w:tcPr>
            <w:tcW w:w="3808" w:type="dxa"/>
            <w:gridSpan w:val="4"/>
            <w:tcBorders>
              <w:top w:val="single" w:sz="8"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1.20</w:t>
            </w:r>
          </w:p>
        </w:tc>
        <w:tc>
          <w:tcPr>
            <w:tcW w:w="1099" w:type="dxa"/>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160" w:lineRule="exact"/>
              <w:jc w:val="left"/>
              <w:textAlignment w:val="baseline"/>
              <w:rPr>
                <w:rFonts w:cs="Calibri"/>
                <w:kern w:val="0"/>
                <w:sz w:val="16"/>
                <w:szCs w:val="16"/>
                <w:lang w:val="en-GB"/>
              </w:rPr>
            </w:pPr>
          </w:p>
        </w:tc>
        <w:tc>
          <w:tcPr>
            <w:tcW w:w="3152" w:type="dxa"/>
            <w:gridSpan w:val="2"/>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Height of Object for Stopping Distance (m)</w:t>
            </w:r>
          </w:p>
        </w:tc>
        <w:tc>
          <w:tcPr>
            <w:tcW w:w="3808" w:type="dxa"/>
            <w:gridSpan w:val="4"/>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0.30</w:t>
            </w:r>
          </w:p>
        </w:tc>
        <w:tc>
          <w:tcPr>
            <w:tcW w:w="1099" w:type="dxa"/>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160" w:lineRule="exact"/>
              <w:jc w:val="left"/>
              <w:textAlignment w:val="baseline"/>
              <w:rPr>
                <w:rFonts w:cs="Calibri"/>
                <w:kern w:val="0"/>
                <w:sz w:val="16"/>
                <w:szCs w:val="16"/>
                <w:lang w:val="en-GB"/>
              </w:rPr>
            </w:pPr>
          </w:p>
        </w:tc>
        <w:tc>
          <w:tcPr>
            <w:tcW w:w="3152" w:type="dxa"/>
            <w:gridSpan w:val="2"/>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Stopping Sight Distance (m)</w:t>
            </w:r>
          </w:p>
        </w:tc>
        <w:tc>
          <w:tcPr>
            <w:tcW w:w="3808" w:type="dxa"/>
            <w:gridSpan w:val="4"/>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40</w:t>
            </w:r>
          </w:p>
        </w:tc>
        <w:tc>
          <w:tcPr>
            <w:tcW w:w="1099" w:type="dxa"/>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6</w:t>
            </w:r>
          </w:p>
        </w:tc>
        <w:tc>
          <w:tcPr>
            <w:tcW w:w="375" w:type="dxa"/>
            <w:vMerge w:val="restart"/>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160" w:lineRule="exact"/>
              <w:ind w:left="113" w:right="113"/>
              <w:jc w:val="center"/>
              <w:textAlignment w:val="baseline"/>
              <w:rPr>
                <w:rFonts w:cs="Calibri"/>
                <w:kern w:val="0"/>
                <w:sz w:val="16"/>
                <w:szCs w:val="16"/>
                <w:lang w:val="en-GB"/>
              </w:rPr>
            </w:pPr>
            <w:r w:rsidRPr="006E5A79">
              <w:rPr>
                <w:rFonts w:cs="Calibri"/>
                <w:kern w:val="0"/>
                <w:sz w:val="16"/>
                <w:szCs w:val="16"/>
                <w:lang w:val="en-GB"/>
              </w:rPr>
              <w:t>Horizontal Alignment</w:t>
            </w:r>
          </w:p>
        </w:tc>
        <w:tc>
          <w:tcPr>
            <w:tcW w:w="3152" w:type="dxa"/>
            <w:gridSpan w:val="2"/>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Radius of Horizontal Curve (m)</w:t>
            </w:r>
          </w:p>
        </w:tc>
        <w:tc>
          <w:tcPr>
            <w:tcW w:w="3808" w:type="dxa"/>
            <w:gridSpan w:val="4"/>
            <w:tcBorders>
              <w:top w:val="single" w:sz="8"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60</w:t>
            </w:r>
          </w:p>
        </w:tc>
        <w:tc>
          <w:tcPr>
            <w:tcW w:w="1099" w:type="dxa"/>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Superelevation (Se)</w:t>
            </w:r>
          </w:p>
        </w:tc>
        <w:tc>
          <w:tcPr>
            <w:tcW w:w="3808" w:type="dxa"/>
            <w:gridSpan w:val="4"/>
            <w:tcBorders>
              <w:top w:val="single" w:sz="6"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p>
        </w:tc>
        <w:tc>
          <w:tcPr>
            <w:tcW w:w="1099" w:type="dxa"/>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Maximum Se for Absolute Min. Radius (%)</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6.0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Radii w/o Superelevation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600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bottom w:val="dotted" w:sz="4"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bottom w:val="dotted" w:sz="4"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Maximum Slope of Superelevation Runoff</w:t>
            </w:r>
          </w:p>
        </w:tc>
        <w:tc>
          <w:tcPr>
            <w:tcW w:w="3808" w:type="dxa"/>
            <w:gridSpan w:val="4"/>
            <w:tcBorders>
              <w:left w:val="single" w:sz="8" w:space="0" w:color="auto"/>
              <w:bottom w:val="dotted" w:sz="4"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1/100</w:t>
            </w:r>
          </w:p>
        </w:tc>
        <w:tc>
          <w:tcPr>
            <w:tcW w:w="1099" w:type="dxa"/>
            <w:tcBorders>
              <w:left w:val="single" w:sz="6" w:space="0" w:color="auto"/>
              <w:bottom w:val="dotted" w:sz="4"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JRSO</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Length of Transition Curve (m)</w:t>
            </w:r>
          </w:p>
        </w:tc>
        <w:tc>
          <w:tcPr>
            <w:tcW w:w="3808" w:type="dxa"/>
            <w:gridSpan w:val="4"/>
            <w:tcBorders>
              <w:top w:val="single" w:sz="6"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w:t>
            </w:r>
          </w:p>
        </w:tc>
        <w:tc>
          <w:tcPr>
            <w:tcW w:w="1099" w:type="dxa"/>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7</w:t>
            </w:r>
          </w:p>
        </w:tc>
        <w:tc>
          <w:tcPr>
            <w:tcW w:w="375" w:type="dxa"/>
            <w:vMerge w:val="restart"/>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r w:rsidRPr="006E5A79">
              <w:rPr>
                <w:rFonts w:cs="Calibri"/>
                <w:kern w:val="0"/>
                <w:sz w:val="16"/>
                <w:szCs w:val="16"/>
                <w:lang w:val="en-GB"/>
              </w:rPr>
              <w:t>Vertical Alignment</w:t>
            </w: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Maximum Grade (%)</w:t>
            </w:r>
          </w:p>
        </w:tc>
        <w:tc>
          <w:tcPr>
            <w:tcW w:w="3808" w:type="dxa"/>
            <w:gridSpan w:val="4"/>
            <w:tcBorders>
              <w:top w:val="single" w:sz="8" w:space="0" w:color="auto"/>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7.0</w:t>
            </w:r>
          </w:p>
        </w:tc>
        <w:tc>
          <w:tcPr>
            <w:tcW w:w="1099" w:type="dxa"/>
            <w:tcBorders>
              <w:top w:val="single" w:sz="8" w:space="0" w:color="auto"/>
              <w:left w:val="single" w:sz="6" w:space="0" w:color="auto"/>
              <w:bottom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bottom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Length of Vertical Curve (m)</w:t>
            </w:r>
          </w:p>
        </w:tc>
        <w:tc>
          <w:tcPr>
            <w:tcW w:w="3808" w:type="dxa"/>
            <w:gridSpan w:val="4"/>
            <w:tcBorders>
              <w:top w:val="single" w:sz="6"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w:t>
            </w:r>
          </w:p>
        </w:tc>
        <w:tc>
          <w:tcPr>
            <w:tcW w:w="1099" w:type="dxa"/>
            <w:tcBorders>
              <w:top w:val="single" w:sz="6" w:space="0" w:color="auto"/>
              <w:left w:val="single" w:sz="6" w:space="0" w:color="auto"/>
              <w:bottom w:val="single" w:sz="8"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8" w:space="0" w:color="auto"/>
              <w:left w:val="single" w:sz="6" w:space="0" w:color="auto"/>
              <w:right w:val="single" w:sz="8" w:space="0" w:color="auto"/>
            </w:tcBorders>
            <w:vAlign w:val="center"/>
          </w:tcPr>
          <w:p w:rsidR="005879E0" w:rsidRPr="006E5A79" w:rsidRDefault="005879E0" w:rsidP="005879E0">
            <w:pPr>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Radius of Crest Curve (m)</w:t>
            </w:r>
          </w:p>
        </w:tc>
        <w:tc>
          <w:tcPr>
            <w:tcW w:w="3808" w:type="dxa"/>
            <w:gridSpan w:val="4"/>
            <w:tcBorders>
              <w:top w:val="single" w:sz="8" w:space="0" w:color="auto"/>
              <w:left w:val="single" w:sz="8" w:space="0" w:color="auto"/>
              <w:right w:val="single" w:sz="6" w:space="0" w:color="auto"/>
            </w:tcBorders>
            <w:vAlign w:val="center"/>
          </w:tcPr>
          <w:p w:rsidR="005879E0" w:rsidRPr="006E5A79" w:rsidRDefault="005879E0" w:rsidP="005879E0">
            <w:pPr>
              <w:overflowPunct w:val="0"/>
              <w:autoSpaceDE w:val="0"/>
              <w:autoSpaceDN w:val="0"/>
              <w:adjustRightInd w:val="0"/>
              <w:spacing w:line="220" w:lineRule="exact"/>
              <w:jc w:val="center"/>
              <w:textAlignment w:val="baseline"/>
              <w:rPr>
                <w:rFonts w:cs="Calibri"/>
                <w:kern w:val="0"/>
                <w:sz w:val="16"/>
                <w:szCs w:val="16"/>
                <w:lang w:val="en-GB"/>
              </w:rPr>
            </w:pPr>
          </w:p>
        </w:tc>
        <w:tc>
          <w:tcPr>
            <w:tcW w:w="1099" w:type="dxa"/>
            <w:tcBorders>
              <w:top w:val="single" w:sz="8" w:space="0" w:color="auto"/>
              <w:left w:val="single" w:sz="6" w:space="0" w:color="auto"/>
              <w:right w:val="single" w:sz="8" w:space="0" w:color="auto"/>
            </w:tcBorders>
            <w:vAlign w:val="center"/>
          </w:tcPr>
          <w:p w:rsidR="005879E0" w:rsidRPr="006E5A79" w:rsidRDefault="005879E0" w:rsidP="005879E0">
            <w:pPr>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Desirable Minimum Radius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1000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Absolute Minimum Radius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700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Radius of Sag Curve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Desirable Minimum Radius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700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bottom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bottom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bottom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bottom w:val="single" w:sz="8"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Absolute Minimum Radius (m)</w:t>
            </w:r>
          </w:p>
        </w:tc>
        <w:tc>
          <w:tcPr>
            <w:tcW w:w="3808" w:type="dxa"/>
            <w:gridSpan w:val="4"/>
            <w:tcBorders>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450</w:t>
            </w:r>
          </w:p>
        </w:tc>
        <w:tc>
          <w:tcPr>
            <w:tcW w:w="1099" w:type="dxa"/>
            <w:tcBorders>
              <w:left w:val="single" w:sz="6" w:space="0" w:color="auto"/>
              <w:bottom w:val="single" w:sz="8"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8</w:t>
            </w:r>
          </w:p>
        </w:tc>
        <w:tc>
          <w:tcPr>
            <w:tcW w:w="3527" w:type="dxa"/>
            <w:gridSpan w:val="3"/>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Lateral Clearance</w:t>
            </w:r>
          </w:p>
        </w:tc>
        <w:tc>
          <w:tcPr>
            <w:tcW w:w="3808" w:type="dxa"/>
            <w:gridSpan w:val="4"/>
            <w:tcBorders>
              <w:top w:val="single" w:sz="8"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proofErr w:type="spellStart"/>
            <w:r w:rsidRPr="006E5A79">
              <w:rPr>
                <w:rFonts w:cs="Calibri"/>
                <w:kern w:val="0"/>
                <w:sz w:val="16"/>
                <w:szCs w:val="16"/>
                <w:lang w:val="en-GB"/>
              </w:rPr>
              <w:t>Traveled</w:t>
            </w:r>
            <w:proofErr w:type="spellEnd"/>
            <w:r w:rsidRPr="006E5A79">
              <w:rPr>
                <w:rFonts w:cs="Calibri"/>
                <w:kern w:val="0"/>
                <w:sz w:val="16"/>
                <w:szCs w:val="16"/>
                <w:lang w:val="en-GB"/>
              </w:rPr>
              <w:t xml:space="preserve"> Way Width</w:t>
            </w:r>
          </w:p>
        </w:tc>
        <w:tc>
          <w:tcPr>
            <w:tcW w:w="1099" w:type="dxa"/>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trHeight w:val="267"/>
          <w:jc w:val="center"/>
        </w:trPr>
        <w:tc>
          <w:tcPr>
            <w:tcW w:w="310" w:type="dxa"/>
            <w:vMerge/>
            <w:tcBorders>
              <w:left w:val="single" w:sz="8" w:space="0" w:color="auto"/>
              <w:bottom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527" w:type="dxa"/>
            <w:gridSpan w:val="3"/>
            <w:tcBorders>
              <w:left w:val="single" w:sz="8" w:space="0" w:color="auto"/>
              <w:bottom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Vertical Clearance</w:t>
            </w:r>
          </w:p>
        </w:tc>
        <w:tc>
          <w:tcPr>
            <w:tcW w:w="3808" w:type="dxa"/>
            <w:gridSpan w:val="4"/>
            <w:tcBorders>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4.75</w:t>
            </w:r>
          </w:p>
        </w:tc>
        <w:tc>
          <w:tcPr>
            <w:tcW w:w="1099" w:type="dxa"/>
            <w:tcBorders>
              <w:left w:val="single" w:sz="6" w:space="0" w:color="auto"/>
              <w:bottom w:val="single" w:sz="8"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bl>
    <w:p w:rsidR="005879E0" w:rsidRPr="006E5A79" w:rsidRDefault="005879E0" w:rsidP="005879E0">
      <w:pPr>
        <w:rPr>
          <w:rFonts w:cs="Calibri"/>
        </w:rPr>
      </w:pPr>
    </w:p>
    <w:p w:rsidR="005879E0" w:rsidRPr="006E5A79" w:rsidRDefault="005879E0" w:rsidP="00BA5FF2">
      <w:pPr>
        <w:pStyle w:val="4"/>
        <w:spacing w:before="145" w:after="58"/>
      </w:pPr>
      <w:bookmarkStart w:id="53" w:name="_Toc318124265"/>
      <w:r w:rsidRPr="006E5A79">
        <w:t>Ramp Terminals</w:t>
      </w:r>
      <w:bookmarkEnd w:id="53"/>
    </w:p>
    <w:p w:rsidR="005879E0" w:rsidRPr="006E5A79" w:rsidRDefault="005879E0" w:rsidP="005879E0">
      <w:pPr>
        <w:pStyle w:val="MainSentence"/>
        <w:spacing w:after="145"/>
        <w:ind w:firstLine="720"/>
        <w:rPr>
          <w:rFonts w:eastAsia="ＭＳ 明朝" w:cs="Calibri"/>
        </w:rPr>
      </w:pPr>
      <w:r w:rsidRPr="006E5A79">
        <w:rPr>
          <w:rFonts w:eastAsia="ＭＳ 明朝" w:cs="Calibri"/>
        </w:rPr>
        <w:t xml:space="preserve">The geometric design criteria for ramp terminals as stipulated in TCVN5729 is given in Table </w:t>
      </w:r>
      <w:r>
        <w:rPr>
          <w:rFonts w:eastAsia="ＭＳ 明朝" w:cs="Calibri" w:hint="eastAsia"/>
        </w:rPr>
        <w:t>5.5-2</w:t>
      </w:r>
      <w:r w:rsidRPr="006E5A79">
        <w:rPr>
          <w:rFonts w:eastAsia="ＭＳ 明朝" w:cs="Calibri"/>
        </w:rPr>
        <w:t>. Some of the parameters not mentioned in TCVN5729 are adopted from JRSO.</w:t>
      </w:r>
    </w:p>
    <w:p w:rsidR="005879E0" w:rsidRPr="006E5A79" w:rsidRDefault="002F21E3" w:rsidP="003C5CAE">
      <w:pPr>
        <w:pStyle w:val="TableTitle"/>
        <w:rPr>
          <w:rFonts w:cs="Calibri"/>
        </w:rPr>
      </w:pPr>
      <w:bookmarkStart w:id="54" w:name="_Toc234724502"/>
      <w:bookmarkStart w:id="55" w:name="_Toc234724863"/>
      <w:bookmarkStart w:id="56" w:name="_Toc234725049"/>
      <w:bookmarkStart w:id="57" w:name="_Toc234740334"/>
      <w:bookmarkStart w:id="58" w:name="_Toc318124292"/>
      <w:bookmarkStart w:id="59" w:name="_Toc326079837"/>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3.4</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2</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sidRPr="006E5A79">
        <w:rPr>
          <w:rFonts w:cs="Calibri"/>
        </w:rPr>
        <w:t>Geometric Design Criteria for Ramp Terminals</w:t>
      </w:r>
      <w:bookmarkEnd w:id="54"/>
      <w:bookmarkEnd w:id="55"/>
      <w:bookmarkEnd w:id="56"/>
      <w:bookmarkEnd w:id="57"/>
      <w:bookmarkEnd w:id="58"/>
      <w:bookmarkEnd w:id="59"/>
    </w:p>
    <w:tbl>
      <w:tblPr>
        <w:tblW w:w="6968" w:type="dxa"/>
        <w:jc w:val="center"/>
        <w:tblLayout w:type="fixed"/>
        <w:tblCellMar>
          <w:left w:w="30" w:type="dxa"/>
          <w:right w:w="30" w:type="dxa"/>
        </w:tblCellMar>
        <w:tblLook w:val="0000"/>
      </w:tblPr>
      <w:tblGrid>
        <w:gridCol w:w="275"/>
        <w:gridCol w:w="452"/>
        <w:gridCol w:w="156"/>
        <w:gridCol w:w="6"/>
        <w:gridCol w:w="9"/>
        <w:gridCol w:w="167"/>
        <w:gridCol w:w="3964"/>
        <w:gridCol w:w="1007"/>
        <w:gridCol w:w="932"/>
      </w:tblGrid>
      <w:tr w:rsidR="005879E0" w:rsidRPr="006E5A79" w:rsidTr="005879E0">
        <w:trPr>
          <w:cantSplit/>
          <w:trHeight w:hRule="exact" w:val="340"/>
          <w:tblHeader/>
          <w:jc w:val="center"/>
        </w:trPr>
        <w:tc>
          <w:tcPr>
            <w:tcW w:w="5029" w:type="dxa"/>
            <w:gridSpan w:val="7"/>
            <w:tcBorders>
              <w:top w:val="single" w:sz="8" w:space="0" w:color="auto"/>
              <w:left w:val="single" w:sz="8" w:space="0" w:color="auto"/>
              <w:bottom w:val="single" w:sz="6" w:space="0" w:color="auto"/>
              <w:right w:val="single" w:sz="8" w:space="0" w:color="auto"/>
            </w:tcBorders>
            <w:shd w:val="clear" w:color="auto" w:fill="BFBFBF"/>
            <w:vAlign w:val="center"/>
          </w:tcPr>
          <w:p w:rsidR="005879E0" w:rsidRPr="006E5A79" w:rsidRDefault="005879E0" w:rsidP="005879E0">
            <w:pPr>
              <w:pStyle w:val="Table0"/>
              <w:rPr>
                <w:rFonts w:cs="Calibri"/>
                <w:sz w:val="16"/>
                <w:szCs w:val="16"/>
              </w:rPr>
            </w:pPr>
            <w:r w:rsidRPr="006E5A79">
              <w:rPr>
                <w:rFonts w:cs="Calibri"/>
                <w:sz w:val="16"/>
                <w:szCs w:val="16"/>
              </w:rPr>
              <w:t>Design Elements</w:t>
            </w:r>
          </w:p>
        </w:tc>
        <w:tc>
          <w:tcPr>
            <w:tcW w:w="1007" w:type="dxa"/>
            <w:tcBorders>
              <w:top w:val="single" w:sz="8" w:space="0" w:color="auto"/>
              <w:left w:val="single" w:sz="8" w:space="0" w:color="auto"/>
              <w:bottom w:val="single" w:sz="6" w:space="0" w:color="auto"/>
              <w:right w:val="single" w:sz="6" w:space="0" w:color="auto"/>
            </w:tcBorders>
            <w:shd w:val="clear" w:color="auto" w:fill="BFBFBF"/>
            <w:vAlign w:val="center"/>
          </w:tcPr>
          <w:p w:rsidR="005879E0" w:rsidRPr="006E5A79" w:rsidRDefault="005879E0" w:rsidP="005879E0">
            <w:pPr>
              <w:pStyle w:val="Table0"/>
              <w:rPr>
                <w:rFonts w:cs="Calibri"/>
                <w:sz w:val="16"/>
                <w:szCs w:val="16"/>
              </w:rPr>
            </w:pPr>
            <w:r w:rsidRPr="006E5A79">
              <w:rPr>
                <w:rFonts w:cs="Calibri"/>
                <w:sz w:val="16"/>
                <w:szCs w:val="16"/>
              </w:rPr>
              <w:t>Type/Value</w:t>
            </w:r>
          </w:p>
        </w:tc>
        <w:tc>
          <w:tcPr>
            <w:tcW w:w="932" w:type="dxa"/>
            <w:tcBorders>
              <w:top w:val="single" w:sz="8" w:space="0" w:color="auto"/>
              <w:left w:val="single" w:sz="6" w:space="0" w:color="auto"/>
              <w:bottom w:val="single" w:sz="6" w:space="0" w:color="auto"/>
              <w:right w:val="single" w:sz="8" w:space="0" w:color="auto"/>
            </w:tcBorders>
            <w:shd w:val="clear" w:color="auto" w:fill="BFBFBF"/>
            <w:vAlign w:val="center"/>
          </w:tcPr>
          <w:p w:rsidR="005879E0" w:rsidRPr="006E5A79" w:rsidRDefault="005879E0" w:rsidP="005879E0">
            <w:pPr>
              <w:pStyle w:val="Table0"/>
              <w:rPr>
                <w:rFonts w:cs="Calibri"/>
                <w:sz w:val="16"/>
                <w:szCs w:val="16"/>
              </w:rPr>
            </w:pPr>
            <w:r w:rsidRPr="006E5A79">
              <w:rPr>
                <w:rFonts w:cs="Calibri"/>
                <w:sz w:val="16"/>
                <w:szCs w:val="16"/>
              </w:rPr>
              <w:t>Reference</w:t>
            </w:r>
          </w:p>
        </w:tc>
      </w:tr>
      <w:tr w:rsidR="005879E0" w:rsidRPr="006E5A79" w:rsidTr="005879E0">
        <w:trPr>
          <w:cantSplit/>
          <w:trHeight w:hRule="exact" w:val="357"/>
          <w:jc w:val="center"/>
        </w:trPr>
        <w:tc>
          <w:tcPr>
            <w:tcW w:w="275" w:type="dxa"/>
            <w:tcBorders>
              <w:top w:val="single" w:sz="8" w:space="0" w:color="auto"/>
              <w:left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r w:rsidRPr="006E5A79">
              <w:rPr>
                <w:rFonts w:cs="Calibri"/>
                <w:sz w:val="16"/>
                <w:szCs w:val="16"/>
              </w:rPr>
              <w:t>1</w:t>
            </w:r>
          </w:p>
        </w:tc>
        <w:tc>
          <w:tcPr>
            <w:tcW w:w="4754" w:type="dxa"/>
            <w:gridSpan w:val="6"/>
            <w:tcBorders>
              <w:top w:val="single" w:sz="8" w:space="0" w:color="auto"/>
              <w:left w:val="single" w:sz="8" w:space="0" w:color="auto"/>
              <w:right w:val="single" w:sz="8" w:space="0" w:color="auto"/>
            </w:tcBorders>
            <w:vAlign w:val="center"/>
          </w:tcPr>
          <w:p w:rsidR="005879E0" w:rsidRPr="006E5A79" w:rsidRDefault="005879E0" w:rsidP="005879E0">
            <w:pPr>
              <w:pStyle w:val="Table0"/>
              <w:jc w:val="both"/>
              <w:rPr>
                <w:rFonts w:cs="Calibri"/>
                <w:sz w:val="16"/>
                <w:szCs w:val="16"/>
              </w:rPr>
            </w:pPr>
            <w:r w:rsidRPr="006E5A79">
              <w:rPr>
                <w:rFonts w:cs="Calibri"/>
                <w:sz w:val="16"/>
                <w:szCs w:val="16"/>
              </w:rPr>
              <w:t>Design Speed (km/h)</w:t>
            </w:r>
          </w:p>
        </w:tc>
        <w:tc>
          <w:tcPr>
            <w:tcW w:w="1007" w:type="dxa"/>
            <w:tcBorders>
              <w:top w:val="single" w:sz="8" w:space="0" w:color="auto"/>
              <w:left w:val="single" w:sz="8" w:space="0" w:color="auto"/>
              <w:right w:val="single" w:sz="6" w:space="0" w:color="auto"/>
            </w:tcBorders>
            <w:vAlign w:val="center"/>
          </w:tcPr>
          <w:p w:rsidR="005879E0" w:rsidRPr="006E5A79" w:rsidRDefault="005879E0" w:rsidP="005879E0">
            <w:pPr>
              <w:pStyle w:val="Table0"/>
              <w:rPr>
                <w:rFonts w:cs="Calibri"/>
                <w:sz w:val="16"/>
                <w:szCs w:val="16"/>
              </w:rPr>
            </w:pPr>
            <w:r w:rsidRPr="006E5A79">
              <w:rPr>
                <w:rFonts w:cs="Calibri"/>
                <w:sz w:val="16"/>
                <w:szCs w:val="16"/>
              </w:rPr>
              <w:t>120</w:t>
            </w:r>
          </w:p>
        </w:tc>
        <w:tc>
          <w:tcPr>
            <w:tcW w:w="932" w:type="dxa"/>
            <w:tcBorders>
              <w:top w:val="single" w:sz="8" w:space="0" w:color="auto"/>
              <w:left w:val="single" w:sz="6" w:space="0" w:color="auto"/>
              <w:right w:val="single" w:sz="8" w:space="0" w:color="auto"/>
            </w:tcBorders>
            <w:vAlign w:val="center"/>
          </w:tcPr>
          <w:p w:rsidR="005879E0" w:rsidRPr="006E5A79" w:rsidRDefault="005879E0" w:rsidP="005879E0">
            <w:pPr>
              <w:pStyle w:val="Table0"/>
              <w:rPr>
                <w:rFonts w:cs="Calibri"/>
                <w:sz w:val="16"/>
                <w:szCs w:val="16"/>
              </w:rPr>
            </w:pPr>
            <w:r w:rsidRPr="006E5A79">
              <w:rPr>
                <w:rFonts w:cs="Calibri"/>
                <w:sz w:val="16"/>
                <w:szCs w:val="16"/>
              </w:rPr>
              <w:t>TCVN5729</w:t>
            </w:r>
          </w:p>
        </w:tc>
      </w:tr>
      <w:tr w:rsidR="005879E0" w:rsidRPr="006E5A79" w:rsidTr="005879E0">
        <w:trPr>
          <w:cantSplit/>
          <w:trHeight w:hRule="exact" w:val="284"/>
          <w:jc w:val="center"/>
        </w:trPr>
        <w:tc>
          <w:tcPr>
            <w:tcW w:w="275" w:type="dxa"/>
            <w:vMerge w:val="restart"/>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r w:rsidRPr="006E5A79">
              <w:rPr>
                <w:rFonts w:cs="Calibri"/>
                <w:sz w:val="16"/>
                <w:szCs w:val="16"/>
              </w:rPr>
              <w:t>2</w:t>
            </w:r>
          </w:p>
        </w:tc>
        <w:tc>
          <w:tcPr>
            <w:tcW w:w="452" w:type="dxa"/>
            <w:vMerge w:val="restart"/>
            <w:tcBorders>
              <w:top w:val="single" w:sz="8" w:space="0" w:color="auto"/>
              <w:left w:val="single" w:sz="8" w:space="0" w:color="auto"/>
              <w:bottom w:val="single" w:sz="8" w:space="0" w:color="auto"/>
              <w:right w:val="single" w:sz="8" w:space="0" w:color="auto"/>
            </w:tcBorders>
            <w:textDirection w:val="btLr"/>
            <w:vAlign w:val="center"/>
          </w:tcPr>
          <w:p w:rsidR="005879E0" w:rsidRPr="006E5A79" w:rsidRDefault="005879E0" w:rsidP="005879E0">
            <w:pPr>
              <w:pStyle w:val="Table0"/>
              <w:spacing w:line="200" w:lineRule="exact"/>
              <w:rPr>
                <w:rFonts w:cs="Calibri"/>
                <w:sz w:val="16"/>
                <w:szCs w:val="16"/>
              </w:rPr>
            </w:pPr>
            <w:r w:rsidRPr="006E5A79">
              <w:rPr>
                <w:rFonts w:cs="Calibri"/>
                <w:sz w:val="16"/>
                <w:szCs w:val="16"/>
              </w:rPr>
              <w:t xml:space="preserve">Horizontal Alignment </w:t>
            </w:r>
          </w:p>
        </w:tc>
        <w:tc>
          <w:tcPr>
            <w:tcW w:w="4302" w:type="dxa"/>
            <w:gridSpan w:val="5"/>
            <w:tcBorders>
              <w:top w:val="single" w:sz="8" w:space="0" w:color="auto"/>
              <w:left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Horizontal Curve</w:t>
            </w:r>
          </w:p>
        </w:tc>
        <w:tc>
          <w:tcPr>
            <w:tcW w:w="1007" w:type="dxa"/>
            <w:tcBorders>
              <w:top w:val="single" w:sz="8" w:space="0" w:color="auto"/>
              <w:left w:val="single" w:sz="8" w:space="0" w:color="auto"/>
              <w:right w:val="single" w:sz="6" w:space="0" w:color="auto"/>
            </w:tcBorders>
            <w:vAlign w:val="center"/>
          </w:tcPr>
          <w:p w:rsidR="005879E0" w:rsidRPr="006E5A79" w:rsidRDefault="005879E0" w:rsidP="005879E0">
            <w:pPr>
              <w:pStyle w:val="Table0"/>
              <w:rPr>
                <w:rFonts w:cs="Calibri"/>
                <w:sz w:val="16"/>
                <w:szCs w:val="16"/>
              </w:rPr>
            </w:pPr>
          </w:p>
        </w:tc>
        <w:tc>
          <w:tcPr>
            <w:tcW w:w="932" w:type="dxa"/>
            <w:tcBorders>
              <w:top w:val="single" w:sz="8" w:space="0" w:color="auto"/>
              <w:left w:val="single" w:sz="6" w:space="0" w:color="auto"/>
              <w:right w:val="single" w:sz="8" w:space="0" w:color="auto"/>
            </w:tcBorders>
            <w:vAlign w:val="center"/>
          </w:tcPr>
          <w:p w:rsidR="005879E0" w:rsidRPr="006E5A79" w:rsidRDefault="005879E0" w:rsidP="005879E0">
            <w:pPr>
              <w:pStyle w:val="Table0"/>
              <w:rPr>
                <w:rFonts w:cs="Calibri"/>
                <w:sz w:val="16"/>
                <w:szCs w:val="16"/>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bottom w:val="dotted" w:sz="4"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6" w:type="dxa"/>
            <w:gridSpan w:val="4"/>
            <w:tcBorders>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Desirable Minimum Radii of Horizontal Curve (m)</w:t>
            </w:r>
          </w:p>
        </w:tc>
        <w:tc>
          <w:tcPr>
            <w:tcW w:w="1007" w:type="dxa"/>
            <w:tcBorders>
              <w:left w:val="single" w:sz="8" w:space="0" w:color="auto"/>
              <w:bottom w:val="dotted" w:sz="4"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 xml:space="preserve">2000 </w:t>
            </w:r>
          </w:p>
        </w:tc>
        <w:tc>
          <w:tcPr>
            <w:tcW w:w="932" w:type="dxa"/>
            <w:tcBorders>
              <w:left w:val="single" w:sz="6"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4302" w:type="dxa"/>
            <w:gridSpan w:val="5"/>
            <w:tcBorders>
              <w:top w:val="dotted" w:sz="4" w:space="0" w:color="auto"/>
              <w:left w:val="single" w:sz="8" w:space="0" w:color="auto"/>
              <w:bottom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Absolute Minimum Radii of Horizontal Curve (m)</w:t>
            </w:r>
          </w:p>
        </w:tc>
        <w:tc>
          <w:tcPr>
            <w:tcW w:w="1007" w:type="dxa"/>
            <w:tcBorders>
              <w:top w:val="dotted" w:sz="4" w:space="0" w:color="auto"/>
              <w:left w:val="single" w:sz="8" w:space="0" w:color="auto"/>
              <w:bottom w:val="single" w:sz="8"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1500</w:t>
            </w:r>
          </w:p>
        </w:tc>
        <w:tc>
          <w:tcPr>
            <w:tcW w:w="932" w:type="dxa"/>
            <w:tcBorders>
              <w:top w:val="dotted" w:sz="4" w:space="0" w:color="auto"/>
              <w:left w:val="single" w:sz="6" w:space="0" w:color="auto"/>
              <w:bottom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val="restart"/>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r w:rsidRPr="006E5A79">
              <w:rPr>
                <w:rFonts w:cs="Calibri"/>
                <w:sz w:val="16"/>
                <w:szCs w:val="16"/>
              </w:rPr>
              <w:t>3</w:t>
            </w:r>
          </w:p>
        </w:tc>
        <w:tc>
          <w:tcPr>
            <w:tcW w:w="452" w:type="dxa"/>
            <w:vMerge w:val="restart"/>
            <w:tcBorders>
              <w:top w:val="single" w:sz="8" w:space="0" w:color="auto"/>
              <w:left w:val="single" w:sz="8" w:space="0" w:color="auto"/>
              <w:bottom w:val="single" w:sz="8" w:space="0" w:color="auto"/>
              <w:right w:val="single" w:sz="8" w:space="0" w:color="auto"/>
            </w:tcBorders>
            <w:textDirection w:val="btLr"/>
            <w:vAlign w:val="center"/>
          </w:tcPr>
          <w:p w:rsidR="005879E0" w:rsidRPr="006E5A79" w:rsidRDefault="005879E0" w:rsidP="005879E0">
            <w:pPr>
              <w:pStyle w:val="Table0"/>
              <w:spacing w:line="200" w:lineRule="exact"/>
              <w:rPr>
                <w:rFonts w:cs="Calibri"/>
                <w:sz w:val="16"/>
                <w:szCs w:val="16"/>
              </w:rPr>
            </w:pPr>
            <w:r w:rsidRPr="006E5A79">
              <w:rPr>
                <w:rFonts w:cs="Calibri"/>
                <w:sz w:val="16"/>
                <w:szCs w:val="16"/>
              </w:rPr>
              <w:t>Vertical Alignment</w:t>
            </w:r>
          </w:p>
        </w:tc>
        <w:tc>
          <w:tcPr>
            <w:tcW w:w="4302" w:type="dxa"/>
            <w:gridSpan w:val="5"/>
            <w:tcBorders>
              <w:top w:val="single" w:sz="8" w:space="0" w:color="auto"/>
              <w:left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Maximum Grade(%)</w:t>
            </w:r>
          </w:p>
        </w:tc>
        <w:tc>
          <w:tcPr>
            <w:tcW w:w="1007" w:type="dxa"/>
            <w:tcBorders>
              <w:top w:val="single" w:sz="8" w:space="0" w:color="auto"/>
              <w:left w:val="single" w:sz="8" w:space="0" w:color="auto"/>
              <w:right w:val="single" w:sz="4"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top w:val="single" w:sz="8" w:space="0" w:color="auto"/>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71" w:type="dxa"/>
            <w:gridSpan w:val="3"/>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31" w:type="dxa"/>
            <w:gridSpan w:val="2"/>
            <w:tcBorders>
              <w:left w:val="nil"/>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Desirable</w:t>
            </w:r>
          </w:p>
        </w:tc>
        <w:tc>
          <w:tcPr>
            <w:tcW w:w="1007" w:type="dxa"/>
            <w:tcBorders>
              <w:left w:val="single" w:sz="8" w:space="0" w:color="auto"/>
              <w:right w:val="single" w:sz="4"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 xml:space="preserve">2..0  </w:t>
            </w:r>
          </w:p>
        </w:tc>
        <w:tc>
          <w:tcPr>
            <w:tcW w:w="932" w:type="dxa"/>
            <w:tcBorders>
              <w:left w:val="single" w:sz="6"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71" w:type="dxa"/>
            <w:gridSpan w:val="3"/>
            <w:tcBorders>
              <w:left w:val="single" w:sz="8" w:space="0" w:color="auto"/>
              <w:bottom w:val="dotted" w:sz="4"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31" w:type="dxa"/>
            <w:gridSpan w:val="2"/>
            <w:tcBorders>
              <w:left w:val="nil"/>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Absolute</w:t>
            </w:r>
          </w:p>
        </w:tc>
        <w:tc>
          <w:tcPr>
            <w:tcW w:w="1007" w:type="dxa"/>
            <w:tcBorders>
              <w:left w:val="single" w:sz="8" w:space="0" w:color="auto"/>
              <w:bottom w:val="dotted" w:sz="4"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 xml:space="preserve">2..0  </w:t>
            </w:r>
          </w:p>
        </w:tc>
        <w:tc>
          <w:tcPr>
            <w:tcW w:w="932" w:type="dxa"/>
            <w:tcBorders>
              <w:left w:val="single" w:sz="6"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4302" w:type="dxa"/>
            <w:gridSpan w:val="5"/>
            <w:tcBorders>
              <w:top w:val="dotted" w:sz="4" w:space="0" w:color="auto"/>
              <w:left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Vertical Curve</w:t>
            </w:r>
          </w:p>
        </w:tc>
        <w:tc>
          <w:tcPr>
            <w:tcW w:w="1007" w:type="dxa"/>
            <w:tcBorders>
              <w:top w:val="dotted" w:sz="4" w:space="0" w:color="auto"/>
              <w:left w:val="single" w:sz="8"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top w:val="dotted" w:sz="4" w:space="0" w:color="auto"/>
              <w:left w:val="single" w:sz="6"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6" w:type="dxa"/>
            <w:gridSpan w:val="4"/>
            <w:tcBorders>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Radius of Crest Curve (m)</w:t>
            </w:r>
          </w:p>
        </w:tc>
        <w:tc>
          <w:tcPr>
            <w:tcW w:w="1007" w:type="dxa"/>
            <w:tcBorders>
              <w:left w:val="single" w:sz="8"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left w:val="single" w:sz="6"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2" w:type="dxa"/>
            <w:gridSpan w:val="3"/>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964" w:type="dxa"/>
            <w:tcBorders>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Desirable Minimum Radius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45000</w:t>
            </w: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2" w:type="dxa"/>
            <w:gridSpan w:val="3"/>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964" w:type="dxa"/>
            <w:tcBorders>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Absolute Minimum Radius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23000</w:t>
            </w: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6" w:type="dxa"/>
            <w:gridSpan w:val="4"/>
            <w:tcBorders>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Radius of Sag Curve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2" w:type="dxa"/>
            <w:gridSpan w:val="3"/>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964" w:type="dxa"/>
            <w:tcBorders>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Desirable Minimum Radius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16000</w:t>
            </w: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bottom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2" w:type="dxa"/>
            <w:gridSpan w:val="3"/>
            <w:tcBorders>
              <w:bottom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964" w:type="dxa"/>
            <w:tcBorders>
              <w:bottom w:val="single" w:sz="8"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Absolute Minimum Radius (m)</w:t>
            </w:r>
          </w:p>
        </w:tc>
        <w:tc>
          <w:tcPr>
            <w:tcW w:w="1007" w:type="dxa"/>
            <w:tcBorders>
              <w:left w:val="single" w:sz="8" w:space="0" w:color="auto"/>
              <w:bottom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12000</w:t>
            </w:r>
          </w:p>
        </w:tc>
        <w:tc>
          <w:tcPr>
            <w:tcW w:w="932" w:type="dxa"/>
            <w:tcBorders>
              <w:left w:val="single" w:sz="6" w:space="0" w:color="auto"/>
              <w:bottom w:val="single" w:sz="8"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val="284"/>
          <w:jc w:val="center"/>
        </w:trPr>
        <w:tc>
          <w:tcPr>
            <w:tcW w:w="275" w:type="dxa"/>
            <w:vMerge w:val="restart"/>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r w:rsidRPr="006E5A79">
              <w:rPr>
                <w:rFonts w:cs="Calibri"/>
                <w:sz w:val="16"/>
                <w:szCs w:val="16"/>
              </w:rPr>
              <w:t>4</w:t>
            </w:r>
          </w:p>
        </w:tc>
        <w:tc>
          <w:tcPr>
            <w:tcW w:w="452" w:type="dxa"/>
            <w:vMerge w:val="restart"/>
            <w:tcBorders>
              <w:top w:val="single" w:sz="8" w:space="0" w:color="auto"/>
              <w:left w:val="single" w:sz="8" w:space="0" w:color="auto"/>
              <w:bottom w:val="single" w:sz="8" w:space="0" w:color="auto"/>
              <w:right w:val="single" w:sz="8" w:space="0" w:color="auto"/>
            </w:tcBorders>
            <w:textDirection w:val="btLr"/>
            <w:vAlign w:val="center"/>
          </w:tcPr>
          <w:p w:rsidR="005879E0" w:rsidRPr="006E5A79" w:rsidRDefault="005879E0" w:rsidP="005879E0">
            <w:pPr>
              <w:jc w:val="center"/>
              <w:rPr>
                <w:rFonts w:cs="Calibri"/>
                <w:sz w:val="16"/>
                <w:szCs w:val="16"/>
              </w:rPr>
            </w:pPr>
            <w:r w:rsidRPr="006E5A79">
              <w:rPr>
                <w:rFonts w:cs="Calibri"/>
                <w:sz w:val="16"/>
                <w:szCs w:val="16"/>
              </w:rPr>
              <w:t>Speed Change Lane</w:t>
            </w:r>
          </w:p>
          <w:p w:rsidR="005879E0" w:rsidRPr="006E5A79" w:rsidRDefault="005879E0" w:rsidP="005879E0">
            <w:pPr>
              <w:jc w:val="center"/>
              <w:rPr>
                <w:rFonts w:cs="Calibri"/>
                <w:sz w:val="16"/>
                <w:szCs w:val="16"/>
              </w:rPr>
            </w:pPr>
            <w:r w:rsidRPr="006E5A79">
              <w:rPr>
                <w:rFonts w:cs="Calibri"/>
                <w:sz w:val="16"/>
                <w:szCs w:val="16"/>
              </w:rPr>
              <w:t>(2-lane ramp)</w:t>
            </w:r>
          </w:p>
        </w:tc>
        <w:tc>
          <w:tcPr>
            <w:tcW w:w="4302" w:type="dxa"/>
            <w:gridSpan w:val="5"/>
            <w:tcBorders>
              <w:top w:val="single" w:sz="8" w:space="0" w:color="auto"/>
              <w:left w:val="single" w:sz="8"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Length of Deceleration Lane, excluding Taper (m)</w:t>
            </w:r>
          </w:p>
        </w:tc>
        <w:tc>
          <w:tcPr>
            <w:tcW w:w="1007" w:type="dxa"/>
            <w:tcBorders>
              <w:top w:val="single" w:sz="8" w:space="0" w:color="auto"/>
              <w:left w:val="single" w:sz="8" w:space="0" w:color="auto"/>
              <w:bottom w:val="dotted" w:sz="4"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100</w:t>
            </w:r>
          </w:p>
        </w:tc>
        <w:tc>
          <w:tcPr>
            <w:tcW w:w="932" w:type="dxa"/>
            <w:tcBorders>
              <w:top w:val="single" w:sz="8" w:space="0" w:color="auto"/>
              <w:left w:val="single" w:sz="6" w:space="0" w:color="auto"/>
              <w:bottom w:val="dotted" w:sz="4"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val="284"/>
          <w:jc w:val="center"/>
        </w:trPr>
        <w:tc>
          <w:tcPr>
            <w:tcW w:w="275"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rPr>
                <w:rFonts w:cs="Calibri"/>
                <w:sz w:val="16"/>
                <w:szCs w:val="16"/>
              </w:rPr>
            </w:pPr>
          </w:p>
        </w:tc>
        <w:tc>
          <w:tcPr>
            <w:tcW w:w="4302" w:type="dxa"/>
            <w:gridSpan w:val="5"/>
            <w:tcBorders>
              <w:top w:val="dotted" w:sz="4" w:space="0" w:color="auto"/>
              <w:left w:val="single" w:sz="8"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Length of Acceleration Lane, excluding Taper (m)</w:t>
            </w:r>
          </w:p>
        </w:tc>
        <w:tc>
          <w:tcPr>
            <w:tcW w:w="1007" w:type="dxa"/>
            <w:tcBorders>
              <w:top w:val="dotted" w:sz="4" w:space="0" w:color="auto"/>
              <w:left w:val="single" w:sz="8" w:space="0" w:color="auto"/>
              <w:bottom w:val="dotted" w:sz="4"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200</w:t>
            </w:r>
          </w:p>
        </w:tc>
        <w:tc>
          <w:tcPr>
            <w:tcW w:w="932" w:type="dxa"/>
            <w:tcBorders>
              <w:top w:val="dotted" w:sz="4" w:space="0" w:color="auto"/>
              <w:left w:val="single" w:sz="6" w:space="0" w:color="auto"/>
              <w:bottom w:val="dotted" w:sz="4"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val="284"/>
          <w:jc w:val="center"/>
        </w:trPr>
        <w:tc>
          <w:tcPr>
            <w:tcW w:w="275"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rPr>
                <w:rFonts w:cs="Calibri"/>
                <w:sz w:val="16"/>
                <w:szCs w:val="16"/>
              </w:rPr>
            </w:pPr>
          </w:p>
        </w:tc>
        <w:tc>
          <w:tcPr>
            <w:tcW w:w="4302" w:type="dxa"/>
            <w:gridSpan w:val="5"/>
            <w:tcBorders>
              <w:top w:val="dotted" w:sz="4" w:space="0" w:color="auto"/>
              <w:left w:val="single" w:sz="8"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Length of Taper (m)</w:t>
            </w:r>
          </w:p>
        </w:tc>
        <w:tc>
          <w:tcPr>
            <w:tcW w:w="1007" w:type="dxa"/>
            <w:tcBorders>
              <w:top w:val="dotted" w:sz="4" w:space="0" w:color="auto"/>
              <w:left w:val="single" w:sz="8" w:space="0" w:color="auto"/>
              <w:bottom w:val="dotted" w:sz="4"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75</w:t>
            </w:r>
          </w:p>
        </w:tc>
        <w:tc>
          <w:tcPr>
            <w:tcW w:w="932" w:type="dxa"/>
            <w:tcBorders>
              <w:top w:val="dotted" w:sz="4" w:space="0" w:color="auto"/>
              <w:left w:val="single" w:sz="6" w:space="0" w:color="auto"/>
              <w:bottom w:val="dotted" w:sz="4"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val="284"/>
          <w:jc w:val="center"/>
        </w:trPr>
        <w:tc>
          <w:tcPr>
            <w:tcW w:w="275"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rPr>
                <w:rFonts w:cs="Calibri"/>
                <w:sz w:val="16"/>
                <w:szCs w:val="16"/>
              </w:rPr>
            </w:pPr>
          </w:p>
        </w:tc>
        <w:tc>
          <w:tcPr>
            <w:tcW w:w="4302" w:type="dxa"/>
            <w:gridSpan w:val="5"/>
            <w:tcBorders>
              <w:top w:val="dotted" w:sz="4" w:space="0" w:color="auto"/>
              <w:left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Direct Connection Type</w:t>
            </w:r>
          </w:p>
        </w:tc>
        <w:tc>
          <w:tcPr>
            <w:tcW w:w="1007" w:type="dxa"/>
            <w:tcBorders>
              <w:top w:val="dotted" w:sz="4" w:space="0" w:color="auto"/>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top w:val="dotted" w:sz="4" w:space="0" w:color="auto"/>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val="284"/>
          <w:jc w:val="center"/>
        </w:trPr>
        <w:tc>
          <w:tcPr>
            <w:tcW w:w="275"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rPr>
                <w:rFonts w:cs="Calibri"/>
                <w:sz w:val="16"/>
                <w:szCs w:val="16"/>
              </w:rPr>
            </w:pPr>
          </w:p>
        </w:tc>
        <w:tc>
          <w:tcPr>
            <w:tcW w:w="162" w:type="dxa"/>
            <w:gridSpan w:val="2"/>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0" w:type="dxa"/>
            <w:gridSpan w:val="3"/>
            <w:tcBorders>
              <w:left w:val="nil"/>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Divergence Angle for Taper Design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1/25</w:t>
            </w: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JRSO</w:t>
            </w:r>
          </w:p>
        </w:tc>
      </w:tr>
      <w:tr w:rsidR="005879E0" w:rsidRPr="006E5A79" w:rsidTr="005879E0">
        <w:trPr>
          <w:cantSplit/>
          <w:trHeigh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162" w:type="dxa"/>
            <w:gridSpan w:val="2"/>
            <w:tcBorders>
              <w:left w:val="single" w:sz="8" w:space="0" w:color="auto"/>
              <w:bottom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0" w:type="dxa"/>
            <w:gridSpan w:val="3"/>
            <w:tcBorders>
              <w:left w:val="nil"/>
              <w:bottom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Convergence Angle for Taper Design (m)</w:t>
            </w:r>
          </w:p>
        </w:tc>
        <w:tc>
          <w:tcPr>
            <w:tcW w:w="1007" w:type="dxa"/>
            <w:tcBorders>
              <w:left w:val="single" w:sz="8" w:space="0" w:color="auto"/>
              <w:bottom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1/40</w:t>
            </w:r>
          </w:p>
        </w:tc>
        <w:tc>
          <w:tcPr>
            <w:tcW w:w="932" w:type="dxa"/>
            <w:tcBorders>
              <w:left w:val="single" w:sz="6" w:space="0" w:color="auto"/>
              <w:bottom w:val="single" w:sz="8"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JRSO</w:t>
            </w:r>
          </w:p>
        </w:tc>
      </w:tr>
    </w:tbl>
    <w:p w:rsidR="005879E0" w:rsidRPr="000A70C9" w:rsidRDefault="005879E0" w:rsidP="005879E0"/>
    <w:p w:rsidR="005879E0" w:rsidRDefault="005879E0" w:rsidP="005879E0">
      <w:pPr>
        <w:pStyle w:val="20"/>
        <w:spacing w:before="145" w:after="58"/>
        <w:rPr>
          <w:rFonts w:eastAsiaTheme="minorEastAsia"/>
        </w:rPr>
      </w:pPr>
      <w:bookmarkStart w:id="60" w:name="_Toc326580515"/>
      <w:bookmarkStart w:id="61" w:name="_Toc328571791"/>
      <w:r>
        <w:rPr>
          <w:rFonts w:eastAsiaTheme="minorEastAsia" w:hint="eastAsia"/>
        </w:rPr>
        <w:t>Typical Cross Sections</w:t>
      </w:r>
      <w:bookmarkEnd w:id="60"/>
      <w:bookmarkEnd w:id="61"/>
    </w:p>
    <w:p w:rsidR="005879E0" w:rsidRPr="009E771E" w:rsidRDefault="005879E0" w:rsidP="005879E0">
      <w:pPr>
        <w:pStyle w:val="MainSentence"/>
        <w:spacing w:after="145"/>
        <w:ind w:firstLine="720"/>
      </w:pPr>
      <w:r w:rsidRPr="009E771E">
        <w:t>Typical cross section</w:t>
      </w:r>
      <w:r>
        <w:rPr>
          <w:rFonts w:eastAsiaTheme="minorEastAsia" w:hint="eastAsia"/>
        </w:rPr>
        <w:t>s</w:t>
      </w:r>
      <w:r w:rsidRPr="009E771E">
        <w:t xml:space="preserve"> of rampway are shown in F</w:t>
      </w:r>
      <w:r>
        <w:rPr>
          <w:rFonts w:hint="eastAsia"/>
        </w:rPr>
        <w:t xml:space="preserve">igure </w:t>
      </w:r>
      <w:r>
        <w:rPr>
          <w:rFonts w:eastAsiaTheme="minorEastAsia" w:hint="eastAsia"/>
        </w:rPr>
        <w:t>5.6-1</w:t>
      </w:r>
      <w:r>
        <w:rPr>
          <w:rFonts w:hint="eastAsia"/>
        </w:rPr>
        <w:t xml:space="preserve"> to Figure </w:t>
      </w:r>
      <w:r>
        <w:rPr>
          <w:rFonts w:eastAsiaTheme="minorEastAsia" w:hint="eastAsia"/>
        </w:rPr>
        <w:t>5.6-5</w:t>
      </w:r>
      <w:r w:rsidRPr="009E771E">
        <w:t>.</w:t>
      </w:r>
    </w:p>
    <w:p w:rsidR="005879E0" w:rsidRPr="00190471" w:rsidRDefault="005879E0" w:rsidP="005879E0">
      <w:pPr>
        <w:pStyle w:val="30"/>
        <w:spacing w:before="145" w:after="58"/>
      </w:pPr>
      <w:r>
        <w:rPr>
          <w:rFonts w:eastAsiaTheme="minorEastAsia" w:hint="eastAsia"/>
        </w:rPr>
        <w:t xml:space="preserve"> </w:t>
      </w:r>
      <w:bookmarkStart w:id="62" w:name="_Toc328571792"/>
      <w:r w:rsidRPr="00190471">
        <w:t>Rampway</w:t>
      </w:r>
      <w:bookmarkEnd w:id="62"/>
    </w:p>
    <w:p w:rsidR="005879E0" w:rsidRPr="001C0057" w:rsidRDefault="005879E0" w:rsidP="008B48FA">
      <w:pPr>
        <w:pStyle w:val="MainSentence"/>
        <w:spacing w:afterLines="20"/>
        <w:ind w:firstLine="720"/>
      </w:pPr>
    </w:p>
    <w:tbl>
      <w:tblPr>
        <w:tblW w:w="0" w:type="auto"/>
        <w:tblLook w:val="04A0"/>
      </w:tblPr>
      <w:tblGrid>
        <w:gridCol w:w="9225"/>
      </w:tblGrid>
      <w:tr w:rsidR="005879E0" w:rsidTr="005879E0">
        <w:tc>
          <w:tcPr>
            <w:tcW w:w="9225" w:type="dxa"/>
          </w:tcPr>
          <w:p w:rsidR="005879E0" w:rsidRDefault="005879E0" w:rsidP="005879E0">
            <w:pPr>
              <w:spacing w:line="240" w:lineRule="auto"/>
              <w:jc w:val="center"/>
              <w:rPr>
                <w:noProof/>
              </w:rPr>
            </w:pPr>
            <w:r>
              <w:rPr>
                <w:noProof/>
              </w:rPr>
              <w:lastRenderedPageBreak/>
              <w:drawing>
                <wp:inline distT="0" distB="0" distL="0" distR="0">
                  <wp:extent cx="4045585" cy="1448435"/>
                  <wp:effectExtent l="0" t="0" r="0" b="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t="13269"/>
                          <a:stretch>
                            <a:fillRect/>
                          </a:stretch>
                        </pic:blipFill>
                        <pic:spPr bwMode="auto">
                          <a:xfrm>
                            <a:off x="0" y="0"/>
                            <a:ext cx="4045585" cy="1448435"/>
                          </a:xfrm>
                          <a:prstGeom prst="rect">
                            <a:avLst/>
                          </a:prstGeom>
                          <a:noFill/>
                          <a:ln w="9525">
                            <a:noFill/>
                            <a:miter lim="800000"/>
                            <a:headEnd/>
                            <a:tailEnd/>
                          </a:ln>
                        </pic:spPr>
                      </pic:pic>
                    </a:graphicData>
                  </a:graphic>
                </wp:inline>
              </w:drawing>
            </w:r>
          </w:p>
        </w:tc>
      </w:tr>
      <w:tr w:rsidR="005879E0" w:rsidTr="005879E0">
        <w:tc>
          <w:tcPr>
            <w:tcW w:w="9225" w:type="dxa"/>
          </w:tcPr>
          <w:p w:rsidR="005879E0" w:rsidRDefault="005879E0" w:rsidP="005879E0">
            <w:pPr>
              <w:spacing w:line="240" w:lineRule="auto"/>
              <w:jc w:val="center"/>
              <w:rPr>
                <w:noProof/>
              </w:rPr>
            </w:pPr>
            <w:r>
              <w:rPr>
                <w:noProof/>
              </w:rPr>
              <w:drawing>
                <wp:inline distT="0" distB="0" distL="0" distR="0">
                  <wp:extent cx="2567940" cy="1514475"/>
                  <wp:effectExtent l="19050" t="0" r="3810" b="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t="14696"/>
                          <a:stretch>
                            <a:fillRect/>
                          </a:stretch>
                        </pic:blipFill>
                        <pic:spPr bwMode="auto">
                          <a:xfrm>
                            <a:off x="0" y="0"/>
                            <a:ext cx="2567940" cy="1514475"/>
                          </a:xfrm>
                          <a:prstGeom prst="rect">
                            <a:avLst/>
                          </a:prstGeom>
                          <a:noFill/>
                          <a:ln w="9525">
                            <a:noFill/>
                            <a:miter lim="800000"/>
                            <a:headEnd/>
                            <a:tailEnd/>
                          </a:ln>
                        </pic:spPr>
                      </pic:pic>
                    </a:graphicData>
                  </a:graphic>
                </wp:inline>
              </w:drawing>
            </w:r>
          </w:p>
        </w:tc>
      </w:tr>
    </w:tbl>
    <w:p w:rsidR="005879E0"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(1 Direction 1 Lane)</w:t>
      </w:r>
    </w:p>
    <w:p w:rsidR="005879E0" w:rsidRDefault="005879E0" w:rsidP="005879E0"/>
    <w:tbl>
      <w:tblPr>
        <w:tblW w:w="0" w:type="auto"/>
        <w:tblLook w:val="04A0"/>
      </w:tblPr>
      <w:tblGrid>
        <w:gridCol w:w="9225"/>
      </w:tblGrid>
      <w:tr w:rsidR="005879E0" w:rsidTr="005879E0">
        <w:tc>
          <w:tcPr>
            <w:tcW w:w="9225" w:type="dxa"/>
          </w:tcPr>
          <w:p w:rsidR="005879E0" w:rsidRDefault="005879E0" w:rsidP="005879E0">
            <w:pPr>
              <w:spacing w:line="240" w:lineRule="auto"/>
              <w:jc w:val="center"/>
              <w:rPr>
                <w:noProof/>
              </w:rPr>
            </w:pPr>
            <w:r>
              <w:br w:type="page"/>
            </w:r>
            <w:r>
              <w:rPr>
                <w:noProof/>
              </w:rPr>
              <w:drawing>
                <wp:inline distT="0" distB="0" distL="0" distR="0">
                  <wp:extent cx="5120640" cy="1704340"/>
                  <wp:effectExtent l="0" t="0" r="0" b="0"/>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cstate="print"/>
                          <a:srcRect t="14334"/>
                          <a:stretch>
                            <a:fillRect/>
                          </a:stretch>
                        </pic:blipFill>
                        <pic:spPr bwMode="auto">
                          <a:xfrm>
                            <a:off x="0" y="0"/>
                            <a:ext cx="5120640" cy="1704340"/>
                          </a:xfrm>
                          <a:prstGeom prst="rect">
                            <a:avLst/>
                          </a:prstGeom>
                          <a:noFill/>
                          <a:ln w="9525">
                            <a:noFill/>
                            <a:miter lim="800000"/>
                            <a:headEnd/>
                            <a:tailEnd/>
                          </a:ln>
                        </pic:spPr>
                      </pic:pic>
                    </a:graphicData>
                  </a:graphic>
                </wp:inline>
              </w:drawing>
            </w:r>
          </w:p>
        </w:tc>
      </w:tr>
      <w:tr w:rsidR="005879E0" w:rsidTr="005879E0">
        <w:tc>
          <w:tcPr>
            <w:tcW w:w="9225" w:type="dxa"/>
          </w:tcPr>
          <w:p w:rsidR="005879E0" w:rsidRDefault="005879E0" w:rsidP="005879E0">
            <w:pPr>
              <w:spacing w:line="240" w:lineRule="auto"/>
              <w:jc w:val="center"/>
              <w:rPr>
                <w:noProof/>
              </w:rPr>
            </w:pPr>
            <w:r>
              <w:rPr>
                <w:noProof/>
              </w:rPr>
              <w:drawing>
                <wp:inline distT="0" distB="0" distL="0" distR="0">
                  <wp:extent cx="2757805" cy="1602105"/>
                  <wp:effectExtent l="19050" t="0" r="4445" b="0"/>
                  <wp:docPr id="34" name="図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srcRect t="14966"/>
                          <a:stretch>
                            <a:fillRect/>
                          </a:stretch>
                        </pic:blipFill>
                        <pic:spPr bwMode="auto">
                          <a:xfrm>
                            <a:off x="0" y="0"/>
                            <a:ext cx="2757805" cy="1602105"/>
                          </a:xfrm>
                          <a:prstGeom prst="rect">
                            <a:avLst/>
                          </a:prstGeom>
                          <a:noFill/>
                          <a:ln w="9525">
                            <a:noFill/>
                            <a:miter lim="800000"/>
                            <a:headEnd/>
                            <a:tailEnd/>
                          </a:ln>
                        </pic:spPr>
                      </pic:pic>
                    </a:graphicData>
                  </a:graphic>
                </wp:inline>
              </w:drawing>
            </w:r>
          </w:p>
        </w:tc>
      </w:tr>
    </w:tbl>
    <w:p w:rsidR="005879E0" w:rsidRPr="007824A7"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(1 Direction 2 Lane)</w:t>
      </w:r>
    </w:p>
    <w:p w:rsidR="005879E0" w:rsidRDefault="005879E0" w:rsidP="005879E0">
      <w:pPr>
        <w:rPr>
          <w:noProof/>
        </w:rPr>
      </w:pPr>
    </w:p>
    <w:tbl>
      <w:tblPr>
        <w:tblW w:w="0" w:type="auto"/>
        <w:tblLook w:val="04A0"/>
      </w:tblPr>
      <w:tblGrid>
        <w:gridCol w:w="9225"/>
      </w:tblGrid>
      <w:tr w:rsidR="005879E0" w:rsidTr="005879E0">
        <w:tc>
          <w:tcPr>
            <w:tcW w:w="9225" w:type="dxa"/>
          </w:tcPr>
          <w:p w:rsidR="005879E0" w:rsidRDefault="005879E0" w:rsidP="005879E0">
            <w:pPr>
              <w:spacing w:line="240" w:lineRule="auto"/>
              <w:jc w:val="center"/>
              <w:rPr>
                <w:noProof/>
              </w:rPr>
            </w:pPr>
            <w:r>
              <w:rPr>
                <w:noProof/>
              </w:rPr>
              <w:drawing>
                <wp:inline distT="0" distB="0" distL="0" distR="0">
                  <wp:extent cx="5420360" cy="1587500"/>
                  <wp:effectExtent l="0" t="0" r="0" b="0"/>
                  <wp:docPr id="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t="10246"/>
                          <a:stretch>
                            <a:fillRect/>
                          </a:stretch>
                        </pic:blipFill>
                        <pic:spPr bwMode="auto">
                          <a:xfrm>
                            <a:off x="0" y="0"/>
                            <a:ext cx="5420360" cy="1587500"/>
                          </a:xfrm>
                          <a:prstGeom prst="rect">
                            <a:avLst/>
                          </a:prstGeom>
                          <a:noFill/>
                          <a:ln w="9525">
                            <a:noFill/>
                            <a:miter lim="800000"/>
                            <a:headEnd/>
                            <a:tailEnd/>
                          </a:ln>
                        </pic:spPr>
                      </pic:pic>
                    </a:graphicData>
                  </a:graphic>
                </wp:inline>
              </w:drawing>
            </w:r>
          </w:p>
        </w:tc>
      </w:tr>
      <w:tr w:rsidR="005879E0" w:rsidTr="005879E0">
        <w:tc>
          <w:tcPr>
            <w:tcW w:w="9225" w:type="dxa"/>
          </w:tcPr>
          <w:p w:rsidR="005879E0" w:rsidRDefault="005879E0" w:rsidP="005879E0">
            <w:pPr>
              <w:spacing w:line="240" w:lineRule="auto"/>
              <w:jc w:val="center"/>
              <w:rPr>
                <w:noProof/>
              </w:rPr>
            </w:pPr>
            <w:r>
              <w:rPr>
                <w:noProof/>
              </w:rPr>
              <w:lastRenderedPageBreak/>
              <w:drawing>
                <wp:inline distT="0" distB="0" distL="0" distR="0">
                  <wp:extent cx="4476750" cy="1843405"/>
                  <wp:effectExtent l="1905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t="11824"/>
                          <a:stretch>
                            <a:fillRect/>
                          </a:stretch>
                        </pic:blipFill>
                        <pic:spPr bwMode="auto">
                          <a:xfrm>
                            <a:off x="0" y="0"/>
                            <a:ext cx="4476750" cy="1843405"/>
                          </a:xfrm>
                          <a:prstGeom prst="rect">
                            <a:avLst/>
                          </a:prstGeom>
                          <a:noFill/>
                          <a:ln w="9525">
                            <a:noFill/>
                            <a:miter lim="800000"/>
                            <a:headEnd/>
                            <a:tailEnd/>
                          </a:ln>
                        </pic:spPr>
                      </pic:pic>
                    </a:graphicData>
                  </a:graphic>
                </wp:inline>
              </w:drawing>
            </w:r>
          </w:p>
        </w:tc>
      </w:tr>
    </w:tbl>
    <w:p w:rsidR="005879E0" w:rsidRPr="007824A7"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(2 Direction 1 Lane)</w:t>
      </w:r>
    </w:p>
    <w:p w:rsidR="005879E0" w:rsidRDefault="005879E0" w:rsidP="005879E0"/>
    <w:tbl>
      <w:tblPr>
        <w:tblW w:w="0" w:type="auto"/>
        <w:tblLook w:val="04A0"/>
      </w:tblPr>
      <w:tblGrid>
        <w:gridCol w:w="9243"/>
      </w:tblGrid>
      <w:tr w:rsidR="005879E0" w:rsidTr="005879E0">
        <w:tc>
          <w:tcPr>
            <w:tcW w:w="9243" w:type="dxa"/>
          </w:tcPr>
          <w:p w:rsidR="005879E0" w:rsidRDefault="005879E0" w:rsidP="005879E0">
            <w:pPr>
              <w:spacing w:line="240" w:lineRule="auto"/>
              <w:jc w:val="center"/>
              <w:rPr>
                <w:noProof/>
              </w:rPr>
            </w:pPr>
            <w:r>
              <w:rPr>
                <w:noProof/>
              </w:rPr>
              <w:drawing>
                <wp:inline distT="0" distB="0" distL="0" distR="0">
                  <wp:extent cx="5939790" cy="1587500"/>
                  <wp:effectExtent l="0" t="0" r="0" b="0"/>
                  <wp:docPr id="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t="11354"/>
                          <a:stretch>
                            <a:fillRect/>
                          </a:stretch>
                        </pic:blipFill>
                        <pic:spPr bwMode="auto">
                          <a:xfrm>
                            <a:off x="0" y="0"/>
                            <a:ext cx="5939790" cy="1587500"/>
                          </a:xfrm>
                          <a:prstGeom prst="rect">
                            <a:avLst/>
                          </a:prstGeom>
                          <a:noFill/>
                          <a:ln w="9525">
                            <a:noFill/>
                            <a:miter lim="800000"/>
                            <a:headEnd/>
                            <a:tailEnd/>
                          </a:ln>
                        </pic:spPr>
                      </pic:pic>
                    </a:graphicData>
                  </a:graphic>
                </wp:inline>
              </w:drawing>
            </w:r>
          </w:p>
        </w:tc>
      </w:tr>
      <w:tr w:rsidR="005879E0" w:rsidTr="005879E0">
        <w:tc>
          <w:tcPr>
            <w:tcW w:w="9243" w:type="dxa"/>
          </w:tcPr>
          <w:p w:rsidR="005879E0" w:rsidRDefault="005879E0" w:rsidP="005879E0">
            <w:pPr>
              <w:spacing w:line="240" w:lineRule="auto"/>
              <w:jc w:val="center"/>
              <w:rPr>
                <w:noProof/>
              </w:rPr>
            </w:pPr>
            <w:r>
              <w:rPr>
                <w:noProof/>
              </w:rPr>
              <w:drawing>
                <wp:inline distT="0" distB="0" distL="0" distR="0">
                  <wp:extent cx="4316095" cy="1506855"/>
                  <wp:effectExtent l="19050" t="0" r="8255" b="0"/>
                  <wp:docPr id="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srcRect t="11636"/>
                          <a:stretch>
                            <a:fillRect/>
                          </a:stretch>
                        </pic:blipFill>
                        <pic:spPr bwMode="auto">
                          <a:xfrm>
                            <a:off x="0" y="0"/>
                            <a:ext cx="4316095" cy="1506855"/>
                          </a:xfrm>
                          <a:prstGeom prst="rect">
                            <a:avLst/>
                          </a:prstGeom>
                          <a:noFill/>
                          <a:ln w="9525">
                            <a:noFill/>
                            <a:miter lim="800000"/>
                            <a:headEnd/>
                            <a:tailEnd/>
                          </a:ln>
                        </pic:spPr>
                      </pic:pic>
                    </a:graphicData>
                  </a:graphic>
                </wp:inline>
              </w:drawing>
            </w:r>
          </w:p>
        </w:tc>
      </w:tr>
    </w:tbl>
    <w:p w:rsidR="005879E0" w:rsidRPr="007824A7"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(2 Direction 1-2 Lane)</w:t>
      </w:r>
    </w:p>
    <w:p w:rsidR="005879E0" w:rsidRPr="007824A7" w:rsidRDefault="005879E0" w:rsidP="005879E0">
      <w:pPr>
        <w:jc w:val="center"/>
        <w:rPr>
          <w:noProof/>
        </w:rPr>
      </w:pPr>
    </w:p>
    <w:tbl>
      <w:tblPr>
        <w:tblW w:w="10123" w:type="dxa"/>
        <w:tblLook w:val="04A0"/>
      </w:tblPr>
      <w:tblGrid>
        <w:gridCol w:w="10123"/>
      </w:tblGrid>
      <w:tr w:rsidR="005879E0" w:rsidTr="002F21E3">
        <w:tc>
          <w:tcPr>
            <w:tcW w:w="10123" w:type="dxa"/>
          </w:tcPr>
          <w:p w:rsidR="005879E0" w:rsidRDefault="005879E0" w:rsidP="005879E0">
            <w:pPr>
              <w:spacing w:line="240" w:lineRule="auto"/>
              <w:jc w:val="center"/>
              <w:rPr>
                <w:noProof/>
              </w:rPr>
            </w:pPr>
            <w:r>
              <w:rPr>
                <w:noProof/>
              </w:rPr>
              <w:drawing>
                <wp:inline distT="0" distB="0" distL="0" distR="0">
                  <wp:extent cx="6290945" cy="1463040"/>
                  <wp:effectExtent l="0" t="0" r="0" b="0"/>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6290945" cy="1463040"/>
                          </a:xfrm>
                          <a:prstGeom prst="rect">
                            <a:avLst/>
                          </a:prstGeom>
                          <a:noFill/>
                          <a:ln w="9525">
                            <a:noFill/>
                            <a:miter lim="800000"/>
                            <a:headEnd/>
                            <a:tailEnd/>
                          </a:ln>
                        </pic:spPr>
                      </pic:pic>
                    </a:graphicData>
                  </a:graphic>
                </wp:inline>
              </w:drawing>
            </w:r>
          </w:p>
        </w:tc>
      </w:tr>
    </w:tbl>
    <w:p w:rsidR="005879E0"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5</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(2 Direction 2 Lane)</w:t>
      </w:r>
    </w:p>
    <w:p w:rsidR="005879E0" w:rsidRDefault="005879E0" w:rsidP="005879E0">
      <w:pPr>
        <w:widowControl/>
        <w:jc w:val="left"/>
      </w:pPr>
    </w:p>
    <w:p w:rsidR="005879E0" w:rsidRPr="00190471" w:rsidRDefault="005879E0" w:rsidP="005879E0">
      <w:pPr>
        <w:pStyle w:val="30"/>
        <w:spacing w:before="145" w:after="58"/>
      </w:pPr>
      <w:r>
        <w:rPr>
          <w:rFonts w:hint="eastAsia"/>
        </w:rPr>
        <w:lastRenderedPageBreak/>
        <w:t xml:space="preserve"> </w:t>
      </w:r>
      <w:bookmarkStart w:id="63" w:name="_Toc328571793"/>
      <w:r w:rsidRPr="00190471">
        <w:rPr>
          <w:rFonts w:hint="eastAsia"/>
        </w:rPr>
        <w:t>Connecting Road</w:t>
      </w:r>
      <w:bookmarkEnd w:id="63"/>
    </w:p>
    <w:p w:rsidR="005879E0" w:rsidRPr="006926DA" w:rsidRDefault="005879E0" w:rsidP="00D16EDC">
      <w:pPr>
        <w:pStyle w:val="5"/>
        <w:numPr>
          <w:ilvl w:val="0"/>
          <w:numId w:val="8"/>
        </w:numPr>
        <w:tabs>
          <w:tab w:val="left" w:pos="720"/>
        </w:tabs>
        <w:spacing w:beforeLines="0" w:afterLines="25"/>
        <w:rPr>
          <w:rFonts w:eastAsiaTheme="minorEastAsia"/>
        </w:rPr>
      </w:pPr>
      <w:proofErr w:type="spellStart"/>
      <w:r w:rsidRPr="006926DA">
        <w:rPr>
          <w:rFonts w:eastAsiaTheme="minorEastAsia" w:hint="eastAsia"/>
        </w:rPr>
        <w:t>Tuy</w:t>
      </w:r>
      <w:proofErr w:type="spellEnd"/>
      <w:r w:rsidRPr="006926DA">
        <w:rPr>
          <w:rFonts w:eastAsiaTheme="minorEastAsia" w:hint="eastAsia"/>
        </w:rPr>
        <w:t xml:space="preserve"> Loan IC</w:t>
      </w:r>
    </w:p>
    <w:p w:rsidR="005879E0" w:rsidRDefault="005879E0" w:rsidP="005879E0">
      <w:pPr>
        <w:spacing w:line="240" w:lineRule="auto"/>
        <w:jc w:val="center"/>
        <w:rPr>
          <w:noProof/>
        </w:rPr>
      </w:pPr>
      <w:r>
        <w:rPr>
          <w:noProof/>
        </w:rPr>
        <w:drawing>
          <wp:inline distT="0" distB="0" distL="0" distR="0">
            <wp:extent cx="5979220" cy="1466490"/>
            <wp:effectExtent l="19050" t="0" r="2480" b="0"/>
            <wp:docPr id="14353" name="Picture 1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Tuy Loan IC.jpg"/>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7769" r="-6" b="51560"/>
                    <a:stretch/>
                  </pic:blipFill>
                  <pic:spPr bwMode="auto">
                    <a:xfrm>
                      <a:off x="0" y="0"/>
                      <a:ext cx="5979220" cy="146649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6</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(NH14B)</w:t>
      </w:r>
    </w:p>
    <w:p w:rsidR="005879E0" w:rsidRDefault="005879E0" w:rsidP="005879E0">
      <w:pPr>
        <w:spacing w:line="240" w:lineRule="auto"/>
        <w:jc w:val="center"/>
        <w:rPr>
          <w:noProof/>
        </w:rPr>
      </w:pPr>
      <w:r w:rsidRPr="006926DA">
        <w:rPr>
          <w:noProof/>
        </w:rPr>
        <w:drawing>
          <wp:inline distT="0" distB="0" distL="0" distR="0">
            <wp:extent cx="3759320" cy="1216324"/>
            <wp:effectExtent l="19050" t="0" r="0" b="0"/>
            <wp:docPr id="7" name="Picture 1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Tuy Loan IC.jpg"/>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6969" t="55257" r="17433" b="18182"/>
                    <a:stretch/>
                  </pic:blipFill>
                  <pic:spPr bwMode="auto">
                    <a:xfrm>
                      <a:off x="0" y="0"/>
                      <a:ext cx="3759320" cy="121632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7</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(Da Nang Bypass)</w:t>
      </w:r>
    </w:p>
    <w:p w:rsidR="005879E0" w:rsidRPr="006926DA" w:rsidRDefault="005879E0" w:rsidP="003C5CAE">
      <w:pPr>
        <w:pStyle w:val="TableTitle"/>
        <w:rPr>
          <w:rFonts w:eastAsia="ＭＳ 明朝"/>
        </w:rPr>
      </w:pPr>
    </w:p>
    <w:p w:rsidR="005879E0" w:rsidRPr="006926DA" w:rsidRDefault="005879E0" w:rsidP="00D16EDC">
      <w:pPr>
        <w:pStyle w:val="5"/>
        <w:numPr>
          <w:ilvl w:val="0"/>
          <w:numId w:val="8"/>
        </w:numPr>
        <w:tabs>
          <w:tab w:val="left" w:pos="720"/>
        </w:tabs>
        <w:spacing w:beforeLines="0" w:afterLines="25"/>
        <w:rPr>
          <w:rFonts w:eastAsiaTheme="minorEastAsia"/>
        </w:rPr>
      </w:pPr>
      <w:r w:rsidRPr="006926DA">
        <w:rPr>
          <w:rFonts w:eastAsiaTheme="minorEastAsia"/>
        </w:rPr>
        <w:t>My Son</w:t>
      </w:r>
      <w:r w:rsidRPr="006926DA">
        <w:rPr>
          <w:rFonts w:eastAsiaTheme="minorEastAsia" w:hint="eastAsia"/>
        </w:rPr>
        <w:t xml:space="preserve"> IC</w:t>
      </w:r>
    </w:p>
    <w:p w:rsidR="005879E0" w:rsidRDefault="005879E0" w:rsidP="005879E0">
      <w:pPr>
        <w:spacing w:line="240" w:lineRule="auto"/>
        <w:jc w:val="center"/>
      </w:pPr>
      <w:r>
        <w:rPr>
          <w:noProof/>
        </w:rPr>
        <w:drawing>
          <wp:inline distT="0" distB="0" distL="0" distR="0">
            <wp:extent cx="3260785" cy="1371600"/>
            <wp:effectExtent l="19050" t="0" r="0" b="0"/>
            <wp:docPr id="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My Son.jpg"/>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350" t="16263" r="25786" b="57005"/>
                    <a:stretch/>
                  </pic:blipFill>
                  <pic:spPr bwMode="auto">
                    <a:xfrm>
                      <a:off x="0" y="0"/>
                      <a:ext cx="3260785" cy="13716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8</w:t>
        </w:r>
      </w:fldSimple>
      <w:r>
        <w:rPr>
          <w:rFonts w:hint="eastAsia"/>
        </w:rPr>
        <w:t xml:space="preserve">  </w:t>
      </w:r>
      <w:r w:rsidR="005879E0">
        <w:rPr>
          <w:rFonts w:eastAsia="ＭＳ 明朝" w:hint="eastAsia"/>
        </w:rPr>
        <w:tab/>
      </w:r>
      <w:r w:rsidR="005879E0" w:rsidRPr="00B356C8">
        <w:rPr>
          <w:rFonts w:eastAsia="ＭＳ 明朝"/>
        </w:rPr>
        <w:t xml:space="preserve">Cross Section of </w:t>
      </w:r>
      <w:r w:rsidR="005879E0">
        <w:rPr>
          <w:rFonts w:eastAsia="ＭＳ 明朝" w:hint="eastAsia"/>
        </w:rPr>
        <w:t>Connecting Road (PR609)</w:t>
      </w:r>
    </w:p>
    <w:p w:rsidR="005879E0" w:rsidRPr="006926DA" w:rsidRDefault="005879E0" w:rsidP="005879E0">
      <w:pPr>
        <w:jc w:val="center"/>
      </w:pPr>
    </w:p>
    <w:p w:rsidR="005879E0" w:rsidRDefault="005879E0" w:rsidP="005879E0">
      <w:pPr>
        <w:spacing w:line="240" w:lineRule="auto"/>
        <w:jc w:val="center"/>
      </w:pPr>
      <w:r w:rsidRPr="006926DA">
        <w:rPr>
          <w:noProof/>
        </w:rPr>
        <w:drawing>
          <wp:inline distT="0" distB="0" distL="0" distR="0">
            <wp:extent cx="3312495" cy="1319841"/>
            <wp:effectExtent l="19050" t="0" r="2205" b="0"/>
            <wp:docPr id="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My Son.jpg"/>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9333" t="54931" r="23048" b="16349"/>
                    <a:stretch/>
                  </pic:blipFill>
                  <pic:spPr bwMode="auto">
                    <a:xfrm>
                      <a:off x="0" y="0"/>
                      <a:ext cx="3312495" cy="131984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9</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(PR609)</w:t>
      </w:r>
    </w:p>
    <w:p w:rsidR="005879E0" w:rsidRPr="006926DA" w:rsidRDefault="005879E0" w:rsidP="005879E0">
      <w:pPr>
        <w:jc w:val="center"/>
      </w:pPr>
    </w:p>
    <w:p w:rsidR="005879E0" w:rsidRPr="006926DA" w:rsidRDefault="005879E0" w:rsidP="00D16EDC">
      <w:pPr>
        <w:pStyle w:val="5"/>
        <w:numPr>
          <w:ilvl w:val="0"/>
          <w:numId w:val="8"/>
        </w:numPr>
        <w:tabs>
          <w:tab w:val="left" w:pos="720"/>
        </w:tabs>
        <w:spacing w:beforeLines="0" w:afterLines="25"/>
        <w:rPr>
          <w:rFonts w:eastAsiaTheme="minorEastAsia"/>
        </w:rPr>
      </w:pPr>
      <w:r w:rsidRPr="006926DA">
        <w:rPr>
          <w:rFonts w:eastAsiaTheme="minorEastAsia"/>
        </w:rPr>
        <w:t>Ha Lam</w:t>
      </w:r>
      <w:r w:rsidRPr="006926DA">
        <w:rPr>
          <w:rFonts w:eastAsiaTheme="minorEastAsia" w:hint="eastAsia"/>
        </w:rPr>
        <w:t xml:space="preserve"> IC</w:t>
      </w:r>
    </w:p>
    <w:p w:rsidR="005879E0" w:rsidRDefault="005879E0" w:rsidP="005879E0">
      <w:pPr>
        <w:spacing w:line="240" w:lineRule="auto"/>
        <w:jc w:val="center"/>
        <w:rPr>
          <w:noProof/>
        </w:rPr>
      </w:pPr>
      <w:r>
        <w:rPr>
          <w:noProof/>
        </w:rPr>
        <w:drawing>
          <wp:inline distT="0" distB="0" distL="0" distR="0">
            <wp:extent cx="3305031" cy="1228686"/>
            <wp:effectExtent l="19050" t="0" r="0" b="0"/>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Ha Lam.jpg"/>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058" t="16727" r="25693" b="59040"/>
                    <a:stretch/>
                  </pic:blipFill>
                  <pic:spPr bwMode="auto">
                    <a:xfrm>
                      <a:off x="0" y="0"/>
                      <a:ext cx="3305031" cy="122868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lastRenderedPageBreak/>
        <w:t xml:space="preserve">Figure </w:t>
      </w:r>
      <w:fldSimple w:instr=" STYLEREF 2 \s ">
        <w:r w:rsidR="00E009BE">
          <w:rPr>
            <w:noProof/>
          </w:rPr>
          <w:t>3.5</w:t>
        </w:r>
      </w:fldSimple>
      <w:r>
        <w:noBreakHyphen/>
      </w:r>
      <w:fldSimple w:instr=" SEQ Figure \* ARABIC \s 2 ">
        <w:r w:rsidR="00E009BE">
          <w:rPr>
            <w:noProof/>
          </w:rPr>
          <w:t>10</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(NH14E)</w:t>
      </w:r>
    </w:p>
    <w:p w:rsidR="005879E0" w:rsidRPr="006926DA" w:rsidRDefault="005879E0" w:rsidP="005879E0">
      <w:pPr>
        <w:jc w:val="center"/>
        <w:rPr>
          <w:noProof/>
        </w:rPr>
      </w:pPr>
    </w:p>
    <w:p w:rsidR="005879E0" w:rsidRDefault="005879E0" w:rsidP="005879E0">
      <w:pPr>
        <w:spacing w:line="240" w:lineRule="auto"/>
        <w:jc w:val="center"/>
        <w:rPr>
          <w:noProof/>
        </w:rPr>
      </w:pPr>
      <w:r w:rsidRPr="006926DA">
        <w:rPr>
          <w:noProof/>
        </w:rPr>
        <w:drawing>
          <wp:inline distT="0" distB="0" distL="0" distR="0">
            <wp:extent cx="3305031" cy="1371600"/>
            <wp:effectExtent l="19050" t="0" r="0" b="0"/>
            <wp:docPr id="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Ha Lam.jpg"/>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058" t="53646" r="25693" b="19302"/>
                    <a:stretch/>
                  </pic:blipFill>
                  <pic:spPr bwMode="auto">
                    <a:xfrm>
                      <a:off x="0" y="0"/>
                      <a:ext cx="3305031" cy="13716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11</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(NH14E)</w:t>
      </w:r>
    </w:p>
    <w:p w:rsidR="005879E0" w:rsidRPr="006926DA" w:rsidRDefault="005879E0" w:rsidP="005879E0">
      <w:pPr>
        <w:jc w:val="center"/>
        <w:rPr>
          <w:noProof/>
        </w:rPr>
      </w:pPr>
    </w:p>
    <w:p w:rsidR="005879E0" w:rsidRPr="006926DA" w:rsidRDefault="005879E0" w:rsidP="00D16EDC">
      <w:pPr>
        <w:pStyle w:val="5"/>
        <w:numPr>
          <w:ilvl w:val="0"/>
          <w:numId w:val="8"/>
        </w:numPr>
        <w:tabs>
          <w:tab w:val="left" w:pos="720"/>
        </w:tabs>
        <w:spacing w:beforeLines="0" w:afterLines="25"/>
        <w:rPr>
          <w:rFonts w:eastAsiaTheme="minorEastAsia"/>
        </w:rPr>
      </w:pPr>
      <w:r w:rsidRPr="006926DA">
        <w:rPr>
          <w:rFonts w:eastAsiaTheme="minorEastAsia"/>
        </w:rPr>
        <w:t>Tam Ky</w:t>
      </w:r>
      <w:r w:rsidRPr="006926DA">
        <w:rPr>
          <w:rFonts w:eastAsiaTheme="minorEastAsia" w:hint="eastAsia"/>
        </w:rPr>
        <w:t xml:space="preserve"> IC</w:t>
      </w:r>
    </w:p>
    <w:p w:rsidR="005879E0" w:rsidRDefault="005879E0" w:rsidP="005879E0">
      <w:pPr>
        <w:spacing w:line="240" w:lineRule="auto"/>
        <w:jc w:val="center"/>
      </w:pPr>
      <w:r>
        <w:rPr>
          <w:noProof/>
        </w:rPr>
        <w:drawing>
          <wp:inline distT="0" distB="0" distL="0" distR="0">
            <wp:extent cx="3346893" cy="1285336"/>
            <wp:effectExtent l="19050" t="0" r="5907" b="0"/>
            <wp:docPr id="14347"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TAm Ky.jpg"/>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911" t="16533" r="24807" b="58371"/>
                    <a:stretch/>
                  </pic:blipFill>
                  <pic:spPr bwMode="auto">
                    <a:xfrm>
                      <a:off x="0" y="0"/>
                      <a:ext cx="3346893" cy="128533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12</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(PR616)</w:t>
      </w:r>
    </w:p>
    <w:p w:rsidR="005879E0" w:rsidRDefault="005879E0" w:rsidP="005879E0">
      <w:pPr>
        <w:spacing w:line="240" w:lineRule="auto"/>
        <w:jc w:val="center"/>
      </w:pPr>
      <w:r w:rsidRPr="00EB61BE">
        <w:rPr>
          <w:noProof/>
        </w:rPr>
        <w:drawing>
          <wp:inline distT="0" distB="0" distL="0" distR="0">
            <wp:extent cx="3346893" cy="1328468"/>
            <wp:effectExtent l="19050" t="0" r="5907" b="0"/>
            <wp:docPr id="30"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TAm Ky.jpg"/>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911" t="53588" r="24807" b="20474"/>
                    <a:stretch/>
                  </pic:blipFill>
                  <pic:spPr bwMode="auto">
                    <a:xfrm>
                      <a:off x="0" y="0"/>
                      <a:ext cx="3346893" cy="132846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13</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(PR616)</w:t>
      </w:r>
    </w:p>
    <w:p w:rsidR="005879E0" w:rsidRPr="00EB61BE" w:rsidRDefault="005879E0" w:rsidP="005879E0"/>
    <w:p w:rsidR="005879E0" w:rsidRPr="006926DA" w:rsidRDefault="005879E0" w:rsidP="00D16EDC">
      <w:pPr>
        <w:pStyle w:val="5"/>
        <w:numPr>
          <w:ilvl w:val="0"/>
          <w:numId w:val="8"/>
        </w:numPr>
        <w:tabs>
          <w:tab w:val="left" w:pos="720"/>
        </w:tabs>
        <w:spacing w:beforeLines="0" w:afterLines="25"/>
        <w:rPr>
          <w:rFonts w:eastAsiaTheme="minorEastAsia"/>
        </w:rPr>
      </w:pPr>
      <w:r w:rsidRPr="006926DA">
        <w:rPr>
          <w:rFonts w:eastAsiaTheme="minorEastAsia"/>
        </w:rPr>
        <w:t>Chu Lai</w:t>
      </w:r>
      <w:r w:rsidRPr="006926DA">
        <w:rPr>
          <w:rFonts w:eastAsiaTheme="minorEastAsia" w:hint="eastAsia"/>
        </w:rPr>
        <w:t xml:space="preserve"> IC</w:t>
      </w:r>
    </w:p>
    <w:p w:rsidR="005879E0" w:rsidRDefault="005879E0" w:rsidP="005879E0">
      <w:pPr>
        <w:spacing w:line="240" w:lineRule="auto"/>
        <w:jc w:val="center"/>
      </w:pPr>
      <w:r>
        <w:rPr>
          <w:noProof/>
        </w:rPr>
        <w:drawing>
          <wp:inline distT="0" distB="0" distL="0" distR="0">
            <wp:extent cx="4682346" cy="1449238"/>
            <wp:effectExtent l="19050" t="0" r="3954" b="0"/>
            <wp:docPr id="14349" name="Picture 1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 Lai IC.jpg"/>
                    <pic:cNvPicPr/>
                  </pic:nvPicPr>
                  <pic:blipFill rotWithShape="1">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782" t="16116" r="14002" b="55549"/>
                    <a:stretch/>
                  </pic:blipFill>
                  <pic:spPr bwMode="auto">
                    <a:xfrm>
                      <a:off x="0" y="0"/>
                      <a:ext cx="4682346" cy="144923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14</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(Chu Lai)</w:t>
      </w:r>
    </w:p>
    <w:p w:rsidR="005879E0" w:rsidRPr="00EB61BE" w:rsidRDefault="005879E0" w:rsidP="005879E0">
      <w:pPr>
        <w:jc w:val="center"/>
      </w:pPr>
    </w:p>
    <w:p w:rsidR="005879E0" w:rsidRDefault="005879E0" w:rsidP="005879E0">
      <w:pPr>
        <w:spacing w:line="240" w:lineRule="auto"/>
        <w:jc w:val="center"/>
      </w:pPr>
      <w:r w:rsidRPr="00EB61BE">
        <w:rPr>
          <w:noProof/>
        </w:rPr>
        <w:drawing>
          <wp:inline distT="0" distB="0" distL="0" distR="0">
            <wp:extent cx="5732864" cy="1362974"/>
            <wp:effectExtent l="19050" t="0" r="1186" b="0"/>
            <wp:docPr id="14336" name="Picture 1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 Lai IC.jpg"/>
                    <pic:cNvPicPr/>
                  </pic:nvPicPr>
                  <pic:blipFill rotWithShape="1">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52470" r="-6" b="17769"/>
                    <a:stretch/>
                  </pic:blipFill>
                  <pic:spPr bwMode="auto">
                    <a:xfrm>
                      <a:off x="0" y="0"/>
                      <a:ext cx="5732864" cy="136297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lastRenderedPageBreak/>
        <w:t xml:space="preserve">Figure </w:t>
      </w:r>
      <w:fldSimple w:instr=" STYLEREF 2 \s ">
        <w:r w:rsidR="00E009BE">
          <w:rPr>
            <w:noProof/>
          </w:rPr>
          <w:t>3.5</w:t>
        </w:r>
      </w:fldSimple>
      <w:r>
        <w:noBreakHyphen/>
      </w:r>
      <w:fldSimple w:instr=" SEQ Figure \* ARABIC \s 2 ">
        <w:r w:rsidR="00E009BE">
          <w:rPr>
            <w:noProof/>
          </w:rPr>
          <w:t>15</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(Chu Lai)</w:t>
      </w:r>
    </w:p>
    <w:p w:rsidR="005879E0" w:rsidRPr="00EB61BE" w:rsidRDefault="005879E0" w:rsidP="005879E0"/>
    <w:p w:rsidR="005879E0" w:rsidRPr="006926DA" w:rsidRDefault="005879E0" w:rsidP="00D16EDC">
      <w:pPr>
        <w:pStyle w:val="5"/>
        <w:numPr>
          <w:ilvl w:val="0"/>
          <w:numId w:val="8"/>
        </w:numPr>
        <w:tabs>
          <w:tab w:val="left" w:pos="720"/>
        </w:tabs>
        <w:spacing w:beforeLines="0" w:afterLines="25"/>
        <w:rPr>
          <w:rFonts w:eastAsiaTheme="minorEastAsia"/>
        </w:rPr>
      </w:pPr>
      <w:r w:rsidRPr="006926DA">
        <w:rPr>
          <w:rFonts w:eastAsiaTheme="minorEastAsia"/>
        </w:rPr>
        <w:t>Dung Quat</w:t>
      </w:r>
      <w:r w:rsidRPr="006926DA">
        <w:rPr>
          <w:rFonts w:eastAsiaTheme="minorEastAsia" w:hint="eastAsia"/>
        </w:rPr>
        <w:t xml:space="preserve"> IC</w:t>
      </w:r>
    </w:p>
    <w:p w:rsidR="005879E0" w:rsidRDefault="005879E0" w:rsidP="005879E0">
      <w:pPr>
        <w:pStyle w:val="af7"/>
        <w:pBdr>
          <w:bar w:val="single" w:sz="4" w:color="auto"/>
        </w:pBdr>
      </w:pPr>
    </w:p>
    <w:p w:rsidR="005879E0" w:rsidRPr="006926DA" w:rsidRDefault="005879E0" w:rsidP="003C5CAE">
      <w:pPr>
        <w:pStyle w:val="TableTitle"/>
        <w:rPr>
          <w:rFonts w:eastAsia="ＭＳ 明朝"/>
        </w:rPr>
      </w:pPr>
      <w:r>
        <w:rPr>
          <w:noProof/>
        </w:rPr>
        <w:drawing>
          <wp:inline distT="0" distB="0" distL="0" distR="0">
            <wp:extent cx="6090249" cy="1560311"/>
            <wp:effectExtent l="19050" t="0" r="5751" b="0"/>
            <wp:docPr id="14352" name="Picture 1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Dung Quat.jpg"/>
                    <pic:cNvPicPr/>
                  </pic:nvPicPr>
                  <pic:blipFill rotWithShape="1">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6529" r="-6" b="51447"/>
                    <a:stretch/>
                  </pic:blipFill>
                  <pic:spPr bwMode="auto">
                    <a:xfrm>
                      <a:off x="0" y="0"/>
                      <a:ext cx="6093426" cy="15611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002F21E3" w:rsidRPr="002F21E3">
        <w:t xml:space="preserve"> </w:t>
      </w:r>
      <w:r w:rsidR="002F21E3">
        <w:t xml:space="preserve">Figure </w:t>
      </w:r>
      <w:fldSimple w:instr=" STYLEREF 2 \s ">
        <w:r w:rsidR="00E009BE">
          <w:rPr>
            <w:noProof/>
          </w:rPr>
          <w:t>3.5</w:t>
        </w:r>
      </w:fldSimple>
      <w:r w:rsidR="002F21E3">
        <w:noBreakHyphen/>
      </w:r>
      <w:fldSimple w:instr=" SEQ Figure \* ARABIC \s 2 ">
        <w:r w:rsidR="00E009BE">
          <w:rPr>
            <w:noProof/>
          </w:rPr>
          <w:t>16</w:t>
        </w:r>
      </w:fldSimple>
      <w:r w:rsidR="002F21E3">
        <w:rPr>
          <w:rFonts w:hint="eastAsia"/>
        </w:rPr>
        <w:t xml:space="preserve">  </w:t>
      </w:r>
      <w:r w:rsidRPr="00B356C8">
        <w:rPr>
          <w:rFonts w:eastAsia="ＭＳ 明朝"/>
        </w:rPr>
        <w:t xml:space="preserve">Cross Section of </w:t>
      </w:r>
      <w:r>
        <w:rPr>
          <w:rFonts w:eastAsia="ＭＳ 明朝" w:hint="eastAsia"/>
        </w:rPr>
        <w:t>Connecting Road (Dung Quat)</w:t>
      </w:r>
    </w:p>
    <w:p w:rsidR="005879E0" w:rsidRPr="00EB61BE" w:rsidRDefault="005879E0" w:rsidP="005879E0">
      <w:pPr>
        <w:jc w:val="center"/>
      </w:pPr>
    </w:p>
    <w:p w:rsidR="005879E0" w:rsidRDefault="005879E0" w:rsidP="005879E0">
      <w:pPr>
        <w:pStyle w:val="af7"/>
        <w:pBdr>
          <w:bar w:val="single" w:sz="4" w:color="auto"/>
        </w:pBdr>
        <w:rPr>
          <w:u w:val="single"/>
        </w:rPr>
      </w:pPr>
    </w:p>
    <w:p w:rsidR="005879E0" w:rsidRPr="006926DA" w:rsidRDefault="005879E0" w:rsidP="00D16EDC">
      <w:pPr>
        <w:pStyle w:val="5"/>
        <w:numPr>
          <w:ilvl w:val="0"/>
          <w:numId w:val="8"/>
        </w:numPr>
        <w:tabs>
          <w:tab w:val="left" w:pos="720"/>
        </w:tabs>
        <w:spacing w:beforeLines="0" w:afterLines="25"/>
        <w:rPr>
          <w:rFonts w:eastAsiaTheme="minorEastAsia"/>
        </w:rPr>
      </w:pPr>
      <w:r w:rsidRPr="006926DA">
        <w:rPr>
          <w:rFonts w:eastAsiaTheme="minorEastAsia"/>
        </w:rPr>
        <w:t>Binh Son</w:t>
      </w:r>
      <w:r w:rsidRPr="006926DA">
        <w:rPr>
          <w:rFonts w:eastAsiaTheme="minorEastAsia" w:hint="eastAsia"/>
        </w:rPr>
        <w:t xml:space="preserve"> IC</w:t>
      </w:r>
    </w:p>
    <w:p w:rsidR="005879E0" w:rsidRDefault="005879E0" w:rsidP="005879E0">
      <w:pPr>
        <w:pStyle w:val="af7"/>
        <w:pBdr>
          <w:bar w:val="single" w:sz="4" w:color="auto"/>
        </w:pBdr>
      </w:pPr>
    </w:p>
    <w:p w:rsidR="005879E0" w:rsidRDefault="005879E0" w:rsidP="005879E0">
      <w:pPr>
        <w:spacing w:line="240" w:lineRule="auto"/>
        <w:jc w:val="center"/>
      </w:pPr>
      <w:r>
        <w:rPr>
          <w:noProof/>
        </w:rPr>
        <w:drawing>
          <wp:inline distT="0" distB="0" distL="0" distR="0">
            <wp:extent cx="3304504" cy="1388853"/>
            <wp:effectExtent l="19050" t="0" r="0" b="0"/>
            <wp:docPr id="14351" name="Picture 1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Binh Son.jpg"/>
                    <pic:cNvPicPr/>
                  </pic:nvPicPr>
                  <pic:blipFill rotWithShape="1">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104" t="29958" r="26292" b="42975"/>
                    <a:stretch/>
                  </pic:blipFill>
                  <pic:spPr bwMode="auto">
                    <a:xfrm>
                      <a:off x="0" y="0"/>
                      <a:ext cx="3304504" cy="138885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17</w:t>
        </w:r>
      </w:fldSimple>
      <w:r>
        <w:rPr>
          <w:rFonts w:hint="eastAsia"/>
        </w:rPr>
        <w:t xml:space="preserve">  </w:t>
      </w:r>
      <w:r w:rsidR="005879E0" w:rsidRPr="00B356C8">
        <w:rPr>
          <w:rFonts w:eastAsia="ＭＳ 明朝"/>
        </w:rPr>
        <w:t xml:space="preserve">Cross Section of </w:t>
      </w:r>
      <w:r w:rsidR="005879E0">
        <w:rPr>
          <w:rFonts w:eastAsia="ＭＳ 明朝" w:hint="eastAsia"/>
        </w:rPr>
        <w:t xml:space="preserve">Connecting Road (Tra Bong </w:t>
      </w:r>
      <w:r w:rsidR="005879E0">
        <w:rPr>
          <w:rFonts w:eastAsia="ＭＳ 明朝"/>
        </w:rPr>
        <w:t>–</w:t>
      </w:r>
      <w:r w:rsidR="005879E0">
        <w:rPr>
          <w:rFonts w:eastAsia="ＭＳ 明朝" w:hint="eastAsia"/>
        </w:rPr>
        <w:t xml:space="preserve"> Binh Long Road)</w:t>
      </w:r>
    </w:p>
    <w:p w:rsidR="005879E0" w:rsidRDefault="005879E0" w:rsidP="005879E0">
      <w:pPr>
        <w:pStyle w:val="af7"/>
        <w:pBdr>
          <w:bar w:val="single" w:sz="4" w:color="auto"/>
        </w:pBdr>
        <w:rPr>
          <w:u w:val="single"/>
        </w:rPr>
      </w:pPr>
    </w:p>
    <w:p w:rsidR="005879E0" w:rsidRPr="006926DA" w:rsidRDefault="005879E0" w:rsidP="00D16EDC">
      <w:pPr>
        <w:pStyle w:val="5"/>
        <w:numPr>
          <w:ilvl w:val="0"/>
          <w:numId w:val="8"/>
        </w:numPr>
        <w:tabs>
          <w:tab w:val="left" w:pos="720"/>
        </w:tabs>
        <w:spacing w:beforeLines="0" w:afterLines="25"/>
        <w:rPr>
          <w:rFonts w:eastAsiaTheme="minorEastAsia"/>
        </w:rPr>
      </w:pPr>
      <w:r w:rsidRPr="006926DA">
        <w:rPr>
          <w:rFonts w:eastAsiaTheme="minorEastAsia" w:hint="eastAsia"/>
        </w:rPr>
        <w:t>Quang Ngai North IC</w:t>
      </w:r>
    </w:p>
    <w:p w:rsidR="005879E0" w:rsidRDefault="005879E0" w:rsidP="005879E0">
      <w:pPr>
        <w:pStyle w:val="af7"/>
        <w:pBdr>
          <w:bar w:val="single" w:sz="4" w:color="auto"/>
        </w:pBdr>
      </w:pPr>
    </w:p>
    <w:p w:rsidR="005879E0" w:rsidRDefault="005879E0" w:rsidP="005879E0">
      <w:pPr>
        <w:spacing w:line="240" w:lineRule="auto"/>
        <w:jc w:val="center"/>
        <w:rPr>
          <w:noProof/>
        </w:rPr>
      </w:pPr>
      <w:r>
        <w:rPr>
          <w:noProof/>
        </w:rPr>
        <w:drawing>
          <wp:inline distT="0" distB="0" distL="0" distR="0">
            <wp:extent cx="3569539" cy="1268084"/>
            <wp:effectExtent l="19050" t="0" r="0" b="0"/>
            <wp:docPr id="14354" name="Picture 1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Bac Quang Ngai.jpg"/>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217" t="17149" r="23993" b="58104"/>
                    <a:stretch/>
                  </pic:blipFill>
                  <pic:spPr bwMode="auto">
                    <a:xfrm>
                      <a:off x="0" y="0"/>
                      <a:ext cx="3569539" cy="126808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18</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(PR232B)</w:t>
      </w:r>
    </w:p>
    <w:p w:rsidR="005879E0" w:rsidRPr="00EB61BE" w:rsidRDefault="005879E0" w:rsidP="005879E0">
      <w:pPr>
        <w:rPr>
          <w:noProof/>
        </w:rPr>
      </w:pPr>
    </w:p>
    <w:p w:rsidR="005879E0" w:rsidRDefault="005879E0" w:rsidP="005879E0">
      <w:pPr>
        <w:spacing w:line="240" w:lineRule="auto"/>
        <w:jc w:val="center"/>
        <w:rPr>
          <w:noProof/>
        </w:rPr>
      </w:pPr>
      <w:r w:rsidRPr="00EB61BE">
        <w:rPr>
          <w:noProof/>
        </w:rPr>
        <w:drawing>
          <wp:inline distT="0" distB="0" distL="0" distR="0">
            <wp:extent cx="3569539" cy="1423359"/>
            <wp:effectExtent l="19050" t="0" r="0" b="0"/>
            <wp:docPr id="14337" name="Picture 1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Bac Quang Ngai.jpg"/>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217" t="48462" r="23993" b="23761"/>
                    <a:stretch/>
                  </pic:blipFill>
                  <pic:spPr bwMode="auto">
                    <a:xfrm>
                      <a:off x="0" y="0"/>
                      <a:ext cx="3569539" cy="142335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19</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(PR232B)</w:t>
      </w:r>
    </w:p>
    <w:p w:rsidR="005879E0" w:rsidRPr="00EB61BE" w:rsidRDefault="005879E0" w:rsidP="005879E0">
      <w:pPr>
        <w:rPr>
          <w:noProof/>
        </w:rPr>
      </w:pPr>
    </w:p>
    <w:p w:rsidR="005879E0" w:rsidRPr="00190471" w:rsidRDefault="005879E0" w:rsidP="005879E0">
      <w:pPr>
        <w:pStyle w:val="30"/>
        <w:spacing w:before="145" w:after="58"/>
      </w:pPr>
      <w:r>
        <w:rPr>
          <w:rFonts w:hint="eastAsia"/>
        </w:rPr>
        <w:lastRenderedPageBreak/>
        <w:t xml:space="preserve"> </w:t>
      </w:r>
      <w:bookmarkStart w:id="64" w:name="_Toc328571794"/>
      <w:r>
        <w:rPr>
          <w:rFonts w:hint="eastAsia"/>
        </w:rPr>
        <w:t>Ramp Terminal</w:t>
      </w:r>
      <w:bookmarkEnd w:id="64"/>
    </w:p>
    <w:p w:rsidR="005879E0" w:rsidRPr="00EB61BE" w:rsidRDefault="005879E0" w:rsidP="00D16EDC">
      <w:pPr>
        <w:pStyle w:val="5"/>
        <w:numPr>
          <w:ilvl w:val="0"/>
          <w:numId w:val="9"/>
        </w:numPr>
        <w:tabs>
          <w:tab w:val="left" w:pos="720"/>
        </w:tabs>
        <w:spacing w:beforeLines="0" w:afterLines="25"/>
        <w:rPr>
          <w:rFonts w:eastAsiaTheme="minorEastAsia"/>
        </w:rPr>
      </w:pPr>
      <w:r w:rsidRPr="00EB61BE">
        <w:rPr>
          <w:rFonts w:eastAsiaTheme="minorEastAsia" w:hint="eastAsia"/>
        </w:rPr>
        <w:t>One Lane Ramp for Expressway</w:t>
      </w:r>
      <w:r>
        <w:rPr>
          <w:rFonts w:eastAsiaTheme="minorEastAsia" w:hint="eastAsia"/>
        </w:rPr>
        <w:t xml:space="preserve"> (Exit)</w:t>
      </w:r>
    </w:p>
    <w:p w:rsidR="005879E0" w:rsidRDefault="005879E0" w:rsidP="005879E0">
      <w:pPr>
        <w:spacing w:line="240" w:lineRule="auto"/>
        <w:jc w:val="center"/>
        <w:rPr>
          <w:noProof/>
        </w:rPr>
      </w:pPr>
      <w:r>
        <w:rPr>
          <w:noProof/>
        </w:rPr>
        <w:drawing>
          <wp:inline distT="0" distB="0" distL="0" distR="0">
            <wp:extent cx="5231801" cy="1518249"/>
            <wp:effectExtent l="19050" t="0" r="6949" b="0"/>
            <wp:docPr id="14355" name="Picture 1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CT.jpg"/>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340" t="3473" r="14254" b="70577"/>
                    <a:stretch/>
                  </pic:blipFill>
                  <pic:spPr bwMode="auto">
                    <a:xfrm>
                      <a:off x="0" y="0"/>
                      <a:ext cx="5232730" cy="151851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20</w:t>
        </w:r>
      </w:fldSimple>
      <w:r>
        <w:rPr>
          <w:rFonts w:hint="eastAsia"/>
        </w:rPr>
        <w:t xml:space="preserve">  </w:t>
      </w:r>
      <w:r w:rsidR="005879E0">
        <w:rPr>
          <w:rFonts w:eastAsia="ＭＳ 明朝" w:hint="eastAsia"/>
        </w:rPr>
        <w:t>Typical Exit Terminal of One Lane Ramp (Mainline)</w:t>
      </w:r>
    </w:p>
    <w:p w:rsidR="005879E0" w:rsidRPr="007E1BD9" w:rsidRDefault="005879E0" w:rsidP="005879E0">
      <w:pPr>
        <w:rPr>
          <w:noProof/>
        </w:rPr>
      </w:pPr>
    </w:p>
    <w:p w:rsidR="005879E0" w:rsidRDefault="005879E0" w:rsidP="005879E0">
      <w:pPr>
        <w:spacing w:line="240" w:lineRule="auto"/>
        <w:jc w:val="center"/>
        <w:rPr>
          <w:noProof/>
        </w:rPr>
      </w:pPr>
      <w:r w:rsidRPr="007E1BD9">
        <w:rPr>
          <w:noProof/>
        </w:rPr>
        <w:drawing>
          <wp:inline distT="0" distB="0" distL="0" distR="0">
            <wp:extent cx="5400615" cy="1570008"/>
            <wp:effectExtent l="19050" t="0" r="0" b="0"/>
            <wp:docPr id="14338" name="Picture 1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CT.jpg"/>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992" t="31010" r="1933" b="35535"/>
                    <a:stretch/>
                  </pic:blipFill>
                  <pic:spPr bwMode="auto">
                    <a:xfrm>
                      <a:off x="0" y="0"/>
                      <a:ext cx="5400615" cy="157000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21</w:t>
        </w:r>
      </w:fldSimple>
      <w:r>
        <w:rPr>
          <w:rFonts w:hint="eastAsia"/>
        </w:rPr>
        <w:t xml:space="preserve">  </w:t>
      </w:r>
      <w:r w:rsidR="005879E0">
        <w:rPr>
          <w:rFonts w:eastAsia="ＭＳ 明朝" w:hint="eastAsia"/>
        </w:rPr>
        <w:t>Typical Cross Section of Exit Nose Section of One Lane Ramp (Mainline)</w:t>
      </w:r>
    </w:p>
    <w:p w:rsidR="005879E0" w:rsidRPr="007E1BD9" w:rsidRDefault="005879E0" w:rsidP="005879E0">
      <w:pPr>
        <w:jc w:val="center"/>
        <w:rPr>
          <w:noProof/>
        </w:rPr>
      </w:pPr>
    </w:p>
    <w:p w:rsidR="005879E0" w:rsidRDefault="005879E0" w:rsidP="005879E0">
      <w:pPr>
        <w:spacing w:line="240" w:lineRule="auto"/>
        <w:jc w:val="center"/>
        <w:rPr>
          <w:noProof/>
        </w:rPr>
      </w:pPr>
      <w:r w:rsidRPr="007E1BD9">
        <w:rPr>
          <w:noProof/>
        </w:rPr>
        <w:drawing>
          <wp:inline distT="0" distB="0" distL="0" distR="0">
            <wp:extent cx="5406965" cy="1423359"/>
            <wp:effectExtent l="19050" t="0" r="3235" b="0"/>
            <wp:docPr id="14339" name="Picture 1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CT.jpg"/>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992" t="64613" r="1933" b="5093"/>
                    <a:stretch/>
                  </pic:blipFill>
                  <pic:spPr bwMode="auto">
                    <a:xfrm>
                      <a:off x="0" y="0"/>
                      <a:ext cx="5406965" cy="142335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22</w:t>
        </w:r>
      </w:fldSimple>
      <w:r>
        <w:rPr>
          <w:rFonts w:hint="eastAsia"/>
        </w:rPr>
        <w:t xml:space="preserve">  </w:t>
      </w:r>
      <w:r w:rsidR="005879E0">
        <w:rPr>
          <w:rFonts w:eastAsia="ＭＳ 明朝" w:hint="eastAsia"/>
        </w:rPr>
        <w:t>Typical Cross Section of One Lane Keep Section of One Lane Ramp (Mainline)</w:t>
      </w:r>
    </w:p>
    <w:p w:rsidR="005879E0" w:rsidRPr="007E1BD9" w:rsidRDefault="005879E0" w:rsidP="005879E0">
      <w:pPr>
        <w:rPr>
          <w:noProof/>
        </w:rPr>
      </w:pPr>
    </w:p>
    <w:p w:rsidR="005879E0" w:rsidRPr="00EB61BE" w:rsidRDefault="005879E0" w:rsidP="00D16EDC">
      <w:pPr>
        <w:pStyle w:val="5"/>
        <w:numPr>
          <w:ilvl w:val="0"/>
          <w:numId w:val="9"/>
        </w:numPr>
        <w:tabs>
          <w:tab w:val="left" w:pos="720"/>
        </w:tabs>
        <w:spacing w:beforeLines="0" w:afterLines="25"/>
        <w:rPr>
          <w:rFonts w:eastAsiaTheme="minorEastAsia"/>
        </w:rPr>
      </w:pPr>
      <w:r w:rsidRPr="00EB61BE">
        <w:rPr>
          <w:rFonts w:eastAsiaTheme="minorEastAsia" w:hint="eastAsia"/>
        </w:rPr>
        <w:t>One Lane Ramp for Expressway</w:t>
      </w:r>
      <w:r>
        <w:rPr>
          <w:rFonts w:eastAsiaTheme="minorEastAsia" w:hint="eastAsia"/>
        </w:rPr>
        <w:t xml:space="preserve"> (Entrance)</w:t>
      </w:r>
    </w:p>
    <w:p w:rsidR="005879E0" w:rsidRPr="00262E08" w:rsidRDefault="005879E0" w:rsidP="005879E0">
      <w:pPr>
        <w:rPr>
          <w:noProof/>
        </w:rPr>
      </w:pPr>
    </w:p>
    <w:p w:rsidR="005879E0" w:rsidRDefault="005879E0" w:rsidP="005879E0">
      <w:pPr>
        <w:spacing w:line="240" w:lineRule="auto"/>
        <w:jc w:val="center"/>
        <w:rPr>
          <w:noProof/>
        </w:rPr>
      </w:pPr>
      <w:r>
        <w:rPr>
          <w:noProof/>
        </w:rPr>
        <w:drawing>
          <wp:inline distT="0" distB="0" distL="0" distR="0">
            <wp:extent cx="5487148" cy="1147313"/>
            <wp:effectExtent l="19050" t="0" r="0" b="0"/>
            <wp:docPr id="14356" name="Picture 1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CT.jpg"/>
                    <pic:cNvPicPr/>
                  </pic:nvPicPr>
                  <pic:blipFill rotWithShape="1">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382" r="11112" b="70373"/>
                    <a:stretch/>
                  </pic:blipFill>
                  <pic:spPr bwMode="auto">
                    <a:xfrm>
                      <a:off x="0" y="0"/>
                      <a:ext cx="5487148" cy="114731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23</w:t>
        </w:r>
      </w:fldSimple>
      <w:r>
        <w:rPr>
          <w:rFonts w:hint="eastAsia"/>
        </w:rPr>
        <w:t xml:space="preserve">  </w:t>
      </w:r>
      <w:r w:rsidR="005879E0">
        <w:rPr>
          <w:rFonts w:eastAsia="ＭＳ 明朝" w:hint="eastAsia"/>
        </w:rPr>
        <w:t>Typical Entrance Terminal of One Lane Ramp (Mainline)</w:t>
      </w:r>
    </w:p>
    <w:p w:rsidR="005879E0" w:rsidRPr="007E1BD9" w:rsidRDefault="005879E0" w:rsidP="005879E0">
      <w:pPr>
        <w:rPr>
          <w:noProof/>
        </w:rPr>
      </w:pPr>
    </w:p>
    <w:p w:rsidR="005879E0" w:rsidRDefault="005879E0" w:rsidP="005879E0">
      <w:pPr>
        <w:spacing w:line="240" w:lineRule="auto"/>
        <w:jc w:val="center"/>
        <w:rPr>
          <w:noProof/>
        </w:rPr>
      </w:pPr>
      <w:r w:rsidRPr="00262E08">
        <w:rPr>
          <w:noProof/>
        </w:rPr>
        <w:lastRenderedPageBreak/>
        <w:drawing>
          <wp:inline distT="0" distB="0" distL="0" distR="0">
            <wp:extent cx="5262113" cy="1414732"/>
            <wp:effectExtent l="19050" t="0" r="0" b="0"/>
            <wp:docPr id="14340" name="Picture 1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CT.jpg"/>
                    <pic:cNvPicPr/>
                  </pic:nvPicPr>
                  <pic:blipFill rotWithShape="1">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242" t="29313" r="-6" b="39857"/>
                    <a:stretch/>
                  </pic:blipFill>
                  <pic:spPr bwMode="auto">
                    <a:xfrm>
                      <a:off x="0" y="0"/>
                      <a:ext cx="5262113" cy="141473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24</w:t>
        </w:r>
      </w:fldSimple>
      <w:r>
        <w:rPr>
          <w:rFonts w:hint="eastAsia"/>
        </w:rPr>
        <w:t xml:space="preserve">  </w:t>
      </w:r>
      <w:r w:rsidR="005879E0">
        <w:rPr>
          <w:rFonts w:eastAsia="ＭＳ 明朝" w:hint="eastAsia"/>
        </w:rPr>
        <w:t>Typical Cross Section of Entrance Nose Section of One Lane Ramp (Mainline)</w:t>
      </w:r>
    </w:p>
    <w:p w:rsidR="005879E0" w:rsidRPr="00262E08" w:rsidRDefault="005879E0" w:rsidP="005879E0">
      <w:pPr>
        <w:rPr>
          <w:noProof/>
        </w:rPr>
      </w:pPr>
    </w:p>
    <w:p w:rsidR="005879E0" w:rsidRDefault="005879E0" w:rsidP="005879E0">
      <w:pPr>
        <w:spacing w:line="240" w:lineRule="auto"/>
        <w:jc w:val="center"/>
        <w:rPr>
          <w:noProof/>
        </w:rPr>
      </w:pPr>
      <w:r w:rsidRPr="00262E08">
        <w:rPr>
          <w:noProof/>
        </w:rPr>
        <w:drawing>
          <wp:inline distT="0" distB="0" distL="0" distR="0">
            <wp:extent cx="4287328" cy="1345721"/>
            <wp:effectExtent l="19050" t="0" r="0" b="0"/>
            <wp:docPr id="14341" name="Picture 1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CT.jpg"/>
                    <pic:cNvPicPr/>
                  </pic:nvPicPr>
                  <pic:blipFill rotWithShape="1">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396" t="61646" r="16811" b="9028"/>
                    <a:stretch/>
                  </pic:blipFill>
                  <pic:spPr bwMode="auto">
                    <a:xfrm>
                      <a:off x="0" y="0"/>
                      <a:ext cx="4287328" cy="134572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25</w:t>
        </w:r>
      </w:fldSimple>
      <w:r>
        <w:rPr>
          <w:rFonts w:hint="eastAsia"/>
        </w:rPr>
        <w:t xml:space="preserve">  </w:t>
      </w:r>
      <w:r w:rsidR="005879E0">
        <w:rPr>
          <w:rFonts w:eastAsia="ＭＳ 明朝" w:hint="eastAsia"/>
        </w:rPr>
        <w:t>Typical Cross Section of One Lane Keep Section of One Lane Ramp (Mainline)</w:t>
      </w:r>
    </w:p>
    <w:p w:rsidR="005879E0" w:rsidRPr="00262E08" w:rsidRDefault="005879E0" w:rsidP="005879E0">
      <w:pPr>
        <w:rPr>
          <w:noProof/>
        </w:rPr>
      </w:pPr>
    </w:p>
    <w:p w:rsidR="005879E0" w:rsidRPr="00EB61BE" w:rsidRDefault="005879E0" w:rsidP="00D16EDC">
      <w:pPr>
        <w:pStyle w:val="5"/>
        <w:numPr>
          <w:ilvl w:val="0"/>
          <w:numId w:val="9"/>
        </w:numPr>
        <w:tabs>
          <w:tab w:val="left" w:pos="720"/>
        </w:tabs>
        <w:spacing w:beforeLines="0" w:afterLines="25"/>
        <w:rPr>
          <w:rFonts w:eastAsiaTheme="minorEastAsia"/>
        </w:rPr>
      </w:pPr>
      <w:r>
        <w:rPr>
          <w:rFonts w:eastAsiaTheme="minorEastAsia" w:hint="eastAsia"/>
        </w:rPr>
        <w:t>Two</w:t>
      </w:r>
      <w:r w:rsidRPr="00EB61BE">
        <w:rPr>
          <w:rFonts w:eastAsiaTheme="minorEastAsia" w:hint="eastAsia"/>
        </w:rPr>
        <w:t xml:space="preserve"> Lane Ramp for Expressway</w:t>
      </w:r>
      <w:r>
        <w:rPr>
          <w:rFonts w:eastAsiaTheme="minorEastAsia" w:hint="eastAsia"/>
        </w:rPr>
        <w:t xml:space="preserve"> (Exit)</w:t>
      </w:r>
    </w:p>
    <w:p w:rsidR="005879E0" w:rsidRDefault="005879E0" w:rsidP="005879E0">
      <w:pPr>
        <w:pBdr>
          <w:bar w:val="single" w:sz="4" w:color="auto"/>
        </w:pBdr>
        <w:rPr>
          <w:noProof/>
        </w:rPr>
      </w:pPr>
    </w:p>
    <w:p w:rsidR="005879E0" w:rsidRDefault="005879E0" w:rsidP="005879E0">
      <w:pPr>
        <w:spacing w:line="240" w:lineRule="auto"/>
        <w:jc w:val="center"/>
        <w:rPr>
          <w:noProof/>
        </w:rPr>
      </w:pPr>
      <w:r>
        <w:rPr>
          <w:noProof/>
        </w:rPr>
        <w:drawing>
          <wp:inline distT="0" distB="0" distL="0" distR="0">
            <wp:extent cx="6122958" cy="825843"/>
            <wp:effectExtent l="19050" t="0" r="0" b="0"/>
            <wp:docPr id="14360"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CT.jp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209" b="80924"/>
                    <a:stretch>
                      <a:fillRect/>
                    </a:stretch>
                  </pic:blipFill>
                  <pic:spPr>
                    <a:xfrm>
                      <a:off x="0" y="0"/>
                      <a:ext cx="6122965" cy="825844"/>
                    </a:xfrm>
                    <a:prstGeom prst="rect">
                      <a:avLst/>
                    </a:prstGeom>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26</w:t>
        </w:r>
      </w:fldSimple>
      <w:r>
        <w:rPr>
          <w:rFonts w:hint="eastAsia"/>
        </w:rPr>
        <w:t xml:space="preserve">  </w:t>
      </w:r>
      <w:r w:rsidR="005879E0">
        <w:rPr>
          <w:rFonts w:eastAsia="ＭＳ 明朝" w:hint="eastAsia"/>
        </w:rPr>
        <w:t>Typical Exit Terminal of Two Lane Ramp (Mainline)</w:t>
      </w:r>
    </w:p>
    <w:p w:rsidR="005879E0" w:rsidRPr="000A0279" w:rsidRDefault="005879E0" w:rsidP="005879E0">
      <w:pPr>
        <w:rPr>
          <w:noProof/>
        </w:rPr>
      </w:pPr>
    </w:p>
    <w:p w:rsidR="005879E0" w:rsidRDefault="005879E0" w:rsidP="005879E0">
      <w:pPr>
        <w:spacing w:line="240" w:lineRule="auto"/>
        <w:jc w:val="center"/>
        <w:rPr>
          <w:noProof/>
        </w:rPr>
      </w:pPr>
      <w:r w:rsidRPr="000A0279">
        <w:rPr>
          <w:noProof/>
        </w:rPr>
        <w:drawing>
          <wp:inline distT="0" distB="0" distL="0" distR="0">
            <wp:extent cx="5210354" cy="1199072"/>
            <wp:effectExtent l="19050" t="0" r="9346" b="0"/>
            <wp:docPr id="14342"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CT.jp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17" t="18072" b="53989"/>
                    <a:stretch>
                      <a:fillRect/>
                    </a:stretch>
                  </pic:blipFill>
                  <pic:spPr>
                    <a:xfrm>
                      <a:off x="0" y="0"/>
                      <a:ext cx="5210354" cy="1199072"/>
                    </a:xfrm>
                    <a:prstGeom prst="rect">
                      <a:avLst/>
                    </a:prstGeom>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27</w:t>
        </w:r>
      </w:fldSimple>
      <w:r>
        <w:rPr>
          <w:rFonts w:hint="eastAsia"/>
        </w:rPr>
        <w:t xml:space="preserve">  </w:t>
      </w:r>
      <w:r w:rsidR="005879E0">
        <w:rPr>
          <w:rFonts w:eastAsia="ＭＳ 明朝" w:hint="eastAsia"/>
        </w:rPr>
        <w:t>Typical Cross Section of Exit Nose Section of Two Lane Ramp (Mainline)</w:t>
      </w:r>
    </w:p>
    <w:p w:rsidR="005879E0" w:rsidRPr="000A0279" w:rsidRDefault="005879E0" w:rsidP="005879E0">
      <w:pPr>
        <w:rPr>
          <w:noProof/>
        </w:rPr>
      </w:pPr>
    </w:p>
    <w:p w:rsidR="005879E0" w:rsidRDefault="005879E0" w:rsidP="005879E0">
      <w:pPr>
        <w:spacing w:line="240" w:lineRule="auto"/>
        <w:jc w:val="center"/>
        <w:rPr>
          <w:noProof/>
        </w:rPr>
      </w:pPr>
      <w:r w:rsidRPr="000A0279">
        <w:rPr>
          <w:noProof/>
        </w:rPr>
        <w:drawing>
          <wp:inline distT="0" distB="0" distL="0" distR="0">
            <wp:extent cx="4321834" cy="1130060"/>
            <wp:effectExtent l="19050" t="0" r="2516" b="0"/>
            <wp:docPr id="14343"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CT.jp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17" t="45984" r="16538" b="27702"/>
                    <a:stretch>
                      <a:fillRect/>
                    </a:stretch>
                  </pic:blipFill>
                  <pic:spPr>
                    <a:xfrm>
                      <a:off x="0" y="0"/>
                      <a:ext cx="4321834" cy="1130060"/>
                    </a:xfrm>
                    <a:prstGeom prst="rect">
                      <a:avLst/>
                    </a:prstGeom>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28</w:t>
        </w:r>
      </w:fldSimple>
      <w:r>
        <w:rPr>
          <w:rFonts w:hint="eastAsia"/>
        </w:rPr>
        <w:t xml:space="preserve">  </w:t>
      </w:r>
      <w:r w:rsidR="005879E0">
        <w:rPr>
          <w:rFonts w:eastAsia="ＭＳ 明朝" w:hint="eastAsia"/>
        </w:rPr>
        <w:t>Typical Cross Section of Two Lane Keep Section of Two Lane Ramp (Mainline)</w:t>
      </w:r>
    </w:p>
    <w:p w:rsidR="005879E0" w:rsidRPr="000A0279" w:rsidRDefault="005879E0" w:rsidP="005879E0">
      <w:pPr>
        <w:rPr>
          <w:noProof/>
        </w:rPr>
      </w:pPr>
    </w:p>
    <w:p w:rsidR="005879E0" w:rsidRDefault="005879E0" w:rsidP="005879E0">
      <w:pPr>
        <w:spacing w:line="240" w:lineRule="auto"/>
        <w:jc w:val="center"/>
        <w:rPr>
          <w:noProof/>
        </w:rPr>
      </w:pPr>
      <w:r w:rsidRPr="000A0279">
        <w:rPr>
          <w:noProof/>
        </w:rPr>
        <w:lastRenderedPageBreak/>
        <w:drawing>
          <wp:inline distT="0" distB="0" distL="0" distR="0">
            <wp:extent cx="4000859" cy="1190446"/>
            <wp:effectExtent l="19050" t="0" r="0" b="0"/>
            <wp:docPr id="14344"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CT.jp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17" t="72298" r="22483" b="-18"/>
                    <a:stretch>
                      <a:fillRect/>
                    </a:stretch>
                  </pic:blipFill>
                  <pic:spPr>
                    <a:xfrm>
                      <a:off x="0" y="0"/>
                      <a:ext cx="4000859" cy="1190446"/>
                    </a:xfrm>
                    <a:prstGeom prst="rect">
                      <a:avLst/>
                    </a:prstGeom>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29</w:t>
        </w:r>
      </w:fldSimple>
      <w:r>
        <w:rPr>
          <w:rFonts w:hint="eastAsia"/>
        </w:rPr>
        <w:t xml:space="preserve">  </w:t>
      </w:r>
      <w:r w:rsidR="005879E0">
        <w:rPr>
          <w:rFonts w:eastAsia="ＭＳ 明朝" w:hint="eastAsia"/>
        </w:rPr>
        <w:t>Typical Cross Section of One Lane Keep Section of Two Lane Ramp (Mainline)</w:t>
      </w:r>
    </w:p>
    <w:p w:rsidR="005879E0" w:rsidRPr="000A0279" w:rsidRDefault="005879E0" w:rsidP="005879E0">
      <w:pPr>
        <w:rPr>
          <w:noProof/>
        </w:rPr>
      </w:pPr>
    </w:p>
    <w:p w:rsidR="005879E0" w:rsidRPr="00EB61BE" w:rsidRDefault="005879E0" w:rsidP="00D16EDC">
      <w:pPr>
        <w:pStyle w:val="5"/>
        <w:numPr>
          <w:ilvl w:val="0"/>
          <w:numId w:val="9"/>
        </w:numPr>
        <w:tabs>
          <w:tab w:val="left" w:pos="720"/>
        </w:tabs>
        <w:spacing w:beforeLines="0" w:afterLines="25"/>
        <w:rPr>
          <w:rFonts w:eastAsiaTheme="minorEastAsia"/>
        </w:rPr>
      </w:pPr>
      <w:r>
        <w:rPr>
          <w:rFonts w:eastAsiaTheme="minorEastAsia" w:hint="eastAsia"/>
        </w:rPr>
        <w:t>Two</w:t>
      </w:r>
      <w:r w:rsidRPr="00EB61BE">
        <w:rPr>
          <w:rFonts w:eastAsiaTheme="minorEastAsia" w:hint="eastAsia"/>
        </w:rPr>
        <w:t xml:space="preserve"> Lane Ramp for Expressway</w:t>
      </w:r>
      <w:r>
        <w:rPr>
          <w:rFonts w:eastAsiaTheme="minorEastAsia" w:hint="eastAsia"/>
        </w:rPr>
        <w:t xml:space="preserve"> (Entrance)</w:t>
      </w:r>
    </w:p>
    <w:p w:rsidR="005879E0" w:rsidRPr="00AF716E" w:rsidRDefault="005879E0" w:rsidP="005879E0">
      <w:pPr>
        <w:pStyle w:val="af7"/>
        <w:pBdr>
          <w:bar w:val="single" w:sz="4" w:color="auto"/>
        </w:pBdr>
        <w:rPr>
          <w:noProof/>
        </w:rPr>
      </w:pPr>
    </w:p>
    <w:p w:rsidR="005879E0" w:rsidRDefault="005879E0" w:rsidP="005879E0">
      <w:pPr>
        <w:rPr>
          <w:noProof/>
        </w:rPr>
      </w:pPr>
    </w:p>
    <w:p w:rsidR="005879E0" w:rsidRDefault="005879E0" w:rsidP="005879E0">
      <w:pPr>
        <w:spacing w:line="240" w:lineRule="auto"/>
        <w:jc w:val="center"/>
        <w:rPr>
          <w:noProof/>
        </w:rPr>
      </w:pPr>
      <w:r>
        <w:rPr>
          <w:noProof/>
        </w:rPr>
        <w:drawing>
          <wp:inline distT="0" distB="0" distL="0" distR="0">
            <wp:extent cx="6375400" cy="802257"/>
            <wp:effectExtent l="19050" t="0" r="6350" b="0"/>
            <wp:docPr id="14361"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CT.jpg"/>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83" t="10986" r="2187" b="73978"/>
                    <a:stretch/>
                  </pic:blipFill>
                  <pic:spPr bwMode="auto">
                    <a:xfrm>
                      <a:off x="0" y="0"/>
                      <a:ext cx="6375400" cy="80225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30</w:t>
        </w:r>
      </w:fldSimple>
      <w:r>
        <w:rPr>
          <w:rFonts w:hint="eastAsia"/>
        </w:rPr>
        <w:t xml:space="preserve">  </w:t>
      </w:r>
      <w:r w:rsidR="005879E0">
        <w:rPr>
          <w:rFonts w:eastAsia="ＭＳ 明朝" w:hint="eastAsia"/>
        </w:rPr>
        <w:t>Typical Entrance Terminal of Two Lane Ramp (Mainline)</w:t>
      </w:r>
    </w:p>
    <w:p w:rsidR="005879E0" w:rsidRPr="00AF716E"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4580627" cy="1043796"/>
            <wp:effectExtent l="19050" t="0" r="0" b="0"/>
            <wp:docPr id="14345"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CT.jpg"/>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509" t="25782" r="2187" b="52489"/>
                    <a:stretch/>
                  </pic:blipFill>
                  <pic:spPr bwMode="auto">
                    <a:xfrm>
                      <a:off x="0" y="0"/>
                      <a:ext cx="4580627" cy="104379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31</w:t>
        </w:r>
      </w:fldSimple>
      <w:r>
        <w:rPr>
          <w:rFonts w:hint="eastAsia"/>
        </w:rPr>
        <w:t xml:space="preserve">  </w:t>
      </w:r>
      <w:r w:rsidR="005879E0">
        <w:rPr>
          <w:rFonts w:eastAsia="ＭＳ 明朝" w:hint="eastAsia"/>
        </w:rPr>
        <w:t>Typical Cross Section of Entrance Nose Section of Two Lane Ramp (Mainline)</w:t>
      </w:r>
    </w:p>
    <w:p w:rsidR="005879E0" w:rsidRPr="00AF716E"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3764136" cy="1002714"/>
            <wp:effectExtent l="19050" t="0" r="7764" b="0"/>
            <wp:docPr id="14346"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CT.jpg"/>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511" t="46972" r="15700" b="32154"/>
                    <a:stretch/>
                  </pic:blipFill>
                  <pic:spPr bwMode="auto">
                    <a:xfrm>
                      <a:off x="0" y="0"/>
                      <a:ext cx="3764136" cy="100271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32</w:t>
        </w:r>
      </w:fldSimple>
      <w:r>
        <w:rPr>
          <w:rFonts w:hint="eastAsia"/>
        </w:rPr>
        <w:t xml:space="preserve">  </w:t>
      </w:r>
      <w:r w:rsidR="005879E0">
        <w:rPr>
          <w:rFonts w:eastAsia="ＭＳ 明朝" w:hint="eastAsia"/>
        </w:rPr>
        <w:t>Typical Cross Section of Two Lane Keep Section of Two Lane Ramp (Mainline)</w:t>
      </w:r>
    </w:p>
    <w:p w:rsidR="005879E0" w:rsidRPr="00AF716E"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3356262" cy="1026544"/>
            <wp:effectExtent l="19050" t="0" r="0" b="0"/>
            <wp:docPr id="14348"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CT.jpg"/>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373" t="67803" r="21741" b="10827"/>
                    <a:stretch/>
                  </pic:blipFill>
                  <pic:spPr bwMode="auto">
                    <a:xfrm>
                      <a:off x="0" y="0"/>
                      <a:ext cx="3356262" cy="102654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33</w:t>
        </w:r>
      </w:fldSimple>
      <w:r>
        <w:rPr>
          <w:rFonts w:hint="eastAsia"/>
        </w:rPr>
        <w:t xml:space="preserve">  </w:t>
      </w:r>
      <w:r w:rsidR="005879E0">
        <w:rPr>
          <w:rFonts w:eastAsia="ＭＳ 明朝" w:hint="eastAsia"/>
        </w:rPr>
        <w:t>Typical Cross Section of One Lane Keep Section of Two Lane Ramp (Mainline)</w:t>
      </w:r>
    </w:p>
    <w:p w:rsidR="005879E0" w:rsidRPr="00AF716E" w:rsidRDefault="005879E0" w:rsidP="005879E0">
      <w:pPr>
        <w:rPr>
          <w:noProof/>
        </w:rPr>
      </w:pPr>
    </w:p>
    <w:p w:rsidR="005879E0" w:rsidRPr="00EB61BE" w:rsidRDefault="005879E0" w:rsidP="00D16EDC">
      <w:pPr>
        <w:pStyle w:val="5"/>
        <w:numPr>
          <w:ilvl w:val="0"/>
          <w:numId w:val="9"/>
        </w:numPr>
        <w:tabs>
          <w:tab w:val="left" w:pos="720"/>
        </w:tabs>
        <w:spacing w:beforeLines="0" w:afterLines="25"/>
        <w:rPr>
          <w:rFonts w:eastAsiaTheme="minorEastAsia"/>
        </w:rPr>
      </w:pPr>
      <w:r>
        <w:rPr>
          <w:rFonts w:eastAsiaTheme="minorEastAsia" w:hint="eastAsia"/>
        </w:rPr>
        <w:t>One</w:t>
      </w:r>
      <w:r w:rsidRPr="00EB61BE">
        <w:rPr>
          <w:rFonts w:eastAsiaTheme="minorEastAsia" w:hint="eastAsia"/>
        </w:rPr>
        <w:t xml:space="preserve"> Lane Ramp for </w:t>
      </w:r>
      <w:r>
        <w:rPr>
          <w:rFonts w:eastAsiaTheme="minorEastAsia" w:hint="eastAsia"/>
        </w:rPr>
        <w:t>NH14B (Exit)</w:t>
      </w:r>
    </w:p>
    <w:p w:rsidR="005879E0" w:rsidRPr="00C53FC3" w:rsidRDefault="005879E0" w:rsidP="005879E0">
      <w:pPr>
        <w:pStyle w:val="af7"/>
        <w:pBdr>
          <w:bar w:val="single" w:sz="4" w:color="auto"/>
        </w:pBdr>
        <w:rPr>
          <w:noProof/>
          <w:u w:val="single"/>
        </w:rPr>
      </w:pPr>
    </w:p>
    <w:p w:rsidR="005879E0" w:rsidRDefault="005879E0" w:rsidP="005879E0">
      <w:pPr>
        <w:spacing w:line="240" w:lineRule="auto"/>
        <w:jc w:val="center"/>
        <w:rPr>
          <w:noProof/>
        </w:rPr>
      </w:pPr>
      <w:r>
        <w:rPr>
          <w:noProof/>
        </w:rPr>
        <w:lastRenderedPageBreak/>
        <w:drawing>
          <wp:inline distT="0" distB="0" distL="0" distR="0">
            <wp:extent cx="4738954" cy="1242204"/>
            <wp:effectExtent l="19050" t="0" r="4496" b="0"/>
            <wp:docPr id="14362" name="Picture 1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NH14B.jpg"/>
                    <pic:cNvPicPr/>
                  </pic:nvPicPr>
                  <pic:blipFill rotWithShape="1">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004" t="8093" r="15867" b="69245"/>
                    <a:stretch/>
                  </pic:blipFill>
                  <pic:spPr bwMode="auto">
                    <a:xfrm>
                      <a:off x="0" y="0"/>
                      <a:ext cx="4738954" cy="124220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5879E0" w:rsidP="003C5CAE">
      <w:pPr>
        <w:pStyle w:val="TableTitle"/>
        <w:rPr>
          <w:rFonts w:eastAsia="ＭＳ 明朝"/>
        </w:rPr>
      </w:pPr>
      <w:r w:rsidRPr="00B356C8">
        <w:rPr>
          <w:rFonts w:eastAsia="ＭＳ 明朝"/>
        </w:rPr>
        <w:t xml:space="preserve">Figure </w:t>
      </w:r>
      <w:r>
        <w:rPr>
          <w:rFonts w:eastAsia="ＭＳ 明朝" w:hint="eastAsia"/>
        </w:rPr>
        <w:t>5.6-34</w:t>
      </w:r>
      <w:r>
        <w:rPr>
          <w:rFonts w:eastAsia="ＭＳ 明朝" w:hint="eastAsia"/>
        </w:rPr>
        <w:tab/>
        <w:t>Typical Exit Terminal of One Lane Ramp (NH14B)</w:t>
      </w:r>
    </w:p>
    <w:p w:rsidR="005879E0" w:rsidRPr="00F50038"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4996551" cy="1268083"/>
            <wp:effectExtent l="19050" t="0" r="0" b="0"/>
            <wp:docPr id="14350" name="Picture 1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NH14B.jpg"/>
                    <pic:cNvPicPr/>
                  </pic:nvPicPr>
                  <pic:blipFill rotWithShape="1">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729" t="35999" r="9196" b="36366"/>
                    <a:stretch/>
                  </pic:blipFill>
                  <pic:spPr bwMode="auto">
                    <a:xfrm>
                      <a:off x="0" y="0"/>
                      <a:ext cx="4996551" cy="126808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34</w:t>
        </w:r>
      </w:fldSimple>
      <w:r>
        <w:rPr>
          <w:rFonts w:hint="eastAsia"/>
        </w:rPr>
        <w:t xml:space="preserve">  </w:t>
      </w:r>
      <w:r w:rsidR="005879E0">
        <w:rPr>
          <w:rFonts w:eastAsia="ＭＳ 明朝" w:hint="eastAsia"/>
        </w:rPr>
        <w:t>Typical Cross Section of Exit Nose Section of One Lane Ramp (NH14B)</w:t>
      </w:r>
    </w:p>
    <w:p w:rsidR="005879E0" w:rsidRPr="00F50038"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4182542" cy="1337095"/>
            <wp:effectExtent l="19050" t="0" r="8458" b="0"/>
            <wp:docPr id="14357" name="Picture 1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NH14B.jpg"/>
                    <pic:cNvPicPr/>
                  </pic:nvPicPr>
                  <pic:blipFill rotWithShape="1">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732" t="66265" r="23280" b="4596"/>
                    <a:stretch/>
                  </pic:blipFill>
                  <pic:spPr bwMode="auto">
                    <a:xfrm>
                      <a:off x="0" y="0"/>
                      <a:ext cx="4182542" cy="133709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35</w:t>
        </w:r>
      </w:fldSimple>
      <w:r>
        <w:rPr>
          <w:rFonts w:hint="eastAsia"/>
        </w:rPr>
        <w:t xml:space="preserve">  </w:t>
      </w:r>
      <w:r w:rsidR="005879E0">
        <w:rPr>
          <w:rFonts w:eastAsia="ＭＳ 明朝" w:hint="eastAsia"/>
        </w:rPr>
        <w:t>Typical Cross Section of One Lane Keep Section of One Lane Ramp (NH14B)</w:t>
      </w:r>
    </w:p>
    <w:p w:rsidR="005879E0" w:rsidRDefault="005879E0" w:rsidP="005879E0">
      <w:pPr>
        <w:rPr>
          <w:noProof/>
        </w:rPr>
      </w:pPr>
    </w:p>
    <w:p w:rsidR="005879E0" w:rsidRPr="00EB61BE" w:rsidRDefault="005879E0" w:rsidP="00D16EDC">
      <w:pPr>
        <w:pStyle w:val="5"/>
        <w:numPr>
          <w:ilvl w:val="0"/>
          <w:numId w:val="9"/>
        </w:numPr>
        <w:tabs>
          <w:tab w:val="left" w:pos="720"/>
        </w:tabs>
        <w:spacing w:beforeLines="0" w:afterLines="25"/>
        <w:rPr>
          <w:rFonts w:eastAsiaTheme="minorEastAsia"/>
        </w:rPr>
      </w:pPr>
      <w:r>
        <w:rPr>
          <w:rFonts w:eastAsiaTheme="minorEastAsia" w:hint="eastAsia"/>
        </w:rPr>
        <w:t>One</w:t>
      </w:r>
      <w:r w:rsidRPr="00EB61BE">
        <w:rPr>
          <w:rFonts w:eastAsiaTheme="minorEastAsia" w:hint="eastAsia"/>
        </w:rPr>
        <w:t xml:space="preserve"> Lane Ramp for </w:t>
      </w:r>
      <w:r>
        <w:rPr>
          <w:rFonts w:eastAsiaTheme="minorEastAsia" w:hint="eastAsia"/>
        </w:rPr>
        <w:t>NH14B (Entrance)</w:t>
      </w:r>
    </w:p>
    <w:p w:rsidR="005879E0" w:rsidRPr="00F50038" w:rsidRDefault="005879E0" w:rsidP="005879E0">
      <w:pPr>
        <w:rPr>
          <w:noProof/>
        </w:rPr>
      </w:pPr>
    </w:p>
    <w:p w:rsidR="005879E0" w:rsidRDefault="005879E0" w:rsidP="005879E0">
      <w:pPr>
        <w:spacing w:line="240" w:lineRule="auto"/>
        <w:jc w:val="center"/>
        <w:rPr>
          <w:noProof/>
        </w:rPr>
      </w:pPr>
      <w:r>
        <w:rPr>
          <w:noProof/>
        </w:rPr>
        <w:drawing>
          <wp:inline distT="0" distB="0" distL="0" distR="0">
            <wp:extent cx="5427593" cy="1237259"/>
            <wp:effectExtent l="19050" t="0" r="1657" b="0"/>
            <wp:docPr id="14363" name="Picture 1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NH14B.jpg"/>
                    <pic:cNvPicPr/>
                  </pic:nvPicPr>
                  <pic:blipFill rotWithShape="1">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624" t="4595" r="5083" b="69940"/>
                    <a:stretch/>
                  </pic:blipFill>
                  <pic:spPr bwMode="auto">
                    <a:xfrm>
                      <a:off x="0" y="0"/>
                      <a:ext cx="5426706" cy="123705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36</w:t>
        </w:r>
      </w:fldSimple>
      <w:r>
        <w:rPr>
          <w:rFonts w:hint="eastAsia"/>
        </w:rPr>
        <w:t xml:space="preserve">  </w:t>
      </w:r>
      <w:r w:rsidR="005879E0">
        <w:rPr>
          <w:rFonts w:eastAsia="ＭＳ 明朝" w:hint="eastAsia"/>
        </w:rPr>
        <w:t>Typical Entrance Terminal of One Lane Ramp (NH14B)</w:t>
      </w:r>
    </w:p>
    <w:p w:rsidR="005879E0" w:rsidRDefault="005879E0" w:rsidP="005879E0">
      <w:pPr>
        <w:spacing w:line="240" w:lineRule="auto"/>
        <w:jc w:val="center"/>
        <w:rPr>
          <w:noProof/>
        </w:rPr>
      </w:pPr>
      <w:r w:rsidRPr="00F50038">
        <w:rPr>
          <w:noProof/>
        </w:rPr>
        <w:drawing>
          <wp:inline distT="0" distB="0" distL="0" distR="0">
            <wp:extent cx="4849267" cy="1328468"/>
            <wp:effectExtent l="19050" t="0" r="8483" b="0"/>
            <wp:docPr id="14358" name="Picture 1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NH14B.jpg"/>
                    <pic:cNvPicPr/>
                  </pic:nvPicPr>
                  <pic:blipFill rotWithShape="1">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393" t="31696" r="7092" b="39321"/>
                    <a:stretch/>
                  </pic:blipFill>
                  <pic:spPr bwMode="auto">
                    <a:xfrm>
                      <a:off x="0" y="0"/>
                      <a:ext cx="4849267" cy="132846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37</w:t>
        </w:r>
      </w:fldSimple>
      <w:r>
        <w:rPr>
          <w:rFonts w:hint="eastAsia"/>
        </w:rPr>
        <w:t xml:space="preserve">  </w:t>
      </w:r>
      <w:r w:rsidR="005879E0">
        <w:rPr>
          <w:rFonts w:eastAsia="ＭＳ 明朝" w:hint="eastAsia"/>
        </w:rPr>
        <w:t>Typical Cross Section of Entrance Nose Section of One Lane Ramp (NH14B)</w:t>
      </w:r>
    </w:p>
    <w:p w:rsidR="005879E0" w:rsidRDefault="005879E0" w:rsidP="005879E0">
      <w:pPr>
        <w:spacing w:line="240" w:lineRule="auto"/>
        <w:jc w:val="center"/>
        <w:rPr>
          <w:noProof/>
        </w:rPr>
      </w:pPr>
      <w:r w:rsidRPr="00F50038">
        <w:rPr>
          <w:noProof/>
        </w:rPr>
        <w:lastRenderedPageBreak/>
        <w:drawing>
          <wp:inline distT="0" distB="0" distL="0" distR="0">
            <wp:extent cx="3974980" cy="1319841"/>
            <wp:effectExtent l="19050" t="0" r="6470" b="0"/>
            <wp:docPr id="14359" name="Picture 1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NH14B.jpg"/>
                    <pic:cNvPicPr/>
                  </pic:nvPicPr>
                  <pic:blipFill rotWithShape="1">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597" t="62749" r="21062" b="8456"/>
                    <a:stretch/>
                  </pic:blipFill>
                  <pic:spPr bwMode="auto">
                    <a:xfrm>
                      <a:off x="0" y="0"/>
                      <a:ext cx="3974980" cy="131984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38</w:t>
        </w:r>
      </w:fldSimple>
      <w:r>
        <w:rPr>
          <w:rFonts w:hint="eastAsia"/>
        </w:rPr>
        <w:t xml:space="preserve">  </w:t>
      </w:r>
      <w:r w:rsidR="005879E0">
        <w:rPr>
          <w:rFonts w:eastAsia="ＭＳ 明朝" w:hint="eastAsia"/>
        </w:rPr>
        <w:t>Typical Cross Section of One Lane Keep Section of One Lane Ramp (NH14B)</w:t>
      </w:r>
    </w:p>
    <w:p w:rsidR="005879E0" w:rsidRDefault="005879E0" w:rsidP="005879E0">
      <w:pPr>
        <w:pStyle w:val="af7"/>
        <w:pBdr>
          <w:bar w:val="single" w:sz="4" w:color="auto"/>
        </w:pBdr>
        <w:rPr>
          <w:noProof/>
          <w:u w:val="single"/>
        </w:rPr>
      </w:pPr>
    </w:p>
    <w:p w:rsidR="005879E0" w:rsidRPr="00EB61BE" w:rsidRDefault="005879E0" w:rsidP="00D16EDC">
      <w:pPr>
        <w:pStyle w:val="5"/>
        <w:numPr>
          <w:ilvl w:val="0"/>
          <w:numId w:val="9"/>
        </w:numPr>
        <w:tabs>
          <w:tab w:val="left" w:pos="720"/>
        </w:tabs>
        <w:spacing w:beforeLines="0" w:afterLines="25"/>
        <w:rPr>
          <w:rFonts w:eastAsiaTheme="minorEastAsia"/>
        </w:rPr>
      </w:pPr>
      <w:r>
        <w:rPr>
          <w:rFonts w:eastAsiaTheme="minorEastAsia" w:hint="eastAsia"/>
        </w:rPr>
        <w:t>Two</w:t>
      </w:r>
      <w:r w:rsidRPr="00EB61BE">
        <w:rPr>
          <w:rFonts w:eastAsiaTheme="minorEastAsia" w:hint="eastAsia"/>
        </w:rPr>
        <w:t xml:space="preserve"> Lane Ramp for </w:t>
      </w:r>
      <w:r>
        <w:rPr>
          <w:rFonts w:eastAsiaTheme="minorEastAsia" w:hint="eastAsia"/>
        </w:rPr>
        <w:t>NH14B (Exit)</w:t>
      </w:r>
    </w:p>
    <w:p w:rsidR="005879E0" w:rsidRDefault="005879E0" w:rsidP="005879E0">
      <w:pPr>
        <w:spacing w:line="240" w:lineRule="auto"/>
        <w:jc w:val="center"/>
        <w:rPr>
          <w:noProof/>
        </w:rPr>
      </w:pPr>
      <w:r w:rsidRPr="0006643F">
        <w:rPr>
          <w:rFonts w:hint="eastAsia"/>
          <w:noProof/>
        </w:rPr>
        <w:drawing>
          <wp:inline distT="0" distB="0" distL="0" distR="0">
            <wp:extent cx="5372459" cy="1164933"/>
            <wp:effectExtent l="19050" t="0" r="0" b="0"/>
            <wp:docPr id="14364" name="図 14349" descr="Ra 2 lan NH1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NH14B.jpg"/>
                    <pic:cNvPicPr/>
                  </pic:nvPicPr>
                  <pic:blipFill>
                    <a:blip r:embed="rId39" cstate="print"/>
                    <a:srcRect t="8271" r="13978" b="68421"/>
                    <a:stretch>
                      <a:fillRect/>
                    </a:stretch>
                  </pic:blipFill>
                  <pic:spPr>
                    <a:xfrm>
                      <a:off x="0" y="0"/>
                      <a:ext cx="5373842" cy="1165233"/>
                    </a:xfrm>
                    <a:prstGeom prst="rect">
                      <a:avLst/>
                    </a:prstGeom>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39</w:t>
        </w:r>
      </w:fldSimple>
      <w:r>
        <w:rPr>
          <w:rFonts w:hint="eastAsia"/>
        </w:rPr>
        <w:t xml:space="preserve">  </w:t>
      </w:r>
      <w:r w:rsidR="005879E0">
        <w:rPr>
          <w:rFonts w:eastAsia="ＭＳ 明朝" w:hint="eastAsia"/>
        </w:rPr>
        <w:t>Typical Exit Terminal of Two Lane Ramp (NH14B)</w:t>
      </w:r>
    </w:p>
    <w:p w:rsidR="005879E0" w:rsidRDefault="005879E0" w:rsidP="005879E0">
      <w:pPr>
        <w:spacing w:line="240" w:lineRule="auto"/>
        <w:jc w:val="center"/>
        <w:rPr>
          <w:noProof/>
        </w:rPr>
      </w:pPr>
      <w:r w:rsidRPr="0006643F">
        <w:rPr>
          <w:rFonts w:hint="eastAsia"/>
          <w:noProof/>
        </w:rPr>
        <w:drawing>
          <wp:inline distT="0" distB="0" distL="0" distR="0">
            <wp:extent cx="5355207" cy="1319841"/>
            <wp:effectExtent l="19050" t="0" r="0" b="0"/>
            <wp:docPr id="14367" name="図 14349" descr="Ra 2 lan NH1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NH14B.jpg"/>
                    <pic:cNvPicPr/>
                  </pic:nvPicPr>
                  <pic:blipFill>
                    <a:blip r:embed="rId39" cstate="print"/>
                    <a:srcRect l="4481" t="34963" r="2113" b="36278"/>
                    <a:stretch>
                      <a:fillRect/>
                    </a:stretch>
                  </pic:blipFill>
                  <pic:spPr>
                    <a:xfrm>
                      <a:off x="0" y="0"/>
                      <a:ext cx="5355207" cy="1319841"/>
                    </a:xfrm>
                    <a:prstGeom prst="rect">
                      <a:avLst/>
                    </a:prstGeom>
                  </pic:spPr>
                </pic:pic>
              </a:graphicData>
            </a:graphic>
          </wp:inline>
        </w:drawing>
      </w:r>
    </w:p>
    <w:p w:rsidR="005879E0" w:rsidRPr="004B2582"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40</w:t>
        </w:r>
      </w:fldSimple>
      <w:r>
        <w:rPr>
          <w:rFonts w:hint="eastAsia"/>
        </w:rPr>
        <w:t xml:space="preserve">  </w:t>
      </w:r>
      <w:r w:rsidR="005879E0">
        <w:rPr>
          <w:rFonts w:eastAsia="ＭＳ 明朝" w:hint="eastAsia"/>
        </w:rPr>
        <w:t>Typical Cross Section of Exit Nose Section of Two Lane Ramp (NH14B)</w:t>
      </w:r>
    </w:p>
    <w:p w:rsidR="005879E0" w:rsidRDefault="005879E0" w:rsidP="005879E0">
      <w:pPr>
        <w:spacing w:line="240" w:lineRule="auto"/>
        <w:jc w:val="center"/>
        <w:rPr>
          <w:noProof/>
        </w:rPr>
      </w:pPr>
      <w:r w:rsidRPr="0006643F">
        <w:rPr>
          <w:rFonts w:hint="eastAsia"/>
          <w:noProof/>
        </w:rPr>
        <w:drawing>
          <wp:inline distT="0" distB="0" distL="0" distR="0">
            <wp:extent cx="4449805" cy="1337095"/>
            <wp:effectExtent l="19050" t="0" r="7895" b="0"/>
            <wp:docPr id="14366" name="図 14349" descr="Ra 2 lan NH1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NH14B.jpg"/>
                    <pic:cNvPicPr/>
                  </pic:nvPicPr>
                  <pic:blipFill>
                    <a:blip r:embed="rId39" cstate="print"/>
                    <a:srcRect l="4632" t="65978" r="17756" b="4887"/>
                    <a:stretch>
                      <a:fillRect/>
                    </a:stretch>
                  </pic:blipFill>
                  <pic:spPr>
                    <a:xfrm>
                      <a:off x="0" y="0"/>
                      <a:ext cx="4449805" cy="1337095"/>
                    </a:xfrm>
                    <a:prstGeom prst="rect">
                      <a:avLst/>
                    </a:prstGeom>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41</w:t>
        </w:r>
      </w:fldSimple>
      <w:r>
        <w:rPr>
          <w:rFonts w:hint="eastAsia"/>
        </w:rPr>
        <w:t xml:space="preserve">  </w:t>
      </w:r>
      <w:r w:rsidR="005879E0">
        <w:rPr>
          <w:rFonts w:eastAsia="ＭＳ 明朝" w:hint="eastAsia"/>
        </w:rPr>
        <w:t>Typical Cross Section of One Lane Keep Section of Two Lane Ramp (NH14B)</w:t>
      </w:r>
    </w:p>
    <w:p w:rsidR="005879E0" w:rsidRPr="00C4291E" w:rsidRDefault="005879E0" w:rsidP="005879E0">
      <w:pPr>
        <w:rPr>
          <w:noProof/>
        </w:rPr>
      </w:pPr>
    </w:p>
    <w:p w:rsidR="005879E0" w:rsidRPr="00EB61BE" w:rsidRDefault="005879E0" w:rsidP="00D16EDC">
      <w:pPr>
        <w:pStyle w:val="5"/>
        <w:numPr>
          <w:ilvl w:val="0"/>
          <w:numId w:val="9"/>
        </w:numPr>
        <w:tabs>
          <w:tab w:val="left" w:pos="720"/>
        </w:tabs>
        <w:spacing w:beforeLines="0" w:afterLines="25"/>
        <w:rPr>
          <w:rFonts w:eastAsiaTheme="minorEastAsia"/>
        </w:rPr>
      </w:pPr>
      <w:r>
        <w:rPr>
          <w:rFonts w:eastAsiaTheme="minorEastAsia" w:hint="eastAsia"/>
        </w:rPr>
        <w:t>Two</w:t>
      </w:r>
      <w:r w:rsidRPr="00EB61BE">
        <w:rPr>
          <w:rFonts w:eastAsiaTheme="minorEastAsia" w:hint="eastAsia"/>
        </w:rPr>
        <w:t xml:space="preserve"> Lane Ramp for </w:t>
      </w:r>
      <w:r>
        <w:rPr>
          <w:rFonts w:eastAsiaTheme="minorEastAsia" w:hint="eastAsia"/>
        </w:rPr>
        <w:t>NH14B (Entrance)</w:t>
      </w:r>
    </w:p>
    <w:p w:rsidR="005879E0" w:rsidRPr="0006643F" w:rsidRDefault="005879E0" w:rsidP="005879E0">
      <w:pPr>
        <w:pBdr>
          <w:bar w:val="single" w:sz="4" w:color="auto"/>
        </w:pBdr>
        <w:rPr>
          <w:noProof/>
        </w:rPr>
      </w:pPr>
    </w:p>
    <w:p w:rsidR="005879E0" w:rsidRDefault="005879E0" w:rsidP="005879E0">
      <w:pPr>
        <w:spacing w:line="240" w:lineRule="auto"/>
        <w:jc w:val="center"/>
        <w:rPr>
          <w:noProof/>
        </w:rPr>
      </w:pPr>
      <w:r>
        <w:rPr>
          <w:noProof/>
        </w:rPr>
        <w:drawing>
          <wp:inline distT="0" distB="0" distL="0" distR="0">
            <wp:extent cx="5683011" cy="1199072"/>
            <wp:effectExtent l="19050" t="0" r="0" b="0"/>
            <wp:docPr id="14365" name="Picture 1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NH14B.jpg"/>
                    <pic:cNvPicPr/>
                  </pic:nvPicPr>
                  <pic:blipFill rotWithShape="1">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660" t="8994" r="9672" b="67884"/>
                    <a:stretch/>
                  </pic:blipFill>
                  <pic:spPr bwMode="auto">
                    <a:xfrm>
                      <a:off x="0" y="0"/>
                      <a:ext cx="5683011" cy="119907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42</w:t>
        </w:r>
      </w:fldSimple>
      <w:r>
        <w:rPr>
          <w:rFonts w:hint="eastAsia"/>
        </w:rPr>
        <w:t xml:space="preserve">  </w:t>
      </w:r>
      <w:r w:rsidR="005879E0">
        <w:rPr>
          <w:rFonts w:eastAsia="ＭＳ 明朝" w:hint="eastAsia"/>
        </w:rPr>
        <w:tab/>
        <w:t>Typical Entrance Terminal of Two Lane Ramp (NH14B)</w:t>
      </w:r>
    </w:p>
    <w:p w:rsidR="005879E0" w:rsidRDefault="005879E0" w:rsidP="005879E0">
      <w:pPr>
        <w:spacing w:line="240" w:lineRule="auto"/>
        <w:jc w:val="center"/>
        <w:rPr>
          <w:noProof/>
        </w:rPr>
      </w:pPr>
      <w:r w:rsidRPr="0006643F">
        <w:rPr>
          <w:noProof/>
        </w:rPr>
        <w:lastRenderedPageBreak/>
        <w:drawing>
          <wp:inline distT="0" distB="0" distL="0" distR="0">
            <wp:extent cx="5227608" cy="1293962"/>
            <wp:effectExtent l="19050" t="0" r="0" b="0"/>
            <wp:docPr id="256" name="Picture 1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NH14B.jpg"/>
                    <pic:cNvPicPr/>
                  </pic:nvPicPr>
                  <pic:blipFill rotWithShape="1">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848" t="33271" r="-61" b="38475"/>
                    <a:stretch/>
                  </pic:blipFill>
                  <pic:spPr bwMode="auto">
                    <a:xfrm>
                      <a:off x="0" y="0"/>
                      <a:ext cx="5227608" cy="129396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43</w:t>
        </w:r>
      </w:fldSimple>
      <w:r>
        <w:rPr>
          <w:rFonts w:hint="eastAsia"/>
        </w:rPr>
        <w:t xml:space="preserve">  </w:t>
      </w:r>
      <w:r w:rsidR="005879E0">
        <w:rPr>
          <w:rFonts w:eastAsia="ＭＳ 明朝" w:hint="eastAsia"/>
        </w:rPr>
        <w:t>Typical Cross Section of Entrance Nose Section of Two Lane Ramp (NH14B)</w:t>
      </w:r>
    </w:p>
    <w:p w:rsidR="005879E0" w:rsidRPr="00147745" w:rsidRDefault="005879E0" w:rsidP="005879E0">
      <w:pPr>
        <w:spacing w:line="240" w:lineRule="auto"/>
        <w:jc w:val="center"/>
        <w:rPr>
          <w:noProof/>
        </w:rPr>
      </w:pPr>
      <w:r w:rsidRPr="0006643F">
        <w:rPr>
          <w:noProof/>
        </w:rPr>
        <w:drawing>
          <wp:inline distT="0" distB="0" distL="0" distR="0">
            <wp:extent cx="4406301" cy="1233578"/>
            <wp:effectExtent l="19050" t="0" r="0" b="0"/>
            <wp:docPr id="257" name="Picture 1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NH14B.jpg"/>
                    <pic:cNvPicPr/>
                  </pic:nvPicPr>
                  <pic:blipFill rotWithShape="1">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848" t="63973" r="14243" b="9091"/>
                    <a:stretch/>
                  </pic:blipFill>
                  <pic:spPr bwMode="auto">
                    <a:xfrm>
                      <a:off x="0" y="0"/>
                      <a:ext cx="4406301" cy="123357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44</w:t>
        </w:r>
      </w:fldSimple>
      <w:r>
        <w:rPr>
          <w:rFonts w:hint="eastAsia"/>
        </w:rPr>
        <w:t xml:space="preserve">  </w:t>
      </w:r>
      <w:r w:rsidR="005879E0">
        <w:rPr>
          <w:rFonts w:eastAsia="ＭＳ 明朝" w:hint="eastAsia"/>
        </w:rPr>
        <w:t>Typical Cross Section of One Lane Keep Section of Two Lane Ramp (NH14B)</w:t>
      </w:r>
    </w:p>
    <w:p w:rsidR="005879E0" w:rsidRPr="00D170E3" w:rsidRDefault="005879E0" w:rsidP="005879E0"/>
    <w:p w:rsidR="005879E0" w:rsidRDefault="005879E0" w:rsidP="005879E0">
      <w:pPr>
        <w:pStyle w:val="20"/>
        <w:spacing w:before="145" w:after="58"/>
      </w:pPr>
      <w:bookmarkStart w:id="65" w:name="_Toc326580516"/>
      <w:bookmarkStart w:id="66" w:name="_Toc328571795"/>
      <w:r>
        <w:rPr>
          <w:rFonts w:eastAsiaTheme="minorEastAsia" w:hint="eastAsia"/>
        </w:rPr>
        <w:t>Basic Design of Each Interchange</w:t>
      </w:r>
      <w:bookmarkEnd w:id="65"/>
      <w:bookmarkEnd w:id="66"/>
    </w:p>
    <w:p w:rsidR="005879E0" w:rsidRPr="00FB03DB" w:rsidRDefault="005879E0" w:rsidP="005879E0">
      <w:pPr>
        <w:pStyle w:val="30"/>
        <w:spacing w:before="145" w:after="58"/>
      </w:pPr>
      <w:bookmarkStart w:id="67" w:name="_Toc328571796"/>
      <w:proofErr w:type="spellStart"/>
      <w:r w:rsidRPr="00FB03DB">
        <w:rPr>
          <w:rFonts w:hint="eastAsia"/>
        </w:rPr>
        <w:t>Tuy</w:t>
      </w:r>
      <w:proofErr w:type="spellEnd"/>
      <w:r w:rsidRPr="00FB03DB">
        <w:rPr>
          <w:rFonts w:hint="eastAsia"/>
        </w:rPr>
        <w:t xml:space="preserve"> Loan IC</w:t>
      </w:r>
      <w:bookmarkEnd w:id="67"/>
    </w:p>
    <w:p w:rsidR="005879E0" w:rsidRPr="00FB03DB" w:rsidRDefault="005879E0" w:rsidP="005879E0">
      <w:pPr>
        <w:pStyle w:val="4"/>
        <w:spacing w:before="145" w:after="58"/>
      </w:pPr>
      <w:r w:rsidRPr="00FB03DB">
        <w:t>Alternative</w:t>
      </w:r>
      <w:r w:rsidRPr="00FB03DB">
        <w:rPr>
          <w:rFonts w:hint="eastAsia"/>
        </w:rPr>
        <w:t>s</w:t>
      </w:r>
      <w:r>
        <w:rPr>
          <w:rFonts w:eastAsiaTheme="minorEastAsia" w:hint="eastAsia"/>
        </w:rPr>
        <w:t xml:space="preserve"> </w:t>
      </w:r>
      <w:r w:rsidRPr="00FB03DB">
        <w:rPr>
          <w:rFonts w:hint="eastAsia"/>
        </w:rPr>
        <w:t xml:space="preserve">of </w:t>
      </w:r>
      <w:proofErr w:type="spellStart"/>
      <w:r w:rsidRPr="00FB03DB">
        <w:rPr>
          <w:rFonts w:hint="eastAsia"/>
        </w:rPr>
        <w:t>Tuy</w:t>
      </w:r>
      <w:proofErr w:type="spellEnd"/>
      <w:r w:rsidRPr="00FB03DB">
        <w:rPr>
          <w:rFonts w:hint="eastAsia"/>
        </w:rPr>
        <w:t xml:space="preserve"> Loan IC</w:t>
      </w:r>
    </w:p>
    <w:p w:rsidR="005879E0" w:rsidRPr="00FB03DB" w:rsidRDefault="005879E0" w:rsidP="005879E0">
      <w:pPr>
        <w:pStyle w:val="MainSentence"/>
        <w:spacing w:after="145"/>
        <w:ind w:firstLine="720"/>
      </w:pPr>
      <w:r w:rsidRPr="00FB03DB">
        <w:t xml:space="preserve">Cloverleaf type was </w:t>
      </w:r>
      <w:r>
        <w:rPr>
          <w:rFonts w:eastAsiaTheme="minorEastAsia" w:hint="eastAsia"/>
        </w:rPr>
        <w:t xml:space="preserve">proposed </w:t>
      </w:r>
      <w:r w:rsidRPr="00FB03DB">
        <w:t>in F/S</w:t>
      </w:r>
      <w:r>
        <w:rPr>
          <w:rFonts w:eastAsiaTheme="minorEastAsia" w:hint="eastAsia"/>
        </w:rPr>
        <w:t xml:space="preserve"> for </w:t>
      </w:r>
      <w:proofErr w:type="spellStart"/>
      <w:r>
        <w:rPr>
          <w:rFonts w:eastAsiaTheme="minorEastAsia" w:hint="eastAsia"/>
        </w:rPr>
        <w:t>Tuy</w:t>
      </w:r>
      <w:proofErr w:type="spellEnd"/>
      <w:r>
        <w:rPr>
          <w:rFonts w:eastAsiaTheme="minorEastAsia" w:hint="eastAsia"/>
        </w:rPr>
        <w:t xml:space="preserve"> L</w:t>
      </w:r>
      <w:r>
        <w:rPr>
          <w:rFonts w:eastAsiaTheme="minorEastAsia"/>
        </w:rPr>
        <w:t>o</w:t>
      </w:r>
      <w:r>
        <w:rPr>
          <w:rFonts w:eastAsiaTheme="minorEastAsia" w:hint="eastAsia"/>
        </w:rPr>
        <w:t>an IC. Meanwhile, issues on traffic safety and toll gate operation are found in the cloverleaf type IC, and s</w:t>
      </w:r>
      <w:r w:rsidRPr="00FB03DB">
        <w:t xml:space="preserve">emi </w:t>
      </w:r>
      <w:r>
        <w:rPr>
          <w:rFonts w:eastAsiaTheme="minorEastAsia" w:hint="eastAsia"/>
        </w:rPr>
        <w:t>d</w:t>
      </w:r>
      <w:r w:rsidRPr="00FB03DB">
        <w:t xml:space="preserve">irect </w:t>
      </w:r>
      <w:r>
        <w:rPr>
          <w:rFonts w:eastAsiaTheme="minorEastAsia" w:hint="eastAsia"/>
        </w:rPr>
        <w:t>c</w:t>
      </w:r>
      <w:r w:rsidRPr="00FB03DB">
        <w:t xml:space="preserve">loverleaf type and </w:t>
      </w:r>
      <w:r>
        <w:rPr>
          <w:rFonts w:eastAsiaTheme="minorEastAsia" w:hint="eastAsia"/>
        </w:rPr>
        <w:t>d</w:t>
      </w:r>
      <w:r w:rsidRPr="00FB03DB">
        <w:t>ouble Trumpet type were studied as alternatives</w:t>
      </w:r>
      <w:r>
        <w:rPr>
          <w:rFonts w:hint="eastAsia"/>
        </w:rPr>
        <w:t xml:space="preserve"> </w:t>
      </w:r>
      <w:r>
        <w:rPr>
          <w:rFonts w:eastAsiaTheme="minorEastAsia" w:hint="eastAsia"/>
        </w:rPr>
        <w:t>in B/D</w:t>
      </w:r>
      <w:r w:rsidRPr="00FB03DB">
        <w:t xml:space="preserve">. </w:t>
      </w:r>
    </w:p>
    <w:p w:rsidR="005879E0" w:rsidRDefault="005879E0" w:rsidP="005879E0">
      <w:pPr>
        <w:pStyle w:val="4"/>
        <w:spacing w:before="145" w:after="58"/>
      </w:pPr>
      <w:r>
        <w:rPr>
          <w:rFonts w:hint="eastAsia"/>
        </w:rPr>
        <w:t>Result of alternative study</w:t>
      </w:r>
    </w:p>
    <w:p w:rsidR="005879E0" w:rsidRPr="00FB03DB" w:rsidRDefault="005879E0" w:rsidP="005879E0">
      <w:pPr>
        <w:pStyle w:val="MainSentence"/>
        <w:spacing w:after="145"/>
        <w:ind w:firstLine="720"/>
      </w:pPr>
      <w:r w:rsidRPr="00FB03DB">
        <w:t xml:space="preserve">.The result of the </w:t>
      </w:r>
      <w:r>
        <w:rPr>
          <w:rFonts w:eastAsiaTheme="minorEastAsia" w:hint="eastAsia"/>
        </w:rPr>
        <w:t xml:space="preserve">alternative </w:t>
      </w:r>
      <w:r w:rsidRPr="00FB03DB">
        <w:t xml:space="preserve">study </w:t>
      </w:r>
      <w:r>
        <w:rPr>
          <w:rFonts w:eastAsiaTheme="minorEastAsia" w:hint="eastAsia"/>
        </w:rPr>
        <w:t xml:space="preserve">is </w:t>
      </w:r>
      <w:r w:rsidRPr="00FB03DB">
        <w:t>summarized in Table</w:t>
      </w:r>
      <w:r>
        <w:rPr>
          <w:rFonts w:hint="eastAsia"/>
        </w:rPr>
        <w:t xml:space="preserve"> </w:t>
      </w:r>
      <w:r>
        <w:rPr>
          <w:rFonts w:eastAsiaTheme="minorEastAsia" w:hint="eastAsia"/>
        </w:rPr>
        <w:t>5.7-1, and roundabout in initial stage and s</w:t>
      </w:r>
      <w:r w:rsidRPr="00FB03DB">
        <w:t xml:space="preserve">emi </w:t>
      </w:r>
      <w:r>
        <w:rPr>
          <w:rFonts w:eastAsiaTheme="minorEastAsia" w:hint="eastAsia"/>
        </w:rPr>
        <w:t>d</w:t>
      </w:r>
      <w:r w:rsidRPr="00FB03DB">
        <w:t xml:space="preserve">irect </w:t>
      </w:r>
      <w:r>
        <w:rPr>
          <w:rFonts w:eastAsiaTheme="minorEastAsia" w:hint="eastAsia"/>
        </w:rPr>
        <w:t>c</w:t>
      </w:r>
      <w:r w:rsidRPr="00FB03DB">
        <w:t xml:space="preserve">loverleaf </w:t>
      </w:r>
      <w:r>
        <w:rPr>
          <w:rFonts w:eastAsiaTheme="minorEastAsia" w:hint="eastAsia"/>
        </w:rPr>
        <w:t>t</w:t>
      </w:r>
      <w:r w:rsidRPr="00FB03DB">
        <w:t xml:space="preserve">ype </w:t>
      </w:r>
      <w:r>
        <w:rPr>
          <w:rFonts w:eastAsiaTheme="minorEastAsia" w:hint="eastAsia"/>
        </w:rPr>
        <w:t>in ultimate stage as stage construction were proposed.</w:t>
      </w:r>
    </w:p>
    <w:p w:rsidR="005879E0" w:rsidRDefault="005879E0" w:rsidP="005879E0">
      <w:pPr>
        <w:widowControl/>
        <w:jc w:val="left"/>
        <w:sectPr w:rsidR="005879E0" w:rsidSect="005879E0">
          <w:headerReference w:type="default" r:id="rId41"/>
          <w:footerReference w:type="default" r:id="rId42"/>
          <w:pgSz w:w="11907" w:h="16840" w:code="9"/>
          <w:pgMar w:top="1440" w:right="1440" w:bottom="1440" w:left="1440" w:header="680" w:footer="680" w:gutter="0"/>
          <w:cols w:space="425"/>
          <w:docGrid w:type="linesAndChars" w:linePitch="290" w:charSpace="-15"/>
        </w:sectPr>
      </w:pPr>
    </w:p>
    <w:p w:rsidR="005879E0" w:rsidRPr="008B0C9F" w:rsidRDefault="002F21E3" w:rsidP="003C5CAE">
      <w:pPr>
        <w:pStyle w:val="TableTitle"/>
      </w:pPr>
      <w:r>
        <w:rPr>
          <w:rFonts w:eastAsiaTheme="minorEastAsia" w:hint="eastAsia"/>
        </w:rPr>
        <w:lastRenderedPageBreak/>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3.6</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1</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Result of comparative study of </w:t>
      </w:r>
      <w:proofErr w:type="spellStart"/>
      <w:r w:rsidR="005879E0" w:rsidRPr="008B0C9F">
        <w:t>Tuy</w:t>
      </w:r>
      <w:proofErr w:type="spellEnd"/>
      <w:r w:rsidR="005879E0" w:rsidRPr="008B0C9F">
        <w:t xml:space="preserve"> Loan IC</w:t>
      </w:r>
    </w:p>
    <w:tbl>
      <w:tblPr>
        <w:tblW w:w="13893"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1917"/>
        <w:gridCol w:w="4110"/>
        <w:gridCol w:w="3969"/>
        <w:gridCol w:w="3897"/>
      </w:tblGrid>
      <w:tr w:rsidR="005879E0" w:rsidTr="005879E0">
        <w:trPr>
          <w:trHeight w:val="350"/>
        </w:trPr>
        <w:tc>
          <w:tcPr>
            <w:tcW w:w="191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hint="eastAsia"/>
                <w:b/>
                <w:color w:val="000000"/>
                <w:sz w:val="18"/>
                <w:szCs w:val="18"/>
              </w:rPr>
              <w:t>Type of Interchange</w:t>
            </w:r>
          </w:p>
        </w:tc>
        <w:tc>
          <w:tcPr>
            <w:tcW w:w="4110"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hint="eastAsia"/>
                <w:b/>
                <w:color w:val="000000"/>
                <w:sz w:val="18"/>
                <w:szCs w:val="18"/>
              </w:rPr>
              <w:t>Cloverleaf</w:t>
            </w:r>
          </w:p>
        </w:tc>
        <w:tc>
          <w:tcPr>
            <w:tcW w:w="396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hint="eastAsia"/>
                <w:b/>
                <w:color w:val="000000"/>
                <w:sz w:val="18"/>
                <w:szCs w:val="18"/>
              </w:rPr>
              <w:t>Semi-direct Cloverleaf</w:t>
            </w:r>
          </w:p>
        </w:tc>
        <w:tc>
          <w:tcPr>
            <w:tcW w:w="389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hint="eastAsia"/>
                <w:b/>
                <w:color w:val="000000"/>
                <w:sz w:val="18"/>
                <w:szCs w:val="18"/>
              </w:rPr>
              <w:t>Double Trumpet</w:t>
            </w:r>
          </w:p>
        </w:tc>
      </w:tr>
      <w:tr w:rsidR="005879E0" w:rsidTr="005879E0">
        <w:trPr>
          <w:trHeight w:val="4109"/>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Layout</w:t>
            </w:r>
          </w:p>
        </w:tc>
        <w:tc>
          <w:tcPr>
            <w:tcW w:w="4110" w:type="dxa"/>
          </w:tcPr>
          <w:p w:rsidR="005879E0" w:rsidRPr="00342EAB" w:rsidRDefault="005879E0" w:rsidP="005879E0">
            <w:pPr>
              <w:widowControl/>
              <w:jc w:val="left"/>
              <w:rPr>
                <w:rFonts w:eastAsia="ＭＳ 明朝" w:cs="Calibri"/>
                <w:color w:val="000000"/>
                <w:sz w:val="18"/>
                <w:szCs w:val="18"/>
              </w:rPr>
            </w:pPr>
          </w:p>
          <w:p w:rsidR="005879E0" w:rsidRPr="00342EAB" w:rsidRDefault="00D05887" w:rsidP="005879E0">
            <w:pPr>
              <w:widowControl/>
              <w:spacing w:line="240" w:lineRule="auto"/>
              <w:jc w:val="left"/>
              <w:rPr>
                <w:rFonts w:eastAsia="ＭＳ 明朝" w:cs="Calibri"/>
                <w:color w:val="000000"/>
                <w:sz w:val="18"/>
                <w:szCs w:val="18"/>
              </w:rPr>
            </w:pPr>
            <w:r>
              <w:rPr>
                <w:rFonts w:eastAsia="ＭＳ 明朝" w:cs="Calibri"/>
                <w:color w:val="000000"/>
                <w:sz w:val="18"/>
                <w:szCs w:val="18"/>
              </w:rPr>
              <w:pict>
                <v:shapetype id="_x0000_t202" coordsize="21600,21600" o:spt="202" path="m,l,21600r21600,l21600,xe">
                  <v:stroke joinstyle="miter"/>
                  <v:path gradientshapeok="t" o:connecttype="rect"/>
                </v:shapetype>
                <v:shape id="_x0000_s1038" type="#_x0000_t202" style="position:absolute;margin-left:143.75pt;margin-top:114.65pt;width:52.5pt;height:18pt;z-index:251664384" stroked="f">
                  <v:textbox style="mso-next-textbox:#_x0000_s1038"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Pr>
                <w:rFonts w:eastAsia="ＭＳ 明朝" w:cs="Calibri"/>
                <w:color w:val="000000"/>
                <w:sz w:val="18"/>
                <w:szCs w:val="18"/>
              </w:rPr>
              <w:pict>
                <v:rect id="_x0000_s1036" style="position:absolute;margin-left:6.8pt;margin-top:60.2pt;width:20.75pt;height:11.05pt;rotation:2025260fd;z-index:251662336" strokecolor="red">
                  <v:textbox inset="5.85pt,.7pt,5.85pt,.7pt"/>
                </v:rect>
              </w:pict>
            </w:r>
            <w:r>
              <w:rPr>
                <w:rFonts w:eastAsia="ＭＳ 明朝" w:cs="Calibri"/>
                <w:color w:val="000000"/>
                <w:sz w:val="18"/>
                <w:szCs w:val="18"/>
              </w:rPr>
              <w:pict>
                <v:rect id="_x0000_s1037" style="position:absolute;margin-left:168.6pt;margin-top:162.7pt;width:20.75pt;height:11.75pt;rotation:2025260fd;z-index:251663360" strokecolor="red">
                  <v:textbox inset="5.85pt,.7pt,5.85pt,.7pt"/>
                </v:rect>
              </w:pict>
            </w:r>
            <w:r w:rsidR="005879E0" w:rsidRPr="00736DC8">
              <w:rPr>
                <w:rFonts w:ascii="Arial Narrow" w:eastAsia="ＭＳ 明朝" w:hAnsi="Arial Narrow" w:cs="Calibri"/>
                <w:noProof/>
              </w:rPr>
              <w:drawing>
                <wp:inline distT="0" distB="0" distL="0" distR="0">
                  <wp:extent cx="2399698" cy="2464904"/>
                  <wp:effectExtent l="19050" t="0" r="602" b="0"/>
                  <wp:docPr id="52" name="Picture 1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yloan ic-altinate1-case2.jpg"/>
                          <pic:cNvPicPr/>
                        </pic:nvPicPr>
                        <pic:blipFill rotWithShape="1">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510" t="8855" r="25860" b="13302"/>
                          <a:stretch/>
                        </pic:blipFill>
                        <pic:spPr bwMode="auto">
                          <a:xfrm>
                            <a:off x="0" y="0"/>
                            <a:ext cx="2417206" cy="248288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3969" w:type="dxa"/>
          </w:tcPr>
          <w:p w:rsidR="005879E0" w:rsidRPr="00342EAB" w:rsidRDefault="00D05887" w:rsidP="005879E0">
            <w:pPr>
              <w:widowControl/>
              <w:jc w:val="left"/>
              <w:rPr>
                <w:rFonts w:eastAsia="ＭＳ 明朝" w:cs="Calibri"/>
                <w:color w:val="000000"/>
                <w:sz w:val="18"/>
                <w:szCs w:val="18"/>
              </w:rPr>
            </w:pPr>
            <w:r>
              <w:rPr>
                <w:rFonts w:eastAsia="ＭＳ 明朝" w:cs="Calibri"/>
                <w:noProof/>
                <w:color w:val="000000"/>
                <w:sz w:val="18"/>
                <w:szCs w:val="18"/>
              </w:rPr>
              <w:pict>
                <v:shape id="_x0000_s1052" type="#_x0000_t202" style="position:absolute;margin-left:-4.15pt;margin-top:4.05pt;width:31.7pt;height:23.65pt;z-index:251679744;mso-position-horizontal-relative:text;mso-position-vertical-relative:text" stroked="f">
                  <v:textbox style="mso-next-textbox:#_x0000_s1052" inset="5.85pt,.7pt,5.85pt,.7pt">
                    <w:txbxContent>
                      <w:p w:rsidR="007443BF" w:rsidRPr="00530E84" w:rsidRDefault="007443BF" w:rsidP="005879E0">
                        <w:pPr>
                          <w:rPr>
                            <w:sz w:val="16"/>
                            <w:szCs w:val="16"/>
                          </w:rPr>
                        </w:pPr>
                        <w:r>
                          <w:rPr>
                            <w:rFonts w:hint="eastAsia"/>
                            <w:sz w:val="16"/>
                            <w:szCs w:val="16"/>
                          </w:rPr>
                          <w:t>Initial Stage</w:t>
                        </w:r>
                      </w:p>
                    </w:txbxContent>
                  </v:textbox>
                </v:shape>
              </w:pict>
            </w:r>
            <w:r w:rsidR="005879E0">
              <w:rPr>
                <w:rFonts w:eastAsia="ＭＳ 明朝" w:cs="Calibri"/>
                <w:noProof/>
                <w:color w:val="000000"/>
                <w:sz w:val="18"/>
                <w:szCs w:val="18"/>
              </w:rPr>
              <w:drawing>
                <wp:anchor distT="0" distB="0" distL="114300" distR="114300" simplePos="0" relativeHeight="251678720" behindDoc="0" locked="0" layoutInCell="1" allowOverlap="1">
                  <wp:simplePos x="0" y="0"/>
                  <wp:positionH relativeFrom="column">
                    <wp:posOffset>376858</wp:posOffset>
                  </wp:positionH>
                  <wp:positionV relativeFrom="paragraph">
                    <wp:posOffset>54665</wp:posOffset>
                  </wp:positionV>
                  <wp:extent cx="780885" cy="583676"/>
                  <wp:effectExtent l="19050" t="19050" r="19215" b="25924"/>
                  <wp:wrapNone/>
                  <wp:docPr id="279" name="Picture 1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ign-TUY LOAN IC-PLAN STAGE 1.only roundabout.r65-Model.jpg"/>
                          <pic:cNvPicPr/>
                        </pic:nvPicPr>
                        <pic:blipFill rotWithShape="1">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6424" t="12756" r="13301" b="22469"/>
                          <a:stretch/>
                        </pic:blipFill>
                        <pic:spPr bwMode="auto">
                          <a:xfrm>
                            <a:off x="0" y="0"/>
                            <a:ext cx="780885" cy="583676"/>
                          </a:xfrm>
                          <a:prstGeom prst="rect">
                            <a:avLst/>
                          </a:prstGeom>
                          <a:ln>
                            <a:solidFill>
                              <a:schemeClr val="tx1"/>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5879E0" w:rsidRPr="00342EAB" w:rsidRDefault="00D05887" w:rsidP="005879E0">
            <w:pPr>
              <w:widowControl/>
              <w:spacing w:line="240" w:lineRule="auto"/>
              <w:jc w:val="left"/>
              <w:rPr>
                <w:rFonts w:eastAsia="ＭＳ 明朝" w:cs="Calibri"/>
                <w:color w:val="000000"/>
                <w:sz w:val="18"/>
                <w:szCs w:val="18"/>
              </w:rPr>
            </w:pPr>
            <w:r>
              <w:rPr>
                <w:rFonts w:eastAsia="ＭＳ 明朝" w:cs="Calibri"/>
                <w:color w:val="000000"/>
                <w:sz w:val="18"/>
                <w:szCs w:val="18"/>
              </w:rPr>
              <w:pict>
                <v:shape id="_x0000_s1041" type="#_x0000_t202" style="position:absolute;margin-left:135.3pt;margin-top:65.45pt;width:43.1pt;height:18pt;z-index:251667456" stroked="f">
                  <v:textbox style="mso-next-textbox:#_x0000_s1041"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Pr>
                <w:rFonts w:eastAsia="ＭＳ 明朝" w:cs="Calibri"/>
                <w:color w:val="000000"/>
                <w:sz w:val="18"/>
                <w:szCs w:val="18"/>
              </w:rPr>
              <w:pict>
                <v:rect id="_x0000_s1040" style="position:absolute;margin-left:167.05pt;margin-top:151.4pt;width:20.75pt;height:11.3pt;rotation:2025260fd;z-index:251666432" strokecolor="red">
                  <v:textbox inset="5.85pt,.7pt,5.85pt,.7pt"/>
                </v:rect>
              </w:pict>
            </w:r>
            <w:r>
              <w:rPr>
                <w:rFonts w:eastAsia="ＭＳ 明朝" w:cs="Calibri"/>
                <w:color w:val="000000"/>
                <w:sz w:val="18"/>
                <w:szCs w:val="18"/>
              </w:rPr>
              <w:pict>
                <v:rect id="_x0000_s1039" style="position:absolute;margin-left:.65pt;margin-top:44.35pt;width:20.75pt;height:11.05pt;rotation:2025260fd;z-index:251665408" strokecolor="red">
                  <v:textbox inset="5.85pt,.7pt,5.85pt,.7pt"/>
                </v:rect>
              </w:pict>
            </w:r>
            <w:r w:rsidR="005879E0" w:rsidRPr="00736DC8">
              <w:rPr>
                <w:rFonts w:ascii="Arial Narrow" w:eastAsia="ＭＳ 明朝" w:hAnsi="Arial Narrow" w:cs="Calibri"/>
                <w:noProof/>
              </w:rPr>
              <w:drawing>
                <wp:inline distT="0" distB="0" distL="0" distR="0">
                  <wp:extent cx="2375894" cy="2547537"/>
                  <wp:effectExtent l="19050" t="0" r="5356" b="0"/>
                  <wp:docPr id="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y loan ic-alternative 2-stage 3.jpg"/>
                          <pic:cNvPicPr/>
                        </pic:nvPicPr>
                        <pic:blipFill rotWithShape="1">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468" t="5138" r="26811" b="10801"/>
                          <a:stretch/>
                        </pic:blipFill>
                        <pic:spPr bwMode="auto">
                          <a:xfrm>
                            <a:off x="0" y="0"/>
                            <a:ext cx="2387854" cy="256036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3897" w:type="dxa"/>
          </w:tcPr>
          <w:p w:rsidR="005879E0" w:rsidRPr="00342EAB" w:rsidRDefault="005879E0" w:rsidP="005879E0">
            <w:pPr>
              <w:widowControl/>
              <w:jc w:val="left"/>
              <w:rPr>
                <w:rFonts w:eastAsia="ＭＳ 明朝" w:cs="Calibri"/>
                <w:color w:val="000000"/>
                <w:sz w:val="18"/>
                <w:szCs w:val="18"/>
              </w:rPr>
            </w:pPr>
          </w:p>
          <w:p w:rsidR="005879E0" w:rsidRPr="00342EAB" w:rsidRDefault="00D05887" w:rsidP="005879E0">
            <w:pPr>
              <w:widowControl/>
              <w:spacing w:line="240" w:lineRule="auto"/>
              <w:jc w:val="left"/>
              <w:rPr>
                <w:rFonts w:eastAsia="ＭＳ 明朝" w:cs="Calibri"/>
                <w:color w:val="000000"/>
                <w:sz w:val="18"/>
                <w:szCs w:val="18"/>
              </w:rPr>
            </w:pPr>
            <w:r>
              <w:rPr>
                <w:rFonts w:eastAsia="ＭＳ 明朝" w:cs="Calibri"/>
                <w:color w:val="000000"/>
                <w:sz w:val="18"/>
                <w:szCs w:val="18"/>
              </w:rPr>
              <w:pict>
                <v:rect id="_x0000_s1042" style="position:absolute;margin-left:58.15pt;margin-top:107.8pt;width:20.75pt;height:11.45pt;rotation:3812953fd;z-index:251668480" strokecolor="red">
                  <v:textbox inset="5.85pt,.7pt,5.85pt,.7pt"/>
                </v:rect>
              </w:pict>
            </w:r>
            <w:r>
              <w:rPr>
                <w:rFonts w:eastAsia="ＭＳ 明朝" w:cs="Calibri"/>
                <w:color w:val="000000"/>
                <w:sz w:val="18"/>
                <w:szCs w:val="18"/>
              </w:rPr>
              <w:pict>
                <v:shape id="_x0000_s1043" type="#_x0000_t202" style="position:absolute;margin-left:96.6pt;margin-top:114.65pt;width:52.5pt;height:18pt;z-index:251669504" stroked="f">
                  <v:textbox style="mso-next-textbox:#_x0000_s1043"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sidR="005879E0" w:rsidRPr="00736DC8">
              <w:rPr>
                <w:rFonts w:ascii="Arial Narrow" w:eastAsia="ＭＳ 明朝" w:hAnsi="Arial Narrow" w:cs="Calibri"/>
                <w:noProof/>
              </w:rPr>
              <w:drawing>
                <wp:inline distT="0" distB="0" distL="0" distR="0">
                  <wp:extent cx="2087299" cy="2480807"/>
                  <wp:effectExtent l="19050" t="0" r="8201" b="0"/>
                  <wp:docPr id="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Y LOAN IC-2 trumpert-antinative3-stage2.jpg"/>
                          <pic:cNvPicPr/>
                        </pic:nvPicPr>
                        <pic:blipFill rotWithShape="1">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641" t="-1" r="17956" b="-133"/>
                          <a:stretch/>
                        </pic:blipFill>
                        <pic:spPr bwMode="auto">
                          <a:xfrm>
                            <a:off x="0" y="0"/>
                            <a:ext cx="2098887" cy="24945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5879E0" w:rsidTr="005879E0">
        <w:trPr>
          <w:trHeight w:val="261"/>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Ramp Design Speed</w:t>
            </w:r>
          </w:p>
        </w:tc>
        <w:tc>
          <w:tcPr>
            <w:tcW w:w="4110"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40km/h</w:t>
            </w:r>
          </w:p>
        </w:tc>
        <w:tc>
          <w:tcPr>
            <w:tcW w:w="3969"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40km/h</w:t>
            </w:r>
          </w:p>
        </w:tc>
        <w:tc>
          <w:tcPr>
            <w:tcW w:w="3897"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40km/h</w:t>
            </w:r>
          </w:p>
        </w:tc>
      </w:tr>
      <w:tr w:rsidR="005879E0" w:rsidTr="005879E0">
        <w:trPr>
          <w:trHeight w:val="123"/>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Toll Gate</w:t>
            </w:r>
          </w:p>
        </w:tc>
        <w:tc>
          <w:tcPr>
            <w:tcW w:w="4110"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On Expressway</w:t>
            </w:r>
          </w:p>
        </w:tc>
        <w:tc>
          <w:tcPr>
            <w:tcW w:w="3969"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On Expressway</w:t>
            </w:r>
          </w:p>
        </w:tc>
        <w:tc>
          <w:tcPr>
            <w:tcW w:w="3897"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On Rampway</w:t>
            </w:r>
          </w:p>
        </w:tc>
      </w:tr>
      <w:tr w:rsidR="005879E0" w:rsidTr="005879E0">
        <w:trPr>
          <w:trHeight w:val="211"/>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Ramp alignment</w:t>
            </w:r>
          </w:p>
        </w:tc>
        <w:tc>
          <w:tcPr>
            <w:tcW w:w="4110" w:type="dxa"/>
          </w:tcPr>
          <w:p w:rsidR="005879E0" w:rsidRPr="00736DC8" w:rsidRDefault="005879E0" w:rsidP="005879E0">
            <w:pPr>
              <w:jc w:val="left"/>
              <w:rPr>
                <w:rFonts w:cs="Calibri"/>
                <w:color w:val="000000"/>
                <w:sz w:val="18"/>
                <w:szCs w:val="18"/>
              </w:rPr>
            </w:pPr>
            <w:proofErr w:type="spellStart"/>
            <w:r w:rsidRPr="00736DC8">
              <w:rPr>
                <w:rFonts w:cs="Calibri" w:hint="eastAsia"/>
                <w:color w:val="000000"/>
                <w:sz w:val="18"/>
                <w:szCs w:val="18"/>
              </w:rPr>
              <w:t>Min.R</w:t>
            </w:r>
            <w:proofErr w:type="spellEnd"/>
            <w:r w:rsidRPr="00736DC8">
              <w:rPr>
                <w:rFonts w:cs="Calibri" w:hint="eastAsia"/>
                <w:color w:val="000000"/>
                <w:sz w:val="18"/>
                <w:szCs w:val="18"/>
              </w:rPr>
              <w:t xml:space="preserve">=80m </w:t>
            </w:r>
            <w:proofErr w:type="spellStart"/>
            <w:r w:rsidRPr="00736DC8">
              <w:rPr>
                <w:rFonts w:cs="Calibri" w:hint="eastAsia"/>
                <w:color w:val="000000"/>
                <w:sz w:val="18"/>
                <w:szCs w:val="18"/>
              </w:rPr>
              <w:t>Max.i</w:t>
            </w:r>
            <w:proofErr w:type="spellEnd"/>
            <w:r w:rsidRPr="00736DC8">
              <w:rPr>
                <w:rFonts w:cs="Calibri" w:hint="eastAsia"/>
                <w:color w:val="000000"/>
                <w:sz w:val="18"/>
                <w:szCs w:val="18"/>
              </w:rPr>
              <w:t>=</w:t>
            </w:r>
            <w:r w:rsidRPr="00736DC8">
              <w:rPr>
                <w:rFonts w:cs="Calibri"/>
                <w:color w:val="000000"/>
                <w:sz w:val="18"/>
                <w:szCs w:val="18"/>
              </w:rPr>
              <w:t>4.115%</w:t>
            </w:r>
          </w:p>
        </w:tc>
        <w:tc>
          <w:tcPr>
            <w:tcW w:w="3969" w:type="dxa"/>
          </w:tcPr>
          <w:p w:rsidR="005879E0" w:rsidRPr="00736DC8" w:rsidRDefault="005879E0" w:rsidP="005879E0">
            <w:pPr>
              <w:jc w:val="left"/>
              <w:rPr>
                <w:rFonts w:cs="Calibri"/>
                <w:color w:val="000000"/>
                <w:sz w:val="18"/>
                <w:szCs w:val="18"/>
              </w:rPr>
            </w:pPr>
            <w:proofErr w:type="spellStart"/>
            <w:r w:rsidRPr="00736DC8">
              <w:rPr>
                <w:rFonts w:cs="Calibri" w:hint="eastAsia"/>
                <w:color w:val="000000"/>
                <w:sz w:val="18"/>
                <w:szCs w:val="18"/>
              </w:rPr>
              <w:t>Min.R</w:t>
            </w:r>
            <w:proofErr w:type="spellEnd"/>
            <w:r w:rsidRPr="00736DC8">
              <w:rPr>
                <w:rFonts w:cs="Calibri" w:hint="eastAsia"/>
                <w:color w:val="000000"/>
                <w:sz w:val="18"/>
                <w:szCs w:val="18"/>
              </w:rPr>
              <w:t>=80m,</w:t>
            </w:r>
            <w:r>
              <w:rPr>
                <w:rFonts w:cs="Calibri" w:hint="eastAsia"/>
                <w:color w:val="000000"/>
                <w:sz w:val="18"/>
                <w:szCs w:val="18"/>
              </w:rPr>
              <w:t xml:space="preserve">(Roundabout: 65m) </w:t>
            </w:r>
            <w:r w:rsidRPr="00736DC8">
              <w:rPr>
                <w:rFonts w:cs="Calibri" w:hint="eastAsia"/>
                <w:color w:val="000000"/>
                <w:sz w:val="18"/>
                <w:szCs w:val="18"/>
              </w:rPr>
              <w:t xml:space="preserve">Max </w:t>
            </w:r>
            <w:proofErr w:type="spellStart"/>
            <w:r w:rsidRPr="00736DC8">
              <w:rPr>
                <w:rFonts w:cs="Calibri" w:hint="eastAsia"/>
                <w:color w:val="000000"/>
                <w:sz w:val="18"/>
                <w:szCs w:val="18"/>
              </w:rPr>
              <w:t>i</w:t>
            </w:r>
            <w:proofErr w:type="spellEnd"/>
            <w:r w:rsidRPr="00736DC8">
              <w:rPr>
                <w:rFonts w:cs="Calibri" w:hint="eastAsia"/>
                <w:color w:val="000000"/>
                <w:sz w:val="18"/>
                <w:szCs w:val="18"/>
              </w:rPr>
              <w:t>=</w:t>
            </w:r>
            <w:r w:rsidRPr="00736DC8">
              <w:rPr>
                <w:rFonts w:cs="Calibri"/>
                <w:color w:val="000000"/>
                <w:sz w:val="18"/>
                <w:szCs w:val="18"/>
              </w:rPr>
              <w:t>4.115%</w:t>
            </w:r>
          </w:p>
        </w:tc>
        <w:tc>
          <w:tcPr>
            <w:tcW w:w="3897" w:type="dxa"/>
          </w:tcPr>
          <w:p w:rsidR="005879E0" w:rsidRPr="00736DC8" w:rsidRDefault="005879E0" w:rsidP="005879E0">
            <w:pPr>
              <w:jc w:val="left"/>
              <w:rPr>
                <w:rFonts w:cs="Calibri"/>
                <w:color w:val="000000"/>
                <w:sz w:val="18"/>
                <w:szCs w:val="18"/>
              </w:rPr>
            </w:pPr>
            <w:proofErr w:type="spellStart"/>
            <w:r w:rsidRPr="00736DC8">
              <w:rPr>
                <w:rFonts w:cs="Calibri" w:hint="eastAsia"/>
                <w:color w:val="000000"/>
                <w:sz w:val="18"/>
                <w:szCs w:val="18"/>
              </w:rPr>
              <w:t>Min.R</w:t>
            </w:r>
            <w:proofErr w:type="spellEnd"/>
            <w:r w:rsidRPr="00736DC8">
              <w:rPr>
                <w:rFonts w:cs="Calibri" w:hint="eastAsia"/>
                <w:color w:val="000000"/>
                <w:sz w:val="18"/>
                <w:szCs w:val="18"/>
              </w:rPr>
              <w:t>=</w:t>
            </w:r>
            <w:r w:rsidRPr="00736DC8">
              <w:rPr>
                <w:rFonts w:cs="Calibri"/>
                <w:color w:val="000000"/>
                <w:sz w:val="18"/>
                <w:szCs w:val="18"/>
              </w:rPr>
              <w:t>6</w:t>
            </w:r>
            <w:r w:rsidRPr="00736DC8">
              <w:rPr>
                <w:rFonts w:cs="Calibri" w:hint="eastAsia"/>
                <w:color w:val="000000"/>
                <w:sz w:val="18"/>
                <w:szCs w:val="18"/>
              </w:rPr>
              <w:t xml:space="preserve">0m </w:t>
            </w:r>
            <w:proofErr w:type="spellStart"/>
            <w:r w:rsidRPr="00736DC8">
              <w:rPr>
                <w:rFonts w:cs="Calibri" w:hint="eastAsia"/>
                <w:color w:val="000000"/>
                <w:sz w:val="18"/>
                <w:szCs w:val="18"/>
              </w:rPr>
              <w:t>Max.i</w:t>
            </w:r>
            <w:proofErr w:type="spellEnd"/>
            <w:r w:rsidRPr="00736DC8">
              <w:rPr>
                <w:rFonts w:cs="Calibri" w:hint="eastAsia"/>
                <w:color w:val="000000"/>
                <w:sz w:val="18"/>
                <w:szCs w:val="18"/>
              </w:rPr>
              <w:t>=</w:t>
            </w:r>
            <w:r w:rsidRPr="00736DC8">
              <w:rPr>
                <w:rFonts w:cs="Calibri"/>
                <w:color w:val="000000"/>
                <w:sz w:val="18"/>
                <w:szCs w:val="18"/>
              </w:rPr>
              <w:t>4.364%</w:t>
            </w:r>
          </w:p>
        </w:tc>
      </w:tr>
      <w:tr w:rsidR="005879E0" w:rsidTr="005879E0">
        <w:trPr>
          <w:trHeight w:val="115"/>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Length of Rampway</w:t>
            </w:r>
          </w:p>
        </w:tc>
        <w:tc>
          <w:tcPr>
            <w:tcW w:w="4110" w:type="dxa"/>
          </w:tcPr>
          <w:p w:rsidR="005879E0" w:rsidRPr="00736DC8" w:rsidRDefault="005879E0" w:rsidP="005879E0">
            <w:pPr>
              <w:jc w:val="left"/>
              <w:rPr>
                <w:rFonts w:cs="Calibri"/>
                <w:color w:val="000000"/>
                <w:sz w:val="18"/>
                <w:szCs w:val="18"/>
              </w:rPr>
            </w:pPr>
            <w:r w:rsidRPr="00736DC8">
              <w:rPr>
                <w:rFonts w:cs="Calibri"/>
                <w:color w:val="000000"/>
                <w:sz w:val="18"/>
                <w:szCs w:val="18"/>
              </w:rPr>
              <w:t>5</w:t>
            </w:r>
            <w:r>
              <w:rPr>
                <w:rFonts w:cs="Calibri" w:hint="eastAsia"/>
                <w:color w:val="000000"/>
                <w:sz w:val="18"/>
                <w:szCs w:val="18"/>
              </w:rPr>
              <w:t>,</w:t>
            </w:r>
            <w:r w:rsidRPr="00736DC8">
              <w:rPr>
                <w:rFonts w:cs="Calibri"/>
                <w:color w:val="000000"/>
                <w:sz w:val="18"/>
                <w:szCs w:val="18"/>
              </w:rPr>
              <w:t>608m</w:t>
            </w:r>
          </w:p>
        </w:tc>
        <w:tc>
          <w:tcPr>
            <w:tcW w:w="3969" w:type="dxa"/>
          </w:tcPr>
          <w:p w:rsidR="005879E0" w:rsidRPr="00736DC8" w:rsidRDefault="005879E0" w:rsidP="005879E0">
            <w:pPr>
              <w:jc w:val="left"/>
              <w:rPr>
                <w:rFonts w:cs="Calibri"/>
                <w:color w:val="000000"/>
                <w:sz w:val="18"/>
                <w:szCs w:val="18"/>
              </w:rPr>
            </w:pPr>
            <w:r w:rsidRPr="00736DC8">
              <w:rPr>
                <w:rFonts w:cs="Calibri"/>
                <w:color w:val="000000"/>
                <w:sz w:val="18"/>
                <w:szCs w:val="18"/>
              </w:rPr>
              <w:t>6</w:t>
            </w:r>
            <w:r>
              <w:rPr>
                <w:rFonts w:cs="Calibri" w:hint="eastAsia"/>
                <w:color w:val="000000"/>
                <w:sz w:val="18"/>
                <w:szCs w:val="18"/>
              </w:rPr>
              <w:t>,</w:t>
            </w:r>
            <w:r w:rsidRPr="00736DC8">
              <w:rPr>
                <w:rFonts w:cs="Calibri"/>
                <w:color w:val="000000"/>
                <w:sz w:val="18"/>
                <w:szCs w:val="18"/>
              </w:rPr>
              <w:t>302</w:t>
            </w:r>
            <w:r>
              <w:rPr>
                <w:rFonts w:cs="Calibri" w:hint="eastAsia"/>
                <w:color w:val="000000"/>
                <w:sz w:val="18"/>
                <w:szCs w:val="18"/>
              </w:rPr>
              <w:t xml:space="preserve"> (</w:t>
            </w:r>
            <w:r w:rsidRPr="003A5186">
              <w:rPr>
                <w:rFonts w:cs="Calibri"/>
                <w:color w:val="000000"/>
                <w:sz w:val="18"/>
                <w:szCs w:val="18"/>
              </w:rPr>
              <w:t>Roundabout: 408m</w:t>
            </w:r>
            <w:r w:rsidRPr="003A5186">
              <w:rPr>
                <w:rFonts w:cs="Calibri" w:hint="eastAsia"/>
                <w:color w:val="000000"/>
                <w:sz w:val="18"/>
                <w:szCs w:val="18"/>
              </w:rPr>
              <w:t>)</w:t>
            </w:r>
          </w:p>
        </w:tc>
        <w:tc>
          <w:tcPr>
            <w:tcW w:w="3897" w:type="dxa"/>
          </w:tcPr>
          <w:p w:rsidR="005879E0" w:rsidRPr="00736DC8" w:rsidRDefault="005879E0" w:rsidP="005879E0">
            <w:pPr>
              <w:jc w:val="left"/>
              <w:rPr>
                <w:rFonts w:cs="Calibri"/>
                <w:color w:val="000000"/>
                <w:sz w:val="18"/>
                <w:szCs w:val="18"/>
              </w:rPr>
            </w:pPr>
            <w:r w:rsidRPr="00736DC8">
              <w:rPr>
                <w:rFonts w:cs="Calibri"/>
                <w:color w:val="000000"/>
                <w:sz w:val="18"/>
                <w:szCs w:val="18"/>
              </w:rPr>
              <w:t>3</w:t>
            </w:r>
            <w:r>
              <w:rPr>
                <w:rFonts w:cs="Calibri" w:hint="eastAsia"/>
                <w:color w:val="000000"/>
                <w:sz w:val="18"/>
                <w:szCs w:val="18"/>
              </w:rPr>
              <w:t>,</w:t>
            </w:r>
            <w:r w:rsidRPr="00736DC8">
              <w:rPr>
                <w:rFonts w:cs="Calibri"/>
                <w:color w:val="000000"/>
                <w:sz w:val="18"/>
                <w:szCs w:val="18"/>
              </w:rPr>
              <w:t>633m</w:t>
            </w:r>
          </w:p>
        </w:tc>
      </w:tr>
      <w:tr w:rsidR="005879E0" w:rsidTr="005879E0">
        <w:trPr>
          <w:trHeight w:val="190"/>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 xml:space="preserve">Length of Bridge </w:t>
            </w:r>
          </w:p>
        </w:tc>
        <w:tc>
          <w:tcPr>
            <w:tcW w:w="4110" w:type="dxa"/>
          </w:tcPr>
          <w:p w:rsidR="005879E0" w:rsidRPr="00736DC8" w:rsidRDefault="005879E0" w:rsidP="005879E0">
            <w:pPr>
              <w:jc w:val="left"/>
              <w:rPr>
                <w:rFonts w:cs="Calibri"/>
                <w:color w:val="000000"/>
                <w:sz w:val="18"/>
                <w:szCs w:val="18"/>
              </w:rPr>
            </w:pPr>
            <w:r w:rsidRPr="00736DC8">
              <w:rPr>
                <w:rFonts w:cs="Calibri"/>
                <w:color w:val="000000"/>
                <w:sz w:val="18"/>
                <w:szCs w:val="18"/>
              </w:rPr>
              <w:t>60m</w:t>
            </w:r>
          </w:p>
        </w:tc>
        <w:tc>
          <w:tcPr>
            <w:tcW w:w="3969" w:type="dxa"/>
          </w:tcPr>
          <w:p w:rsidR="005879E0" w:rsidRPr="00736DC8" w:rsidRDefault="005879E0" w:rsidP="005879E0">
            <w:pPr>
              <w:jc w:val="left"/>
              <w:rPr>
                <w:rFonts w:cs="Calibri"/>
                <w:color w:val="000000"/>
                <w:sz w:val="18"/>
                <w:szCs w:val="18"/>
              </w:rPr>
            </w:pPr>
            <w:r w:rsidRPr="00736DC8">
              <w:rPr>
                <w:rFonts w:cs="Calibri"/>
                <w:color w:val="000000"/>
                <w:sz w:val="18"/>
                <w:szCs w:val="18"/>
              </w:rPr>
              <w:t>700m</w:t>
            </w:r>
          </w:p>
        </w:tc>
        <w:tc>
          <w:tcPr>
            <w:tcW w:w="3897" w:type="dxa"/>
          </w:tcPr>
          <w:p w:rsidR="005879E0" w:rsidRPr="00736DC8" w:rsidRDefault="005879E0" w:rsidP="005879E0">
            <w:pPr>
              <w:jc w:val="left"/>
              <w:rPr>
                <w:rFonts w:cs="Calibri"/>
                <w:color w:val="000000"/>
                <w:sz w:val="18"/>
                <w:szCs w:val="18"/>
              </w:rPr>
            </w:pPr>
            <w:r w:rsidRPr="00736DC8">
              <w:rPr>
                <w:rFonts w:cs="Calibri"/>
                <w:color w:val="000000"/>
                <w:sz w:val="18"/>
                <w:szCs w:val="18"/>
              </w:rPr>
              <w:t>190m</w:t>
            </w:r>
          </w:p>
        </w:tc>
      </w:tr>
      <w:tr w:rsidR="005879E0" w:rsidTr="005879E0">
        <w:trPr>
          <w:trHeight w:val="338"/>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Advantage</w:t>
            </w:r>
          </w:p>
          <w:p w:rsidR="005879E0" w:rsidRPr="00736DC8" w:rsidRDefault="005879E0" w:rsidP="005879E0">
            <w:pPr>
              <w:jc w:val="center"/>
              <w:rPr>
                <w:rFonts w:cs="Calibri"/>
                <w:color w:val="000000"/>
                <w:sz w:val="18"/>
                <w:szCs w:val="18"/>
              </w:rPr>
            </w:pPr>
          </w:p>
          <w:p w:rsidR="005879E0" w:rsidRPr="00736DC8" w:rsidRDefault="005879E0" w:rsidP="005879E0">
            <w:pPr>
              <w:jc w:val="center"/>
              <w:rPr>
                <w:rFonts w:cs="Calibri"/>
                <w:color w:val="000000"/>
                <w:sz w:val="18"/>
                <w:szCs w:val="18"/>
              </w:rPr>
            </w:pPr>
          </w:p>
        </w:tc>
        <w:tc>
          <w:tcPr>
            <w:tcW w:w="4110"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No need more auxiliary bridges</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 xml:space="preserve">A configuration with loop ramps to safely accommodate left-turning movements </w:t>
            </w:r>
          </w:p>
          <w:p w:rsidR="005879E0" w:rsidRPr="00736DC8" w:rsidRDefault="005879E0" w:rsidP="005879E0">
            <w:pPr>
              <w:jc w:val="left"/>
              <w:rPr>
                <w:rFonts w:cs="Calibri"/>
                <w:color w:val="000000"/>
                <w:sz w:val="18"/>
                <w:szCs w:val="18"/>
              </w:rPr>
            </w:pPr>
          </w:p>
        </w:tc>
        <w:tc>
          <w:tcPr>
            <w:tcW w:w="3969"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Traffic volume increased mainly on direct ramps from Da Nang ↔ Quang Ngai, that the type of interchange is very suitable</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 xml:space="preserve">A configuration with loop ramps to safely accommodate left-turning movements </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 xml:space="preserve">Average level of land occupation </w:t>
            </w:r>
          </w:p>
        </w:tc>
        <w:tc>
          <w:tcPr>
            <w:tcW w:w="3897"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Lowest land acquisition</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This alternative enhances capacity on traffic volume, no conflict with main road, crossing road and ramps.</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It is easy for drivers to notify type of interchange, increasing management efficiency due to one toll plaza installed.</w:t>
            </w:r>
          </w:p>
        </w:tc>
      </w:tr>
      <w:tr w:rsidR="005879E0" w:rsidTr="005879E0">
        <w:trPr>
          <w:trHeight w:val="991"/>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Disadvantage</w:t>
            </w:r>
          </w:p>
          <w:p w:rsidR="005879E0" w:rsidRPr="00736DC8" w:rsidRDefault="005879E0" w:rsidP="005879E0">
            <w:pPr>
              <w:jc w:val="center"/>
              <w:rPr>
                <w:rFonts w:cs="Calibri"/>
                <w:color w:val="000000"/>
                <w:sz w:val="18"/>
                <w:szCs w:val="18"/>
              </w:rPr>
            </w:pPr>
          </w:p>
        </w:tc>
        <w:tc>
          <w:tcPr>
            <w:tcW w:w="4110"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Highest land occupation</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It requires more travel distance for the left-turning traffic than other type.</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Use of the loop ramps generates a weaving movement within a short distance</w:t>
            </w:r>
          </w:p>
        </w:tc>
        <w:tc>
          <w:tcPr>
            <w:tcW w:w="3969"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Need more auxiliary bridges.</w:t>
            </w:r>
          </w:p>
          <w:p w:rsidR="005879E0" w:rsidRPr="003A5186" w:rsidRDefault="005879E0" w:rsidP="00D16EDC">
            <w:pPr>
              <w:pStyle w:val="af7"/>
              <w:widowControl/>
              <w:numPr>
                <w:ilvl w:val="0"/>
                <w:numId w:val="13"/>
              </w:numPr>
              <w:ind w:leftChars="0"/>
              <w:jc w:val="left"/>
              <w:rPr>
                <w:rFonts w:cs="Calibri"/>
                <w:color w:val="000000"/>
                <w:sz w:val="18"/>
                <w:szCs w:val="18"/>
              </w:rPr>
            </w:pPr>
            <w:r w:rsidRPr="003A5186">
              <w:rPr>
                <w:rFonts w:cs="Calibri"/>
                <w:color w:val="000000"/>
                <w:sz w:val="18"/>
                <w:szCs w:val="18"/>
              </w:rPr>
              <w:t xml:space="preserve">Larger occupation and land acquisition area. </w:t>
            </w:r>
          </w:p>
          <w:p w:rsidR="005879E0" w:rsidRPr="00736DC8" w:rsidRDefault="005879E0" w:rsidP="005879E0">
            <w:pPr>
              <w:widowControl/>
              <w:jc w:val="left"/>
              <w:rPr>
                <w:rFonts w:cs="Calibri"/>
                <w:color w:val="000000"/>
                <w:sz w:val="18"/>
                <w:szCs w:val="18"/>
              </w:rPr>
            </w:pPr>
          </w:p>
          <w:p w:rsidR="005879E0" w:rsidRPr="00736DC8" w:rsidRDefault="005879E0" w:rsidP="005879E0">
            <w:pPr>
              <w:widowControl/>
              <w:jc w:val="left"/>
              <w:rPr>
                <w:rFonts w:cs="Calibri"/>
                <w:color w:val="000000"/>
                <w:sz w:val="18"/>
                <w:szCs w:val="18"/>
              </w:rPr>
            </w:pPr>
          </w:p>
        </w:tc>
        <w:tc>
          <w:tcPr>
            <w:tcW w:w="3897"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Need more auxiliary bridges.</w:t>
            </w:r>
          </w:p>
          <w:p w:rsidR="005879E0" w:rsidRPr="00736DC8"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Need to rebuild the toll gate in stage 2 (Stage 1:  placement of toll gate on the main road; Stage 2: placement of toll gate on ramp C)</w:t>
            </w:r>
          </w:p>
        </w:tc>
      </w:tr>
      <w:tr w:rsidR="005879E0" w:rsidTr="005879E0">
        <w:trPr>
          <w:trHeight w:val="132"/>
        </w:trPr>
        <w:tc>
          <w:tcPr>
            <w:tcW w:w="1917" w:type="dxa"/>
            <w:tcBorders>
              <w:bottom w:val="single" w:sz="4" w:space="0" w:color="auto"/>
            </w:tcBorders>
          </w:tcPr>
          <w:p w:rsidR="005879E0" w:rsidRPr="00736DC8" w:rsidRDefault="005879E0" w:rsidP="005879E0">
            <w:pPr>
              <w:jc w:val="center"/>
              <w:rPr>
                <w:rFonts w:cs="Calibri"/>
                <w:color w:val="000000"/>
                <w:sz w:val="18"/>
                <w:szCs w:val="18"/>
              </w:rPr>
            </w:pPr>
            <w:r w:rsidRPr="00736DC8">
              <w:rPr>
                <w:rFonts w:cs="Calibri"/>
                <w:color w:val="000000"/>
                <w:sz w:val="18"/>
                <w:szCs w:val="18"/>
              </w:rPr>
              <w:t>Conclusion</w:t>
            </w:r>
          </w:p>
        </w:tc>
        <w:tc>
          <w:tcPr>
            <w:tcW w:w="11976" w:type="dxa"/>
            <w:gridSpan w:val="3"/>
            <w:tcBorders>
              <w:bottom w:val="single" w:sz="4" w:space="0" w:color="auto"/>
            </w:tcBorders>
          </w:tcPr>
          <w:p w:rsidR="005879E0" w:rsidRPr="00A74999" w:rsidRDefault="005879E0" w:rsidP="005879E0">
            <w:pPr>
              <w:jc w:val="center"/>
              <w:rPr>
                <w:rFonts w:ascii="Arial Narrow" w:hAnsi="Arial Narrow"/>
              </w:rPr>
            </w:pPr>
            <w:r w:rsidRPr="00736DC8">
              <w:rPr>
                <w:rFonts w:cs="Calibri"/>
                <w:color w:val="000000"/>
                <w:sz w:val="18"/>
                <w:szCs w:val="18"/>
              </w:rPr>
              <w:t xml:space="preserve">alternative 2, </w:t>
            </w:r>
            <w:r w:rsidRPr="00736DC8">
              <w:rPr>
                <w:rFonts w:cs="Calibri" w:hint="eastAsia"/>
                <w:color w:val="000000"/>
                <w:sz w:val="18"/>
                <w:szCs w:val="18"/>
              </w:rPr>
              <w:t>Semi-direct Cloverleaf</w:t>
            </w:r>
          </w:p>
        </w:tc>
      </w:tr>
    </w:tbl>
    <w:p w:rsidR="005879E0" w:rsidRDefault="005879E0" w:rsidP="005879E0">
      <w:pPr>
        <w:widowControl/>
        <w:jc w:val="left"/>
        <w:sectPr w:rsidR="005879E0" w:rsidSect="005879E0">
          <w:pgSz w:w="16839" w:h="11907" w:orient="landscape" w:code="9"/>
          <w:pgMar w:top="1440" w:right="1440" w:bottom="1440" w:left="1440" w:header="680" w:footer="680" w:gutter="0"/>
          <w:cols w:space="425"/>
          <w:docGrid w:type="linesAndChars" w:linePitch="290" w:charSpace="-15"/>
        </w:sectPr>
      </w:pPr>
    </w:p>
    <w:p w:rsidR="005879E0" w:rsidRPr="001E4A41" w:rsidRDefault="005879E0" w:rsidP="005879E0">
      <w:pPr>
        <w:pStyle w:val="30"/>
        <w:spacing w:before="145" w:after="58"/>
      </w:pPr>
      <w:bookmarkStart w:id="68" w:name="_Toc328571797"/>
      <w:r w:rsidRPr="001E4A41">
        <w:rPr>
          <w:rFonts w:hint="eastAsia"/>
        </w:rPr>
        <w:lastRenderedPageBreak/>
        <w:t>My Son IC</w:t>
      </w:r>
      <w:bookmarkEnd w:id="68"/>
    </w:p>
    <w:p w:rsidR="005879E0" w:rsidRPr="008B0C9F" w:rsidRDefault="002F21E3"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3.6</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2</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Pr>
          <w:rFonts w:eastAsiaTheme="minorEastAsia" w:hint="eastAsia"/>
        </w:rPr>
        <w:t>s</w:t>
      </w:r>
      <w:r w:rsidR="005879E0" w:rsidRPr="008B0C9F">
        <w:t xml:space="preserve">ummary of </w:t>
      </w:r>
      <w:r w:rsidR="005879E0" w:rsidRPr="008B0C9F">
        <w:rPr>
          <w:rFonts w:hint="eastAsia"/>
        </w:rPr>
        <w:t xml:space="preserve">My Son </w:t>
      </w:r>
      <w:r w:rsidR="005879E0" w:rsidRPr="008B0C9F">
        <w:t>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47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2</w:t>
            </w:r>
            <w:r w:rsidRPr="00D41E3A">
              <w:rPr>
                <w:rFonts w:cs="Calibri"/>
                <w:b/>
                <w:color w:val="000000"/>
                <w:sz w:val="18"/>
                <w:szCs w:val="18"/>
              </w:rPr>
              <w:t xml:space="preserve"> </w:t>
            </w:r>
            <w:r w:rsidRPr="00D41E3A">
              <w:rPr>
                <w:rFonts w:cs="Calibri" w:hint="eastAsia"/>
                <w:b/>
                <w:color w:val="000000"/>
                <w:sz w:val="18"/>
                <w:szCs w:val="18"/>
              </w:rPr>
              <w:t>My Son</w:t>
            </w:r>
            <w:r w:rsidRPr="00D41E3A">
              <w:rPr>
                <w:rFonts w:cs="Calibri"/>
                <w:b/>
                <w:color w:val="000000"/>
                <w:sz w:val="18"/>
                <w:szCs w:val="18"/>
              </w:rPr>
              <w:t xml:space="preserve"> IC</w:t>
            </w:r>
          </w:p>
        </w:tc>
      </w:tr>
      <w:tr w:rsidR="005879E0" w:rsidTr="005879E0">
        <w:trPr>
          <w:trHeight w:val="162"/>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Location of IC</w:t>
            </w:r>
            <w:r>
              <w:rPr>
                <w:rFonts w:cs="Calibri" w:hint="eastAsia"/>
                <w:color w:val="000000"/>
                <w:sz w:val="18"/>
                <w:szCs w:val="18"/>
              </w:rPr>
              <w:t xml:space="preserve"> </w:t>
            </w:r>
            <w:r w:rsidRPr="001E4A41">
              <w:rPr>
                <w:rFonts w:cs="Calibri"/>
                <w:color w:val="000000"/>
                <w:sz w:val="18"/>
                <w:szCs w:val="18"/>
              </w:rPr>
              <w:t>(Province)</w:t>
            </w:r>
          </w:p>
        </w:tc>
        <w:tc>
          <w:tcPr>
            <w:tcW w:w="6477" w:type="dxa"/>
          </w:tcPr>
          <w:p w:rsidR="005879E0" w:rsidRPr="001E4A41" w:rsidRDefault="005879E0" w:rsidP="005879E0">
            <w:pPr>
              <w:jc w:val="left"/>
              <w:rPr>
                <w:rFonts w:cs="Calibri"/>
                <w:color w:val="000000"/>
                <w:sz w:val="18"/>
                <w:szCs w:val="18"/>
              </w:rPr>
            </w:pPr>
            <w:r w:rsidRPr="001E4A41">
              <w:rPr>
                <w:rFonts w:cs="Calibri"/>
                <w:color w:val="000000"/>
                <w:sz w:val="18"/>
                <w:szCs w:val="18"/>
              </w:rPr>
              <w:t>Km</w:t>
            </w:r>
            <w:r w:rsidRPr="001E4A41">
              <w:rPr>
                <w:rFonts w:cs="Calibri" w:hint="eastAsia"/>
                <w:color w:val="000000"/>
                <w:sz w:val="18"/>
                <w:szCs w:val="18"/>
              </w:rPr>
              <w:t>13</w:t>
            </w:r>
            <w:r w:rsidRPr="001E4A41">
              <w:rPr>
                <w:rFonts w:cs="Calibri"/>
                <w:color w:val="000000"/>
                <w:sz w:val="18"/>
                <w:szCs w:val="18"/>
              </w:rPr>
              <w:t>+</w:t>
            </w:r>
            <w:r w:rsidRPr="001E4A41">
              <w:rPr>
                <w:rFonts w:cs="Calibri" w:hint="eastAsia"/>
                <w:color w:val="000000"/>
                <w:sz w:val="18"/>
                <w:szCs w:val="18"/>
              </w:rPr>
              <w:t>257</w:t>
            </w:r>
            <w:r w:rsidRPr="001E4A41">
              <w:rPr>
                <w:rFonts w:cs="Calibri"/>
                <w:color w:val="000000"/>
                <w:sz w:val="18"/>
                <w:szCs w:val="18"/>
              </w:rPr>
              <w:t xml:space="preserve">  (</w:t>
            </w:r>
            <w:r w:rsidRPr="001E4A41">
              <w:rPr>
                <w:rFonts w:cs="Calibri" w:hint="eastAsia"/>
                <w:color w:val="000000"/>
                <w:sz w:val="18"/>
                <w:szCs w:val="18"/>
              </w:rPr>
              <w:t>Quang Nam Province</w:t>
            </w:r>
            <w:r w:rsidRPr="001E4A41">
              <w:rPr>
                <w:rFonts w:cs="Calibri"/>
                <w:color w:val="000000"/>
                <w:sz w:val="18"/>
                <w:szCs w:val="18"/>
              </w:rPr>
              <w:t>)</w:t>
            </w:r>
          </w:p>
        </w:tc>
      </w:tr>
      <w:tr w:rsidR="005879E0" w:rsidTr="005879E0">
        <w:trPr>
          <w:trHeight w:val="164"/>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Connecting Road</w:t>
            </w:r>
            <w:r>
              <w:rPr>
                <w:rFonts w:cs="Calibri" w:hint="eastAsia"/>
                <w:color w:val="000000"/>
                <w:sz w:val="18"/>
                <w:szCs w:val="18"/>
              </w:rPr>
              <w:t xml:space="preserve"> </w:t>
            </w:r>
            <w:r w:rsidRPr="001E4A41">
              <w:rPr>
                <w:rFonts w:cs="Calibri"/>
                <w:color w:val="000000"/>
                <w:sz w:val="18"/>
                <w:szCs w:val="18"/>
              </w:rPr>
              <w:t>(Road Class)</w:t>
            </w:r>
          </w:p>
        </w:tc>
        <w:tc>
          <w:tcPr>
            <w:tcW w:w="6477"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PR609</w:t>
            </w:r>
          </w:p>
        </w:tc>
      </w:tr>
      <w:tr w:rsidR="005879E0" w:rsidTr="005879E0">
        <w:trPr>
          <w:trHeight w:val="275"/>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Forecasted traffic</w:t>
            </w:r>
            <w:r>
              <w:rPr>
                <w:rFonts w:cs="Calibri" w:hint="eastAsia"/>
                <w:color w:val="000000"/>
                <w:sz w:val="18"/>
                <w:szCs w:val="18"/>
              </w:rPr>
              <w:t xml:space="preserve"> </w:t>
            </w:r>
            <w:r w:rsidRPr="001E4A41">
              <w:rPr>
                <w:rFonts w:cs="Calibri"/>
                <w:color w:val="000000"/>
                <w:sz w:val="18"/>
                <w:szCs w:val="18"/>
              </w:rPr>
              <w:t>volume(2035)</w:t>
            </w:r>
          </w:p>
        </w:tc>
        <w:tc>
          <w:tcPr>
            <w:tcW w:w="6477"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1</w:t>
            </w:r>
            <w:r w:rsidRPr="001E4A41">
              <w:rPr>
                <w:rFonts w:cs="Calibri"/>
                <w:color w:val="000000"/>
                <w:sz w:val="18"/>
                <w:szCs w:val="18"/>
              </w:rPr>
              <w:t>,</w:t>
            </w:r>
            <w:r w:rsidRPr="001E4A41">
              <w:rPr>
                <w:rFonts w:cs="Calibri" w:hint="eastAsia"/>
                <w:color w:val="000000"/>
                <w:sz w:val="18"/>
                <w:szCs w:val="18"/>
              </w:rPr>
              <w:t>954</w:t>
            </w:r>
            <w:r w:rsidRPr="001E4A41">
              <w:rPr>
                <w:rFonts w:cs="Calibri"/>
                <w:color w:val="000000"/>
                <w:sz w:val="18"/>
                <w:szCs w:val="18"/>
              </w:rPr>
              <w:t>pcu/day</w:t>
            </w:r>
          </w:p>
        </w:tc>
      </w:tr>
      <w:tr w:rsidR="005879E0" w:rsidTr="005879E0">
        <w:trPr>
          <w:trHeight w:val="162"/>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Design Speed</w:t>
            </w:r>
          </w:p>
        </w:tc>
        <w:tc>
          <w:tcPr>
            <w:tcW w:w="6477" w:type="dxa"/>
          </w:tcPr>
          <w:p w:rsidR="005879E0" w:rsidRPr="001E4A41" w:rsidRDefault="005879E0" w:rsidP="005879E0">
            <w:pPr>
              <w:jc w:val="left"/>
              <w:rPr>
                <w:rFonts w:cs="Calibri"/>
                <w:color w:val="000000"/>
                <w:sz w:val="18"/>
                <w:szCs w:val="18"/>
              </w:rPr>
            </w:pPr>
            <w:r w:rsidRPr="001E4A41">
              <w:rPr>
                <w:rFonts w:cs="Calibri"/>
                <w:color w:val="000000"/>
                <w:sz w:val="18"/>
                <w:szCs w:val="18"/>
              </w:rPr>
              <w:t>Rampway:40km/h,</w:t>
            </w:r>
          </w:p>
        </w:tc>
      </w:tr>
      <w:tr w:rsidR="005879E0" w:rsidTr="005879E0">
        <w:trPr>
          <w:trHeight w:val="263"/>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Type of interchange</w:t>
            </w:r>
          </w:p>
        </w:tc>
        <w:tc>
          <w:tcPr>
            <w:tcW w:w="6477"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1E4A41" w:rsidRDefault="005879E0" w:rsidP="005879E0">
            <w:pPr>
              <w:jc w:val="left"/>
              <w:rPr>
                <w:rFonts w:cs="Calibri"/>
                <w:color w:val="000000"/>
                <w:sz w:val="18"/>
                <w:szCs w:val="18"/>
              </w:rPr>
            </w:pPr>
            <w:r w:rsidRPr="001E4A41">
              <w:rPr>
                <w:rFonts w:cs="Calibri"/>
                <w:color w:val="000000"/>
                <w:sz w:val="18"/>
                <w:szCs w:val="18"/>
              </w:rPr>
              <w:t xml:space="preserve">Layout of interchange </w:t>
            </w:r>
          </w:p>
        </w:tc>
        <w:tc>
          <w:tcPr>
            <w:tcW w:w="6477"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F/S (For reference)</w:t>
            </w:r>
          </w:p>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noProof/>
              </w:rPr>
              <w:drawing>
                <wp:inline distT="0" distB="0" distL="0" distR="0">
                  <wp:extent cx="2416067" cy="1948070"/>
                  <wp:effectExtent l="19050" t="0" r="3283" b="0"/>
                  <wp:docPr id="80" name="図 23" descr="C:\Documents and Settings\曲尾　晃\Local Settings\Temporary Internet Files\Content.Word\img-103030602-0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曲尾　晃\Local Settings\Temporary Internet Files\Content.Word\img-103030602-0001.tif"/>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35568" cy="1963794"/>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1E4A41" w:rsidRDefault="005879E0" w:rsidP="005879E0">
            <w:pPr>
              <w:jc w:val="left"/>
              <w:rPr>
                <w:rFonts w:cs="Calibri"/>
                <w:color w:val="000000"/>
                <w:sz w:val="18"/>
                <w:szCs w:val="18"/>
              </w:rPr>
            </w:pPr>
          </w:p>
        </w:tc>
        <w:tc>
          <w:tcPr>
            <w:tcW w:w="6477"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B/D</w:t>
            </w:r>
          </w:p>
          <w:p w:rsidR="005879E0" w:rsidRPr="001E4A41" w:rsidRDefault="00D05887" w:rsidP="005879E0">
            <w:pPr>
              <w:widowControl/>
              <w:spacing w:line="240" w:lineRule="auto"/>
              <w:jc w:val="left"/>
              <w:rPr>
                <w:rFonts w:ascii="Arial Narrow" w:eastAsia="ＭＳ 明朝" w:hAnsi="Arial Narrow" w:cs="Calibri"/>
              </w:rPr>
            </w:pPr>
            <w:r>
              <w:rPr>
                <w:rFonts w:ascii="Arial Narrow" w:eastAsia="ＭＳ 明朝" w:hAnsi="Arial Narrow" w:cs="Calibri"/>
              </w:rPr>
              <w:pict>
                <v:shape id="_x0000_s1057" type="#_x0000_t202" style="position:absolute;margin-left:219.85pt;margin-top:-.25pt;width:52.5pt;height:18pt;z-index:251684864" stroked="f">
                  <v:textbox style="mso-next-textbox:#_x0000_s1057"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Pr>
                <w:rFonts w:ascii="Arial Narrow" w:eastAsia="ＭＳ 明朝" w:hAnsi="Arial Narrow" w:cs="Calibri"/>
              </w:rPr>
              <w:pict>
                <v:rect id="_x0000_s1056" style="position:absolute;margin-left:232.05pt;margin-top:25.2pt;width:20.75pt;height:10.2pt;rotation:974466fd;z-index:251683840" strokecolor="red">
                  <v:textbox inset="5.85pt,.7pt,5.85pt,.7pt"/>
                </v:rect>
              </w:pict>
            </w:r>
            <w:r w:rsidR="005879E0" w:rsidRPr="001E4A41">
              <w:rPr>
                <w:rFonts w:ascii="Arial Narrow" w:eastAsia="ＭＳ 明朝" w:hAnsi="Arial Narrow" w:cs="Calibri"/>
                <w:noProof/>
              </w:rPr>
              <w:drawing>
                <wp:inline distT="0" distB="0" distL="0" distR="0">
                  <wp:extent cx="3943485" cy="2130950"/>
                  <wp:effectExtent l="19050" t="0" r="0" b="0"/>
                  <wp:docPr id="81" name="Picture 1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Son IC -plan design.r60-PLOT1-1000-a3.jpg"/>
                          <pic:cNvPicPr/>
                        </pic:nvPicPr>
                        <pic:blipFill rotWithShape="1">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322" t="16455" r="4481" b="22623"/>
                          <a:stretch/>
                        </pic:blipFill>
                        <pic:spPr bwMode="auto">
                          <a:xfrm>
                            <a:off x="0" y="0"/>
                            <a:ext cx="3990725" cy="215647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5879E0" w:rsidTr="005879E0">
        <w:trPr>
          <w:trHeight w:val="273"/>
        </w:trPr>
        <w:tc>
          <w:tcPr>
            <w:tcW w:w="2589" w:type="dxa"/>
            <w:vMerge w:val="restart"/>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Alignment of Rampway</w:t>
            </w:r>
          </w:p>
        </w:tc>
        <w:tc>
          <w:tcPr>
            <w:tcW w:w="6477"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 xml:space="preserve">Horizontal Alignment: </w:t>
            </w:r>
            <w:proofErr w:type="spellStart"/>
            <w:r w:rsidRPr="001E4A41">
              <w:rPr>
                <w:rFonts w:cs="Calibri" w:hint="eastAsia"/>
                <w:color w:val="000000"/>
                <w:sz w:val="18"/>
                <w:szCs w:val="18"/>
              </w:rPr>
              <w:t>Min.R</w:t>
            </w:r>
            <w:proofErr w:type="spellEnd"/>
            <w:r w:rsidRPr="001E4A41">
              <w:rPr>
                <w:rFonts w:cs="Calibri" w:hint="eastAsia"/>
                <w:color w:val="000000"/>
                <w:sz w:val="18"/>
                <w:szCs w:val="18"/>
              </w:rPr>
              <w:t>=</w:t>
            </w:r>
            <w:r w:rsidRPr="001E4A41">
              <w:rPr>
                <w:rFonts w:cs="Calibri"/>
                <w:color w:val="000000"/>
                <w:sz w:val="18"/>
                <w:szCs w:val="18"/>
              </w:rPr>
              <w:t>6</w:t>
            </w:r>
            <w:r w:rsidRPr="001E4A41">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1E4A41" w:rsidRDefault="005879E0" w:rsidP="005879E0">
            <w:pPr>
              <w:jc w:val="left"/>
              <w:rPr>
                <w:rFonts w:cs="Calibri"/>
                <w:color w:val="000000"/>
                <w:sz w:val="18"/>
                <w:szCs w:val="18"/>
              </w:rPr>
            </w:pPr>
          </w:p>
        </w:tc>
        <w:tc>
          <w:tcPr>
            <w:tcW w:w="6477"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Vertical Alignment:</w:t>
            </w:r>
            <w:r w:rsidRPr="001E4A41">
              <w:rPr>
                <w:rFonts w:cs="Calibri"/>
                <w:color w:val="000000"/>
                <w:sz w:val="18"/>
                <w:szCs w:val="18"/>
              </w:rPr>
              <w:t xml:space="preserve"> </w:t>
            </w:r>
            <w:r w:rsidRPr="001E4A41">
              <w:rPr>
                <w:rFonts w:cs="Calibri" w:hint="eastAsia"/>
                <w:color w:val="000000"/>
                <w:sz w:val="18"/>
                <w:szCs w:val="18"/>
              </w:rPr>
              <w:t xml:space="preserve">Max </w:t>
            </w:r>
            <w:proofErr w:type="spellStart"/>
            <w:r w:rsidRPr="001E4A41">
              <w:rPr>
                <w:rFonts w:cs="Calibri" w:hint="eastAsia"/>
                <w:color w:val="000000"/>
                <w:sz w:val="18"/>
                <w:szCs w:val="18"/>
              </w:rPr>
              <w:t>i</w:t>
            </w:r>
            <w:proofErr w:type="spellEnd"/>
            <w:r w:rsidRPr="001E4A41">
              <w:rPr>
                <w:rFonts w:cs="Calibri" w:hint="eastAsia"/>
                <w:color w:val="000000"/>
                <w:sz w:val="18"/>
                <w:szCs w:val="18"/>
              </w:rPr>
              <w:t>=</w:t>
            </w:r>
            <w:r w:rsidRPr="001E4A41">
              <w:rPr>
                <w:rFonts w:cs="Calibri"/>
                <w:color w:val="000000"/>
                <w:sz w:val="18"/>
                <w:szCs w:val="18"/>
              </w:rPr>
              <w:t>4.75%</w:t>
            </w:r>
          </w:p>
        </w:tc>
      </w:tr>
      <w:tr w:rsidR="005879E0" w:rsidTr="005879E0">
        <w:trPr>
          <w:trHeight w:val="445"/>
        </w:trPr>
        <w:tc>
          <w:tcPr>
            <w:tcW w:w="2589"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Length of Rampway</w:t>
            </w:r>
          </w:p>
        </w:tc>
        <w:tc>
          <w:tcPr>
            <w:tcW w:w="6477"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 :</w:t>
            </w:r>
            <w:r w:rsidRPr="001E4A41">
              <w:rPr>
                <w:rFonts w:cs="Calibri"/>
                <w:color w:val="000000"/>
                <w:sz w:val="18"/>
                <w:szCs w:val="18"/>
              </w:rPr>
              <w:t xml:space="preserve"> 303m;</w:t>
            </w:r>
            <w:r w:rsidRPr="001E4A41">
              <w:rPr>
                <w:rFonts w:cs="Calibri" w:hint="eastAsia"/>
                <w:color w:val="000000"/>
                <w:sz w:val="18"/>
                <w:szCs w:val="18"/>
              </w:rPr>
              <w:t xml:space="preserve">   B:</w:t>
            </w:r>
            <w:r w:rsidRPr="001E4A41">
              <w:rPr>
                <w:rFonts w:cs="Calibri"/>
                <w:color w:val="000000"/>
                <w:sz w:val="18"/>
                <w:szCs w:val="18"/>
              </w:rPr>
              <w:t xml:space="preserve"> 405m;</w:t>
            </w:r>
            <w:r w:rsidRPr="001E4A41">
              <w:rPr>
                <w:rFonts w:cs="Calibri" w:hint="eastAsia"/>
                <w:color w:val="000000"/>
                <w:sz w:val="18"/>
                <w:szCs w:val="18"/>
              </w:rPr>
              <w:t xml:space="preserve">  C:</w:t>
            </w:r>
            <w:r w:rsidRPr="001E4A41">
              <w:rPr>
                <w:rFonts w:cs="Calibri"/>
                <w:color w:val="000000"/>
                <w:sz w:val="18"/>
                <w:szCs w:val="18"/>
              </w:rPr>
              <w:t xml:space="preserve"> 755m;</w:t>
            </w:r>
            <w:r w:rsidRPr="001E4A41">
              <w:rPr>
                <w:rFonts w:cs="Calibri" w:hint="eastAsia"/>
                <w:color w:val="000000"/>
                <w:sz w:val="18"/>
                <w:szCs w:val="18"/>
              </w:rPr>
              <w:t xml:space="preserve">  </w:t>
            </w:r>
            <w:r w:rsidRPr="001E4A41">
              <w:rPr>
                <w:rFonts w:cs="Calibri"/>
                <w:color w:val="000000"/>
                <w:sz w:val="18"/>
                <w:szCs w:val="18"/>
              </w:rPr>
              <w:t xml:space="preserve">C1: 174m;  </w:t>
            </w:r>
            <w:r w:rsidRPr="001E4A41">
              <w:rPr>
                <w:rFonts w:cs="Calibri" w:hint="eastAsia"/>
                <w:color w:val="000000"/>
                <w:sz w:val="18"/>
                <w:szCs w:val="18"/>
              </w:rPr>
              <w:t>D:</w:t>
            </w:r>
            <w:r w:rsidRPr="001E4A41">
              <w:rPr>
                <w:rFonts w:cs="Calibri"/>
                <w:color w:val="000000"/>
                <w:sz w:val="18"/>
                <w:szCs w:val="18"/>
              </w:rPr>
              <w:t xml:space="preserve"> 356m</w:t>
            </w:r>
          </w:p>
          <w:p w:rsidR="005879E0" w:rsidRPr="001E4A41" w:rsidRDefault="005879E0" w:rsidP="005879E0">
            <w:pPr>
              <w:jc w:val="left"/>
              <w:rPr>
                <w:rFonts w:cs="Calibri"/>
                <w:color w:val="000000"/>
                <w:sz w:val="18"/>
                <w:szCs w:val="18"/>
              </w:rPr>
            </w:pPr>
            <w:r w:rsidRPr="001E4A41">
              <w:rPr>
                <w:rFonts w:cs="Calibri" w:hint="eastAsia"/>
                <w:color w:val="000000"/>
                <w:sz w:val="18"/>
                <w:szCs w:val="18"/>
              </w:rPr>
              <w:t>Total :</w:t>
            </w:r>
            <w:r w:rsidRPr="001E4A41">
              <w:rPr>
                <w:rFonts w:cs="Calibri"/>
                <w:color w:val="000000"/>
                <w:sz w:val="18"/>
                <w:szCs w:val="18"/>
              </w:rPr>
              <w:t xml:space="preserve"> 1993m</w:t>
            </w:r>
          </w:p>
        </w:tc>
      </w:tr>
      <w:tr w:rsidR="005879E0" w:rsidTr="005879E0">
        <w:trPr>
          <w:trHeight w:val="262"/>
        </w:trPr>
        <w:tc>
          <w:tcPr>
            <w:tcW w:w="2589"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Length of Bridge</w:t>
            </w:r>
          </w:p>
        </w:tc>
        <w:tc>
          <w:tcPr>
            <w:tcW w:w="6477" w:type="dxa"/>
          </w:tcPr>
          <w:p w:rsidR="005879E0" w:rsidRPr="001E4A41" w:rsidRDefault="005879E0" w:rsidP="005879E0">
            <w:pPr>
              <w:jc w:val="left"/>
              <w:rPr>
                <w:rFonts w:cs="Calibri"/>
                <w:color w:val="000000"/>
                <w:sz w:val="18"/>
                <w:szCs w:val="18"/>
              </w:rPr>
            </w:pPr>
            <w:r w:rsidRPr="001E4A41">
              <w:rPr>
                <w:rFonts w:cs="Calibri"/>
                <w:color w:val="000000"/>
                <w:sz w:val="18"/>
                <w:szCs w:val="18"/>
              </w:rPr>
              <w:t>Da Nang - Quang Ngai expressway overpass Ramp C : L= 40m</w:t>
            </w:r>
          </w:p>
          <w:p w:rsidR="005879E0" w:rsidRPr="001E4A41" w:rsidRDefault="005879E0" w:rsidP="005879E0">
            <w:pPr>
              <w:jc w:val="left"/>
              <w:rPr>
                <w:rFonts w:cs="Calibri"/>
                <w:color w:val="000000"/>
                <w:sz w:val="18"/>
                <w:szCs w:val="18"/>
              </w:rPr>
            </w:pPr>
            <w:r w:rsidRPr="001E4A41">
              <w:rPr>
                <w:rFonts w:cs="Calibri"/>
                <w:color w:val="000000"/>
                <w:sz w:val="18"/>
                <w:szCs w:val="18"/>
              </w:rPr>
              <w:t>Da Nang - Quang Ngai expressway overpass PR609 : L= 40m</w:t>
            </w:r>
          </w:p>
          <w:p w:rsidR="005879E0" w:rsidRPr="001E4A41" w:rsidRDefault="005879E0" w:rsidP="005879E0">
            <w:pPr>
              <w:jc w:val="left"/>
              <w:rPr>
                <w:rFonts w:cs="Calibri"/>
                <w:color w:val="000000"/>
                <w:sz w:val="18"/>
                <w:szCs w:val="18"/>
              </w:rPr>
            </w:pPr>
            <w:r w:rsidRPr="001E4A41">
              <w:rPr>
                <w:rFonts w:cs="Calibri" w:hint="eastAsia"/>
                <w:color w:val="000000"/>
                <w:sz w:val="18"/>
                <w:szCs w:val="18"/>
              </w:rPr>
              <w:t>Total :</w:t>
            </w:r>
            <w:r w:rsidRPr="001E4A41">
              <w:rPr>
                <w:rFonts w:cs="Calibri"/>
                <w:color w:val="000000"/>
                <w:sz w:val="18"/>
                <w:szCs w:val="18"/>
              </w:rPr>
              <w:t xml:space="preserve"> 120m</w:t>
            </w:r>
          </w:p>
        </w:tc>
      </w:tr>
      <w:tr w:rsidR="005879E0" w:rsidTr="005879E0">
        <w:trPr>
          <w:trHeight w:val="1217"/>
        </w:trPr>
        <w:tc>
          <w:tcPr>
            <w:tcW w:w="2589"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Advantage</w:t>
            </w:r>
          </w:p>
          <w:p w:rsidR="005879E0" w:rsidRPr="001E4A41" w:rsidRDefault="005879E0" w:rsidP="005879E0">
            <w:pPr>
              <w:jc w:val="left"/>
              <w:rPr>
                <w:rFonts w:cs="Calibri"/>
                <w:color w:val="000000"/>
                <w:sz w:val="18"/>
                <w:szCs w:val="18"/>
              </w:rPr>
            </w:pPr>
          </w:p>
        </w:tc>
        <w:tc>
          <w:tcPr>
            <w:tcW w:w="6477" w:type="dxa"/>
          </w:tcPr>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Short distance to NH1A</w:t>
            </w:r>
          </w:p>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 xml:space="preserve">It is easy to extend PR609 in the future because connection with this road is in NH1A side (Sea side) </w:t>
            </w:r>
          </w:p>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It is easy for drivers to notify type of interchange, increasing management efficiency due to one toll gate installed</w:t>
            </w:r>
          </w:p>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Average level of land occupation</w:t>
            </w:r>
          </w:p>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Allowing big traffic volume</w:t>
            </w:r>
          </w:p>
        </w:tc>
      </w:tr>
      <w:tr w:rsidR="005879E0" w:rsidTr="005879E0">
        <w:trPr>
          <w:trHeight w:val="271"/>
        </w:trPr>
        <w:tc>
          <w:tcPr>
            <w:tcW w:w="2589"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Disadvantage</w:t>
            </w:r>
          </w:p>
        </w:tc>
        <w:tc>
          <w:tcPr>
            <w:tcW w:w="6477" w:type="dxa"/>
          </w:tcPr>
          <w:p w:rsidR="005879E0" w:rsidRPr="001E4A41" w:rsidRDefault="005879E0" w:rsidP="00D16EDC">
            <w:pPr>
              <w:pStyle w:val="af7"/>
              <w:numPr>
                <w:ilvl w:val="0"/>
                <w:numId w:val="14"/>
              </w:numPr>
              <w:ind w:leftChars="0"/>
              <w:jc w:val="left"/>
              <w:rPr>
                <w:rFonts w:cs="Calibri"/>
                <w:color w:val="000000"/>
                <w:sz w:val="18"/>
                <w:szCs w:val="18"/>
              </w:rPr>
            </w:pPr>
            <w:r>
              <w:rPr>
                <w:rFonts w:cs="Calibri" w:hint="eastAsia"/>
                <w:color w:val="000000"/>
                <w:sz w:val="18"/>
                <w:szCs w:val="18"/>
              </w:rPr>
              <w:t>Need consideration of flood discharge</w:t>
            </w:r>
          </w:p>
        </w:tc>
      </w:tr>
    </w:tbl>
    <w:p w:rsidR="005879E0" w:rsidRPr="008B48FA" w:rsidRDefault="005879E0" w:rsidP="008B48FA"/>
    <w:p w:rsidR="005879E0" w:rsidRDefault="005879E0" w:rsidP="005879E0">
      <w:pPr>
        <w:rPr>
          <w:rFonts w:eastAsia="Calibri"/>
          <w:color w:val="000000"/>
          <w:sz w:val="24"/>
        </w:rPr>
      </w:pPr>
      <w:r>
        <w:br w:type="page"/>
      </w:r>
    </w:p>
    <w:p w:rsidR="005879E0" w:rsidRPr="001E4A41" w:rsidRDefault="005879E0" w:rsidP="005879E0">
      <w:pPr>
        <w:pStyle w:val="30"/>
        <w:spacing w:before="145" w:after="58"/>
      </w:pPr>
      <w:bookmarkStart w:id="69" w:name="_Toc328571798"/>
      <w:r w:rsidRPr="001E4A41">
        <w:rPr>
          <w:rFonts w:hint="eastAsia"/>
        </w:rPr>
        <w:lastRenderedPageBreak/>
        <w:t>Ha Lam IC</w:t>
      </w:r>
      <w:bookmarkEnd w:id="69"/>
    </w:p>
    <w:p w:rsidR="005879E0" w:rsidRPr="008B0C9F" w:rsidRDefault="002F21E3"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3.6</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3</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Ha Lam</w:t>
      </w:r>
      <w:r w:rsidR="005879E0" w:rsidRPr="008B0C9F">
        <w:t xml:space="preserve"> 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47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3</w:t>
            </w:r>
            <w:r w:rsidRPr="00D41E3A">
              <w:rPr>
                <w:rFonts w:cs="Calibri"/>
                <w:b/>
                <w:color w:val="000000"/>
                <w:sz w:val="18"/>
                <w:szCs w:val="18"/>
              </w:rPr>
              <w:t xml:space="preserve"> </w:t>
            </w:r>
            <w:r w:rsidRPr="00D41E3A">
              <w:rPr>
                <w:rFonts w:cs="Calibri" w:hint="eastAsia"/>
                <w:b/>
                <w:color w:val="000000"/>
                <w:sz w:val="18"/>
                <w:szCs w:val="18"/>
              </w:rPr>
              <w:t>Ha Lam</w:t>
            </w:r>
            <w:r w:rsidRPr="00D41E3A">
              <w:rPr>
                <w:rFonts w:cs="Calibri"/>
                <w:b/>
                <w:color w:val="000000"/>
                <w:sz w:val="18"/>
                <w:szCs w:val="18"/>
              </w:rPr>
              <w:t xml:space="preserve"> IC</w:t>
            </w:r>
          </w:p>
        </w:tc>
      </w:tr>
      <w:tr w:rsidR="005879E0" w:rsidTr="005879E0">
        <w:trPr>
          <w:trHeight w:val="162"/>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Location of IC</w:t>
            </w:r>
            <w:r>
              <w:rPr>
                <w:rFonts w:cs="Calibri" w:hint="eastAsia"/>
                <w:color w:val="000000"/>
                <w:sz w:val="18"/>
                <w:szCs w:val="18"/>
              </w:rPr>
              <w:t xml:space="preserve"> </w:t>
            </w:r>
            <w:r w:rsidRPr="00695177">
              <w:rPr>
                <w:rFonts w:cs="Calibri"/>
                <w:color w:val="000000"/>
                <w:sz w:val="18"/>
                <w:szCs w:val="18"/>
              </w:rPr>
              <w:t>(Province)</w:t>
            </w:r>
          </w:p>
        </w:tc>
        <w:tc>
          <w:tcPr>
            <w:tcW w:w="6477" w:type="dxa"/>
          </w:tcPr>
          <w:p w:rsidR="005879E0" w:rsidRPr="00695177" w:rsidRDefault="005879E0" w:rsidP="005879E0">
            <w:pPr>
              <w:jc w:val="left"/>
              <w:rPr>
                <w:rFonts w:cs="Calibri"/>
                <w:color w:val="000000"/>
                <w:sz w:val="18"/>
                <w:szCs w:val="18"/>
              </w:rPr>
            </w:pPr>
            <w:r w:rsidRPr="00695177">
              <w:rPr>
                <w:rFonts w:cs="Calibri"/>
                <w:color w:val="000000"/>
                <w:sz w:val="18"/>
                <w:szCs w:val="18"/>
              </w:rPr>
              <w:t>Km</w:t>
            </w:r>
            <w:r w:rsidRPr="00695177">
              <w:rPr>
                <w:rFonts w:cs="Calibri" w:hint="eastAsia"/>
                <w:color w:val="000000"/>
                <w:sz w:val="18"/>
                <w:szCs w:val="18"/>
              </w:rPr>
              <w:t>40</w:t>
            </w:r>
            <w:r w:rsidRPr="00695177">
              <w:rPr>
                <w:rFonts w:cs="Calibri"/>
                <w:color w:val="000000"/>
                <w:sz w:val="18"/>
                <w:szCs w:val="18"/>
              </w:rPr>
              <w:t>+</w:t>
            </w:r>
            <w:r w:rsidRPr="00695177">
              <w:rPr>
                <w:rFonts w:cs="Calibri" w:hint="eastAsia"/>
                <w:color w:val="000000"/>
                <w:sz w:val="18"/>
                <w:szCs w:val="18"/>
              </w:rPr>
              <w:t>940</w:t>
            </w:r>
            <w:r w:rsidRPr="00695177">
              <w:rPr>
                <w:rFonts w:cs="Calibri"/>
                <w:color w:val="000000"/>
                <w:sz w:val="18"/>
                <w:szCs w:val="18"/>
              </w:rPr>
              <w:t xml:space="preserve">  (</w:t>
            </w:r>
            <w:r w:rsidRPr="00695177">
              <w:rPr>
                <w:rFonts w:cs="Calibri" w:hint="eastAsia"/>
                <w:color w:val="000000"/>
                <w:sz w:val="18"/>
                <w:szCs w:val="18"/>
              </w:rPr>
              <w:t>Quang Nam Province</w:t>
            </w:r>
            <w:r w:rsidRPr="00695177">
              <w:rPr>
                <w:rFonts w:cs="Calibri"/>
                <w:color w:val="000000"/>
                <w:sz w:val="18"/>
                <w:szCs w:val="18"/>
              </w:rPr>
              <w:t>)</w:t>
            </w:r>
          </w:p>
        </w:tc>
      </w:tr>
      <w:tr w:rsidR="005879E0" w:rsidTr="005879E0">
        <w:trPr>
          <w:trHeight w:val="338"/>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Connecting Road</w:t>
            </w:r>
            <w:r>
              <w:rPr>
                <w:rFonts w:cs="Calibri" w:hint="eastAsia"/>
                <w:color w:val="000000"/>
                <w:sz w:val="18"/>
                <w:szCs w:val="18"/>
              </w:rPr>
              <w:t xml:space="preserve"> </w:t>
            </w:r>
            <w:r w:rsidRPr="00695177">
              <w:rPr>
                <w:rFonts w:cs="Calibri"/>
                <w:color w:val="000000"/>
                <w:sz w:val="18"/>
                <w:szCs w:val="18"/>
              </w:rPr>
              <w:t>(Road Class)</w:t>
            </w:r>
          </w:p>
        </w:tc>
        <w:tc>
          <w:tcPr>
            <w:tcW w:w="6477" w:type="dxa"/>
          </w:tcPr>
          <w:p w:rsidR="005879E0" w:rsidRPr="00695177" w:rsidRDefault="005879E0" w:rsidP="005879E0">
            <w:pPr>
              <w:jc w:val="left"/>
              <w:rPr>
                <w:rFonts w:cs="Calibri"/>
                <w:color w:val="000000"/>
                <w:sz w:val="18"/>
                <w:szCs w:val="18"/>
              </w:rPr>
            </w:pPr>
            <w:r w:rsidRPr="00695177">
              <w:rPr>
                <w:rFonts w:cs="Calibri"/>
                <w:color w:val="000000"/>
                <w:sz w:val="18"/>
                <w:szCs w:val="18"/>
              </w:rPr>
              <w:t>NH14</w:t>
            </w:r>
            <w:r w:rsidRPr="00695177">
              <w:rPr>
                <w:rFonts w:cs="Calibri" w:hint="eastAsia"/>
                <w:color w:val="000000"/>
                <w:sz w:val="18"/>
                <w:szCs w:val="18"/>
              </w:rPr>
              <w:t>E</w:t>
            </w:r>
          </w:p>
        </w:tc>
      </w:tr>
      <w:tr w:rsidR="005879E0" w:rsidTr="005879E0">
        <w:trPr>
          <w:trHeight w:val="275"/>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Forecasted traffic volume</w:t>
            </w:r>
            <w:r>
              <w:rPr>
                <w:rFonts w:cs="Calibri" w:hint="eastAsia"/>
                <w:color w:val="000000"/>
                <w:sz w:val="18"/>
                <w:szCs w:val="18"/>
              </w:rPr>
              <w:t xml:space="preserve"> </w:t>
            </w:r>
            <w:r w:rsidRPr="00695177">
              <w:rPr>
                <w:rFonts w:cs="Calibri"/>
                <w:color w:val="000000"/>
                <w:sz w:val="18"/>
                <w:szCs w:val="18"/>
              </w:rPr>
              <w:t>(2035)</w:t>
            </w:r>
          </w:p>
        </w:tc>
        <w:tc>
          <w:tcPr>
            <w:tcW w:w="6477"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7</w:t>
            </w:r>
            <w:r w:rsidRPr="00695177">
              <w:rPr>
                <w:rFonts w:cs="Calibri"/>
                <w:color w:val="000000"/>
                <w:sz w:val="18"/>
                <w:szCs w:val="18"/>
              </w:rPr>
              <w:t>,</w:t>
            </w:r>
            <w:r w:rsidRPr="00695177">
              <w:rPr>
                <w:rFonts w:cs="Calibri" w:hint="eastAsia"/>
                <w:color w:val="000000"/>
                <w:sz w:val="18"/>
                <w:szCs w:val="18"/>
              </w:rPr>
              <w:t>988</w:t>
            </w:r>
            <w:r w:rsidRPr="00695177">
              <w:rPr>
                <w:rFonts w:cs="Calibri"/>
                <w:color w:val="000000"/>
                <w:sz w:val="18"/>
                <w:szCs w:val="18"/>
              </w:rPr>
              <w:t>pcu/day</w:t>
            </w:r>
          </w:p>
        </w:tc>
      </w:tr>
      <w:tr w:rsidR="005879E0" w:rsidTr="005879E0">
        <w:trPr>
          <w:trHeight w:val="162"/>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Design Speed</w:t>
            </w:r>
          </w:p>
        </w:tc>
        <w:tc>
          <w:tcPr>
            <w:tcW w:w="6477" w:type="dxa"/>
          </w:tcPr>
          <w:p w:rsidR="005879E0" w:rsidRPr="00695177" w:rsidRDefault="005879E0" w:rsidP="005879E0">
            <w:pPr>
              <w:jc w:val="left"/>
              <w:rPr>
                <w:rFonts w:cs="Calibri"/>
                <w:color w:val="000000"/>
                <w:sz w:val="18"/>
                <w:szCs w:val="18"/>
              </w:rPr>
            </w:pPr>
            <w:r w:rsidRPr="00695177">
              <w:rPr>
                <w:rFonts w:cs="Calibri"/>
                <w:color w:val="000000"/>
                <w:sz w:val="18"/>
                <w:szCs w:val="18"/>
              </w:rPr>
              <w:t>Rampway:40km/h</w:t>
            </w:r>
          </w:p>
        </w:tc>
      </w:tr>
      <w:tr w:rsidR="005879E0" w:rsidTr="005879E0">
        <w:trPr>
          <w:trHeight w:val="263"/>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Type of interchange</w:t>
            </w:r>
          </w:p>
        </w:tc>
        <w:tc>
          <w:tcPr>
            <w:tcW w:w="6477"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695177" w:rsidRDefault="005879E0" w:rsidP="005879E0">
            <w:pPr>
              <w:jc w:val="left"/>
              <w:rPr>
                <w:rFonts w:cs="Calibri"/>
                <w:color w:val="000000"/>
                <w:sz w:val="18"/>
                <w:szCs w:val="18"/>
              </w:rPr>
            </w:pPr>
            <w:r w:rsidRPr="00695177">
              <w:rPr>
                <w:rFonts w:cs="Calibri"/>
                <w:color w:val="000000"/>
                <w:sz w:val="18"/>
                <w:szCs w:val="18"/>
              </w:rPr>
              <w:t xml:space="preserve">Layout of interchange </w:t>
            </w:r>
          </w:p>
        </w:tc>
        <w:tc>
          <w:tcPr>
            <w:tcW w:w="6477"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F/S (For reference)</w:t>
            </w:r>
          </w:p>
          <w:p w:rsidR="005879E0" w:rsidRPr="001E4A41" w:rsidRDefault="005879E0" w:rsidP="005879E0">
            <w:pPr>
              <w:widowControl/>
              <w:spacing w:line="240" w:lineRule="auto"/>
              <w:jc w:val="left"/>
              <w:rPr>
                <w:rFonts w:ascii="Arial Narrow" w:eastAsia="ＭＳ 明朝" w:hAnsi="Arial Narrow" w:cs="Calibri"/>
              </w:rPr>
            </w:pPr>
            <w:r w:rsidRPr="00695177">
              <w:rPr>
                <w:rFonts w:ascii="Arial Narrow" w:eastAsia="ＭＳ 明朝" w:hAnsi="Arial Narrow" w:cs="Calibri"/>
                <w:noProof/>
              </w:rPr>
              <w:drawing>
                <wp:inline distT="0" distB="0" distL="0" distR="0">
                  <wp:extent cx="2229171" cy="1900361"/>
                  <wp:effectExtent l="19050" t="0" r="0" b="0"/>
                  <wp:docPr id="78" name="図 26" descr="C:\Documents and Settings\曲尾　晃\Local Settings\Temporary Internet Files\Content.Word\img-103030602-00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曲尾　晃\Local Settings\Temporary Internet Files\Content.Word\img-103030602-0002.tif"/>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9523" cy="1934761"/>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695177" w:rsidRDefault="005879E0" w:rsidP="005879E0">
            <w:pPr>
              <w:jc w:val="left"/>
              <w:rPr>
                <w:rFonts w:cs="Calibri"/>
                <w:color w:val="000000"/>
                <w:sz w:val="18"/>
                <w:szCs w:val="18"/>
              </w:rPr>
            </w:pPr>
          </w:p>
        </w:tc>
        <w:tc>
          <w:tcPr>
            <w:tcW w:w="6477"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B/D</w:t>
            </w:r>
          </w:p>
          <w:p w:rsidR="005879E0" w:rsidRPr="001E4A41" w:rsidRDefault="00D05887" w:rsidP="005879E0">
            <w:pPr>
              <w:widowControl/>
              <w:spacing w:line="240" w:lineRule="auto"/>
              <w:jc w:val="left"/>
              <w:rPr>
                <w:rFonts w:ascii="Arial Narrow" w:eastAsia="ＭＳ 明朝" w:hAnsi="Arial Narrow" w:cs="Calibri"/>
              </w:rPr>
            </w:pPr>
            <w:r>
              <w:rPr>
                <w:rFonts w:ascii="Arial Narrow" w:eastAsia="ＭＳ 明朝" w:hAnsi="Arial Narrow" w:cs="Calibri"/>
              </w:rPr>
              <w:pict>
                <v:shape id="_x0000_s1054" type="#_x0000_t202" style="position:absolute;margin-left:216.45pt;margin-top:5.3pt;width:52.5pt;height:18pt;z-index:251681792" stroked="f">
                  <v:textbox style="mso-next-textbox:#_x0000_s1054"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Pr>
                <w:rFonts w:ascii="Arial Narrow" w:eastAsia="ＭＳ 明朝" w:hAnsi="Arial Narrow" w:cs="Calibri"/>
              </w:rPr>
              <w:pict>
                <v:rect id="_x0000_s1055" style="position:absolute;margin-left:239.5pt;margin-top:33.7pt;width:20.75pt;height:10.2pt;z-index:251682816" strokecolor="red">
                  <v:textbox inset="5.85pt,.7pt,5.85pt,.7pt"/>
                </v:rect>
              </w:pict>
            </w:r>
            <w:r w:rsidR="005879E0" w:rsidRPr="00695177">
              <w:rPr>
                <w:rFonts w:ascii="Arial Narrow" w:eastAsia="ＭＳ 明朝" w:hAnsi="Arial Narrow" w:cs="Calibri"/>
                <w:noProof/>
              </w:rPr>
              <w:drawing>
                <wp:inline distT="0" distB="0" distL="0" distR="0">
                  <wp:extent cx="3770015" cy="2186609"/>
                  <wp:effectExtent l="19050" t="0" r="1885" b="0"/>
                  <wp:docPr id="8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Plan-Ha Lam IC-120528-IN A3.jpg"/>
                          <pic:cNvPicPr/>
                        </pic:nvPicPr>
                        <pic:blipFill rotWithShape="1">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915" t="18050" r="6775" b="17933"/>
                          <a:stretch/>
                        </pic:blipFill>
                        <pic:spPr bwMode="auto">
                          <a:xfrm>
                            <a:off x="0" y="0"/>
                            <a:ext cx="3769687" cy="218641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5879E0" w:rsidTr="005879E0">
        <w:trPr>
          <w:trHeight w:val="273"/>
        </w:trPr>
        <w:tc>
          <w:tcPr>
            <w:tcW w:w="2589" w:type="dxa"/>
            <w:vMerge w:val="restart"/>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Alignment of Rampway</w:t>
            </w:r>
          </w:p>
        </w:tc>
        <w:tc>
          <w:tcPr>
            <w:tcW w:w="6477" w:type="dxa"/>
            <w:tcBorders>
              <w:bottom w:val="single" w:sz="4" w:space="0" w:color="auto"/>
            </w:tcBorders>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 xml:space="preserve">Horizontal Alignment: </w:t>
            </w:r>
            <w:proofErr w:type="spellStart"/>
            <w:r w:rsidRPr="00695177">
              <w:rPr>
                <w:rFonts w:cs="Calibri" w:hint="eastAsia"/>
                <w:color w:val="000000"/>
                <w:sz w:val="18"/>
                <w:szCs w:val="18"/>
              </w:rPr>
              <w:t>Min.R</w:t>
            </w:r>
            <w:proofErr w:type="spellEnd"/>
            <w:r w:rsidRPr="00695177">
              <w:rPr>
                <w:rFonts w:cs="Calibri" w:hint="eastAsia"/>
                <w:color w:val="000000"/>
                <w:sz w:val="18"/>
                <w:szCs w:val="18"/>
              </w:rPr>
              <w:t>=</w:t>
            </w:r>
            <w:r w:rsidRPr="00695177">
              <w:rPr>
                <w:rFonts w:cs="Calibri"/>
                <w:color w:val="000000"/>
                <w:sz w:val="18"/>
                <w:szCs w:val="18"/>
              </w:rPr>
              <w:t>6</w:t>
            </w:r>
            <w:r w:rsidRPr="00695177">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695177" w:rsidRDefault="005879E0" w:rsidP="005879E0">
            <w:pPr>
              <w:jc w:val="left"/>
              <w:rPr>
                <w:rFonts w:cs="Calibri"/>
                <w:color w:val="000000"/>
                <w:sz w:val="18"/>
                <w:szCs w:val="18"/>
              </w:rPr>
            </w:pPr>
          </w:p>
        </w:tc>
        <w:tc>
          <w:tcPr>
            <w:tcW w:w="6477" w:type="dxa"/>
            <w:tcBorders>
              <w:bottom w:val="single" w:sz="4" w:space="0" w:color="auto"/>
            </w:tcBorders>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Vertical Alignment:</w:t>
            </w:r>
            <w:r w:rsidRPr="00695177">
              <w:rPr>
                <w:rFonts w:cs="Calibri"/>
                <w:color w:val="000000"/>
                <w:sz w:val="18"/>
                <w:szCs w:val="18"/>
              </w:rPr>
              <w:t xml:space="preserve"> </w:t>
            </w:r>
            <w:r w:rsidRPr="00695177">
              <w:rPr>
                <w:rFonts w:cs="Calibri" w:hint="eastAsia"/>
                <w:color w:val="000000"/>
                <w:sz w:val="18"/>
                <w:szCs w:val="18"/>
              </w:rPr>
              <w:t xml:space="preserve">Max </w:t>
            </w:r>
            <w:proofErr w:type="spellStart"/>
            <w:r w:rsidRPr="00695177">
              <w:rPr>
                <w:rFonts w:cs="Calibri" w:hint="eastAsia"/>
                <w:color w:val="000000"/>
                <w:sz w:val="18"/>
                <w:szCs w:val="18"/>
              </w:rPr>
              <w:t>i</w:t>
            </w:r>
            <w:proofErr w:type="spellEnd"/>
            <w:r w:rsidRPr="00695177">
              <w:rPr>
                <w:rFonts w:cs="Calibri" w:hint="eastAsia"/>
                <w:color w:val="000000"/>
                <w:sz w:val="18"/>
                <w:szCs w:val="18"/>
              </w:rPr>
              <w:t>=</w:t>
            </w:r>
            <w:r w:rsidRPr="00695177">
              <w:rPr>
                <w:rFonts w:cs="Calibri"/>
                <w:color w:val="000000"/>
                <w:sz w:val="18"/>
                <w:szCs w:val="18"/>
              </w:rPr>
              <w:t>5.03%</w:t>
            </w:r>
          </w:p>
        </w:tc>
      </w:tr>
      <w:tr w:rsidR="005879E0" w:rsidTr="005879E0">
        <w:trPr>
          <w:trHeight w:val="285"/>
        </w:trPr>
        <w:tc>
          <w:tcPr>
            <w:tcW w:w="2589" w:type="dxa"/>
            <w:tcBorders>
              <w:bottom w:val="single" w:sz="4" w:space="0" w:color="auto"/>
            </w:tcBorders>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Length of Rampway</w:t>
            </w:r>
          </w:p>
        </w:tc>
        <w:tc>
          <w:tcPr>
            <w:tcW w:w="6477" w:type="dxa"/>
            <w:tcBorders>
              <w:bottom w:val="single" w:sz="4" w:space="0" w:color="auto"/>
            </w:tcBorders>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A :</w:t>
            </w:r>
            <w:r w:rsidRPr="00695177">
              <w:rPr>
                <w:rFonts w:cs="Calibri"/>
                <w:color w:val="000000"/>
                <w:sz w:val="18"/>
                <w:szCs w:val="18"/>
              </w:rPr>
              <w:t>283m;</w:t>
            </w:r>
            <w:r w:rsidRPr="00695177">
              <w:rPr>
                <w:rFonts w:cs="Calibri" w:hint="eastAsia"/>
                <w:color w:val="000000"/>
                <w:sz w:val="18"/>
                <w:szCs w:val="18"/>
              </w:rPr>
              <w:t xml:space="preserve">   B:</w:t>
            </w:r>
            <w:r w:rsidRPr="00695177">
              <w:rPr>
                <w:rFonts w:cs="Calibri"/>
                <w:color w:val="000000"/>
                <w:sz w:val="18"/>
                <w:szCs w:val="18"/>
              </w:rPr>
              <w:t>446m;</w:t>
            </w:r>
            <w:r w:rsidRPr="00695177">
              <w:rPr>
                <w:rFonts w:cs="Calibri" w:hint="eastAsia"/>
                <w:color w:val="000000"/>
                <w:sz w:val="18"/>
                <w:szCs w:val="18"/>
              </w:rPr>
              <w:t xml:space="preserve">   C:</w:t>
            </w:r>
            <w:r w:rsidRPr="00695177">
              <w:rPr>
                <w:rFonts w:cs="Calibri"/>
                <w:color w:val="000000"/>
                <w:sz w:val="18"/>
                <w:szCs w:val="18"/>
              </w:rPr>
              <w:t xml:space="preserve"> 894m; </w:t>
            </w:r>
            <w:r w:rsidRPr="00695177">
              <w:rPr>
                <w:rFonts w:cs="Calibri" w:hint="eastAsia"/>
                <w:color w:val="000000"/>
                <w:sz w:val="18"/>
                <w:szCs w:val="18"/>
              </w:rPr>
              <w:t xml:space="preserve"> </w:t>
            </w:r>
            <w:r w:rsidRPr="00695177">
              <w:rPr>
                <w:rFonts w:cs="Calibri"/>
                <w:color w:val="000000"/>
                <w:sz w:val="18"/>
                <w:szCs w:val="18"/>
              </w:rPr>
              <w:t xml:space="preserve"> C1: 176m; </w:t>
            </w:r>
            <w:r w:rsidRPr="00695177">
              <w:rPr>
                <w:rFonts w:cs="Calibri" w:hint="eastAsia"/>
                <w:color w:val="000000"/>
                <w:sz w:val="18"/>
                <w:szCs w:val="18"/>
              </w:rPr>
              <w:t xml:space="preserve"> D:</w:t>
            </w:r>
            <w:r w:rsidRPr="00695177">
              <w:rPr>
                <w:rFonts w:cs="Calibri"/>
                <w:color w:val="000000"/>
                <w:sz w:val="18"/>
                <w:szCs w:val="18"/>
              </w:rPr>
              <w:t>488m</w:t>
            </w:r>
          </w:p>
          <w:p w:rsidR="005879E0" w:rsidRPr="00695177" w:rsidRDefault="005879E0" w:rsidP="005879E0">
            <w:pPr>
              <w:jc w:val="left"/>
              <w:rPr>
                <w:rFonts w:cs="Calibri"/>
                <w:color w:val="000000"/>
                <w:sz w:val="18"/>
                <w:szCs w:val="18"/>
              </w:rPr>
            </w:pPr>
            <w:r w:rsidRPr="00695177">
              <w:rPr>
                <w:rFonts w:cs="Calibri" w:hint="eastAsia"/>
                <w:color w:val="000000"/>
                <w:sz w:val="18"/>
                <w:szCs w:val="18"/>
              </w:rPr>
              <w:t>Total :</w:t>
            </w:r>
            <w:r w:rsidRPr="00695177">
              <w:rPr>
                <w:rFonts w:cs="Calibri"/>
                <w:color w:val="000000"/>
                <w:sz w:val="18"/>
                <w:szCs w:val="18"/>
              </w:rPr>
              <w:t xml:space="preserve"> 2287m</w:t>
            </w:r>
          </w:p>
        </w:tc>
      </w:tr>
      <w:tr w:rsidR="005879E0" w:rsidTr="005879E0">
        <w:trPr>
          <w:trHeight w:val="262"/>
        </w:trPr>
        <w:tc>
          <w:tcPr>
            <w:tcW w:w="2589"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Length of Bridge</w:t>
            </w:r>
          </w:p>
        </w:tc>
        <w:tc>
          <w:tcPr>
            <w:tcW w:w="6477" w:type="dxa"/>
          </w:tcPr>
          <w:p w:rsidR="005879E0" w:rsidRPr="00695177" w:rsidRDefault="005879E0" w:rsidP="005879E0">
            <w:pPr>
              <w:jc w:val="left"/>
              <w:rPr>
                <w:rFonts w:cs="Calibri"/>
                <w:color w:val="000000"/>
                <w:sz w:val="18"/>
                <w:szCs w:val="18"/>
              </w:rPr>
            </w:pPr>
            <w:r w:rsidRPr="00695177">
              <w:rPr>
                <w:rFonts w:cs="Calibri"/>
                <w:color w:val="000000"/>
                <w:sz w:val="18"/>
                <w:szCs w:val="18"/>
              </w:rPr>
              <w:t>Da Nang - Quang Ngai expressway overpass Ramp C : L= 40m</w:t>
            </w:r>
          </w:p>
          <w:p w:rsidR="005879E0" w:rsidRPr="00695177" w:rsidRDefault="005879E0" w:rsidP="005879E0">
            <w:pPr>
              <w:jc w:val="left"/>
              <w:rPr>
                <w:rFonts w:cs="Calibri"/>
                <w:color w:val="000000"/>
                <w:sz w:val="18"/>
                <w:szCs w:val="18"/>
              </w:rPr>
            </w:pPr>
            <w:r w:rsidRPr="00695177">
              <w:rPr>
                <w:rFonts w:cs="Calibri"/>
                <w:color w:val="000000"/>
                <w:sz w:val="18"/>
                <w:szCs w:val="18"/>
              </w:rPr>
              <w:t>Da Nang - Quang Ngai expressway overpass NH14E : L= 40m</w:t>
            </w:r>
          </w:p>
          <w:p w:rsidR="005879E0" w:rsidRPr="00695177" w:rsidRDefault="005879E0" w:rsidP="005879E0">
            <w:pPr>
              <w:jc w:val="left"/>
              <w:rPr>
                <w:rFonts w:cs="Calibri"/>
                <w:color w:val="000000"/>
                <w:sz w:val="18"/>
                <w:szCs w:val="18"/>
              </w:rPr>
            </w:pPr>
            <w:r w:rsidRPr="00695177">
              <w:rPr>
                <w:rFonts w:cs="Calibri" w:hint="eastAsia"/>
                <w:color w:val="000000"/>
                <w:sz w:val="18"/>
                <w:szCs w:val="18"/>
              </w:rPr>
              <w:t>Total :</w:t>
            </w:r>
            <w:r w:rsidRPr="00695177">
              <w:rPr>
                <w:rFonts w:cs="Calibri"/>
                <w:color w:val="000000"/>
                <w:sz w:val="18"/>
                <w:szCs w:val="18"/>
              </w:rPr>
              <w:t xml:space="preserve"> 120m</w:t>
            </w:r>
          </w:p>
        </w:tc>
      </w:tr>
      <w:tr w:rsidR="005879E0" w:rsidTr="005879E0">
        <w:trPr>
          <w:trHeight w:val="1533"/>
        </w:trPr>
        <w:tc>
          <w:tcPr>
            <w:tcW w:w="2589"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Advantage</w:t>
            </w:r>
          </w:p>
          <w:p w:rsidR="005879E0" w:rsidRPr="00695177" w:rsidRDefault="005879E0" w:rsidP="005879E0">
            <w:pPr>
              <w:jc w:val="left"/>
              <w:rPr>
                <w:rFonts w:cs="Calibri"/>
                <w:color w:val="000000"/>
                <w:sz w:val="18"/>
                <w:szCs w:val="18"/>
              </w:rPr>
            </w:pPr>
          </w:p>
        </w:tc>
        <w:tc>
          <w:tcPr>
            <w:tcW w:w="6477" w:type="dxa"/>
          </w:tcPr>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Short distance to NH1A</w:t>
            </w:r>
          </w:p>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 xml:space="preserve">It is easy to extend NH14E in the future because connection with this road is in NH1A side (Sea side) </w:t>
            </w:r>
          </w:p>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It is easy for drivers to notify type of interchange, increasing management efficiency due to one toll gate installed</w:t>
            </w:r>
          </w:p>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Average level of land occupation</w:t>
            </w:r>
          </w:p>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Allowing big traffic volume</w:t>
            </w:r>
          </w:p>
        </w:tc>
      </w:tr>
      <w:tr w:rsidR="005879E0" w:rsidTr="005879E0">
        <w:trPr>
          <w:trHeight w:val="301"/>
        </w:trPr>
        <w:tc>
          <w:tcPr>
            <w:tcW w:w="2589"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Disadvantage</w:t>
            </w:r>
          </w:p>
        </w:tc>
        <w:tc>
          <w:tcPr>
            <w:tcW w:w="6477" w:type="dxa"/>
          </w:tcPr>
          <w:p w:rsidR="005879E0" w:rsidRPr="003C13FF" w:rsidRDefault="005879E0" w:rsidP="00D16EDC">
            <w:pPr>
              <w:pStyle w:val="af7"/>
              <w:numPr>
                <w:ilvl w:val="0"/>
                <w:numId w:val="15"/>
              </w:numPr>
              <w:ind w:leftChars="0"/>
              <w:jc w:val="left"/>
              <w:rPr>
                <w:rFonts w:ascii="Arial Narrow" w:hAnsi="Arial Narrow"/>
              </w:rPr>
            </w:pPr>
            <w:r>
              <w:rPr>
                <w:rFonts w:cs="Calibri" w:hint="eastAsia"/>
                <w:color w:val="000000"/>
                <w:sz w:val="18"/>
                <w:szCs w:val="18"/>
              </w:rPr>
              <w:t>None</w:t>
            </w:r>
          </w:p>
        </w:tc>
      </w:tr>
    </w:tbl>
    <w:p w:rsidR="005879E0" w:rsidRDefault="005879E0" w:rsidP="005879E0">
      <w:pPr>
        <w:rPr>
          <w:rFonts w:eastAsia="Calibri"/>
          <w:color w:val="000000"/>
          <w:sz w:val="24"/>
        </w:rPr>
      </w:pPr>
      <w:r>
        <w:br w:type="page"/>
      </w:r>
    </w:p>
    <w:p w:rsidR="005879E0" w:rsidRPr="001E4A41" w:rsidRDefault="005879E0" w:rsidP="005879E0">
      <w:pPr>
        <w:pStyle w:val="30"/>
        <w:spacing w:before="145" w:after="58"/>
      </w:pPr>
      <w:bookmarkStart w:id="70" w:name="_Toc328571799"/>
      <w:r w:rsidRPr="001E4A41">
        <w:rPr>
          <w:rFonts w:hint="eastAsia"/>
        </w:rPr>
        <w:lastRenderedPageBreak/>
        <w:t>Tam Ky IC</w:t>
      </w:r>
      <w:bookmarkEnd w:id="70"/>
    </w:p>
    <w:p w:rsidR="005879E0" w:rsidRPr="008B0C9F" w:rsidRDefault="002F21E3"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3.6</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4</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 xml:space="preserve">Tam Ky </w:t>
      </w:r>
      <w:r w:rsidR="005879E0" w:rsidRPr="008B0C9F">
        <w:t>IC</w:t>
      </w:r>
    </w:p>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231"/>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231"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4</w:t>
            </w:r>
            <w:r>
              <w:rPr>
                <w:rFonts w:cs="Calibri" w:hint="eastAsia"/>
                <w:b/>
                <w:color w:val="000000"/>
                <w:sz w:val="18"/>
                <w:szCs w:val="18"/>
              </w:rPr>
              <w:t xml:space="preserve"> </w:t>
            </w:r>
            <w:r w:rsidRPr="00D41E3A">
              <w:rPr>
                <w:rFonts w:cs="Calibri" w:hint="eastAsia"/>
                <w:b/>
                <w:color w:val="000000"/>
                <w:sz w:val="18"/>
                <w:szCs w:val="18"/>
              </w:rPr>
              <w:t>Tam Ky</w:t>
            </w:r>
            <w:r w:rsidRPr="00D41E3A">
              <w:rPr>
                <w:rFonts w:cs="Calibri"/>
                <w:b/>
                <w:color w:val="000000"/>
                <w:sz w:val="18"/>
                <w:szCs w:val="18"/>
              </w:rPr>
              <w:t xml:space="preserve"> IC</w:t>
            </w:r>
          </w:p>
        </w:tc>
      </w:tr>
      <w:tr w:rsidR="005879E0" w:rsidTr="005879E0">
        <w:trPr>
          <w:trHeight w:val="162"/>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Location of IC</w:t>
            </w:r>
            <w:r>
              <w:rPr>
                <w:rFonts w:cs="Calibri" w:hint="eastAsia"/>
                <w:color w:val="000000"/>
                <w:sz w:val="18"/>
                <w:szCs w:val="18"/>
              </w:rPr>
              <w:t xml:space="preserve"> </w:t>
            </w:r>
            <w:r w:rsidRPr="001E4A41">
              <w:rPr>
                <w:rFonts w:cs="Calibri"/>
                <w:color w:val="000000"/>
                <w:sz w:val="18"/>
                <w:szCs w:val="18"/>
              </w:rPr>
              <w:t>(Province)</w:t>
            </w:r>
          </w:p>
        </w:tc>
        <w:tc>
          <w:tcPr>
            <w:tcW w:w="6231" w:type="dxa"/>
          </w:tcPr>
          <w:p w:rsidR="005879E0" w:rsidRPr="001E4A41" w:rsidRDefault="005879E0" w:rsidP="005879E0">
            <w:pPr>
              <w:jc w:val="left"/>
              <w:rPr>
                <w:rFonts w:cs="Calibri"/>
                <w:color w:val="000000"/>
                <w:sz w:val="18"/>
                <w:szCs w:val="18"/>
              </w:rPr>
            </w:pPr>
            <w:r w:rsidRPr="001E4A41">
              <w:rPr>
                <w:rFonts w:cs="Calibri"/>
                <w:color w:val="000000"/>
                <w:sz w:val="18"/>
                <w:szCs w:val="18"/>
              </w:rPr>
              <w:t>Km</w:t>
            </w:r>
            <w:r w:rsidRPr="001E4A41">
              <w:rPr>
                <w:rFonts w:cs="Calibri" w:hint="eastAsia"/>
                <w:color w:val="000000"/>
                <w:sz w:val="18"/>
                <w:szCs w:val="18"/>
              </w:rPr>
              <w:t>64</w:t>
            </w:r>
            <w:r w:rsidRPr="001E4A41">
              <w:rPr>
                <w:rFonts w:cs="Calibri"/>
                <w:color w:val="000000"/>
                <w:sz w:val="18"/>
                <w:szCs w:val="18"/>
              </w:rPr>
              <w:t>+</w:t>
            </w:r>
            <w:r w:rsidRPr="001E4A41">
              <w:rPr>
                <w:rFonts w:cs="Calibri" w:hint="eastAsia"/>
                <w:color w:val="000000"/>
                <w:sz w:val="18"/>
                <w:szCs w:val="18"/>
              </w:rPr>
              <w:t>506</w:t>
            </w:r>
            <w:r w:rsidRPr="001E4A41">
              <w:rPr>
                <w:rFonts w:cs="Calibri"/>
                <w:color w:val="000000"/>
                <w:sz w:val="18"/>
                <w:szCs w:val="18"/>
              </w:rPr>
              <w:t xml:space="preserve">  (</w:t>
            </w:r>
            <w:r w:rsidRPr="001E4A41">
              <w:rPr>
                <w:rFonts w:cs="Calibri" w:hint="eastAsia"/>
                <w:color w:val="000000"/>
                <w:sz w:val="18"/>
                <w:szCs w:val="18"/>
              </w:rPr>
              <w:t>Quang Nam Province</w:t>
            </w:r>
            <w:r w:rsidRPr="001E4A41">
              <w:rPr>
                <w:rFonts w:cs="Calibri"/>
                <w:color w:val="000000"/>
                <w:sz w:val="18"/>
                <w:szCs w:val="18"/>
              </w:rPr>
              <w:t>)</w:t>
            </w:r>
          </w:p>
        </w:tc>
      </w:tr>
      <w:tr w:rsidR="005879E0" w:rsidTr="005879E0">
        <w:trPr>
          <w:trHeight w:val="338"/>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Connecting Road</w:t>
            </w:r>
            <w:r>
              <w:rPr>
                <w:rFonts w:cs="Calibri" w:hint="eastAsia"/>
                <w:color w:val="000000"/>
                <w:sz w:val="18"/>
                <w:szCs w:val="18"/>
              </w:rPr>
              <w:t xml:space="preserve"> </w:t>
            </w:r>
            <w:r w:rsidRPr="001E4A41">
              <w:rPr>
                <w:rFonts w:cs="Calibri"/>
                <w:color w:val="000000"/>
                <w:sz w:val="18"/>
                <w:szCs w:val="18"/>
              </w:rPr>
              <w:t>(Road Class)</w:t>
            </w:r>
          </w:p>
        </w:tc>
        <w:tc>
          <w:tcPr>
            <w:tcW w:w="6231"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PR616</w:t>
            </w:r>
          </w:p>
        </w:tc>
      </w:tr>
      <w:tr w:rsidR="005879E0" w:rsidTr="005879E0">
        <w:trPr>
          <w:trHeight w:val="275"/>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Forecasted traffic</w:t>
            </w:r>
            <w:r>
              <w:rPr>
                <w:rFonts w:cs="Calibri" w:hint="eastAsia"/>
                <w:color w:val="000000"/>
                <w:sz w:val="18"/>
                <w:szCs w:val="18"/>
              </w:rPr>
              <w:t xml:space="preserve"> v</w:t>
            </w:r>
            <w:r w:rsidRPr="001E4A41">
              <w:rPr>
                <w:rFonts w:cs="Calibri"/>
                <w:color w:val="000000"/>
                <w:sz w:val="18"/>
                <w:szCs w:val="18"/>
              </w:rPr>
              <w:t>olume(2035)</w:t>
            </w:r>
          </w:p>
        </w:tc>
        <w:tc>
          <w:tcPr>
            <w:tcW w:w="6231"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1</w:t>
            </w:r>
            <w:r w:rsidRPr="001E4A41">
              <w:rPr>
                <w:rFonts w:cs="Calibri"/>
                <w:color w:val="000000"/>
                <w:sz w:val="18"/>
                <w:szCs w:val="18"/>
              </w:rPr>
              <w:t>5,</w:t>
            </w:r>
            <w:r w:rsidRPr="001E4A41">
              <w:rPr>
                <w:rFonts w:cs="Calibri" w:hint="eastAsia"/>
                <w:color w:val="000000"/>
                <w:sz w:val="18"/>
                <w:szCs w:val="18"/>
              </w:rPr>
              <w:t>723</w:t>
            </w:r>
            <w:r w:rsidRPr="001E4A41">
              <w:rPr>
                <w:rFonts w:cs="Calibri"/>
                <w:color w:val="000000"/>
                <w:sz w:val="18"/>
                <w:szCs w:val="18"/>
              </w:rPr>
              <w:t>pcu/day</w:t>
            </w:r>
          </w:p>
        </w:tc>
      </w:tr>
      <w:tr w:rsidR="005879E0" w:rsidTr="005879E0">
        <w:trPr>
          <w:trHeight w:val="162"/>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Design Speed</w:t>
            </w:r>
          </w:p>
        </w:tc>
        <w:tc>
          <w:tcPr>
            <w:tcW w:w="6231" w:type="dxa"/>
          </w:tcPr>
          <w:p w:rsidR="005879E0" w:rsidRPr="001E4A41" w:rsidRDefault="005879E0" w:rsidP="005879E0">
            <w:pPr>
              <w:jc w:val="left"/>
              <w:rPr>
                <w:rFonts w:cs="Calibri"/>
                <w:color w:val="000000"/>
                <w:sz w:val="18"/>
                <w:szCs w:val="18"/>
              </w:rPr>
            </w:pPr>
            <w:r w:rsidRPr="001E4A41">
              <w:rPr>
                <w:rFonts w:cs="Calibri"/>
                <w:color w:val="000000"/>
                <w:sz w:val="18"/>
                <w:szCs w:val="18"/>
              </w:rPr>
              <w:t>Rampway:40km/h</w:t>
            </w:r>
          </w:p>
        </w:tc>
      </w:tr>
      <w:tr w:rsidR="005879E0" w:rsidTr="005879E0">
        <w:trPr>
          <w:trHeight w:val="263"/>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Type of interchange</w:t>
            </w:r>
          </w:p>
        </w:tc>
        <w:tc>
          <w:tcPr>
            <w:tcW w:w="6231"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1E4A41" w:rsidRDefault="005879E0" w:rsidP="005879E0">
            <w:pPr>
              <w:jc w:val="left"/>
              <w:rPr>
                <w:rFonts w:cs="Calibri"/>
                <w:color w:val="000000"/>
                <w:sz w:val="18"/>
                <w:szCs w:val="18"/>
              </w:rPr>
            </w:pPr>
            <w:r w:rsidRPr="001E4A41">
              <w:rPr>
                <w:rFonts w:cs="Calibri"/>
                <w:color w:val="000000"/>
                <w:sz w:val="18"/>
                <w:szCs w:val="18"/>
              </w:rPr>
              <w:t xml:space="preserve">Layout of interchange </w:t>
            </w:r>
          </w:p>
        </w:tc>
        <w:tc>
          <w:tcPr>
            <w:tcW w:w="6231"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F/S (For reference)</w:t>
            </w:r>
          </w:p>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noProof/>
              </w:rPr>
              <w:drawing>
                <wp:inline distT="0" distB="0" distL="0" distR="0">
                  <wp:extent cx="2277229" cy="1836752"/>
                  <wp:effectExtent l="19050" t="0" r="8771" b="0"/>
                  <wp:docPr id="283" name="図 27" descr="C:\Documents and Settings\曲尾　晃\Local Settings\Temporary Internet Files\Content.Word\img-103030602-000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曲尾　晃\Local Settings\Temporary Internet Files\Content.Word\img-103030602-0003.tif"/>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1722" cy="1840376"/>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3C13FF" w:rsidRDefault="005879E0" w:rsidP="005879E0">
            <w:pPr>
              <w:pStyle w:val="af7"/>
              <w:ind w:leftChars="50" w:left="105"/>
              <w:rPr>
                <w:rFonts w:ascii="Arial Narrow" w:hAnsi="Arial Narrow"/>
              </w:rPr>
            </w:pPr>
          </w:p>
        </w:tc>
        <w:tc>
          <w:tcPr>
            <w:tcW w:w="6231"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B/D</w:t>
            </w:r>
          </w:p>
          <w:p w:rsidR="005879E0" w:rsidRDefault="00D05887" w:rsidP="005879E0">
            <w:pPr>
              <w:widowControl/>
              <w:spacing w:line="240" w:lineRule="auto"/>
              <w:jc w:val="left"/>
              <w:rPr>
                <w:rFonts w:ascii="Arial Narrow" w:hAnsi="Arial Narrow"/>
              </w:rPr>
            </w:pPr>
            <w:r w:rsidRPr="00D05887">
              <w:rPr>
                <w:rFonts w:ascii="Arial Narrow" w:eastAsia="ＭＳ 明朝" w:hAnsi="Arial Narrow" w:cs="Calibri"/>
                <w:noProof/>
              </w:rPr>
              <w:pict>
                <v:shape id="_x0000_s1058" type="#_x0000_t202" style="position:absolute;margin-left:143.95pt;margin-top:56.65pt;width:52.5pt;height:18pt;z-index:251685888" stroked="f">
                  <v:textbox style="mso-next-textbox:#_x0000_s1058"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sidRPr="00D05887">
              <w:rPr>
                <w:rFonts w:ascii="Arial Narrow" w:eastAsia="ＭＳ 明朝" w:hAnsi="Arial Narrow" w:cs="Calibri"/>
              </w:rPr>
              <w:pict>
                <v:rect id="_x0000_s1053" style="position:absolute;margin-left:114pt;margin-top:66.25pt;width:20.75pt;height:10.2pt;rotation:3936677fd;z-index:251680768" strokecolor="red">
                  <v:textbox inset="5.85pt,.7pt,5.85pt,.7pt"/>
                </v:rect>
              </w:pict>
            </w:r>
            <w:r w:rsidR="005879E0" w:rsidRPr="00695177">
              <w:rPr>
                <w:rFonts w:ascii="Arial Narrow" w:hAnsi="Arial Narrow"/>
                <w:noProof/>
              </w:rPr>
              <w:drawing>
                <wp:inline distT="0" distB="0" distL="0" distR="0">
                  <wp:extent cx="3180524" cy="2544417"/>
                  <wp:effectExtent l="19050" t="0" r="826" b="0"/>
                  <wp:docPr id="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Plan-Tam Ky IC-120529-a3.jpg"/>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90463" cy="2552368"/>
                          </a:xfrm>
                          <a:prstGeom prst="rect">
                            <a:avLst/>
                          </a:prstGeom>
                        </pic:spPr>
                      </pic:pic>
                    </a:graphicData>
                  </a:graphic>
                </wp:inline>
              </w:drawing>
            </w:r>
          </w:p>
        </w:tc>
      </w:tr>
      <w:tr w:rsidR="005879E0" w:rsidTr="005879E0">
        <w:trPr>
          <w:trHeight w:val="273"/>
        </w:trPr>
        <w:tc>
          <w:tcPr>
            <w:tcW w:w="2589" w:type="dxa"/>
            <w:vMerge w:val="restart"/>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Alignment of Rampway</w:t>
            </w:r>
          </w:p>
        </w:tc>
        <w:tc>
          <w:tcPr>
            <w:tcW w:w="6231"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 xml:space="preserve">Horizontal Alignment: </w:t>
            </w:r>
            <w:proofErr w:type="spellStart"/>
            <w:r w:rsidRPr="001E4A41">
              <w:rPr>
                <w:rFonts w:cs="Calibri" w:hint="eastAsia"/>
                <w:color w:val="000000"/>
                <w:sz w:val="18"/>
                <w:szCs w:val="18"/>
              </w:rPr>
              <w:t>Min.R</w:t>
            </w:r>
            <w:proofErr w:type="spellEnd"/>
            <w:r w:rsidRPr="001E4A41">
              <w:rPr>
                <w:rFonts w:cs="Calibri" w:hint="eastAsia"/>
                <w:color w:val="000000"/>
                <w:sz w:val="18"/>
                <w:szCs w:val="18"/>
              </w:rPr>
              <w:t>=</w:t>
            </w:r>
            <w:r w:rsidRPr="001E4A41">
              <w:rPr>
                <w:rFonts w:cs="Calibri"/>
                <w:color w:val="000000"/>
                <w:sz w:val="18"/>
                <w:szCs w:val="18"/>
              </w:rPr>
              <w:t>6</w:t>
            </w:r>
            <w:r w:rsidRPr="001E4A41">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1E4A41" w:rsidRDefault="005879E0" w:rsidP="005879E0">
            <w:pPr>
              <w:jc w:val="left"/>
              <w:rPr>
                <w:rFonts w:cs="Calibri"/>
                <w:color w:val="000000"/>
                <w:sz w:val="18"/>
                <w:szCs w:val="18"/>
              </w:rPr>
            </w:pPr>
          </w:p>
        </w:tc>
        <w:tc>
          <w:tcPr>
            <w:tcW w:w="6231"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Vertical Alignment:</w:t>
            </w:r>
            <w:r w:rsidRPr="001E4A41">
              <w:rPr>
                <w:rFonts w:cs="Calibri"/>
                <w:color w:val="000000"/>
                <w:sz w:val="18"/>
                <w:szCs w:val="18"/>
              </w:rPr>
              <w:t xml:space="preserve"> </w:t>
            </w:r>
            <w:r w:rsidRPr="001E4A41">
              <w:rPr>
                <w:rFonts w:cs="Calibri" w:hint="eastAsia"/>
                <w:color w:val="000000"/>
                <w:sz w:val="18"/>
                <w:szCs w:val="18"/>
              </w:rPr>
              <w:t xml:space="preserve">Max </w:t>
            </w:r>
            <w:proofErr w:type="spellStart"/>
            <w:r w:rsidRPr="001E4A41">
              <w:rPr>
                <w:rFonts w:cs="Calibri" w:hint="eastAsia"/>
                <w:color w:val="000000"/>
                <w:sz w:val="18"/>
                <w:szCs w:val="18"/>
              </w:rPr>
              <w:t>i</w:t>
            </w:r>
            <w:proofErr w:type="spellEnd"/>
            <w:r w:rsidRPr="001E4A41">
              <w:rPr>
                <w:rFonts w:cs="Calibri" w:hint="eastAsia"/>
                <w:color w:val="000000"/>
                <w:sz w:val="18"/>
                <w:szCs w:val="18"/>
              </w:rPr>
              <w:t>=</w:t>
            </w:r>
            <w:r w:rsidRPr="001E4A41">
              <w:rPr>
                <w:rFonts w:cs="Calibri"/>
                <w:color w:val="000000"/>
                <w:sz w:val="18"/>
                <w:szCs w:val="18"/>
              </w:rPr>
              <w:t>4.307%</w:t>
            </w:r>
          </w:p>
        </w:tc>
      </w:tr>
      <w:tr w:rsidR="005879E0" w:rsidTr="005879E0">
        <w:trPr>
          <w:trHeight w:val="453"/>
        </w:trPr>
        <w:tc>
          <w:tcPr>
            <w:tcW w:w="2589"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Length of Rampway</w:t>
            </w:r>
          </w:p>
        </w:tc>
        <w:tc>
          <w:tcPr>
            <w:tcW w:w="6231"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 :</w:t>
            </w:r>
            <w:r w:rsidRPr="001E4A41">
              <w:rPr>
                <w:rFonts w:cs="Calibri"/>
                <w:color w:val="000000"/>
                <w:sz w:val="18"/>
                <w:szCs w:val="18"/>
              </w:rPr>
              <w:t xml:space="preserve"> 292m</w:t>
            </w:r>
            <w:r w:rsidRPr="001E4A41">
              <w:rPr>
                <w:rFonts w:cs="Calibri" w:hint="eastAsia"/>
                <w:color w:val="000000"/>
                <w:sz w:val="18"/>
                <w:szCs w:val="18"/>
              </w:rPr>
              <w:t xml:space="preserve">   B:</w:t>
            </w:r>
            <w:r w:rsidRPr="001E4A41">
              <w:rPr>
                <w:rFonts w:cs="Calibri"/>
                <w:color w:val="000000"/>
                <w:sz w:val="18"/>
                <w:szCs w:val="18"/>
              </w:rPr>
              <w:t xml:space="preserve"> 422m;</w:t>
            </w:r>
            <w:r w:rsidRPr="001E4A41">
              <w:rPr>
                <w:rFonts w:cs="Calibri" w:hint="eastAsia"/>
                <w:color w:val="000000"/>
                <w:sz w:val="18"/>
                <w:szCs w:val="18"/>
              </w:rPr>
              <w:t xml:space="preserve">   C:</w:t>
            </w:r>
            <w:r w:rsidRPr="001E4A41">
              <w:rPr>
                <w:rFonts w:cs="Calibri"/>
                <w:color w:val="000000"/>
                <w:sz w:val="18"/>
                <w:szCs w:val="18"/>
              </w:rPr>
              <w:t>734m;</w:t>
            </w:r>
            <w:r w:rsidRPr="001E4A41">
              <w:rPr>
                <w:rFonts w:cs="Calibri" w:hint="eastAsia"/>
                <w:color w:val="000000"/>
                <w:sz w:val="18"/>
                <w:szCs w:val="18"/>
              </w:rPr>
              <w:t xml:space="preserve"> </w:t>
            </w:r>
            <w:r w:rsidRPr="001E4A41">
              <w:rPr>
                <w:rFonts w:cs="Calibri"/>
                <w:color w:val="000000"/>
                <w:sz w:val="18"/>
                <w:szCs w:val="18"/>
              </w:rPr>
              <w:t xml:space="preserve"> C1:167m; </w:t>
            </w:r>
            <w:r w:rsidRPr="001E4A41">
              <w:rPr>
                <w:rFonts w:cs="Calibri" w:hint="eastAsia"/>
                <w:color w:val="000000"/>
                <w:sz w:val="18"/>
                <w:szCs w:val="18"/>
              </w:rPr>
              <w:t xml:space="preserve"> D:</w:t>
            </w:r>
            <w:r w:rsidRPr="001E4A41">
              <w:rPr>
                <w:rFonts w:cs="Calibri"/>
                <w:color w:val="000000"/>
                <w:sz w:val="18"/>
                <w:szCs w:val="18"/>
              </w:rPr>
              <w:t>410m</w:t>
            </w:r>
          </w:p>
          <w:p w:rsidR="005879E0" w:rsidRPr="001E4A41" w:rsidRDefault="005879E0" w:rsidP="005879E0">
            <w:pPr>
              <w:jc w:val="left"/>
              <w:rPr>
                <w:rFonts w:cs="Calibri"/>
                <w:color w:val="000000"/>
                <w:sz w:val="18"/>
                <w:szCs w:val="18"/>
              </w:rPr>
            </w:pPr>
            <w:r w:rsidRPr="001E4A41">
              <w:rPr>
                <w:rFonts w:cs="Calibri" w:hint="eastAsia"/>
                <w:color w:val="000000"/>
                <w:sz w:val="18"/>
                <w:szCs w:val="18"/>
              </w:rPr>
              <w:t>Total :</w:t>
            </w:r>
            <w:r w:rsidRPr="001E4A41">
              <w:rPr>
                <w:rFonts w:cs="Calibri"/>
                <w:color w:val="000000"/>
                <w:sz w:val="18"/>
                <w:szCs w:val="18"/>
              </w:rPr>
              <w:t xml:space="preserve"> 2025m</w:t>
            </w:r>
          </w:p>
        </w:tc>
      </w:tr>
      <w:tr w:rsidR="005879E0" w:rsidTr="005879E0">
        <w:trPr>
          <w:trHeight w:val="262"/>
        </w:trPr>
        <w:tc>
          <w:tcPr>
            <w:tcW w:w="2589"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Length of Bridge</w:t>
            </w:r>
          </w:p>
        </w:tc>
        <w:tc>
          <w:tcPr>
            <w:tcW w:w="6231" w:type="dxa"/>
          </w:tcPr>
          <w:p w:rsidR="005879E0" w:rsidRPr="001E4A41" w:rsidRDefault="005879E0" w:rsidP="005879E0">
            <w:pPr>
              <w:jc w:val="left"/>
              <w:rPr>
                <w:rFonts w:cs="Calibri"/>
                <w:color w:val="000000"/>
                <w:sz w:val="18"/>
                <w:szCs w:val="18"/>
              </w:rPr>
            </w:pPr>
            <w:r w:rsidRPr="001E4A41">
              <w:rPr>
                <w:rFonts w:cs="Calibri"/>
                <w:color w:val="000000"/>
                <w:sz w:val="18"/>
                <w:szCs w:val="18"/>
              </w:rPr>
              <w:t>Ramp C overpass Da Nang - Quang Ngai expressway: L= 60m</w:t>
            </w:r>
          </w:p>
          <w:p w:rsidR="005879E0" w:rsidRPr="001E4A41" w:rsidRDefault="005879E0" w:rsidP="005879E0">
            <w:pPr>
              <w:jc w:val="left"/>
              <w:rPr>
                <w:rFonts w:cs="Calibri"/>
                <w:color w:val="000000"/>
                <w:sz w:val="18"/>
                <w:szCs w:val="18"/>
              </w:rPr>
            </w:pPr>
            <w:r w:rsidRPr="001E4A41">
              <w:rPr>
                <w:rFonts w:cs="Calibri" w:hint="eastAsia"/>
                <w:color w:val="000000"/>
                <w:sz w:val="18"/>
                <w:szCs w:val="18"/>
              </w:rPr>
              <w:t>Total :</w:t>
            </w:r>
            <w:r w:rsidRPr="001E4A41">
              <w:rPr>
                <w:rFonts w:cs="Calibri"/>
                <w:color w:val="000000"/>
                <w:sz w:val="18"/>
                <w:szCs w:val="18"/>
              </w:rPr>
              <w:t xml:space="preserve"> 60m</w:t>
            </w:r>
          </w:p>
        </w:tc>
      </w:tr>
      <w:tr w:rsidR="005879E0" w:rsidTr="005879E0">
        <w:trPr>
          <w:trHeight w:val="1408"/>
        </w:trPr>
        <w:tc>
          <w:tcPr>
            <w:tcW w:w="2589" w:type="dxa"/>
          </w:tcPr>
          <w:p w:rsidR="005879E0" w:rsidRPr="001E4A41" w:rsidRDefault="005879E0" w:rsidP="005879E0">
            <w:pPr>
              <w:jc w:val="center"/>
              <w:rPr>
                <w:rFonts w:cs="Calibri"/>
                <w:color w:val="000000"/>
                <w:sz w:val="18"/>
                <w:szCs w:val="18"/>
              </w:rPr>
            </w:pPr>
            <w:r w:rsidRPr="001E4A41">
              <w:rPr>
                <w:rFonts w:cs="Calibri" w:hint="eastAsia"/>
                <w:color w:val="000000"/>
                <w:sz w:val="18"/>
                <w:szCs w:val="18"/>
              </w:rPr>
              <w:t>Advantage</w:t>
            </w:r>
          </w:p>
        </w:tc>
        <w:tc>
          <w:tcPr>
            <w:tcW w:w="6231" w:type="dxa"/>
          </w:tcPr>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Short distance to NH1A</w:t>
            </w:r>
          </w:p>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 xml:space="preserve">It is easy to extend PR616 in the future because connection with this road is in NH1A side (Sea side) </w:t>
            </w:r>
          </w:p>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It is easy for drivers to notify type of interchange, increasing management efficiency due to one toll gate installed</w:t>
            </w:r>
          </w:p>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Average level of land occupation</w:t>
            </w:r>
          </w:p>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Allowing big traffic volume</w:t>
            </w:r>
          </w:p>
        </w:tc>
      </w:tr>
      <w:tr w:rsidR="005879E0" w:rsidTr="005879E0">
        <w:trPr>
          <w:trHeight w:val="181"/>
        </w:trPr>
        <w:tc>
          <w:tcPr>
            <w:tcW w:w="2589" w:type="dxa"/>
          </w:tcPr>
          <w:p w:rsidR="005879E0" w:rsidRPr="001E4A41" w:rsidRDefault="005879E0" w:rsidP="005879E0">
            <w:pPr>
              <w:jc w:val="center"/>
              <w:rPr>
                <w:rFonts w:cs="Calibri"/>
                <w:color w:val="000000"/>
                <w:sz w:val="18"/>
                <w:szCs w:val="18"/>
              </w:rPr>
            </w:pPr>
            <w:r w:rsidRPr="001E4A41">
              <w:rPr>
                <w:rFonts w:cs="Calibri" w:hint="eastAsia"/>
                <w:color w:val="000000"/>
                <w:sz w:val="18"/>
                <w:szCs w:val="18"/>
              </w:rPr>
              <w:t>Disadvantage</w:t>
            </w:r>
          </w:p>
        </w:tc>
        <w:tc>
          <w:tcPr>
            <w:tcW w:w="6231" w:type="dxa"/>
          </w:tcPr>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Need more auxiliary bridges</w:t>
            </w:r>
          </w:p>
        </w:tc>
      </w:tr>
    </w:tbl>
    <w:p w:rsidR="005879E0" w:rsidRDefault="005879E0" w:rsidP="005879E0">
      <w:pPr>
        <w:rPr>
          <w:rFonts w:eastAsia="Calibri"/>
          <w:color w:val="000000"/>
          <w:sz w:val="24"/>
        </w:rPr>
      </w:pPr>
      <w:r>
        <w:br w:type="page"/>
      </w:r>
    </w:p>
    <w:p w:rsidR="005879E0" w:rsidRPr="001E4A41" w:rsidRDefault="005879E0" w:rsidP="005879E0">
      <w:pPr>
        <w:pStyle w:val="30"/>
        <w:spacing w:before="145" w:after="58"/>
      </w:pPr>
      <w:bookmarkStart w:id="71" w:name="_Toc328571800"/>
      <w:r w:rsidRPr="001E4A41">
        <w:rPr>
          <w:rFonts w:hint="eastAsia"/>
        </w:rPr>
        <w:lastRenderedPageBreak/>
        <w:t>Chu Lai IC</w:t>
      </w:r>
      <w:bookmarkEnd w:id="71"/>
    </w:p>
    <w:p w:rsidR="005879E0" w:rsidRPr="008B0C9F" w:rsidRDefault="002F21E3"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3.6</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5</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 xml:space="preserve">Chu Lai </w:t>
      </w:r>
      <w:r w:rsidR="005879E0" w:rsidRPr="008B0C9F">
        <w:t>IC</w:t>
      </w:r>
    </w:p>
    <w:tbl>
      <w:tblPr>
        <w:tblW w:w="905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67"/>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46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5</w:t>
            </w:r>
            <w:r>
              <w:rPr>
                <w:rFonts w:cs="Calibri" w:hint="eastAsia"/>
                <w:b/>
                <w:color w:val="000000"/>
                <w:sz w:val="18"/>
                <w:szCs w:val="18"/>
              </w:rPr>
              <w:t xml:space="preserve"> </w:t>
            </w:r>
            <w:r w:rsidRPr="00D41E3A">
              <w:rPr>
                <w:rFonts w:cs="Calibri" w:hint="eastAsia"/>
                <w:b/>
                <w:color w:val="000000"/>
                <w:sz w:val="18"/>
                <w:szCs w:val="18"/>
              </w:rPr>
              <w:t>Chu Lai</w:t>
            </w:r>
            <w:r w:rsidRPr="00D41E3A">
              <w:rPr>
                <w:rFonts w:cs="Calibri"/>
                <w:b/>
                <w:color w:val="000000"/>
                <w:sz w:val="18"/>
                <w:szCs w:val="18"/>
              </w:rPr>
              <w:t xml:space="preserve"> IC</w:t>
            </w:r>
          </w:p>
        </w:tc>
      </w:tr>
      <w:tr w:rsidR="005879E0" w:rsidTr="005879E0">
        <w:trPr>
          <w:trHeight w:val="162"/>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Location of IC</w:t>
            </w:r>
            <w:r>
              <w:rPr>
                <w:rFonts w:cs="Calibri" w:hint="eastAsia"/>
                <w:color w:val="000000"/>
                <w:sz w:val="18"/>
                <w:szCs w:val="18"/>
              </w:rPr>
              <w:t xml:space="preserve"> </w:t>
            </w:r>
            <w:r w:rsidRPr="00342EAB">
              <w:rPr>
                <w:rFonts w:cs="Calibri"/>
                <w:color w:val="000000"/>
                <w:sz w:val="18"/>
                <w:szCs w:val="18"/>
              </w:rPr>
              <w:t>(Province)</w:t>
            </w:r>
          </w:p>
        </w:tc>
        <w:tc>
          <w:tcPr>
            <w:tcW w:w="6467" w:type="dxa"/>
          </w:tcPr>
          <w:p w:rsidR="005879E0" w:rsidRPr="00342EAB" w:rsidRDefault="005879E0" w:rsidP="005879E0">
            <w:pPr>
              <w:jc w:val="left"/>
              <w:rPr>
                <w:rFonts w:cs="Calibri"/>
                <w:color w:val="000000"/>
                <w:sz w:val="18"/>
                <w:szCs w:val="18"/>
              </w:rPr>
            </w:pPr>
            <w:r w:rsidRPr="00342EAB">
              <w:rPr>
                <w:rFonts w:cs="Calibri"/>
                <w:color w:val="000000"/>
                <w:sz w:val="18"/>
                <w:szCs w:val="18"/>
              </w:rPr>
              <w:t>Km</w:t>
            </w:r>
            <w:r w:rsidRPr="00342EAB">
              <w:rPr>
                <w:rFonts w:cs="Calibri" w:hint="eastAsia"/>
                <w:color w:val="000000"/>
                <w:sz w:val="18"/>
                <w:szCs w:val="18"/>
              </w:rPr>
              <w:t>8</w:t>
            </w:r>
            <w:r w:rsidRPr="00342EAB">
              <w:rPr>
                <w:rFonts w:cs="Calibri"/>
                <w:color w:val="000000"/>
                <w:sz w:val="18"/>
                <w:szCs w:val="18"/>
              </w:rPr>
              <w:t>2+986  (</w:t>
            </w:r>
            <w:r w:rsidRPr="00342EAB">
              <w:rPr>
                <w:rFonts w:cs="Calibri" w:hint="eastAsia"/>
                <w:color w:val="000000"/>
                <w:sz w:val="18"/>
                <w:szCs w:val="18"/>
              </w:rPr>
              <w:t>Quang Nam Province</w:t>
            </w:r>
            <w:r w:rsidRPr="00342EAB">
              <w:rPr>
                <w:rFonts w:cs="Calibri"/>
                <w:color w:val="000000"/>
                <w:sz w:val="18"/>
                <w:szCs w:val="18"/>
              </w:rPr>
              <w:t>)</w:t>
            </w:r>
          </w:p>
        </w:tc>
      </w:tr>
      <w:tr w:rsidR="005879E0" w:rsidTr="005879E0">
        <w:trPr>
          <w:trHeight w:val="338"/>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Connecting Road</w:t>
            </w:r>
            <w:r>
              <w:rPr>
                <w:rFonts w:cs="Calibri" w:hint="eastAsia"/>
                <w:color w:val="000000"/>
                <w:sz w:val="18"/>
                <w:szCs w:val="18"/>
              </w:rPr>
              <w:t xml:space="preserve"> </w:t>
            </w:r>
            <w:r w:rsidRPr="00342EAB">
              <w:rPr>
                <w:rFonts w:cs="Calibri"/>
                <w:color w:val="000000"/>
                <w:sz w:val="18"/>
                <w:szCs w:val="18"/>
              </w:rPr>
              <w:t>(Road Class)</w:t>
            </w:r>
          </w:p>
        </w:tc>
        <w:tc>
          <w:tcPr>
            <w:tcW w:w="646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Planning Road</w:t>
            </w:r>
          </w:p>
        </w:tc>
      </w:tr>
      <w:tr w:rsidR="005879E0" w:rsidTr="005879E0">
        <w:trPr>
          <w:trHeight w:val="275"/>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Forecasted traffic volume(2035)</w:t>
            </w:r>
          </w:p>
        </w:tc>
        <w:tc>
          <w:tcPr>
            <w:tcW w:w="646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4,120</w:t>
            </w:r>
            <w:r w:rsidRPr="00342EAB">
              <w:rPr>
                <w:rFonts w:cs="Calibri"/>
                <w:color w:val="000000"/>
                <w:sz w:val="18"/>
                <w:szCs w:val="18"/>
              </w:rPr>
              <w:t>pcu/day</w:t>
            </w:r>
          </w:p>
        </w:tc>
      </w:tr>
      <w:tr w:rsidR="005879E0" w:rsidTr="005879E0">
        <w:trPr>
          <w:trHeight w:val="162"/>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Design Speed</w:t>
            </w:r>
          </w:p>
        </w:tc>
        <w:tc>
          <w:tcPr>
            <w:tcW w:w="6467" w:type="dxa"/>
          </w:tcPr>
          <w:p w:rsidR="005879E0" w:rsidRPr="00342EAB" w:rsidRDefault="005879E0" w:rsidP="005879E0">
            <w:pPr>
              <w:jc w:val="left"/>
              <w:rPr>
                <w:rFonts w:cs="Calibri"/>
                <w:color w:val="000000"/>
                <w:sz w:val="18"/>
                <w:szCs w:val="18"/>
              </w:rPr>
            </w:pPr>
            <w:r w:rsidRPr="00342EAB">
              <w:rPr>
                <w:rFonts w:cs="Calibri"/>
                <w:color w:val="000000"/>
                <w:sz w:val="18"/>
                <w:szCs w:val="18"/>
              </w:rPr>
              <w:t>Rampway:40km/h</w:t>
            </w:r>
          </w:p>
        </w:tc>
      </w:tr>
      <w:tr w:rsidR="005879E0" w:rsidTr="005879E0">
        <w:trPr>
          <w:trHeight w:val="263"/>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Type of interchange</w:t>
            </w:r>
          </w:p>
        </w:tc>
        <w:tc>
          <w:tcPr>
            <w:tcW w:w="646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342EAB" w:rsidRDefault="005879E0" w:rsidP="005879E0">
            <w:pPr>
              <w:jc w:val="center"/>
              <w:rPr>
                <w:rFonts w:cs="Calibri"/>
                <w:color w:val="000000"/>
                <w:sz w:val="18"/>
                <w:szCs w:val="18"/>
              </w:rPr>
            </w:pPr>
            <w:r w:rsidRPr="00342EAB">
              <w:rPr>
                <w:rFonts w:cs="Calibri"/>
                <w:color w:val="000000"/>
                <w:sz w:val="18"/>
                <w:szCs w:val="18"/>
              </w:rPr>
              <w:t xml:space="preserve">Layout of interchange </w:t>
            </w:r>
          </w:p>
        </w:tc>
        <w:tc>
          <w:tcPr>
            <w:tcW w:w="6467" w:type="dxa"/>
            <w:tcBorders>
              <w:bottom w:val="single" w:sz="4" w:space="0" w:color="auto"/>
            </w:tcBorders>
          </w:tcPr>
          <w:p w:rsidR="005879E0" w:rsidRDefault="005879E0" w:rsidP="005879E0">
            <w:pPr>
              <w:widowControl/>
              <w:jc w:val="left"/>
              <w:rPr>
                <w:rFonts w:ascii="Arial Narrow" w:hAnsi="Arial Narrow"/>
              </w:rPr>
            </w:pPr>
            <w:r>
              <w:rPr>
                <w:rFonts w:ascii="Arial Narrow" w:hAnsi="Arial Narrow" w:hint="eastAsia"/>
              </w:rPr>
              <w:t>F/S (For reference)</w:t>
            </w:r>
          </w:p>
          <w:p w:rsidR="005879E0" w:rsidRPr="003C13FF" w:rsidRDefault="005879E0" w:rsidP="005879E0">
            <w:pPr>
              <w:widowControl/>
              <w:spacing w:line="240" w:lineRule="auto"/>
              <w:jc w:val="left"/>
              <w:rPr>
                <w:rFonts w:ascii="Arial Narrow" w:hAnsi="Arial Narrow"/>
              </w:rPr>
            </w:pPr>
            <w:r w:rsidRPr="00437A0A">
              <w:rPr>
                <w:rFonts w:ascii="Arial Narrow" w:eastAsia="ＭＳ 明朝" w:hAnsi="Arial Narrow" w:cs="Calibri"/>
                <w:noProof/>
              </w:rPr>
              <w:drawing>
                <wp:inline distT="0" distB="0" distL="0" distR="0">
                  <wp:extent cx="2266123" cy="2027583"/>
                  <wp:effectExtent l="19050" t="0" r="827" b="0"/>
                  <wp:docPr id="277" name="図 25" descr="C:\Documents and Settings\曲尾　晃\Local Settings\Temporary Internet Files\Content.Word\img-103030602-000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曲尾　晃\Local Settings\Temporary Internet Files\Content.Word\img-103030602-0004.tif"/>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2397" cy="2042144"/>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3C13FF" w:rsidRDefault="005879E0" w:rsidP="005879E0">
            <w:pPr>
              <w:pStyle w:val="af7"/>
              <w:ind w:leftChars="50" w:left="105"/>
              <w:rPr>
                <w:rFonts w:ascii="Arial Narrow" w:hAnsi="Arial Narrow"/>
              </w:rPr>
            </w:pPr>
          </w:p>
        </w:tc>
        <w:tc>
          <w:tcPr>
            <w:tcW w:w="6467" w:type="dxa"/>
            <w:tcBorders>
              <w:bottom w:val="single" w:sz="4" w:space="0" w:color="auto"/>
            </w:tcBorders>
          </w:tcPr>
          <w:p w:rsidR="005879E0" w:rsidRPr="00437A0A" w:rsidRDefault="005879E0" w:rsidP="005879E0">
            <w:pPr>
              <w:widowControl/>
              <w:spacing w:line="240" w:lineRule="auto"/>
              <w:jc w:val="left"/>
              <w:rPr>
                <w:rFonts w:ascii="Arial Narrow" w:eastAsia="ＭＳ 明朝" w:hAnsi="Arial Narrow" w:cs="Calibri"/>
              </w:rPr>
            </w:pPr>
            <w:r>
              <w:rPr>
                <w:rFonts w:ascii="Arial Narrow" w:hAnsi="Arial Narrow" w:hint="eastAsia"/>
              </w:rPr>
              <w:t>B/D</w:t>
            </w:r>
          </w:p>
          <w:p w:rsidR="005879E0" w:rsidRDefault="00D05887" w:rsidP="005879E0">
            <w:pPr>
              <w:widowControl/>
              <w:spacing w:line="240" w:lineRule="auto"/>
              <w:jc w:val="left"/>
              <w:rPr>
                <w:rFonts w:ascii="Arial Narrow" w:hAnsi="Arial Narrow"/>
              </w:rPr>
            </w:pPr>
            <w:r w:rsidRPr="00D05887">
              <w:rPr>
                <w:rFonts w:ascii="Arial Narrow" w:eastAsia="ＭＳ 明朝" w:hAnsi="Arial Narrow" w:cs="Calibri"/>
              </w:rPr>
              <w:pict>
                <v:shape id="_x0000_s1051" type="#_x0000_t202" style="position:absolute;margin-left:159.85pt;margin-top:64.1pt;width:52.5pt;height:18pt;z-index:251677696" stroked="f">
                  <v:textbox style="mso-next-textbox:#_x0000_s1051"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sidRPr="00D05887">
              <w:rPr>
                <w:rFonts w:ascii="Arial Narrow" w:eastAsia="ＭＳ 明朝" w:hAnsi="Arial Narrow" w:cs="Calibri"/>
              </w:rPr>
              <w:pict>
                <v:rect id="_x0000_s1050" style="position:absolute;margin-left:141.5pt;margin-top:56.3pt;width:20.75pt;height:10.2pt;rotation:6457119fd;z-index:251676672" strokecolor="red">
                  <v:textbox inset="5.85pt,.7pt,5.85pt,.7pt"/>
                </v:rect>
              </w:pict>
            </w:r>
            <w:r w:rsidR="005879E0" w:rsidRPr="00D41E3A">
              <w:rPr>
                <w:rFonts w:ascii="Arial Narrow" w:eastAsia="ＭＳ 明朝" w:hAnsi="Arial Narrow" w:cs="Calibri"/>
                <w:noProof/>
              </w:rPr>
              <w:drawing>
                <wp:inline distT="0" distB="0" distL="0" distR="0">
                  <wp:extent cx="3190463" cy="2552368"/>
                  <wp:effectExtent l="19050" t="0" r="0" b="0"/>
                  <wp:docPr id="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Plan-Chu Lai IC 120529-IN A3.jpg"/>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90463" cy="2552368"/>
                          </a:xfrm>
                          <a:prstGeom prst="rect">
                            <a:avLst/>
                          </a:prstGeom>
                        </pic:spPr>
                      </pic:pic>
                    </a:graphicData>
                  </a:graphic>
                </wp:inline>
              </w:drawing>
            </w:r>
          </w:p>
        </w:tc>
      </w:tr>
      <w:tr w:rsidR="005879E0" w:rsidTr="005879E0">
        <w:trPr>
          <w:trHeight w:val="273"/>
        </w:trPr>
        <w:tc>
          <w:tcPr>
            <w:tcW w:w="2589" w:type="dxa"/>
            <w:vMerge w:val="restart"/>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Alignment of Rampway</w:t>
            </w:r>
          </w:p>
        </w:tc>
        <w:tc>
          <w:tcPr>
            <w:tcW w:w="646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 xml:space="preserve">Horizontal Alignment: </w:t>
            </w:r>
            <w:proofErr w:type="spellStart"/>
            <w:r w:rsidRPr="00342EAB">
              <w:rPr>
                <w:rFonts w:cs="Calibri" w:hint="eastAsia"/>
                <w:color w:val="000000"/>
                <w:sz w:val="18"/>
                <w:szCs w:val="18"/>
              </w:rPr>
              <w:t>Min.R</w:t>
            </w:r>
            <w:proofErr w:type="spellEnd"/>
            <w:r w:rsidRPr="00342EAB">
              <w:rPr>
                <w:rFonts w:cs="Calibri" w:hint="eastAsia"/>
                <w:color w:val="000000"/>
                <w:sz w:val="18"/>
                <w:szCs w:val="18"/>
              </w:rPr>
              <w:t>=</w:t>
            </w:r>
            <w:r w:rsidRPr="00342EAB">
              <w:rPr>
                <w:rFonts w:cs="Calibri"/>
                <w:color w:val="000000"/>
                <w:sz w:val="18"/>
                <w:szCs w:val="18"/>
              </w:rPr>
              <w:t>6</w:t>
            </w:r>
            <w:r w:rsidRPr="00342EAB">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342EAB" w:rsidRDefault="005879E0" w:rsidP="005879E0">
            <w:pPr>
              <w:jc w:val="center"/>
              <w:rPr>
                <w:rFonts w:cs="Calibri"/>
                <w:color w:val="000000"/>
                <w:sz w:val="18"/>
                <w:szCs w:val="18"/>
              </w:rPr>
            </w:pPr>
          </w:p>
        </w:tc>
        <w:tc>
          <w:tcPr>
            <w:tcW w:w="646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Vertical Alignment:</w:t>
            </w:r>
            <w:r w:rsidRPr="00342EAB">
              <w:rPr>
                <w:rFonts w:cs="Calibri"/>
                <w:color w:val="000000"/>
                <w:sz w:val="18"/>
                <w:szCs w:val="18"/>
              </w:rPr>
              <w:t xml:space="preserve"> </w:t>
            </w:r>
            <w:r w:rsidRPr="00342EAB">
              <w:rPr>
                <w:rFonts w:cs="Calibri" w:hint="eastAsia"/>
                <w:color w:val="000000"/>
                <w:sz w:val="18"/>
                <w:szCs w:val="18"/>
              </w:rPr>
              <w:t xml:space="preserve">Max </w:t>
            </w:r>
            <w:proofErr w:type="spellStart"/>
            <w:r w:rsidRPr="00342EAB">
              <w:rPr>
                <w:rFonts w:cs="Calibri" w:hint="eastAsia"/>
                <w:color w:val="000000"/>
                <w:sz w:val="18"/>
                <w:szCs w:val="18"/>
              </w:rPr>
              <w:t>i</w:t>
            </w:r>
            <w:proofErr w:type="spellEnd"/>
            <w:r w:rsidRPr="00342EAB">
              <w:rPr>
                <w:rFonts w:cs="Calibri" w:hint="eastAsia"/>
                <w:color w:val="000000"/>
                <w:sz w:val="18"/>
                <w:szCs w:val="18"/>
              </w:rPr>
              <w:t>=</w:t>
            </w:r>
            <w:r w:rsidRPr="00342EAB">
              <w:rPr>
                <w:rFonts w:cs="Calibri"/>
                <w:color w:val="000000"/>
                <w:sz w:val="18"/>
                <w:szCs w:val="18"/>
              </w:rPr>
              <w:t>5.24%</w:t>
            </w:r>
          </w:p>
        </w:tc>
      </w:tr>
      <w:tr w:rsidR="005879E0" w:rsidTr="005879E0">
        <w:trPr>
          <w:trHeight w:val="428"/>
        </w:trPr>
        <w:tc>
          <w:tcPr>
            <w:tcW w:w="2589" w:type="dxa"/>
            <w:tcBorders>
              <w:bottom w:val="single" w:sz="4" w:space="0" w:color="auto"/>
            </w:tcBorders>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Length of Rampway</w:t>
            </w:r>
          </w:p>
        </w:tc>
        <w:tc>
          <w:tcPr>
            <w:tcW w:w="646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A :</w:t>
            </w:r>
            <w:r w:rsidRPr="00342EAB">
              <w:rPr>
                <w:rFonts w:cs="Calibri"/>
                <w:color w:val="000000"/>
                <w:sz w:val="18"/>
                <w:szCs w:val="18"/>
              </w:rPr>
              <w:t xml:space="preserve"> 358m;</w:t>
            </w:r>
            <w:r w:rsidRPr="00342EAB">
              <w:rPr>
                <w:rFonts w:cs="Calibri" w:hint="eastAsia"/>
                <w:color w:val="000000"/>
                <w:sz w:val="18"/>
                <w:szCs w:val="18"/>
              </w:rPr>
              <w:t xml:space="preserve">   B: </w:t>
            </w:r>
            <w:r w:rsidRPr="00342EAB">
              <w:rPr>
                <w:rFonts w:cs="Calibri"/>
                <w:color w:val="000000"/>
                <w:sz w:val="18"/>
                <w:szCs w:val="18"/>
              </w:rPr>
              <w:t>412m;</w:t>
            </w:r>
            <w:r w:rsidRPr="00342EAB">
              <w:rPr>
                <w:rFonts w:cs="Calibri" w:hint="eastAsia"/>
                <w:color w:val="000000"/>
                <w:sz w:val="18"/>
                <w:szCs w:val="18"/>
              </w:rPr>
              <w:t xml:space="preserve">  C: </w:t>
            </w:r>
            <w:r w:rsidRPr="00342EAB">
              <w:rPr>
                <w:rFonts w:cs="Calibri"/>
                <w:color w:val="000000"/>
                <w:sz w:val="18"/>
                <w:szCs w:val="18"/>
              </w:rPr>
              <w:t xml:space="preserve">796m;  C1: 172m; </w:t>
            </w:r>
            <w:r w:rsidRPr="00342EAB">
              <w:rPr>
                <w:rFonts w:cs="Calibri" w:hint="eastAsia"/>
                <w:color w:val="000000"/>
                <w:sz w:val="18"/>
                <w:szCs w:val="18"/>
              </w:rPr>
              <w:t xml:space="preserve"> D:</w:t>
            </w:r>
            <w:r w:rsidRPr="00342EAB">
              <w:rPr>
                <w:rFonts w:cs="Calibri"/>
                <w:color w:val="000000"/>
                <w:sz w:val="18"/>
                <w:szCs w:val="18"/>
              </w:rPr>
              <w:t>371m</w:t>
            </w:r>
          </w:p>
          <w:p w:rsidR="005879E0" w:rsidRPr="00342EAB" w:rsidRDefault="005879E0" w:rsidP="005879E0">
            <w:pPr>
              <w:jc w:val="left"/>
              <w:rPr>
                <w:rFonts w:cs="Calibri"/>
                <w:color w:val="000000"/>
                <w:sz w:val="18"/>
                <w:szCs w:val="18"/>
              </w:rPr>
            </w:pPr>
            <w:r w:rsidRPr="00342EAB">
              <w:rPr>
                <w:rFonts w:cs="Calibri" w:hint="eastAsia"/>
                <w:color w:val="000000"/>
                <w:sz w:val="18"/>
                <w:szCs w:val="18"/>
              </w:rPr>
              <w:t>Total :</w:t>
            </w:r>
            <w:r w:rsidRPr="00342EAB">
              <w:rPr>
                <w:rFonts w:cs="Calibri"/>
                <w:color w:val="000000"/>
                <w:sz w:val="18"/>
                <w:szCs w:val="18"/>
              </w:rPr>
              <w:t xml:space="preserve"> 2109m</w:t>
            </w:r>
          </w:p>
        </w:tc>
      </w:tr>
      <w:tr w:rsidR="005879E0" w:rsidTr="005879E0">
        <w:trPr>
          <w:trHeight w:val="262"/>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Length of Bridge</w:t>
            </w:r>
          </w:p>
        </w:tc>
        <w:tc>
          <w:tcPr>
            <w:tcW w:w="6467" w:type="dxa"/>
          </w:tcPr>
          <w:p w:rsidR="005879E0" w:rsidRPr="00342EAB" w:rsidRDefault="005879E0" w:rsidP="005879E0">
            <w:pPr>
              <w:jc w:val="left"/>
              <w:rPr>
                <w:rFonts w:cs="Calibri"/>
                <w:color w:val="000000"/>
                <w:sz w:val="18"/>
                <w:szCs w:val="18"/>
              </w:rPr>
            </w:pPr>
            <w:r w:rsidRPr="00342EAB">
              <w:rPr>
                <w:rFonts w:cs="Calibri"/>
                <w:color w:val="000000"/>
                <w:sz w:val="18"/>
                <w:szCs w:val="18"/>
              </w:rPr>
              <w:t>Da Nang - Quang Ngai expressway overpass Ramp C : L= 60m</w:t>
            </w:r>
          </w:p>
          <w:p w:rsidR="005879E0" w:rsidRPr="00342EAB" w:rsidRDefault="005879E0" w:rsidP="005879E0">
            <w:pPr>
              <w:jc w:val="left"/>
              <w:rPr>
                <w:rFonts w:cs="Calibri"/>
                <w:color w:val="000000"/>
                <w:sz w:val="18"/>
                <w:szCs w:val="18"/>
              </w:rPr>
            </w:pPr>
            <w:r w:rsidRPr="00342EAB">
              <w:rPr>
                <w:rFonts w:cs="Calibri" w:hint="eastAsia"/>
                <w:color w:val="000000"/>
                <w:sz w:val="18"/>
                <w:szCs w:val="18"/>
              </w:rPr>
              <w:t>Total :</w:t>
            </w:r>
            <w:r w:rsidRPr="00342EAB">
              <w:rPr>
                <w:rFonts w:cs="Calibri"/>
                <w:color w:val="000000"/>
                <w:sz w:val="18"/>
                <w:szCs w:val="18"/>
              </w:rPr>
              <w:t xml:space="preserve"> 60m</w:t>
            </w:r>
          </w:p>
        </w:tc>
      </w:tr>
      <w:tr w:rsidR="005879E0" w:rsidTr="005879E0">
        <w:trPr>
          <w:trHeight w:val="1138"/>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Advantage</w:t>
            </w:r>
          </w:p>
        </w:tc>
        <w:tc>
          <w:tcPr>
            <w:tcW w:w="6467" w:type="dxa"/>
          </w:tcPr>
          <w:p w:rsidR="005879E0" w:rsidRPr="00D41E3A" w:rsidRDefault="005879E0" w:rsidP="00D16EDC">
            <w:pPr>
              <w:pStyle w:val="af7"/>
              <w:numPr>
                <w:ilvl w:val="0"/>
                <w:numId w:val="17"/>
              </w:numPr>
              <w:ind w:leftChars="0"/>
              <w:jc w:val="left"/>
              <w:rPr>
                <w:rFonts w:cs="Calibri"/>
                <w:color w:val="000000"/>
                <w:sz w:val="18"/>
                <w:szCs w:val="18"/>
              </w:rPr>
            </w:pPr>
            <w:r w:rsidRPr="00D41E3A">
              <w:rPr>
                <w:rFonts w:cs="Calibri"/>
                <w:color w:val="000000"/>
                <w:sz w:val="18"/>
                <w:szCs w:val="18"/>
              </w:rPr>
              <w:t>Short distance to NH1A</w:t>
            </w:r>
          </w:p>
          <w:p w:rsidR="005879E0" w:rsidRPr="00D41E3A" w:rsidRDefault="005879E0" w:rsidP="00D16EDC">
            <w:pPr>
              <w:pStyle w:val="af7"/>
              <w:numPr>
                <w:ilvl w:val="0"/>
                <w:numId w:val="17"/>
              </w:numPr>
              <w:ind w:leftChars="0"/>
              <w:jc w:val="left"/>
              <w:rPr>
                <w:rFonts w:cs="Calibri"/>
                <w:color w:val="000000"/>
                <w:sz w:val="18"/>
                <w:szCs w:val="18"/>
              </w:rPr>
            </w:pPr>
            <w:r w:rsidRPr="00D41E3A">
              <w:rPr>
                <w:rFonts w:cs="Calibri"/>
                <w:color w:val="000000"/>
                <w:sz w:val="18"/>
                <w:szCs w:val="18"/>
              </w:rPr>
              <w:t>It is easy for drivers to notify type of interchange, increasing management efficiency due to one toll gate installed</w:t>
            </w:r>
          </w:p>
          <w:p w:rsidR="005879E0" w:rsidRPr="00D41E3A" w:rsidRDefault="005879E0" w:rsidP="00D16EDC">
            <w:pPr>
              <w:pStyle w:val="af7"/>
              <w:numPr>
                <w:ilvl w:val="0"/>
                <w:numId w:val="17"/>
              </w:numPr>
              <w:ind w:leftChars="0"/>
              <w:jc w:val="left"/>
              <w:rPr>
                <w:rFonts w:cs="Calibri"/>
                <w:color w:val="000000"/>
                <w:sz w:val="18"/>
                <w:szCs w:val="18"/>
              </w:rPr>
            </w:pPr>
            <w:r w:rsidRPr="00D41E3A">
              <w:rPr>
                <w:rFonts w:cs="Calibri"/>
                <w:color w:val="000000"/>
                <w:sz w:val="18"/>
                <w:szCs w:val="18"/>
              </w:rPr>
              <w:t>Average level of land occupation</w:t>
            </w:r>
          </w:p>
          <w:p w:rsidR="005879E0" w:rsidRPr="00D41E3A" w:rsidRDefault="005879E0" w:rsidP="00D16EDC">
            <w:pPr>
              <w:pStyle w:val="af7"/>
              <w:numPr>
                <w:ilvl w:val="0"/>
                <w:numId w:val="17"/>
              </w:numPr>
              <w:ind w:leftChars="0"/>
              <w:jc w:val="left"/>
              <w:rPr>
                <w:rFonts w:cs="Calibri"/>
                <w:color w:val="000000"/>
                <w:sz w:val="18"/>
                <w:szCs w:val="18"/>
              </w:rPr>
            </w:pPr>
            <w:r w:rsidRPr="00D41E3A">
              <w:rPr>
                <w:rFonts w:cs="Calibri"/>
                <w:color w:val="000000"/>
                <w:sz w:val="18"/>
                <w:szCs w:val="18"/>
              </w:rPr>
              <w:t>Allowing big traffic volume</w:t>
            </w:r>
          </w:p>
        </w:tc>
      </w:tr>
      <w:tr w:rsidR="005879E0" w:rsidTr="005879E0">
        <w:trPr>
          <w:trHeight w:val="261"/>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Disadvantage</w:t>
            </w:r>
          </w:p>
        </w:tc>
        <w:tc>
          <w:tcPr>
            <w:tcW w:w="6467" w:type="dxa"/>
          </w:tcPr>
          <w:p w:rsidR="005879E0" w:rsidRPr="00D41E3A" w:rsidRDefault="005879E0" w:rsidP="00D16EDC">
            <w:pPr>
              <w:pStyle w:val="af7"/>
              <w:numPr>
                <w:ilvl w:val="0"/>
                <w:numId w:val="17"/>
              </w:numPr>
              <w:ind w:leftChars="0"/>
              <w:jc w:val="left"/>
              <w:rPr>
                <w:rFonts w:cs="Calibri"/>
                <w:color w:val="000000"/>
                <w:sz w:val="18"/>
                <w:szCs w:val="18"/>
              </w:rPr>
            </w:pPr>
            <w:r>
              <w:rPr>
                <w:rFonts w:cs="Calibri" w:hint="eastAsia"/>
                <w:color w:val="000000"/>
                <w:sz w:val="18"/>
                <w:szCs w:val="18"/>
              </w:rPr>
              <w:t>None</w:t>
            </w:r>
          </w:p>
        </w:tc>
      </w:tr>
    </w:tbl>
    <w:p w:rsidR="005879E0" w:rsidRDefault="005879E0" w:rsidP="005879E0">
      <w:pPr>
        <w:rPr>
          <w:rFonts w:eastAsia="Calibri"/>
          <w:color w:val="000000"/>
          <w:sz w:val="24"/>
        </w:rPr>
      </w:pPr>
      <w:r>
        <w:br w:type="page"/>
      </w:r>
    </w:p>
    <w:p w:rsidR="005879E0" w:rsidRPr="001E4A41" w:rsidRDefault="005879E0" w:rsidP="005879E0">
      <w:pPr>
        <w:pStyle w:val="30"/>
        <w:spacing w:before="145" w:after="58"/>
      </w:pPr>
      <w:bookmarkStart w:id="72" w:name="_Toc328571801"/>
      <w:r w:rsidRPr="001E4A41">
        <w:rPr>
          <w:rFonts w:hint="eastAsia"/>
        </w:rPr>
        <w:lastRenderedPageBreak/>
        <w:t>Dung Quat IC</w:t>
      </w:r>
      <w:bookmarkEnd w:id="72"/>
    </w:p>
    <w:p w:rsidR="005879E0" w:rsidRPr="008B0C9F" w:rsidRDefault="002F21E3" w:rsidP="003C5CAE">
      <w:pPr>
        <w:pStyle w:val="TableTitle"/>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3.6</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6</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Pr>
          <w:rFonts w:eastAsiaTheme="minorEastAsia" w:hint="eastAsia"/>
        </w:rPr>
        <w:t>S</w:t>
      </w:r>
      <w:r w:rsidR="005879E0" w:rsidRPr="008B0C9F">
        <w:t xml:space="preserve">ummary of </w:t>
      </w:r>
      <w:r w:rsidR="005879E0" w:rsidRPr="008B0C9F">
        <w:rPr>
          <w:rFonts w:hint="eastAsia"/>
        </w:rPr>
        <w:t xml:space="preserve">Dung Quat </w:t>
      </w:r>
      <w:r w:rsidR="005879E0" w:rsidRPr="008B0C9F">
        <w:t>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47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6Dung Quat</w:t>
            </w:r>
            <w:r w:rsidRPr="00D41E3A">
              <w:rPr>
                <w:rFonts w:cs="Calibri"/>
                <w:b/>
                <w:color w:val="000000"/>
                <w:sz w:val="18"/>
                <w:szCs w:val="18"/>
              </w:rPr>
              <w:t xml:space="preserve"> IC</w:t>
            </w:r>
          </w:p>
        </w:tc>
      </w:tr>
      <w:tr w:rsidR="005879E0" w:rsidTr="005879E0">
        <w:trPr>
          <w:trHeight w:val="162"/>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Location of IC</w:t>
            </w:r>
            <w:r>
              <w:rPr>
                <w:rFonts w:cs="Calibri" w:hint="eastAsia"/>
                <w:color w:val="000000"/>
                <w:sz w:val="18"/>
                <w:szCs w:val="18"/>
              </w:rPr>
              <w:t xml:space="preserve"> </w:t>
            </w:r>
            <w:r w:rsidRPr="00342EAB">
              <w:rPr>
                <w:rFonts w:cs="Calibri"/>
                <w:color w:val="000000"/>
                <w:sz w:val="18"/>
                <w:szCs w:val="18"/>
              </w:rPr>
              <w:t>(Province)</w:t>
            </w:r>
          </w:p>
        </w:tc>
        <w:tc>
          <w:tcPr>
            <w:tcW w:w="6477" w:type="dxa"/>
          </w:tcPr>
          <w:p w:rsidR="005879E0" w:rsidRPr="00342EAB" w:rsidRDefault="005879E0" w:rsidP="005879E0">
            <w:pPr>
              <w:jc w:val="left"/>
              <w:rPr>
                <w:rFonts w:cs="Calibri"/>
                <w:color w:val="000000"/>
                <w:sz w:val="18"/>
                <w:szCs w:val="18"/>
              </w:rPr>
            </w:pPr>
            <w:r w:rsidRPr="00342EAB">
              <w:rPr>
                <w:rFonts w:cs="Calibri"/>
                <w:color w:val="000000"/>
                <w:sz w:val="18"/>
                <w:szCs w:val="18"/>
              </w:rPr>
              <w:t>Km</w:t>
            </w:r>
            <w:r w:rsidRPr="00342EAB">
              <w:rPr>
                <w:rFonts w:cs="Calibri" w:hint="eastAsia"/>
                <w:color w:val="000000"/>
                <w:sz w:val="18"/>
                <w:szCs w:val="18"/>
              </w:rPr>
              <w:t>101</w:t>
            </w:r>
            <w:r w:rsidRPr="00342EAB">
              <w:rPr>
                <w:rFonts w:cs="Calibri"/>
                <w:color w:val="000000"/>
                <w:sz w:val="18"/>
                <w:szCs w:val="18"/>
              </w:rPr>
              <w:t>+</w:t>
            </w:r>
            <w:r w:rsidRPr="00342EAB">
              <w:rPr>
                <w:rFonts w:cs="Calibri" w:hint="eastAsia"/>
                <w:color w:val="000000"/>
                <w:sz w:val="18"/>
                <w:szCs w:val="18"/>
              </w:rPr>
              <w:t>740</w:t>
            </w:r>
            <w:r w:rsidRPr="00342EAB">
              <w:rPr>
                <w:rFonts w:cs="Calibri"/>
                <w:color w:val="000000"/>
                <w:sz w:val="18"/>
                <w:szCs w:val="18"/>
              </w:rPr>
              <w:t xml:space="preserve">  (</w:t>
            </w:r>
            <w:r w:rsidRPr="00342EAB">
              <w:rPr>
                <w:rFonts w:cs="Calibri" w:hint="eastAsia"/>
                <w:color w:val="000000"/>
                <w:sz w:val="18"/>
                <w:szCs w:val="18"/>
              </w:rPr>
              <w:t>Quang Ngai Province</w:t>
            </w:r>
            <w:r w:rsidRPr="00342EAB">
              <w:rPr>
                <w:rFonts w:cs="Calibri"/>
                <w:color w:val="000000"/>
                <w:sz w:val="18"/>
                <w:szCs w:val="18"/>
              </w:rPr>
              <w:t>)</w:t>
            </w:r>
          </w:p>
        </w:tc>
      </w:tr>
      <w:tr w:rsidR="005879E0" w:rsidTr="005879E0">
        <w:trPr>
          <w:trHeight w:val="338"/>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Connecting Road</w:t>
            </w:r>
            <w:r>
              <w:rPr>
                <w:rFonts w:cs="Calibri" w:hint="eastAsia"/>
                <w:color w:val="000000"/>
                <w:sz w:val="18"/>
                <w:szCs w:val="18"/>
              </w:rPr>
              <w:t xml:space="preserve"> </w:t>
            </w:r>
            <w:r w:rsidRPr="00342EAB">
              <w:rPr>
                <w:rFonts w:cs="Calibri"/>
                <w:color w:val="000000"/>
                <w:sz w:val="18"/>
                <w:szCs w:val="18"/>
              </w:rPr>
              <w:t>(Road Class)</w:t>
            </w:r>
          </w:p>
        </w:tc>
        <w:tc>
          <w:tcPr>
            <w:tcW w:w="647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Planning Road</w:t>
            </w:r>
          </w:p>
        </w:tc>
      </w:tr>
      <w:tr w:rsidR="005879E0" w:rsidTr="005879E0">
        <w:trPr>
          <w:trHeight w:val="275"/>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Forecasted traffic volume(2035)</w:t>
            </w:r>
          </w:p>
        </w:tc>
        <w:tc>
          <w:tcPr>
            <w:tcW w:w="647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3,440</w:t>
            </w:r>
            <w:r w:rsidRPr="00342EAB">
              <w:rPr>
                <w:rFonts w:cs="Calibri"/>
                <w:color w:val="000000"/>
                <w:sz w:val="18"/>
                <w:szCs w:val="18"/>
              </w:rPr>
              <w:t>pcu/day</w:t>
            </w:r>
          </w:p>
        </w:tc>
      </w:tr>
      <w:tr w:rsidR="005879E0" w:rsidTr="005879E0">
        <w:trPr>
          <w:trHeight w:val="162"/>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Design Speed</w:t>
            </w:r>
          </w:p>
        </w:tc>
        <w:tc>
          <w:tcPr>
            <w:tcW w:w="6477" w:type="dxa"/>
          </w:tcPr>
          <w:p w:rsidR="005879E0" w:rsidRPr="00342EAB" w:rsidRDefault="005879E0" w:rsidP="005879E0">
            <w:pPr>
              <w:jc w:val="left"/>
              <w:rPr>
                <w:rFonts w:cs="Calibri"/>
                <w:color w:val="000000"/>
                <w:sz w:val="18"/>
                <w:szCs w:val="18"/>
              </w:rPr>
            </w:pPr>
            <w:r w:rsidRPr="00342EAB">
              <w:rPr>
                <w:rFonts w:cs="Calibri"/>
                <w:color w:val="000000"/>
                <w:sz w:val="18"/>
                <w:szCs w:val="18"/>
              </w:rPr>
              <w:t>Rampway:40km/h</w:t>
            </w:r>
          </w:p>
        </w:tc>
      </w:tr>
      <w:tr w:rsidR="005879E0" w:rsidTr="005879E0">
        <w:trPr>
          <w:trHeight w:val="263"/>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Type of interchange</w:t>
            </w:r>
          </w:p>
        </w:tc>
        <w:tc>
          <w:tcPr>
            <w:tcW w:w="647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3C13FF" w:rsidRDefault="005879E0" w:rsidP="005879E0">
            <w:pPr>
              <w:pStyle w:val="af7"/>
              <w:ind w:leftChars="50" w:left="105"/>
              <w:rPr>
                <w:rFonts w:ascii="Arial Narrow" w:hAnsi="Arial Narrow"/>
              </w:rPr>
            </w:pPr>
            <w:r w:rsidRPr="003C13FF">
              <w:rPr>
                <w:rFonts w:ascii="Arial Narrow" w:hAnsi="Arial Narrow"/>
              </w:rPr>
              <w:t xml:space="preserve">Layout of interchange </w:t>
            </w:r>
          </w:p>
        </w:tc>
        <w:tc>
          <w:tcPr>
            <w:tcW w:w="6477" w:type="dxa"/>
            <w:tcBorders>
              <w:bottom w:val="single" w:sz="4" w:space="0" w:color="auto"/>
            </w:tcBorders>
          </w:tcPr>
          <w:p w:rsidR="005879E0" w:rsidRDefault="005879E0" w:rsidP="005879E0">
            <w:pPr>
              <w:jc w:val="left"/>
              <w:rPr>
                <w:rFonts w:ascii="Arial Narrow" w:hAnsi="Arial Narrow"/>
              </w:rPr>
            </w:pPr>
            <w:r w:rsidRPr="00342EAB">
              <w:rPr>
                <w:rFonts w:cs="Calibri" w:hint="eastAsia"/>
                <w:color w:val="000000"/>
                <w:sz w:val="18"/>
                <w:szCs w:val="18"/>
              </w:rPr>
              <w:t>F/S (For reference)</w:t>
            </w:r>
          </w:p>
          <w:p w:rsidR="005879E0" w:rsidRPr="003C13FF" w:rsidRDefault="005879E0" w:rsidP="005879E0">
            <w:pPr>
              <w:spacing w:line="240" w:lineRule="auto"/>
              <w:jc w:val="left"/>
              <w:rPr>
                <w:rFonts w:ascii="Arial Narrow" w:hAnsi="Arial Narrow"/>
              </w:rPr>
            </w:pPr>
            <w:r w:rsidRPr="00342EAB">
              <w:rPr>
                <w:rFonts w:ascii="Arial Narrow" w:hAnsi="Arial Narrow"/>
                <w:noProof/>
              </w:rPr>
              <w:drawing>
                <wp:inline distT="0" distB="0" distL="0" distR="0">
                  <wp:extent cx="1661822" cy="1954256"/>
                  <wp:effectExtent l="19050" t="0" r="0" b="0"/>
                  <wp:docPr id="273" name="図 28" descr="C:\Documents and Settings\曲尾　晃\Local Settings\Temporary Internet Files\Content.Word\img-103030602-000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曲尾　晃\Local Settings\Temporary Internet Files\Content.Word\img-103030602-0005.tif"/>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148" cy="1971103"/>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3C13FF" w:rsidRDefault="005879E0" w:rsidP="005879E0">
            <w:pPr>
              <w:pStyle w:val="af7"/>
              <w:ind w:leftChars="50" w:left="105"/>
              <w:rPr>
                <w:rFonts w:ascii="Arial Narrow" w:hAnsi="Arial Narrow"/>
              </w:rPr>
            </w:pPr>
          </w:p>
        </w:tc>
        <w:tc>
          <w:tcPr>
            <w:tcW w:w="6477" w:type="dxa"/>
            <w:tcBorders>
              <w:bottom w:val="single" w:sz="4" w:space="0" w:color="auto"/>
            </w:tcBorders>
          </w:tcPr>
          <w:p w:rsidR="005879E0" w:rsidRPr="00342EAB" w:rsidRDefault="005879E0" w:rsidP="005879E0">
            <w:pPr>
              <w:jc w:val="left"/>
              <w:rPr>
                <w:rFonts w:ascii="Arial Narrow" w:hAnsi="Arial Narrow"/>
                <w:b/>
              </w:rPr>
            </w:pPr>
            <w:r w:rsidRPr="00342EAB">
              <w:rPr>
                <w:rFonts w:cs="Calibri" w:hint="eastAsia"/>
                <w:color w:val="000000"/>
                <w:sz w:val="18"/>
                <w:szCs w:val="18"/>
              </w:rPr>
              <w:t>B/D</w:t>
            </w:r>
          </w:p>
          <w:p w:rsidR="005879E0" w:rsidRDefault="00D05887" w:rsidP="005879E0">
            <w:pPr>
              <w:spacing w:line="240" w:lineRule="auto"/>
              <w:jc w:val="left"/>
              <w:rPr>
                <w:rFonts w:ascii="Arial Narrow" w:hAnsi="Arial Narrow"/>
              </w:rPr>
            </w:pPr>
            <w:r>
              <w:rPr>
                <w:rFonts w:ascii="Arial Narrow" w:hAnsi="Arial Narrow"/>
                <w:noProof/>
              </w:rPr>
              <w:pict>
                <v:rect id="_x0000_s1048" style="position:absolute;margin-left:125.9pt;margin-top:11.2pt;width:20.75pt;height:10.2pt;rotation:5732771fd;z-index:251674624" strokecolor="red">
                  <v:textbox inset="5.85pt,.7pt,5.85pt,.7pt"/>
                </v:rect>
              </w:pict>
            </w:r>
            <w:r>
              <w:rPr>
                <w:rFonts w:ascii="Arial Narrow" w:hAnsi="Arial Narrow"/>
                <w:noProof/>
              </w:rPr>
              <w:pict>
                <v:shape id="_x0000_s1049" type="#_x0000_t202" style="position:absolute;margin-left:73.2pt;margin-top:5.9pt;width:52.5pt;height:18pt;z-index:251675648" stroked="f">
                  <v:textbox style="mso-next-textbox:#_x0000_s1049"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sidR="005879E0" w:rsidRPr="00342EAB">
              <w:rPr>
                <w:rFonts w:ascii="Arial Narrow" w:hAnsi="Arial Narrow"/>
                <w:noProof/>
              </w:rPr>
              <w:drawing>
                <wp:inline distT="0" distB="0" distL="0" distR="0">
                  <wp:extent cx="3482340" cy="2588341"/>
                  <wp:effectExtent l="0" t="0" r="0" b="0"/>
                  <wp:docPr id="274" name="Picture 1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NG QUAT IC- Profile Design-A3.jpg"/>
                          <pic:cNvPicPr/>
                        </pic:nvPicPr>
                        <pic:blipFill rotWithShape="1">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445" t="7777" r="6660" b="7777"/>
                          <a:stretch/>
                        </pic:blipFill>
                        <pic:spPr bwMode="auto">
                          <a:xfrm>
                            <a:off x="0" y="0"/>
                            <a:ext cx="3483834" cy="258945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5879E0" w:rsidTr="005879E0">
        <w:trPr>
          <w:trHeight w:val="273"/>
        </w:trPr>
        <w:tc>
          <w:tcPr>
            <w:tcW w:w="2589" w:type="dxa"/>
            <w:vMerge w:val="restart"/>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Alignment of Rampway</w:t>
            </w:r>
          </w:p>
        </w:tc>
        <w:tc>
          <w:tcPr>
            <w:tcW w:w="647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 xml:space="preserve">Horizontal Alignment: </w:t>
            </w:r>
            <w:proofErr w:type="spellStart"/>
            <w:r w:rsidRPr="00342EAB">
              <w:rPr>
                <w:rFonts w:cs="Calibri" w:hint="eastAsia"/>
                <w:color w:val="000000"/>
                <w:sz w:val="18"/>
                <w:szCs w:val="18"/>
              </w:rPr>
              <w:t>Min.R</w:t>
            </w:r>
            <w:proofErr w:type="spellEnd"/>
            <w:r w:rsidRPr="00342EAB">
              <w:rPr>
                <w:rFonts w:cs="Calibri" w:hint="eastAsia"/>
                <w:color w:val="000000"/>
                <w:sz w:val="18"/>
                <w:szCs w:val="18"/>
              </w:rPr>
              <w:t>=</w:t>
            </w:r>
            <w:r w:rsidRPr="00342EAB">
              <w:rPr>
                <w:rFonts w:cs="Calibri"/>
                <w:color w:val="000000"/>
                <w:sz w:val="18"/>
                <w:szCs w:val="18"/>
              </w:rPr>
              <w:t>6</w:t>
            </w:r>
            <w:r w:rsidRPr="00342EAB">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342EAB" w:rsidRDefault="005879E0" w:rsidP="005879E0">
            <w:pPr>
              <w:jc w:val="center"/>
              <w:rPr>
                <w:rFonts w:cs="Calibri"/>
                <w:color w:val="000000"/>
                <w:sz w:val="18"/>
                <w:szCs w:val="18"/>
              </w:rPr>
            </w:pPr>
          </w:p>
        </w:tc>
        <w:tc>
          <w:tcPr>
            <w:tcW w:w="647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Vertical Alignment:</w:t>
            </w:r>
            <w:r w:rsidRPr="00342EAB">
              <w:rPr>
                <w:rFonts w:cs="Calibri"/>
                <w:color w:val="000000"/>
                <w:sz w:val="18"/>
                <w:szCs w:val="18"/>
              </w:rPr>
              <w:t xml:space="preserve"> </w:t>
            </w:r>
            <w:r w:rsidRPr="00342EAB">
              <w:rPr>
                <w:rFonts w:cs="Calibri" w:hint="eastAsia"/>
                <w:color w:val="000000"/>
                <w:sz w:val="18"/>
                <w:szCs w:val="18"/>
              </w:rPr>
              <w:t xml:space="preserve">Max </w:t>
            </w:r>
            <w:proofErr w:type="spellStart"/>
            <w:r w:rsidRPr="00342EAB">
              <w:rPr>
                <w:rFonts w:cs="Calibri" w:hint="eastAsia"/>
                <w:color w:val="000000"/>
                <w:sz w:val="18"/>
                <w:szCs w:val="18"/>
              </w:rPr>
              <w:t>i</w:t>
            </w:r>
            <w:proofErr w:type="spellEnd"/>
            <w:r w:rsidRPr="00342EAB">
              <w:rPr>
                <w:rFonts w:cs="Calibri" w:hint="eastAsia"/>
                <w:color w:val="000000"/>
                <w:sz w:val="18"/>
                <w:szCs w:val="18"/>
              </w:rPr>
              <w:t>=</w:t>
            </w:r>
            <w:r w:rsidRPr="00342EAB">
              <w:rPr>
                <w:rFonts w:cs="Calibri"/>
                <w:color w:val="000000"/>
                <w:sz w:val="18"/>
                <w:szCs w:val="18"/>
              </w:rPr>
              <w:t>4.42%</w:t>
            </w:r>
          </w:p>
        </w:tc>
      </w:tr>
      <w:tr w:rsidR="005879E0" w:rsidTr="005879E0">
        <w:trPr>
          <w:trHeight w:val="349"/>
        </w:trPr>
        <w:tc>
          <w:tcPr>
            <w:tcW w:w="2589" w:type="dxa"/>
            <w:tcBorders>
              <w:bottom w:val="single" w:sz="4" w:space="0" w:color="auto"/>
            </w:tcBorders>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Length of Rampway</w:t>
            </w:r>
          </w:p>
        </w:tc>
        <w:tc>
          <w:tcPr>
            <w:tcW w:w="647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A :</w:t>
            </w:r>
            <w:r w:rsidRPr="00342EAB">
              <w:rPr>
                <w:rFonts w:cs="Calibri"/>
                <w:color w:val="000000"/>
                <w:sz w:val="18"/>
                <w:szCs w:val="18"/>
              </w:rPr>
              <w:t xml:space="preserve"> 314m;</w:t>
            </w:r>
            <w:r w:rsidRPr="00342EAB">
              <w:rPr>
                <w:rFonts w:cs="Calibri" w:hint="eastAsia"/>
                <w:color w:val="000000"/>
                <w:sz w:val="18"/>
                <w:szCs w:val="18"/>
              </w:rPr>
              <w:t xml:space="preserve">   B: </w:t>
            </w:r>
            <w:r w:rsidRPr="00342EAB">
              <w:rPr>
                <w:rFonts w:cs="Calibri"/>
                <w:color w:val="000000"/>
                <w:sz w:val="18"/>
                <w:szCs w:val="18"/>
              </w:rPr>
              <w:t>519m;</w:t>
            </w:r>
            <w:r w:rsidRPr="00342EAB">
              <w:rPr>
                <w:rFonts w:cs="Calibri" w:hint="eastAsia"/>
                <w:color w:val="000000"/>
                <w:sz w:val="18"/>
                <w:szCs w:val="18"/>
              </w:rPr>
              <w:t xml:space="preserve">  C:</w:t>
            </w:r>
            <w:r w:rsidRPr="00342EAB">
              <w:rPr>
                <w:rFonts w:cs="Calibri"/>
                <w:color w:val="000000"/>
                <w:sz w:val="18"/>
                <w:szCs w:val="18"/>
              </w:rPr>
              <w:t>1232m;</w:t>
            </w:r>
            <w:r w:rsidRPr="00342EAB">
              <w:rPr>
                <w:rFonts w:cs="Calibri" w:hint="eastAsia"/>
                <w:color w:val="000000"/>
                <w:sz w:val="18"/>
                <w:szCs w:val="18"/>
              </w:rPr>
              <w:t xml:space="preserve"> </w:t>
            </w:r>
            <w:r w:rsidRPr="00342EAB">
              <w:rPr>
                <w:rFonts w:cs="Calibri"/>
                <w:color w:val="000000"/>
                <w:sz w:val="18"/>
                <w:szCs w:val="18"/>
              </w:rPr>
              <w:t xml:space="preserve"> C1: 190m; </w:t>
            </w:r>
            <w:r w:rsidRPr="00342EAB">
              <w:rPr>
                <w:rFonts w:cs="Calibri" w:hint="eastAsia"/>
                <w:color w:val="000000"/>
                <w:sz w:val="18"/>
                <w:szCs w:val="18"/>
              </w:rPr>
              <w:t xml:space="preserve"> D:</w:t>
            </w:r>
            <w:r w:rsidRPr="00342EAB">
              <w:rPr>
                <w:rFonts w:cs="Calibri"/>
                <w:color w:val="000000"/>
                <w:sz w:val="18"/>
                <w:szCs w:val="18"/>
              </w:rPr>
              <w:t>430m</w:t>
            </w:r>
          </w:p>
          <w:p w:rsidR="005879E0" w:rsidRPr="00342EAB" w:rsidRDefault="005879E0" w:rsidP="005879E0">
            <w:pPr>
              <w:jc w:val="left"/>
              <w:rPr>
                <w:rFonts w:cs="Calibri"/>
                <w:color w:val="000000"/>
                <w:sz w:val="18"/>
                <w:szCs w:val="18"/>
              </w:rPr>
            </w:pPr>
            <w:r w:rsidRPr="00342EAB">
              <w:rPr>
                <w:rFonts w:cs="Calibri" w:hint="eastAsia"/>
                <w:color w:val="000000"/>
                <w:sz w:val="18"/>
                <w:szCs w:val="18"/>
              </w:rPr>
              <w:t>Total :</w:t>
            </w:r>
            <w:r w:rsidRPr="00342EAB">
              <w:rPr>
                <w:rFonts w:cs="Calibri"/>
                <w:color w:val="000000"/>
                <w:sz w:val="18"/>
                <w:szCs w:val="18"/>
              </w:rPr>
              <w:t xml:space="preserve"> 2685m</w:t>
            </w:r>
          </w:p>
        </w:tc>
      </w:tr>
      <w:tr w:rsidR="005879E0" w:rsidTr="005879E0">
        <w:trPr>
          <w:trHeight w:val="262"/>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Length of Bridge</w:t>
            </w:r>
          </w:p>
        </w:tc>
        <w:tc>
          <w:tcPr>
            <w:tcW w:w="6477" w:type="dxa"/>
          </w:tcPr>
          <w:p w:rsidR="005879E0" w:rsidRPr="00342EAB" w:rsidRDefault="005879E0" w:rsidP="005879E0">
            <w:pPr>
              <w:jc w:val="left"/>
              <w:rPr>
                <w:rFonts w:cs="Calibri"/>
                <w:color w:val="000000"/>
                <w:sz w:val="18"/>
                <w:szCs w:val="18"/>
              </w:rPr>
            </w:pPr>
            <w:r w:rsidRPr="00342EAB">
              <w:rPr>
                <w:rFonts w:cs="Calibri"/>
                <w:color w:val="000000"/>
                <w:sz w:val="18"/>
                <w:szCs w:val="18"/>
              </w:rPr>
              <w:t>Ramp C overpass Da Nang - Quang Ngai expressway, Railway and NH1A: L= 520m</w:t>
            </w:r>
          </w:p>
          <w:p w:rsidR="005879E0" w:rsidRPr="00342EAB" w:rsidRDefault="005879E0" w:rsidP="005879E0">
            <w:pPr>
              <w:jc w:val="left"/>
              <w:rPr>
                <w:rFonts w:cs="Calibri"/>
                <w:color w:val="000000"/>
                <w:sz w:val="18"/>
                <w:szCs w:val="18"/>
              </w:rPr>
            </w:pPr>
            <w:r w:rsidRPr="00342EAB">
              <w:rPr>
                <w:rFonts w:cs="Calibri"/>
                <w:color w:val="000000"/>
                <w:sz w:val="18"/>
                <w:szCs w:val="18"/>
              </w:rPr>
              <w:t>Ramp A connect to Ramp C : L= 122m</w:t>
            </w:r>
          </w:p>
          <w:p w:rsidR="005879E0" w:rsidRPr="00342EAB" w:rsidRDefault="005879E0" w:rsidP="005879E0">
            <w:pPr>
              <w:jc w:val="left"/>
              <w:rPr>
                <w:rFonts w:cs="Calibri"/>
                <w:color w:val="000000"/>
                <w:sz w:val="18"/>
                <w:szCs w:val="18"/>
              </w:rPr>
            </w:pPr>
            <w:r w:rsidRPr="00342EAB">
              <w:rPr>
                <w:rFonts w:cs="Calibri"/>
                <w:color w:val="000000"/>
                <w:sz w:val="18"/>
                <w:szCs w:val="18"/>
              </w:rPr>
              <w:t>Ramp B connect to Ramp C : L= 143m</w:t>
            </w:r>
          </w:p>
          <w:p w:rsidR="005879E0" w:rsidRPr="00342EAB" w:rsidRDefault="005879E0" w:rsidP="005879E0">
            <w:pPr>
              <w:jc w:val="left"/>
              <w:rPr>
                <w:rFonts w:cs="Calibri"/>
                <w:color w:val="000000"/>
                <w:sz w:val="18"/>
                <w:szCs w:val="18"/>
              </w:rPr>
            </w:pPr>
            <w:r w:rsidRPr="00342EAB">
              <w:rPr>
                <w:rFonts w:cs="Calibri" w:hint="eastAsia"/>
                <w:color w:val="000000"/>
                <w:sz w:val="18"/>
                <w:szCs w:val="18"/>
              </w:rPr>
              <w:t>Total :</w:t>
            </w:r>
            <w:r w:rsidRPr="00342EAB">
              <w:rPr>
                <w:rFonts w:cs="Calibri"/>
                <w:color w:val="000000"/>
                <w:sz w:val="18"/>
                <w:szCs w:val="18"/>
              </w:rPr>
              <w:t xml:space="preserve"> 785m</w:t>
            </w:r>
          </w:p>
        </w:tc>
      </w:tr>
      <w:tr w:rsidR="005879E0" w:rsidTr="005879E0">
        <w:trPr>
          <w:trHeight w:val="962"/>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Advantage</w:t>
            </w:r>
          </w:p>
        </w:tc>
        <w:tc>
          <w:tcPr>
            <w:tcW w:w="6477" w:type="dxa"/>
          </w:tcPr>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Short distance to NH1A</w:t>
            </w:r>
          </w:p>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It is easy for drivers to notify type of interchange, increasing management efficiency due to one toll gate installed</w:t>
            </w:r>
          </w:p>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Average level of land occupation</w:t>
            </w:r>
          </w:p>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Allowing big traffic volume</w:t>
            </w:r>
          </w:p>
        </w:tc>
      </w:tr>
      <w:tr w:rsidR="005879E0" w:rsidTr="005879E0">
        <w:trPr>
          <w:trHeight w:val="289"/>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Disadvantage</w:t>
            </w:r>
          </w:p>
        </w:tc>
        <w:tc>
          <w:tcPr>
            <w:tcW w:w="6477" w:type="dxa"/>
          </w:tcPr>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Need more auxiliary bridges</w:t>
            </w:r>
          </w:p>
        </w:tc>
      </w:tr>
    </w:tbl>
    <w:p w:rsidR="005879E0" w:rsidRDefault="005879E0" w:rsidP="005879E0">
      <w:pPr>
        <w:pStyle w:val="30"/>
        <w:spacing w:before="145" w:after="58"/>
        <w:rPr>
          <w:b w:val="0"/>
        </w:rPr>
      </w:pPr>
      <w:bookmarkStart w:id="73" w:name="_Toc328571802"/>
      <w:r w:rsidRPr="001E4A41">
        <w:rPr>
          <w:rFonts w:hint="eastAsia"/>
        </w:rPr>
        <w:lastRenderedPageBreak/>
        <w:t>Binh Son IC</w:t>
      </w:r>
      <w:bookmarkEnd w:id="73"/>
    </w:p>
    <w:p w:rsidR="005879E0" w:rsidRDefault="002F21E3" w:rsidP="003C5CAE">
      <w:pPr>
        <w:pStyle w:val="TableTitle"/>
        <w:rPr>
          <w:rFonts w:eastAsiaTheme="minorEastAsia"/>
        </w:rPr>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3.6</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7</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 xml:space="preserve">Binh Son </w:t>
      </w:r>
      <w:r w:rsidR="005879E0" w:rsidRPr="008B0C9F">
        <w:t>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RPr="006E5A79" w:rsidTr="005879E0">
        <w:trPr>
          <w:trHeight w:val="325"/>
          <w:tblHeader/>
        </w:trPr>
        <w:tc>
          <w:tcPr>
            <w:tcW w:w="2589" w:type="dxa"/>
            <w:shd w:val="clear" w:color="auto" w:fill="BFBFBF" w:themeFill="background1" w:themeFillShade="BF"/>
            <w:vAlign w:val="center"/>
          </w:tcPr>
          <w:p w:rsidR="005879E0" w:rsidRPr="006E5A79" w:rsidRDefault="005879E0" w:rsidP="005879E0">
            <w:pPr>
              <w:jc w:val="center"/>
              <w:rPr>
                <w:rFonts w:cs="Calibri"/>
                <w:b/>
                <w:color w:val="000000"/>
                <w:sz w:val="18"/>
                <w:szCs w:val="18"/>
              </w:rPr>
            </w:pPr>
            <w:r w:rsidRPr="006E5A79">
              <w:rPr>
                <w:rFonts w:cs="Calibri"/>
                <w:b/>
                <w:color w:val="000000"/>
                <w:sz w:val="18"/>
                <w:szCs w:val="18"/>
              </w:rPr>
              <w:t>Name of IC</w:t>
            </w:r>
          </w:p>
        </w:tc>
        <w:tc>
          <w:tcPr>
            <w:tcW w:w="6477" w:type="dxa"/>
            <w:shd w:val="clear" w:color="auto" w:fill="BFBFBF" w:themeFill="background1" w:themeFillShade="BF"/>
            <w:vAlign w:val="center"/>
          </w:tcPr>
          <w:p w:rsidR="005879E0" w:rsidRPr="006E5A79" w:rsidRDefault="005879E0" w:rsidP="005879E0">
            <w:pPr>
              <w:jc w:val="center"/>
              <w:rPr>
                <w:rFonts w:cs="Calibri"/>
                <w:b/>
                <w:color w:val="000000"/>
                <w:sz w:val="18"/>
                <w:szCs w:val="18"/>
              </w:rPr>
            </w:pPr>
            <w:r w:rsidRPr="006E5A79">
              <w:rPr>
                <w:rFonts w:cs="Calibri"/>
                <w:b/>
                <w:color w:val="000000"/>
                <w:sz w:val="18"/>
                <w:szCs w:val="18"/>
              </w:rPr>
              <w:t>Binh Son IC</w:t>
            </w:r>
          </w:p>
        </w:tc>
      </w:tr>
      <w:tr w:rsidR="005879E0" w:rsidRPr="006E5A79" w:rsidTr="005879E0">
        <w:trPr>
          <w:trHeight w:val="1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Location of IC</w:t>
            </w:r>
            <w:r>
              <w:rPr>
                <w:rFonts w:cs="Calibri" w:hint="eastAsia"/>
                <w:color w:val="000000"/>
                <w:sz w:val="18"/>
                <w:szCs w:val="18"/>
              </w:rPr>
              <w:t xml:space="preserve"> </w:t>
            </w:r>
            <w:r w:rsidRPr="006E5A79">
              <w:rPr>
                <w:rFonts w:cs="Calibri"/>
                <w:color w:val="000000"/>
                <w:sz w:val="18"/>
                <w:szCs w:val="18"/>
              </w:rPr>
              <w:t>(Province)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Km112+410  (Quang Ngai Province)</w:t>
            </w:r>
          </w:p>
        </w:tc>
      </w:tr>
      <w:tr w:rsidR="005879E0" w:rsidRPr="006E5A79" w:rsidTr="005879E0">
        <w:trPr>
          <w:trHeight w:val="164"/>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Connecting Road</w:t>
            </w:r>
            <w:r>
              <w:rPr>
                <w:rFonts w:cs="Calibri" w:hint="eastAsia"/>
                <w:color w:val="000000"/>
                <w:sz w:val="18"/>
                <w:szCs w:val="18"/>
              </w:rPr>
              <w:t xml:space="preserve"> </w:t>
            </w:r>
            <w:r w:rsidRPr="006E5A79">
              <w:rPr>
                <w:rFonts w:cs="Calibri"/>
                <w:color w:val="000000"/>
                <w:sz w:val="18"/>
                <w:szCs w:val="18"/>
              </w:rPr>
              <w:t>(Road Class)</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Province Road PR622</w:t>
            </w:r>
          </w:p>
        </w:tc>
      </w:tr>
      <w:tr w:rsidR="005879E0" w:rsidRPr="006E5A79" w:rsidTr="005879E0">
        <w:trPr>
          <w:trHeight w:val="238"/>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Forecasted traffic volume(2035)</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7,764pcu/day</w:t>
            </w:r>
          </w:p>
        </w:tc>
      </w:tr>
      <w:tr w:rsidR="005879E0" w:rsidRPr="006E5A79" w:rsidTr="005879E0">
        <w:trPr>
          <w:trHeight w:val="1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Design Speed</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Rampway:40km/h</w:t>
            </w:r>
          </w:p>
        </w:tc>
      </w:tr>
      <w:tr w:rsidR="005879E0" w:rsidRPr="006E5A79" w:rsidTr="005879E0">
        <w:trPr>
          <w:trHeight w:val="73"/>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Type of interchange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Trumpet </w:t>
            </w:r>
          </w:p>
        </w:tc>
      </w:tr>
      <w:tr w:rsidR="005879E0" w:rsidRPr="006E5A79" w:rsidTr="005879E0">
        <w:trPr>
          <w:trHeight w:val="2400"/>
        </w:trPr>
        <w:tc>
          <w:tcPr>
            <w:tcW w:w="2589" w:type="dxa"/>
            <w:vMerge w:val="restart"/>
          </w:tcPr>
          <w:p w:rsidR="005879E0" w:rsidRPr="006E5A79" w:rsidRDefault="005879E0" w:rsidP="005879E0">
            <w:pPr>
              <w:jc w:val="center"/>
              <w:rPr>
                <w:rFonts w:cs="Calibri"/>
                <w:color w:val="000000"/>
                <w:sz w:val="18"/>
                <w:szCs w:val="18"/>
              </w:rPr>
            </w:pPr>
            <w:r w:rsidRPr="006E5A79">
              <w:rPr>
                <w:rFonts w:cs="Calibri"/>
                <w:color w:val="000000"/>
                <w:sz w:val="18"/>
                <w:szCs w:val="18"/>
              </w:rPr>
              <w:t>Layout of interchange</w:t>
            </w:r>
          </w:p>
        </w:tc>
        <w:tc>
          <w:tcPr>
            <w:tcW w:w="6477" w:type="dxa"/>
            <w:tcBorders>
              <w:bottom w:val="single" w:sz="4" w:space="0" w:color="auto"/>
            </w:tcBorders>
          </w:tcPr>
          <w:p w:rsidR="005879E0" w:rsidRPr="00437A0A" w:rsidRDefault="005879E0" w:rsidP="005879E0">
            <w:pPr>
              <w:widowControl/>
              <w:spacing w:line="240" w:lineRule="auto"/>
              <w:jc w:val="left"/>
              <w:rPr>
                <w:rFonts w:ascii="Arial Narrow" w:eastAsia="ＭＳ 明朝" w:hAnsi="Arial Narrow" w:cs="Calibri"/>
              </w:rPr>
            </w:pPr>
            <w:r w:rsidRPr="00437A0A">
              <w:rPr>
                <w:rFonts w:ascii="Arial Narrow" w:eastAsia="ＭＳ 明朝" w:hAnsi="Arial Narrow" w:cs="Calibri"/>
              </w:rPr>
              <w:t>F/S (For reference)</w:t>
            </w:r>
          </w:p>
          <w:p w:rsidR="005879E0" w:rsidRPr="00437A0A" w:rsidRDefault="005879E0" w:rsidP="005879E0">
            <w:pPr>
              <w:widowControl/>
              <w:spacing w:line="240" w:lineRule="auto"/>
              <w:jc w:val="left"/>
              <w:rPr>
                <w:rFonts w:ascii="Arial Narrow" w:eastAsia="ＭＳ 明朝" w:hAnsi="Arial Narrow" w:cs="Calibri"/>
              </w:rPr>
            </w:pPr>
            <w:r w:rsidRPr="00437A0A">
              <w:rPr>
                <w:rFonts w:ascii="Arial Narrow" w:eastAsia="ＭＳ 明朝" w:hAnsi="Arial Narrow" w:cs="Calibri"/>
                <w:noProof/>
              </w:rPr>
              <w:drawing>
                <wp:inline distT="0" distB="0" distL="0" distR="0">
                  <wp:extent cx="2771858" cy="1832579"/>
                  <wp:effectExtent l="19050" t="0" r="9442" b="0"/>
                  <wp:docPr id="2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cstate="print"/>
                          <a:srcRect/>
                          <a:stretch>
                            <a:fillRect/>
                          </a:stretch>
                        </pic:blipFill>
                        <pic:spPr bwMode="auto">
                          <a:xfrm>
                            <a:off x="0" y="0"/>
                            <a:ext cx="2775367" cy="1834899"/>
                          </a:xfrm>
                          <a:prstGeom prst="rect">
                            <a:avLst/>
                          </a:prstGeom>
                          <a:noFill/>
                          <a:ln w="9525">
                            <a:noFill/>
                            <a:miter lim="800000"/>
                            <a:headEnd/>
                            <a:tailEnd/>
                          </a:ln>
                        </pic:spPr>
                      </pic:pic>
                    </a:graphicData>
                  </a:graphic>
                </wp:inline>
              </w:drawing>
            </w:r>
          </w:p>
        </w:tc>
      </w:tr>
      <w:tr w:rsidR="005879E0" w:rsidRPr="006E5A79" w:rsidTr="005879E0">
        <w:trPr>
          <w:trHeight w:val="5073"/>
        </w:trPr>
        <w:tc>
          <w:tcPr>
            <w:tcW w:w="2589" w:type="dxa"/>
            <w:vMerge/>
            <w:tcBorders>
              <w:bottom w:val="single" w:sz="4" w:space="0" w:color="auto"/>
            </w:tcBorders>
          </w:tcPr>
          <w:p w:rsidR="005879E0" w:rsidRPr="006E5A79" w:rsidRDefault="005879E0" w:rsidP="005879E0">
            <w:pPr>
              <w:jc w:val="left"/>
              <w:rPr>
                <w:rFonts w:cs="Calibri"/>
                <w:color w:val="000000"/>
                <w:sz w:val="18"/>
                <w:szCs w:val="18"/>
              </w:rPr>
            </w:pPr>
          </w:p>
        </w:tc>
        <w:tc>
          <w:tcPr>
            <w:tcW w:w="6477" w:type="dxa"/>
            <w:tcBorders>
              <w:bottom w:val="single" w:sz="4" w:space="0" w:color="auto"/>
            </w:tcBorders>
          </w:tcPr>
          <w:p w:rsidR="005879E0" w:rsidRPr="00437A0A" w:rsidRDefault="005879E0" w:rsidP="005879E0">
            <w:pPr>
              <w:widowControl/>
              <w:spacing w:line="240" w:lineRule="auto"/>
              <w:jc w:val="left"/>
              <w:rPr>
                <w:rFonts w:ascii="Arial Narrow" w:eastAsia="ＭＳ 明朝" w:hAnsi="Arial Narrow" w:cs="Calibri"/>
              </w:rPr>
            </w:pPr>
            <w:r w:rsidRPr="00437A0A">
              <w:rPr>
                <w:rFonts w:ascii="Arial Narrow" w:eastAsia="ＭＳ 明朝" w:hAnsi="Arial Narrow" w:cs="Calibri"/>
              </w:rPr>
              <w:t xml:space="preserve">B/D </w:t>
            </w:r>
          </w:p>
          <w:p w:rsidR="005879E0" w:rsidRPr="006E5A79" w:rsidRDefault="00D05887" w:rsidP="005879E0">
            <w:pPr>
              <w:spacing w:line="0" w:lineRule="atLeast"/>
              <w:rPr>
                <w:rFonts w:cs="Calibri"/>
                <w:color w:val="000000"/>
                <w:sz w:val="18"/>
                <w:szCs w:val="18"/>
              </w:rPr>
            </w:pPr>
            <w:r>
              <w:rPr>
                <w:rFonts w:cs="Calibri"/>
                <w:noProof/>
                <w:color w:val="000000"/>
                <w:sz w:val="18"/>
                <w:szCs w:val="18"/>
              </w:rPr>
              <w:pict>
                <v:shape id="Text Box 5" o:spid="_x0000_s1045" type="#_x0000_t202" style="position:absolute;left:0;text-align:left;margin-left:119.3pt;margin-top:189.25pt;width:52.5pt;height:18pt;z-index:2516715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oeh8IA&#10;AADcAAAADwAAAGRycy9kb3ducmV2LnhtbESPT4vCMBTE7wt+h/AEb2u6C/6rRnEFUY+6i+dH82y7&#10;Ni+liTb66Y0geBxm5jfMbBFMJa7UuNKygq9+AoI4s7rkXMHf7/pzDMJ5ZI2VZVJwIweLeedjhqm2&#10;Le/pevC5iBB2KSoovK9TKV1WkEHXtzVx9E62MeijbHKpG2wj3FTyO0mG0mDJcaHAmlYFZefDxSjY&#10;Hem2GWO1r1f/5/Ye8p/dUgelet2wnILwFPw7/GpvtYLBaALPM/EI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qh6HwgAAANwAAAAPAAAAAAAAAAAAAAAAAJgCAABkcnMvZG93&#10;bnJldi54bWxQSwUGAAAAAAQABAD1AAAAhwMAAAAA&#10;" stroked="f">
                  <v:textbox style="mso-next-textbox:#Text Box 5"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Pr>
                <w:rFonts w:cs="Calibri"/>
                <w:noProof/>
                <w:color w:val="000000"/>
                <w:sz w:val="18"/>
                <w:szCs w:val="18"/>
              </w:rPr>
              <w:pict>
                <v:rect id="Rectangle 4" o:spid="_x0000_s1044" style="position:absolute;left:0;text-align:left;margin-left:80.75pt;margin-top:179.1pt;width:20.75pt;height:10.2pt;rotation:-917634fd;z-index:2516705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qoRMAA&#10;AADcAAAADwAAAGRycy9kb3ducmV2LnhtbERPz2vCMBS+D/Y/hDfwNtMJ1VGNpYwNhuDBOjw/mmcb&#10;bF66JNb635vDYMeP7/emnGwvRvLBOFbwNs9AEDdOG24V/By/Xt9BhIissXdMCu4UoNw+P22w0O7G&#10;Bxrr2IoUwqFABV2MQyFlaDqyGOZuIE7c2XmLMUHfSu3xlsJtLxdZtpQWDaeGDgf66Ki51FerwNjP&#10;/S6vfsfp5POl31Hdk6mVmr1M1RpEpCn+i//c31pBvkpr05l0BOT2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qoRMAAAADcAAAADwAAAAAAAAAAAAAAAACYAgAAZHJzL2Rvd25y&#10;ZXYueG1sUEsFBgAAAAAEAAQA9QAAAIUDAAAAAA==&#10;" strokecolor="red">
                  <v:textbox inset="5.85pt,.7pt,5.85pt,.7pt"/>
                </v:rect>
              </w:pict>
            </w:r>
            <w:r w:rsidR="005879E0" w:rsidRPr="00755D22">
              <w:rPr>
                <w:rFonts w:cs="Calibri"/>
                <w:noProof/>
              </w:rPr>
              <w:drawing>
                <wp:inline distT="0" distB="0" distL="0" distR="0">
                  <wp:extent cx="2829685" cy="3195327"/>
                  <wp:effectExtent l="209550" t="0" r="180215" b="0"/>
                  <wp:docPr id="265" name="図 0" descr="Binh Son 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h Son IC.jpg"/>
                          <pic:cNvPicPr/>
                        </pic:nvPicPr>
                        <pic:blipFill>
                          <a:blip r:embed="rId58" cstate="print"/>
                          <a:srcRect l="4871" t="2760" r="26300"/>
                          <a:stretch>
                            <a:fillRect/>
                          </a:stretch>
                        </pic:blipFill>
                        <pic:spPr>
                          <a:xfrm rot="16200000">
                            <a:off x="0" y="0"/>
                            <a:ext cx="2827823" cy="3193225"/>
                          </a:xfrm>
                          <a:prstGeom prst="rect">
                            <a:avLst/>
                          </a:prstGeom>
                        </pic:spPr>
                      </pic:pic>
                    </a:graphicData>
                  </a:graphic>
                </wp:inline>
              </w:drawing>
            </w:r>
          </w:p>
        </w:tc>
      </w:tr>
      <w:tr w:rsidR="005879E0" w:rsidRPr="006E5A79" w:rsidTr="005879E0">
        <w:trPr>
          <w:trHeight w:val="273"/>
        </w:trPr>
        <w:tc>
          <w:tcPr>
            <w:tcW w:w="2589" w:type="dxa"/>
            <w:vMerge w:val="restart"/>
          </w:tcPr>
          <w:p w:rsidR="005879E0" w:rsidRPr="006E5A79" w:rsidRDefault="005879E0" w:rsidP="005879E0">
            <w:pPr>
              <w:jc w:val="center"/>
              <w:rPr>
                <w:rFonts w:cs="Calibri"/>
                <w:color w:val="000000"/>
                <w:sz w:val="18"/>
                <w:szCs w:val="18"/>
              </w:rPr>
            </w:pPr>
            <w:r w:rsidRPr="006E5A79">
              <w:rPr>
                <w:rFonts w:cs="Calibri"/>
                <w:color w:val="000000"/>
                <w:sz w:val="18"/>
                <w:szCs w:val="18"/>
              </w:rPr>
              <w:t>Alignment of Rampway</w:t>
            </w: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Horizontal Alignment: </w:t>
            </w:r>
            <w:proofErr w:type="spellStart"/>
            <w:r w:rsidRPr="006E5A79">
              <w:rPr>
                <w:rFonts w:cs="Calibri"/>
                <w:color w:val="000000"/>
                <w:sz w:val="18"/>
                <w:szCs w:val="18"/>
              </w:rPr>
              <w:t>Min.R</w:t>
            </w:r>
            <w:proofErr w:type="spellEnd"/>
            <w:r w:rsidRPr="006E5A79">
              <w:rPr>
                <w:rFonts w:cs="Calibri"/>
                <w:color w:val="000000"/>
                <w:sz w:val="18"/>
                <w:szCs w:val="18"/>
              </w:rPr>
              <w:t>=60m</w:t>
            </w:r>
          </w:p>
        </w:tc>
      </w:tr>
      <w:tr w:rsidR="005879E0" w:rsidRPr="006E5A79" w:rsidTr="005879E0">
        <w:trPr>
          <w:trHeight w:val="169"/>
        </w:trPr>
        <w:tc>
          <w:tcPr>
            <w:tcW w:w="2589" w:type="dxa"/>
            <w:vMerge/>
            <w:tcBorders>
              <w:bottom w:val="single" w:sz="4" w:space="0" w:color="auto"/>
            </w:tcBorders>
          </w:tcPr>
          <w:p w:rsidR="005879E0" w:rsidRPr="006E5A79" w:rsidRDefault="005879E0" w:rsidP="005879E0">
            <w:pPr>
              <w:jc w:val="center"/>
              <w:rPr>
                <w:rFonts w:cs="Calibri"/>
                <w:color w:val="000000"/>
                <w:sz w:val="18"/>
                <w:szCs w:val="18"/>
              </w:rPr>
            </w:pP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Vertical Alignment: Max </w:t>
            </w:r>
            <w:proofErr w:type="spellStart"/>
            <w:r w:rsidRPr="006E5A79">
              <w:rPr>
                <w:rFonts w:cs="Calibri"/>
                <w:color w:val="000000"/>
                <w:sz w:val="18"/>
                <w:szCs w:val="18"/>
              </w:rPr>
              <w:t>i</w:t>
            </w:r>
            <w:proofErr w:type="spellEnd"/>
            <w:r w:rsidRPr="006E5A79">
              <w:rPr>
                <w:rFonts w:cs="Calibri"/>
                <w:color w:val="000000"/>
                <w:sz w:val="18"/>
                <w:szCs w:val="18"/>
              </w:rPr>
              <w:t>=4.42%</w:t>
            </w:r>
          </w:p>
        </w:tc>
      </w:tr>
      <w:tr w:rsidR="005879E0" w:rsidRPr="006E5A79" w:rsidTr="005879E0">
        <w:trPr>
          <w:trHeight w:val="442"/>
        </w:trPr>
        <w:tc>
          <w:tcPr>
            <w:tcW w:w="2589" w:type="dxa"/>
            <w:tcBorders>
              <w:bottom w:val="single" w:sz="4" w:space="0" w:color="auto"/>
            </w:tcBorders>
          </w:tcPr>
          <w:p w:rsidR="005879E0" w:rsidRPr="006E5A79" w:rsidRDefault="005879E0" w:rsidP="005879E0">
            <w:pPr>
              <w:jc w:val="center"/>
              <w:rPr>
                <w:rFonts w:cs="Calibri"/>
                <w:color w:val="000000"/>
                <w:sz w:val="18"/>
                <w:szCs w:val="18"/>
              </w:rPr>
            </w:pPr>
            <w:r w:rsidRPr="006E5A79">
              <w:rPr>
                <w:rFonts w:cs="Calibri"/>
                <w:color w:val="000000"/>
                <w:sz w:val="18"/>
                <w:szCs w:val="18"/>
              </w:rPr>
              <w:t>Length of Rampway</w:t>
            </w: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C :947m;  A: 311m;   B: 413m;  C1: 223m;  D: 377m;</w:t>
            </w:r>
          </w:p>
          <w:p w:rsidR="005879E0" w:rsidRPr="006E5A79" w:rsidRDefault="005879E0" w:rsidP="005879E0">
            <w:pPr>
              <w:jc w:val="left"/>
              <w:rPr>
                <w:rFonts w:cs="Calibri"/>
                <w:color w:val="000000"/>
                <w:sz w:val="18"/>
                <w:szCs w:val="18"/>
              </w:rPr>
            </w:pPr>
            <w:r w:rsidRPr="006E5A79">
              <w:rPr>
                <w:rFonts w:cs="Calibri"/>
                <w:color w:val="000000"/>
                <w:sz w:val="18"/>
                <w:szCs w:val="18"/>
              </w:rPr>
              <w:t>Total : 2271m</w:t>
            </w:r>
          </w:p>
        </w:tc>
      </w:tr>
      <w:tr w:rsidR="005879E0" w:rsidRPr="006E5A79" w:rsidTr="005879E0">
        <w:trPr>
          <w:trHeight w:val="2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Length of Bridge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Da Nang - Quang Ngai expressway overpass Province Road PR622: L= 40m</w:t>
            </w:r>
          </w:p>
          <w:p w:rsidR="005879E0" w:rsidRPr="006E5A79" w:rsidRDefault="005879E0" w:rsidP="005879E0">
            <w:pPr>
              <w:jc w:val="left"/>
              <w:rPr>
                <w:rFonts w:cs="Calibri"/>
                <w:color w:val="000000"/>
                <w:sz w:val="18"/>
                <w:szCs w:val="18"/>
              </w:rPr>
            </w:pPr>
            <w:r w:rsidRPr="006E5A79">
              <w:rPr>
                <w:rFonts w:cs="Calibri"/>
                <w:color w:val="000000"/>
                <w:sz w:val="18"/>
                <w:szCs w:val="18"/>
              </w:rPr>
              <w:t>Ramp C overpass Da Nang - Quang Ngai expressway: L= 50m</w:t>
            </w:r>
          </w:p>
          <w:p w:rsidR="005879E0" w:rsidRPr="006E5A79" w:rsidRDefault="005879E0" w:rsidP="005879E0">
            <w:pPr>
              <w:jc w:val="left"/>
              <w:rPr>
                <w:rFonts w:cs="Calibri"/>
                <w:color w:val="000000"/>
                <w:sz w:val="18"/>
                <w:szCs w:val="18"/>
              </w:rPr>
            </w:pPr>
            <w:r w:rsidRPr="006E5A79">
              <w:rPr>
                <w:rFonts w:cs="Calibri"/>
                <w:color w:val="000000"/>
                <w:sz w:val="18"/>
                <w:szCs w:val="18"/>
              </w:rPr>
              <w:t>Total : 90m</w:t>
            </w:r>
          </w:p>
        </w:tc>
      </w:tr>
      <w:tr w:rsidR="005879E0" w:rsidRPr="006E5A79" w:rsidTr="005879E0">
        <w:trPr>
          <w:trHeight w:val="798"/>
        </w:trPr>
        <w:tc>
          <w:tcPr>
            <w:tcW w:w="2589" w:type="dxa"/>
          </w:tcPr>
          <w:p w:rsidR="005879E0" w:rsidRPr="006E5A79" w:rsidRDefault="005879E0" w:rsidP="005879E0">
            <w:pPr>
              <w:pStyle w:val="af7"/>
              <w:ind w:leftChars="0" w:left="0"/>
              <w:jc w:val="center"/>
              <w:rPr>
                <w:rFonts w:cs="Calibri"/>
                <w:color w:val="000000"/>
                <w:sz w:val="18"/>
                <w:szCs w:val="18"/>
              </w:rPr>
            </w:pPr>
            <w:r w:rsidRPr="006E5A79">
              <w:rPr>
                <w:rFonts w:cs="Calibri"/>
                <w:color w:val="000000"/>
                <w:sz w:val="18"/>
                <w:szCs w:val="18"/>
              </w:rPr>
              <w:t>Advantage</w:t>
            </w:r>
          </w:p>
        </w:tc>
        <w:tc>
          <w:tcPr>
            <w:tcW w:w="6477" w:type="dxa"/>
          </w:tcPr>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It is easy for drivers to notify type of interchange, ensuring management efficiency due to integrated toll gate installation</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Moderate scale of land acquisition</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Large traffic capacity</w:t>
            </w:r>
          </w:p>
        </w:tc>
      </w:tr>
      <w:tr w:rsidR="005879E0" w:rsidRPr="006E5A79" w:rsidTr="005879E0">
        <w:trPr>
          <w:trHeight w:val="696"/>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Disadvantage</w:t>
            </w:r>
          </w:p>
        </w:tc>
        <w:tc>
          <w:tcPr>
            <w:tcW w:w="6477" w:type="dxa"/>
          </w:tcPr>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Need auxiliary bridges</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Realignment of Province Road PR622</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High rock excavation volume</w:t>
            </w:r>
          </w:p>
        </w:tc>
      </w:tr>
    </w:tbl>
    <w:p w:rsidR="005879E0" w:rsidRPr="001E4A41" w:rsidRDefault="005879E0" w:rsidP="005879E0">
      <w:pPr>
        <w:pStyle w:val="30"/>
        <w:spacing w:before="145" w:after="58"/>
      </w:pPr>
      <w:bookmarkStart w:id="74" w:name="_Toc328571803"/>
      <w:r w:rsidRPr="001E4A41">
        <w:rPr>
          <w:rFonts w:hint="eastAsia"/>
        </w:rPr>
        <w:lastRenderedPageBreak/>
        <w:t>Quang Ngai North IC</w:t>
      </w:r>
      <w:bookmarkEnd w:id="74"/>
    </w:p>
    <w:p w:rsidR="005879E0" w:rsidRPr="006E5A79" w:rsidRDefault="002F21E3" w:rsidP="003C5CAE">
      <w:pPr>
        <w:pStyle w:val="TableTitle"/>
        <w:rPr>
          <w:rFonts w:cs="Calibri"/>
        </w:rPr>
      </w:pPr>
      <w:r>
        <w:rPr>
          <w:rFonts w:eastAsiaTheme="minorEastAsia" w:hint="eastAsia"/>
        </w:rPr>
        <w:t xml:space="preserve">Table </w:t>
      </w:r>
      <w:r w:rsidR="00D05887">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D05887">
        <w:rPr>
          <w:rFonts w:eastAsiaTheme="minorEastAsia"/>
        </w:rPr>
        <w:fldChar w:fldCharType="separate"/>
      </w:r>
      <w:r w:rsidR="00E009BE">
        <w:rPr>
          <w:rFonts w:eastAsiaTheme="minorEastAsia"/>
          <w:noProof/>
        </w:rPr>
        <w:t>3.6</w:t>
      </w:r>
      <w:r w:rsidR="00D05887">
        <w:rPr>
          <w:rFonts w:eastAsiaTheme="minorEastAsia"/>
        </w:rPr>
        <w:fldChar w:fldCharType="end"/>
      </w:r>
      <w:r>
        <w:rPr>
          <w:rFonts w:eastAsiaTheme="minorEastAsia"/>
        </w:rPr>
        <w:noBreakHyphen/>
      </w:r>
      <w:r w:rsidR="00D05887">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D05887">
        <w:rPr>
          <w:rFonts w:eastAsiaTheme="minorEastAsia"/>
        </w:rPr>
        <w:fldChar w:fldCharType="separate"/>
      </w:r>
      <w:r w:rsidR="00E009BE">
        <w:rPr>
          <w:rFonts w:eastAsiaTheme="minorEastAsia"/>
          <w:noProof/>
        </w:rPr>
        <w:t>8</w:t>
      </w:r>
      <w:r w:rsidR="00D05887">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 xml:space="preserve">Quang Ngai North </w:t>
      </w:r>
      <w:r w:rsidR="005879E0" w:rsidRPr="008B0C9F">
        <w:t>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RPr="006E5A79" w:rsidTr="005879E0">
        <w:trPr>
          <w:trHeight w:val="325"/>
          <w:tblHeader/>
        </w:trPr>
        <w:tc>
          <w:tcPr>
            <w:tcW w:w="2589" w:type="dxa"/>
            <w:shd w:val="clear" w:color="auto" w:fill="BFBFBF" w:themeFill="background1" w:themeFillShade="BF"/>
            <w:vAlign w:val="center"/>
          </w:tcPr>
          <w:p w:rsidR="005879E0" w:rsidRPr="006E5A79" w:rsidRDefault="005879E0" w:rsidP="005879E0">
            <w:pPr>
              <w:jc w:val="center"/>
              <w:rPr>
                <w:rFonts w:cs="Calibri"/>
                <w:b/>
                <w:color w:val="000000"/>
                <w:sz w:val="18"/>
                <w:szCs w:val="18"/>
              </w:rPr>
            </w:pPr>
            <w:r w:rsidRPr="006E5A79">
              <w:rPr>
                <w:rFonts w:cs="Calibri"/>
                <w:b/>
                <w:color w:val="000000"/>
                <w:sz w:val="18"/>
                <w:szCs w:val="18"/>
              </w:rPr>
              <w:t>Name of IC</w:t>
            </w:r>
          </w:p>
        </w:tc>
        <w:tc>
          <w:tcPr>
            <w:tcW w:w="6477" w:type="dxa"/>
            <w:shd w:val="clear" w:color="auto" w:fill="BFBFBF" w:themeFill="background1" w:themeFillShade="BF"/>
            <w:vAlign w:val="center"/>
          </w:tcPr>
          <w:p w:rsidR="005879E0" w:rsidRPr="006E5A79" w:rsidRDefault="005879E0" w:rsidP="005879E0">
            <w:pPr>
              <w:jc w:val="center"/>
              <w:rPr>
                <w:rFonts w:cs="Calibri"/>
                <w:b/>
                <w:color w:val="000000"/>
                <w:sz w:val="18"/>
                <w:szCs w:val="18"/>
              </w:rPr>
            </w:pPr>
            <w:r w:rsidRPr="006E5A79">
              <w:rPr>
                <w:rFonts w:cs="Calibri"/>
                <w:b/>
                <w:color w:val="000000"/>
                <w:sz w:val="18"/>
                <w:szCs w:val="18"/>
              </w:rPr>
              <w:t>Quang Ngai North IC</w:t>
            </w:r>
          </w:p>
        </w:tc>
      </w:tr>
      <w:tr w:rsidR="005879E0" w:rsidRPr="006E5A79" w:rsidTr="005879E0">
        <w:trPr>
          <w:trHeight w:val="1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Location of IC</w:t>
            </w:r>
            <w:r w:rsidRPr="006E5A79">
              <w:rPr>
                <w:rFonts w:cs="Calibri" w:hint="eastAsia"/>
                <w:color w:val="000000"/>
                <w:sz w:val="18"/>
                <w:szCs w:val="18"/>
              </w:rPr>
              <w:t xml:space="preserve"> </w:t>
            </w:r>
            <w:r w:rsidRPr="006E5A79">
              <w:rPr>
                <w:rFonts w:cs="Calibri"/>
                <w:color w:val="000000"/>
                <w:sz w:val="18"/>
                <w:szCs w:val="18"/>
              </w:rPr>
              <w:t>(Province)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Km123+680  (Quang Ngai Province)</w:t>
            </w:r>
          </w:p>
        </w:tc>
      </w:tr>
      <w:tr w:rsidR="005879E0" w:rsidRPr="006E5A79" w:rsidTr="005879E0">
        <w:trPr>
          <w:trHeight w:val="176"/>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Connecting Road</w:t>
            </w:r>
            <w:r w:rsidRPr="006E5A79">
              <w:rPr>
                <w:rFonts w:cs="Calibri" w:hint="eastAsia"/>
                <w:color w:val="000000"/>
                <w:sz w:val="18"/>
                <w:szCs w:val="18"/>
              </w:rPr>
              <w:t xml:space="preserve"> </w:t>
            </w:r>
            <w:r w:rsidRPr="006E5A79">
              <w:rPr>
                <w:rFonts w:cs="Calibri"/>
                <w:color w:val="000000"/>
                <w:sz w:val="18"/>
                <w:szCs w:val="18"/>
              </w:rPr>
              <w:t>(Road Class)</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PR623</w:t>
            </w:r>
          </w:p>
        </w:tc>
      </w:tr>
      <w:tr w:rsidR="005879E0" w:rsidRPr="006E5A79" w:rsidTr="005879E0">
        <w:trPr>
          <w:trHeight w:val="250"/>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Forecasted traffic volume (2035)</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5,182pcu/day</w:t>
            </w:r>
          </w:p>
        </w:tc>
      </w:tr>
      <w:tr w:rsidR="005879E0" w:rsidRPr="006E5A79" w:rsidTr="005879E0">
        <w:trPr>
          <w:trHeight w:val="1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Design Speed</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Rampway:40km/h</w:t>
            </w:r>
          </w:p>
        </w:tc>
      </w:tr>
      <w:tr w:rsidR="005879E0" w:rsidRPr="006E5A79" w:rsidTr="005879E0">
        <w:trPr>
          <w:trHeight w:val="213"/>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Type of interchange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Trumpet </w:t>
            </w:r>
          </w:p>
        </w:tc>
      </w:tr>
      <w:tr w:rsidR="005879E0" w:rsidRPr="006E5A79" w:rsidTr="005879E0">
        <w:trPr>
          <w:trHeight w:val="3525"/>
        </w:trPr>
        <w:tc>
          <w:tcPr>
            <w:tcW w:w="2589" w:type="dxa"/>
            <w:vMerge w:val="restart"/>
          </w:tcPr>
          <w:p w:rsidR="005879E0" w:rsidRPr="006E5A79" w:rsidRDefault="005879E0" w:rsidP="005879E0">
            <w:pPr>
              <w:jc w:val="center"/>
              <w:rPr>
                <w:rFonts w:cs="Calibri"/>
                <w:color w:val="000000"/>
                <w:sz w:val="18"/>
                <w:szCs w:val="18"/>
              </w:rPr>
            </w:pPr>
            <w:r w:rsidRPr="006E5A79">
              <w:rPr>
                <w:rFonts w:cs="Calibri"/>
                <w:color w:val="000000"/>
                <w:sz w:val="18"/>
                <w:szCs w:val="18"/>
              </w:rPr>
              <w:t xml:space="preserve">Layout of interchange </w:t>
            </w:r>
          </w:p>
        </w:tc>
        <w:tc>
          <w:tcPr>
            <w:tcW w:w="6477" w:type="dxa"/>
            <w:tcBorders>
              <w:bottom w:val="single" w:sz="4" w:space="0" w:color="auto"/>
            </w:tcBorders>
          </w:tcPr>
          <w:p w:rsidR="005879E0" w:rsidRPr="006E5A79" w:rsidRDefault="005879E0" w:rsidP="005879E0">
            <w:pPr>
              <w:spacing w:line="0" w:lineRule="atLeast"/>
              <w:jc w:val="left"/>
              <w:rPr>
                <w:rFonts w:cs="Calibri"/>
                <w:color w:val="000000"/>
                <w:sz w:val="18"/>
                <w:szCs w:val="18"/>
              </w:rPr>
            </w:pPr>
            <w:r>
              <w:rPr>
                <w:rFonts w:cs="Calibri"/>
                <w:noProof/>
                <w:color w:val="000000"/>
                <w:sz w:val="18"/>
                <w:szCs w:val="18"/>
              </w:rPr>
              <w:drawing>
                <wp:anchor distT="0" distB="0" distL="114300" distR="114300" simplePos="0" relativeHeight="251660288" behindDoc="0" locked="0" layoutInCell="1" allowOverlap="1">
                  <wp:simplePos x="0" y="0"/>
                  <wp:positionH relativeFrom="column">
                    <wp:posOffset>801178</wp:posOffset>
                  </wp:positionH>
                  <wp:positionV relativeFrom="paragraph">
                    <wp:posOffset>1809391</wp:posOffset>
                  </wp:positionV>
                  <wp:extent cx="2254140" cy="3951798"/>
                  <wp:effectExtent l="876300" t="0" r="851010" b="0"/>
                  <wp:wrapNone/>
                  <wp:docPr id="269" name="図 18" descr="Quang Ngai North 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ng Ngai North IC.jpg"/>
                          <pic:cNvPicPr/>
                        </pic:nvPicPr>
                        <pic:blipFill>
                          <a:blip r:embed="rId59" cstate="print"/>
                          <a:srcRect l="9939" r="44624"/>
                          <a:stretch>
                            <a:fillRect/>
                          </a:stretch>
                        </pic:blipFill>
                        <pic:spPr>
                          <a:xfrm rot="16200000">
                            <a:off x="0" y="0"/>
                            <a:ext cx="2254140" cy="3951798"/>
                          </a:xfrm>
                          <a:prstGeom prst="rect">
                            <a:avLst/>
                          </a:prstGeom>
                        </pic:spPr>
                      </pic:pic>
                    </a:graphicData>
                  </a:graphic>
                </wp:anchor>
              </w:drawing>
            </w:r>
            <w:r w:rsidRPr="006E5A79">
              <w:rPr>
                <w:rFonts w:cs="Calibri"/>
                <w:color w:val="000000"/>
                <w:sz w:val="18"/>
                <w:szCs w:val="18"/>
              </w:rPr>
              <w:t>F/S (For reference)</w:t>
            </w:r>
            <w:r w:rsidRPr="00437A0A">
              <w:rPr>
                <w:rFonts w:cs="Calibri"/>
                <w:color w:val="000000"/>
                <w:sz w:val="18"/>
                <w:szCs w:val="18"/>
              </w:rPr>
              <w:t xml:space="preserve"> </w:t>
            </w:r>
            <w:r w:rsidRPr="00437A0A">
              <w:rPr>
                <w:rFonts w:cs="Calibri"/>
                <w:noProof/>
                <w:color w:val="000000"/>
                <w:sz w:val="18"/>
                <w:szCs w:val="18"/>
              </w:rPr>
              <w:drawing>
                <wp:inline distT="0" distB="0" distL="0" distR="0">
                  <wp:extent cx="3439767" cy="2182305"/>
                  <wp:effectExtent l="19050" t="0" r="8283" b="0"/>
                  <wp:docPr id="2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cstate="print"/>
                          <a:srcRect/>
                          <a:stretch>
                            <a:fillRect/>
                          </a:stretch>
                        </pic:blipFill>
                        <pic:spPr bwMode="auto">
                          <a:xfrm>
                            <a:off x="0" y="0"/>
                            <a:ext cx="3442326" cy="2183929"/>
                          </a:xfrm>
                          <a:prstGeom prst="rect">
                            <a:avLst/>
                          </a:prstGeom>
                          <a:noFill/>
                          <a:ln w="9525">
                            <a:noFill/>
                            <a:miter lim="800000"/>
                            <a:headEnd/>
                            <a:tailEnd/>
                          </a:ln>
                        </pic:spPr>
                      </pic:pic>
                    </a:graphicData>
                  </a:graphic>
                </wp:inline>
              </w:drawing>
            </w:r>
          </w:p>
          <w:p w:rsidR="005879E0" w:rsidRPr="006E5A79" w:rsidRDefault="005879E0" w:rsidP="005879E0">
            <w:pPr>
              <w:rPr>
                <w:rFonts w:cs="Calibri"/>
                <w:color w:val="000000"/>
                <w:sz w:val="18"/>
                <w:szCs w:val="18"/>
              </w:rPr>
            </w:pPr>
          </w:p>
        </w:tc>
      </w:tr>
      <w:tr w:rsidR="005879E0" w:rsidRPr="006E5A79" w:rsidTr="005879E0">
        <w:trPr>
          <w:trHeight w:val="4056"/>
        </w:trPr>
        <w:tc>
          <w:tcPr>
            <w:tcW w:w="2589" w:type="dxa"/>
            <w:vMerge/>
            <w:tcBorders>
              <w:bottom w:val="single" w:sz="4" w:space="0" w:color="auto"/>
            </w:tcBorders>
          </w:tcPr>
          <w:p w:rsidR="005879E0" w:rsidRPr="006E5A79" w:rsidRDefault="005879E0" w:rsidP="005879E0">
            <w:pPr>
              <w:jc w:val="center"/>
              <w:rPr>
                <w:rFonts w:cs="Calibri"/>
                <w:color w:val="000000"/>
                <w:sz w:val="18"/>
                <w:szCs w:val="18"/>
              </w:rPr>
            </w:pPr>
          </w:p>
        </w:tc>
        <w:tc>
          <w:tcPr>
            <w:tcW w:w="6477" w:type="dxa"/>
            <w:tcBorders>
              <w:bottom w:val="single" w:sz="4" w:space="0" w:color="auto"/>
            </w:tcBorders>
          </w:tcPr>
          <w:p w:rsidR="005879E0" w:rsidRPr="006E5A79" w:rsidRDefault="00D05887" w:rsidP="005879E0">
            <w:pPr>
              <w:spacing w:line="0" w:lineRule="atLeast"/>
              <w:jc w:val="left"/>
              <w:rPr>
                <w:rFonts w:cs="Calibri"/>
                <w:color w:val="000000"/>
                <w:sz w:val="18"/>
                <w:szCs w:val="18"/>
              </w:rPr>
            </w:pPr>
            <w:r>
              <w:rPr>
                <w:rFonts w:cs="Calibri"/>
                <w:noProof/>
                <w:color w:val="000000"/>
                <w:sz w:val="18"/>
                <w:szCs w:val="18"/>
              </w:rPr>
              <w:pict>
                <v:shape id="Text Box 3" o:spid="_x0000_s1046" type="#_x0000_t202" style="position:absolute;margin-left:187.75pt;margin-top:24.6pt;width:52.5pt;height:18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" stroked="f">
                  <v:textbox style="mso-next-textbox:#Text Box 3" inset="5.85pt,.7pt,5.85pt,.7pt">
                    <w:txbxContent>
                      <w:p w:rsidR="007443BF" w:rsidRPr="00530E84" w:rsidRDefault="007443BF" w:rsidP="005879E0">
                        <w:pPr>
                          <w:rPr>
                            <w:sz w:val="16"/>
                            <w:szCs w:val="16"/>
                          </w:rPr>
                        </w:pPr>
                        <w:r w:rsidRPr="00530E84">
                          <w:rPr>
                            <w:rFonts w:hint="eastAsia"/>
                            <w:sz w:val="16"/>
                            <w:szCs w:val="16"/>
                          </w:rPr>
                          <w:t>Toll Gate</w:t>
                        </w:r>
                      </w:p>
                    </w:txbxContent>
                  </v:textbox>
                </v:shape>
              </w:pict>
            </w:r>
            <w:r>
              <w:rPr>
                <w:rFonts w:cs="Calibri"/>
                <w:noProof/>
                <w:color w:val="000000"/>
                <w:sz w:val="18"/>
                <w:szCs w:val="18"/>
              </w:rPr>
              <w:pict>
                <v:rect id="Rectangle 2" o:spid="_x0000_s1047" style="position:absolute;margin-left:211.6pt;margin-top:51.2pt;width:20.75pt;height:10.2pt;rotation:246372fd;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" strokecolor="red">
                  <v:textbox inset="5.85pt,.7pt,5.85pt,.7pt"/>
                </v:rect>
              </w:pict>
            </w:r>
            <w:r w:rsidR="005879E0" w:rsidRPr="006E5A79">
              <w:rPr>
                <w:rFonts w:cs="Calibri"/>
                <w:color w:val="000000"/>
                <w:sz w:val="18"/>
                <w:szCs w:val="18"/>
              </w:rPr>
              <w:t>B/D</w:t>
            </w:r>
          </w:p>
        </w:tc>
      </w:tr>
      <w:tr w:rsidR="005879E0" w:rsidRPr="006E5A79" w:rsidTr="005879E0">
        <w:trPr>
          <w:trHeight w:val="273"/>
        </w:trPr>
        <w:tc>
          <w:tcPr>
            <w:tcW w:w="2589" w:type="dxa"/>
            <w:vMerge w:val="restart"/>
          </w:tcPr>
          <w:p w:rsidR="005879E0" w:rsidRPr="006E5A79" w:rsidRDefault="005879E0" w:rsidP="005879E0">
            <w:pPr>
              <w:jc w:val="center"/>
              <w:rPr>
                <w:rFonts w:cs="Calibri"/>
                <w:color w:val="000000"/>
                <w:sz w:val="18"/>
                <w:szCs w:val="18"/>
              </w:rPr>
            </w:pPr>
            <w:r w:rsidRPr="006E5A79">
              <w:rPr>
                <w:rFonts w:cs="Calibri"/>
                <w:color w:val="000000"/>
                <w:sz w:val="18"/>
                <w:szCs w:val="18"/>
              </w:rPr>
              <w:t>Alignment of Rampway</w:t>
            </w: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Horizontal Alignment: </w:t>
            </w:r>
            <w:proofErr w:type="spellStart"/>
            <w:r w:rsidRPr="006E5A79">
              <w:rPr>
                <w:rFonts w:cs="Calibri"/>
                <w:color w:val="000000"/>
                <w:sz w:val="18"/>
                <w:szCs w:val="18"/>
              </w:rPr>
              <w:t>Min.R</w:t>
            </w:r>
            <w:proofErr w:type="spellEnd"/>
            <w:r w:rsidRPr="006E5A79">
              <w:rPr>
                <w:rFonts w:cs="Calibri"/>
                <w:color w:val="000000"/>
                <w:sz w:val="18"/>
                <w:szCs w:val="18"/>
              </w:rPr>
              <w:t>=60m</w:t>
            </w:r>
          </w:p>
        </w:tc>
      </w:tr>
      <w:tr w:rsidR="005879E0" w:rsidRPr="006E5A79" w:rsidTr="005879E0">
        <w:trPr>
          <w:trHeight w:val="169"/>
        </w:trPr>
        <w:tc>
          <w:tcPr>
            <w:tcW w:w="2589" w:type="dxa"/>
            <w:vMerge/>
            <w:tcBorders>
              <w:bottom w:val="single" w:sz="4" w:space="0" w:color="auto"/>
            </w:tcBorders>
          </w:tcPr>
          <w:p w:rsidR="005879E0" w:rsidRPr="006E5A79" w:rsidRDefault="005879E0" w:rsidP="005879E0">
            <w:pPr>
              <w:jc w:val="center"/>
              <w:rPr>
                <w:rFonts w:cs="Calibri"/>
                <w:color w:val="000000"/>
                <w:sz w:val="18"/>
                <w:szCs w:val="18"/>
              </w:rPr>
            </w:pP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Vertical Alignment: Max </w:t>
            </w:r>
            <w:proofErr w:type="spellStart"/>
            <w:r w:rsidRPr="006E5A79">
              <w:rPr>
                <w:rFonts w:cs="Calibri"/>
                <w:color w:val="000000"/>
                <w:sz w:val="18"/>
                <w:szCs w:val="18"/>
              </w:rPr>
              <w:t>i</w:t>
            </w:r>
            <w:proofErr w:type="spellEnd"/>
            <w:r w:rsidRPr="006E5A79">
              <w:rPr>
                <w:rFonts w:cs="Calibri"/>
                <w:color w:val="000000"/>
                <w:sz w:val="18"/>
                <w:szCs w:val="18"/>
              </w:rPr>
              <w:t>=4.42%</w:t>
            </w:r>
          </w:p>
        </w:tc>
      </w:tr>
      <w:tr w:rsidR="005879E0" w:rsidRPr="006E5A79" w:rsidTr="005879E0">
        <w:trPr>
          <w:trHeight w:val="350"/>
        </w:trPr>
        <w:tc>
          <w:tcPr>
            <w:tcW w:w="2589" w:type="dxa"/>
            <w:tcBorders>
              <w:bottom w:val="single" w:sz="4" w:space="0" w:color="auto"/>
            </w:tcBorders>
          </w:tcPr>
          <w:p w:rsidR="005879E0" w:rsidRPr="006E5A79" w:rsidRDefault="005879E0" w:rsidP="005879E0">
            <w:pPr>
              <w:jc w:val="center"/>
              <w:rPr>
                <w:rFonts w:cs="Calibri"/>
                <w:color w:val="000000"/>
                <w:sz w:val="18"/>
                <w:szCs w:val="18"/>
              </w:rPr>
            </w:pPr>
            <w:r w:rsidRPr="006E5A79">
              <w:rPr>
                <w:rFonts w:cs="Calibri"/>
                <w:color w:val="000000"/>
                <w:sz w:val="18"/>
                <w:szCs w:val="18"/>
              </w:rPr>
              <w:t>Length of Rampway</w:t>
            </w: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A : 250m;   B: 398m;  C: 765m;  C1: 224m;  D: 368m</w:t>
            </w:r>
          </w:p>
          <w:p w:rsidR="005879E0" w:rsidRPr="006E5A79" w:rsidRDefault="005879E0" w:rsidP="005879E0">
            <w:pPr>
              <w:jc w:val="left"/>
              <w:rPr>
                <w:rFonts w:cs="Calibri"/>
                <w:color w:val="000000"/>
                <w:sz w:val="18"/>
                <w:szCs w:val="18"/>
              </w:rPr>
            </w:pPr>
            <w:r w:rsidRPr="006E5A79">
              <w:rPr>
                <w:rFonts w:cs="Calibri"/>
                <w:color w:val="000000"/>
                <w:sz w:val="18"/>
                <w:szCs w:val="18"/>
              </w:rPr>
              <w:t>Total : 2005m</w:t>
            </w:r>
          </w:p>
        </w:tc>
      </w:tr>
      <w:tr w:rsidR="005879E0" w:rsidRPr="006E5A79" w:rsidTr="005879E0">
        <w:trPr>
          <w:trHeight w:val="2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Length of Bridge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Da Nang - Quang Ngai expressway overpass Ramp C : L= 40m</w:t>
            </w:r>
          </w:p>
          <w:p w:rsidR="005879E0" w:rsidRPr="006E5A79" w:rsidRDefault="005879E0" w:rsidP="005879E0">
            <w:pPr>
              <w:jc w:val="left"/>
              <w:rPr>
                <w:rFonts w:cs="Calibri"/>
                <w:color w:val="000000"/>
                <w:sz w:val="18"/>
                <w:szCs w:val="18"/>
              </w:rPr>
            </w:pPr>
            <w:r w:rsidRPr="006E5A79">
              <w:rPr>
                <w:rFonts w:cs="Calibri"/>
                <w:color w:val="000000"/>
                <w:sz w:val="18"/>
                <w:szCs w:val="18"/>
              </w:rPr>
              <w:t>Da Nang - Quang Ngai expressway overpass PR623B : L= 110m</w:t>
            </w:r>
          </w:p>
          <w:p w:rsidR="005879E0" w:rsidRPr="006E5A79" w:rsidRDefault="005879E0" w:rsidP="005879E0">
            <w:pPr>
              <w:jc w:val="left"/>
              <w:rPr>
                <w:rFonts w:cs="Calibri"/>
                <w:color w:val="000000"/>
                <w:sz w:val="18"/>
                <w:szCs w:val="18"/>
              </w:rPr>
            </w:pPr>
            <w:r w:rsidRPr="006E5A79">
              <w:rPr>
                <w:rFonts w:cs="Calibri"/>
                <w:color w:val="000000"/>
                <w:sz w:val="18"/>
                <w:szCs w:val="18"/>
              </w:rPr>
              <w:t>Total : 150m</w:t>
            </w:r>
          </w:p>
        </w:tc>
      </w:tr>
      <w:tr w:rsidR="005879E0" w:rsidRPr="006E5A79" w:rsidTr="005879E0">
        <w:trPr>
          <w:trHeight w:val="139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Advantage</w:t>
            </w:r>
          </w:p>
        </w:tc>
        <w:tc>
          <w:tcPr>
            <w:tcW w:w="6477" w:type="dxa"/>
          </w:tcPr>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Near to NH1A</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 xml:space="preserve">It is easy to extend PR623B in the future because connection point with PR623B is NH1A side (sea side) </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It is easy for drivers to notify type of interchange, ensuring management efficiency due to integrated toll gate installation</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Moderate scale land acquisition</w:t>
            </w:r>
            <w:r>
              <w:rPr>
                <w:rFonts w:cs="Calibri" w:hint="eastAsia"/>
                <w:color w:val="000000"/>
                <w:sz w:val="18"/>
                <w:szCs w:val="18"/>
              </w:rPr>
              <w:t xml:space="preserve"> and avoidance of resettlement of existing school </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Large traffic capacity</w:t>
            </w:r>
          </w:p>
        </w:tc>
      </w:tr>
      <w:tr w:rsidR="005879E0" w:rsidRPr="006E5A79" w:rsidTr="005879E0">
        <w:trPr>
          <w:trHeight w:val="407"/>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Disadvantage</w:t>
            </w:r>
          </w:p>
        </w:tc>
        <w:tc>
          <w:tcPr>
            <w:tcW w:w="6477" w:type="dxa"/>
          </w:tcPr>
          <w:p w:rsidR="005879E0" w:rsidRPr="006E5A79" w:rsidRDefault="005879E0" w:rsidP="00D16EDC">
            <w:pPr>
              <w:numPr>
                <w:ilvl w:val="0"/>
                <w:numId w:val="12"/>
              </w:numPr>
              <w:jc w:val="left"/>
              <w:rPr>
                <w:rFonts w:cs="Calibri"/>
                <w:color w:val="000000"/>
                <w:sz w:val="18"/>
                <w:szCs w:val="18"/>
              </w:rPr>
            </w:pPr>
            <w:r>
              <w:rPr>
                <w:rFonts w:cs="Calibri" w:hint="eastAsia"/>
                <w:color w:val="000000"/>
                <w:sz w:val="18"/>
                <w:szCs w:val="18"/>
              </w:rPr>
              <w:t>Resettlement along PR623B</w:t>
            </w:r>
          </w:p>
        </w:tc>
      </w:tr>
    </w:tbl>
    <w:p w:rsidR="00612903" w:rsidRDefault="00612903" w:rsidP="00612903">
      <w:pPr>
        <w:pStyle w:val="space5"/>
      </w:pPr>
    </w:p>
    <w:p w:rsidR="00B3399A" w:rsidRDefault="00B3399A" w:rsidP="00612903">
      <w:pPr>
        <w:pStyle w:val="space5"/>
      </w:pPr>
    </w:p>
    <w:p w:rsidR="005879E0" w:rsidRDefault="005879E0" w:rsidP="00612903">
      <w:pPr>
        <w:pStyle w:val="space5"/>
      </w:pPr>
    </w:p>
    <w:p w:rsidR="00C8717F" w:rsidRDefault="00C8717F" w:rsidP="00C8717F">
      <w:pPr>
        <w:pStyle w:val="20"/>
        <w:spacing w:before="145" w:after="58"/>
      </w:pPr>
      <w:bookmarkStart w:id="75" w:name="_Toc328571804"/>
      <w:r>
        <w:rPr>
          <w:rFonts w:hint="eastAsia"/>
        </w:rPr>
        <w:lastRenderedPageBreak/>
        <w:t>Basic Layout of All Interchanges</w:t>
      </w:r>
      <w:bookmarkEnd w:id="75"/>
    </w:p>
    <w:p w:rsidR="00C8717F" w:rsidRDefault="00C8717F" w:rsidP="00C8717F">
      <w:pPr>
        <w:pStyle w:val="MainSentence"/>
        <w:spacing w:after="145"/>
        <w:ind w:firstLine="720"/>
        <w:rPr>
          <w:rFonts w:eastAsiaTheme="minorEastAsia"/>
        </w:rPr>
      </w:pPr>
      <w:r>
        <w:rPr>
          <w:rFonts w:eastAsiaTheme="minorEastAsia" w:hint="eastAsia"/>
        </w:rPr>
        <w:t>Basic layout</w:t>
      </w:r>
      <w:r w:rsidR="00E958DC">
        <w:rPr>
          <w:rFonts w:eastAsiaTheme="minorEastAsia" w:hint="eastAsia"/>
        </w:rPr>
        <w:t>s</w:t>
      </w:r>
      <w:r>
        <w:rPr>
          <w:rFonts w:eastAsiaTheme="minorEastAsia" w:hint="eastAsia"/>
        </w:rPr>
        <w:t xml:space="preserve"> of all </w:t>
      </w:r>
      <w:r>
        <w:rPr>
          <w:rFonts w:eastAsiaTheme="minorEastAsia"/>
        </w:rPr>
        <w:t>interchanges</w:t>
      </w:r>
      <w:r>
        <w:rPr>
          <w:rFonts w:eastAsiaTheme="minorEastAsia" w:hint="eastAsia"/>
        </w:rPr>
        <w:t xml:space="preserve"> are attached in </w:t>
      </w:r>
      <w:r w:rsidRPr="008B48FA">
        <w:rPr>
          <w:rFonts w:eastAsiaTheme="minorEastAsia" w:hint="eastAsia"/>
          <w:color w:val="FF0000"/>
        </w:rPr>
        <w:t>Appendix 7</w:t>
      </w:r>
      <w:r>
        <w:rPr>
          <w:rFonts w:eastAsiaTheme="minorEastAsia" w:hint="eastAsia"/>
        </w:rPr>
        <w:t>.</w:t>
      </w:r>
    </w:p>
    <w:p w:rsidR="00612903" w:rsidRPr="00612903" w:rsidRDefault="00612903" w:rsidP="00612903"/>
    <w:p w:rsidR="007C61DE" w:rsidRDefault="00EB4955" w:rsidP="00AA02B2">
      <w:pPr>
        <w:pStyle w:val="1"/>
        <w:spacing w:after="58"/>
        <w:rPr>
          <w:rFonts w:eastAsiaTheme="minorEastAsia"/>
        </w:rPr>
      </w:pPr>
      <w:bookmarkStart w:id="76" w:name="_Toc328571805"/>
      <w:r>
        <w:rPr>
          <w:rFonts w:hint="eastAsia"/>
        </w:rPr>
        <w:t xml:space="preserve">Basic Design of Major River </w:t>
      </w:r>
      <w:r w:rsidR="007C61DE" w:rsidRPr="00B557F7">
        <w:rPr>
          <w:rFonts w:hint="eastAsia"/>
        </w:rPr>
        <w:t>Bridge</w:t>
      </w:r>
      <w:r>
        <w:rPr>
          <w:rFonts w:hint="eastAsia"/>
        </w:rPr>
        <w:t>s</w:t>
      </w:r>
      <w:bookmarkEnd w:id="76"/>
    </w:p>
    <w:p w:rsidR="008B48FA" w:rsidRDefault="008B48FA" w:rsidP="008B48FA">
      <w:pPr>
        <w:pStyle w:val="20"/>
        <w:spacing w:before="145" w:after="58"/>
        <w:rPr>
          <w:rFonts w:eastAsia="ＭＳ 明朝" w:hint="eastAsia"/>
        </w:rPr>
      </w:pPr>
      <w:bookmarkStart w:id="77" w:name="_Toc326580521"/>
      <w:bookmarkStart w:id="78" w:name="_Toc328571806"/>
      <w:r>
        <w:rPr>
          <w:rFonts w:eastAsia="ＭＳ 明朝" w:hint="eastAsia"/>
        </w:rPr>
        <w:t>General</w:t>
      </w:r>
      <w:bookmarkEnd w:id="77"/>
      <w:bookmarkEnd w:id="78"/>
    </w:p>
    <w:p w:rsidR="008B48FA" w:rsidRPr="00263FE4" w:rsidRDefault="008B48FA" w:rsidP="008B48FA">
      <w:pPr>
        <w:ind w:firstLineChars="300" w:firstLine="630"/>
        <w:rPr>
          <w:rFonts w:hint="eastAsia"/>
        </w:rPr>
      </w:pPr>
      <w:r>
        <w:rPr>
          <w:rFonts w:hint="eastAsia"/>
        </w:rPr>
        <w:t xml:space="preserve">There are 4 major river bridges in this project named Ky Lam </w:t>
      </w:r>
      <w:r>
        <w:t>Bridge</w:t>
      </w:r>
      <w:r>
        <w:rPr>
          <w:rFonts w:hint="eastAsia"/>
        </w:rPr>
        <w:t>, Chiem Son Bridge, Tra Bong Bridge, and Tra Khuc Bridge.</w:t>
      </w:r>
    </w:p>
    <w:p w:rsidR="008B48FA" w:rsidRDefault="008B48FA" w:rsidP="008B48FA">
      <w:pPr>
        <w:pStyle w:val="30"/>
        <w:spacing w:before="145" w:after="58"/>
        <w:rPr>
          <w:rFonts w:hint="eastAsia"/>
        </w:rPr>
      </w:pPr>
      <w:bookmarkStart w:id="79" w:name="_Toc328571807"/>
      <w:r>
        <w:rPr>
          <w:rFonts w:hint="eastAsia"/>
        </w:rPr>
        <w:t>Location of Major River Bridges</w:t>
      </w:r>
      <w:bookmarkEnd w:id="79"/>
    </w:p>
    <w:p w:rsidR="008B48FA" w:rsidRDefault="008B48FA" w:rsidP="008B48FA">
      <w:pPr>
        <w:ind w:firstLineChars="300" w:firstLine="630"/>
        <w:rPr>
          <w:rFonts w:hint="eastAsia"/>
        </w:rPr>
      </w:pPr>
      <w:r>
        <w:t>E</w:t>
      </w:r>
      <w:r>
        <w:rPr>
          <w:rFonts w:hint="eastAsia"/>
        </w:rPr>
        <w:t>ach location of these bridges shows Figure 4.2-1.</w:t>
      </w:r>
    </w:p>
    <w:p w:rsidR="008B48FA" w:rsidRDefault="008B48FA" w:rsidP="008B48FA">
      <w:pPr>
        <w:rPr>
          <w:rFonts w:hint="eastAsia"/>
        </w:rPr>
      </w:pPr>
      <w:r>
        <w:rPr>
          <w:rFonts w:hint="eastAsia"/>
          <w:noProof/>
        </w:rPr>
        <w:drawing>
          <wp:anchor distT="0" distB="0" distL="114300" distR="114300" simplePos="0" relativeHeight="251696128" behindDoc="1" locked="0" layoutInCell="1" allowOverlap="1">
            <wp:simplePos x="0" y="0"/>
            <wp:positionH relativeFrom="column">
              <wp:posOffset>775335</wp:posOffset>
            </wp:positionH>
            <wp:positionV relativeFrom="paragraph">
              <wp:posOffset>211455</wp:posOffset>
            </wp:positionV>
            <wp:extent cx="4568190" cy="6423660"/>
            <wp:effectExtent l="19050" t="0" r="3810" b="0"/>
            <wp:wrapTopAndBottom/>
            <wp:docPr id="19" name="図 36" descr="Map of DN-Q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p of DN-QN"/>
                    <pic:cNvPicPr>
                      <a:picLocks noChangeAspect="1" noChangeArrowheads="1"/>
                    </pic:cNvPicPr>
                  </pic:nvPicPr>
                  <pic:blipFill>
                    <a:blip r:embed="rId61" cstate="print"/>
                    <a:srcRect b="7906"/>
                    <a:stretch>
                      <a:fillRect/>
                    </a:stretch>
                  </pic:blipFill>
                  <pic:spPr bwMode="auto">
                    <a:xfrm>
                      <a:off x="0" y="0"/>
                      <a:ext cx="4568190" cy="6423660"/>
                    </a:xfrm>
                    <a:prstGeom prst="rect">
                      <a:avLst/>
                    </a:prstGeom>
                    <a:noFill/>
                    <a:ln w="9525">
                      <a:noFill/>
                      <a:miter lim="800000"/>
                      <a:headEnd/>
                      <a:tailEnd/>
                    </a:ln>
                  </pic:spPr>
                </pic:pic>
              </a:graphicData>
            </a:graphic>
          </wp:anchor>
        </w:drawing>
      </w:r>
    </w:p>
    <w:p w:rsidR="008B48FA" w:rsidRDefault="008B48FA" w:rsidP="008B48FA">
      <w:pPr>
        <w:rPr>
          <w:rFonts w:hint="eastAsia"/>
        </w:rPr>
      </w:pPr>
    </w:p>
    <w:p w:rsidR="008B48FA" w:rsidRDefault="00BA5FF2" w:rsidP="008B48FA">
      <w:pPr>
        <w:jc w:val="center"/>
        <w:rPr>
          <w:rFonts w:hint="eastAsia"/>
          <w:b/>
          <w:bCs/>
          <w:i/>
          <w:shadow/>
          <w:sz w:val="24"/>
        </w:rPr>
      </w:pPr>
      <w:r>
        <w:t xml:space="preserve">Figure </w:t>
      </w:r>
      <w:fldSimple w:instr=" STYLEREF 2 \s ">
        <w:r w:rsidR="00E009BE">
          <w:rPr>
            <w:noProof/>
          </w:rPr>
          <w:t>4.1</w:t>
        </w:r>
      </w:fldSimple>
      <w:r>
        <w:noBreakHyphen/>
      </w:r>
      <w:fldSimple w:instr=" SEQ Figure \* ARABIC \s 2 ">
        <w:r w:rsidR="00E009BE">
          <w:rPr>
            <w:noProof/>
          </w:rPr>
          <w:t>1</w:t>
        </w:r>
      </w:fldSimple>
      <w:r>
        <w:rPr>
          <w:rFonts w:hint="eastAsia"/>
        </w:rPr>
        <w:t xml:space="preserve">  </w:t>
      </w:r>
      <w:r w:rsidR="008B48FA" w:rsidRPr="00C85367">
        <w:rPr>
          <w:rFonts w:hint="eastAsia"/>
          <w:b/>
          <w:bCs/>
          <w:i/>
          <w:shadow/>
          <w:sz w:val="24"/>
        </w:rPr>
        <w:t>Location of Major River Bridges</w:t>
      </w:r>
    </w:p>
    <w:p w:rsidR="008B48FA" w:rsidRDefault="008B48FA" w:rsidP="008B48FA">
      <w:pPr>
        <w:pStyle w:val="30"/>
        <w:spacing w:before="145" w:after="58"/>
        <w:rPr>
          <w:rFonts w:hint="eastAsia"/>
        </w:rPr>
      </w:pPr>
      <w:bookmarkStart w:id="80" w:name="_Toc328571808"/>
      <w:r>
        <w:lastRenderedPageBreak/>
        <w:t>Summary of</w:t>
      </w:r>
      <w:r>
        <w:rPr>
          <w:rFonts w:hint="eastAsia"/>
        </w:rPr>
        <w:t xml:space="preserve"> Major River Bridges</w:t>
      </w:r>
      <w:bookmarkEnd w:id="80"/>
    </w:p>
    <w:p w:rsidR="008B48FA" w:rsidRDefault="008B48FA" w:rsidP="008B48FA">
      <w:pPr>
        <w:ind w:firstLineChars="300" w:firstLine="630"/>
        <w:rPr>
          <w:rFonts w:hint="eastAsia"/>
        </w:rPr>
      </w:pPr>
      <w:r>
        <w:t>Summary</w:t>
      </w:r>
      <w:r>
        <w:rPr>
          <w:rFonts w:hint="eastAsia"/>
        </w:rPr>
        <w:t xml:space="preserve"> of major River B</w:t>
      </w:r>
      <w:r w:rsidR="00BA5FF2">
        <w:rPr>
          <w:rFonts w:hint="eastAsia"/>
        </w:rPr>
        <w:t>ridges in the Fs shows Figure-4.1-</w:t>
      </w:r>
      <w:r>
        <w:rPr>
          <w:rFonts w:hint="eastAsia"/>
        </w:rPr>
        <w:t>1</w:t>
      </w:r>
    </w:p>
    <w:p w:rsidR="008B48FA" w:rsidRDefault="008B48FA" w:rsidP="008B48FA">
      <w:pPr>
        <w:rPr>
          <w:rFonts w:hint="eastAsia"/>
        </w:rPr>
      </w:pPr>
    </w:p>
    <w:p w:rsidR="008B48FA" w:rsidRPr="003C5CAE" w:rsidRDefault="003C5CAE" w:rsidP="003C5CAE">
      <w:pPr>
        <w:pStyle w:val="TableTitle"/>
        <w:rPr>
          <w:rFonts w:hint="eastAsia"/>
        </w:rPr>
      </w:pPr>
      <w:r w:rsidRPr="003C5CAE">
        <w:rPr>
          <w:rFonts w:eastAsiaTheme="minorEastAsia" w:hint="eastAsia"/>
        </w:rPr>
        <w:t xml:space="preserve">Table </w:t>
      </w:r>
      <w:r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STYLEREF 2 \s</w:instrText>
      </w:r>
      <w:r w:rsidRPr="003C5CAE">
        <w:rPr>
          <w:rFonts w:eastAsiaTheme="minorEastAsia"/>
        </w:rPr>
        <w:instrText xml:space="preserve"> </w:instrText>
      </w:r>
      <w:r w:rsidRPr="003C5CAE">
        <w:rPr>
          <w:rFonts w:eastAsiaTheme="minorEastAsia"/>
        </w:rPr>
        <w:fldChar w:fldCharType="separate"/>
      </w:r>
      <w:r w:rsidR="00E009BE">
        <w:rPr>
          <w:rFonts w:eastAsiaTheme="minorEastAsia"/>
          <w:noProof/>
        </w:rPr>
        <w:t>4.1</w:t>
      </w:r>
      <w:r w:rsidRPr="003C5CAE">
        <w:rPr>
          <w:rFonts w:eastAsiaTheme="minorEastAsia"/>
        </w:rPr>
        <w:fldChar w:fldCharType="end"/>
      </w:r>
      <w:r w:rsidRPr="003C5CAE">
        <w:rPr>
          <w:rFonts w:eastAsiaTheme="minorEastAsia"/>
        </w:rPr>
        <w:noBreakHyphen/>
      </w:r>
      <w:r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SEQ Table \* ARABIC \s 2</w:instrText>
      </w:r>
      <w:r w:rsidRPr="003C5CAE">
        <w:rPr>
          <w:rFonts w:eastAsiaTheme="minorEastAsia"/>
        </w:rPr>
        <w:instrText xml:space="preserve"> </w:instrText>
      </w:r>
      <w:r w:rsidRPr="003C5CAE">
        <w:rPr>
          <w:rFonts w:eastAsiaTheme="minorEastAsia"/>
        </w:rPr>
        <w:fldChar w:fldCharType="separate"/>
      </w:r>
      <w:r w:rsidR="00E009BE">
        <w:rPr>
          <w:rFonts w:eastAsiaTheme="minorEastAsia"/>
          <w:noProof/>
        </w:rPr>
        <w:t>1</w:t>
      </w:r>
      <w:r w:rsidRPr="003C5CAE">
        <w:rPr>
          <w:rFonts w:eastAsiaTheme="minorEastAsia"/>
        </w:rPr>
        <w:fldChar w:fldCharType="end"/>
      </w:r>
      <w:r w:rsidRPr="003C5CAE">
        <w:rPr>
          <w:rFonts w:hint="eastAsia"/>
        </w:rPr>
        <w:t xml:space="preserve"> </w:t>
      </w:r>
      <w:r w:rsidRPr="003C5CAE">
        <w:rPr>
          <w:rFonts w:eastAsiaTheme="minorEastAsia" w:hint="eastAsia"/>
        </w:rPr>
        <w:t xml:space="preserve"> </w:t>
      </w:r>
      <w:r w:rsidR="008B48FA" w:rsidRPr="003C5CAE">
        <w:rPr>
          <w:rFonts w:hint="eastAsia"/>
        </w:rPr>
        <w:t xml:space="preserve"> Summary of Major River Bridges in the FS</w:t>
      </w:r>
    </w:p>
    <w:tbl>
      <w:tblPr>
        <w:tblW w:w="9044"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
        <w:gridCol w:w="1088"/>
        <w:gridCol w:w="2842"/>
        <w:gridCol w:w="1939"/>
        <w:gridCol w:w="1038"/>
        <w:gridCol w:w="1843"/>
      </w:tblGrid>
      <w:tr w:rsidR="008B48FA" w:rsidRPr="00FF74F8" w:rsidTr="008B48FA">
        <w:tc>
          <w:tcPr>
            <w:tcW w:w="294" w:type="dxa"/>
          </w:tcPr>
          <w:p w:rsidR="008B48FA" w:rsidRPr="00FF74F8" w:rsidRDefault="008B48FA" w:rsidP="008B48FA">
            <w:pPr>
              <w:pStyle w:val="af7"/>
              <w:ind w:leftChars="0" w:left="0"/>
              <w:rPr>
                <w:sz w:val="16"/>
                <w:szCs w:val="16"/>
              </w:rPr>
            </w:pPr>
          </w:p>
        </w:tc>
        <w:tc>
          <w:tcPr>
            <w:tcW w:w="1088" w:type="dxa"/>
          </w:tcPr>
          <w:p w:rsidR="008B48FA" w:rsidRPr="00FF74F8" w:rsidRDefault="008B48FA" w:rsidP="008B48FA">
            <w:pPr>
              <w:pStyle w:val="af7"/>
              <w:ind w:leftChars="0" w:left="0"/>
              <w:rPr>
                <w:sz w:val="16"/>
                <w:szCs w:val="16"/>
              </w:rPr>
            </w:pPr>
          </w:p>
        </w:tc>
        <w:tc>
          <w:tcPr>
            <w:tcW w:w="2842" w:type="dxa"/>
          </w:tcPr>
          <w:p w:rsidR="008B48FA" w:rsidRDefault="008B48FA" w:rsidP="008B48FA">
            <w:pPr>
              <w:pStyle w:val="af7"/>
              <w:ind w:leftChars="0" w:left="0"/>
              <w:jc w:val="center"/>
              <w:rPr>
                <w:rFonts w:hint="eastAsia"/>
                <w:sz w:val="16"/>
                <w:szCs w:val="16"/>
              </w:rPr>
            </w:pPr>
            <w:r>
              <w:rPr>
                <w:rFonts w:hint="eastAsia"/>
                <w:sz w:val="16"/>
                <w:szCs w:val="16"/>
              </w:rPr>
              <w:t>1</w:t>
            </w:r>
          </w:p>
        </w:tc>
        <w:tc>
          <w:tcPr>
            <w:tcW w:w="1939" w:type="dxa"/>
          </w:tcPr>
          <w:p w:rsidR="008B48FA" w:rsidRPr="00FF74F8" w:rsidRDefault="008B48FA" w:rsidP="008B48FA">
            <w:pPr>
              <w:pStyle w:val="af7"/>
              <w:ind w:leftChars="0" w:left="0"/>
              <w:jc w:val="center"/>
              <w:rPr>
                <w:rFonts w:hint="eastAsia"/>
                <w:sz w:val="16"/>
                <w:szCs w:val="16"/>
              </w:rPr>
            </w:pPr>
            <w:r>
              <w:rPr>
                <w:rFonts w:hint="eastAsia"/>
                <w:sz w:val="16"/>
                <w:szCs w:val="16"/>
              </w:rPr>
              <w:t>2</w:t>
            </w:r>
          </w:p>
        </w:tc>
        <w:tc>
          <w:tcPr>
            <w:tcW w:w="1038" w:type="dxa"/>
          </w:tcPr>
          <w:p w:rsidR="008B48FA" w:rsidRPr="00FF74F8" w:rsidRDefault="008B48FA" w:rsidP="008B48FA">
            <w:pPr>
              <w:pStyle w:val="af7"/>
              <w:ind w:leftChars="0" w:left="0"/>
              <w:jc w:val="center"/>
              <w:rPr>
                <w:rFonts w:hint="eastAsia"/>
                <w:sz w:val="16"/>
                <w:szCs w:val="16"/>
              </w:rPr>
            </w:pPr>
            <w:r>
              <w:rPr>
                <w:rFonts w:hint="eastAsia"/>
                <w:sz w:val="16"/>
                <w:szCs w:val="16"/>
              </w:rPr>
              <w:t>3</w:t>
            </w:r>
          </w:p>
        </w:tc>
        <w:tc>
          <w:tcPr>
            <w:tcW w:w="1843" w:type="dxa"/>
          </w:tcPr>
          <w:p w:rsidR="008B48FA" w:rsidRPr="00FF74F8" w:rsidRDefault="008B48FA" w:rsidP="008B48FA">
            <w:pPr>
              <w:pStyle w:val="af7"/>
              <w:ind w:leftChars="0" w:left="0"/>
              <w:jc w:val="center"/>
              <w:rPr>
                <w:rFonts w:hint="eastAsia"/>
                <w:sz w:val="16"/>
                <w:szCs w:val="16"/>
              </w:rPr>
            </w:pPr>
            <w:r>
              <w:rPr>
                <w:rFonts w:hint="eastAsia"/>
                <w:sz w:val="16"/>
                <w:szCs w:val="16"/>
              </w:rPr>
              <w:t>4</w:t>
            </w:r>
          </w:p>
        </w:tc>
      </w:tr>
      <w:tr w:rsidR="008B48FA" w:rsidRPr="00FF74F8" w:rsidTr="008B48FA">
        <w:tc>
          <w:tcPr>
            <w:tcW w:w="294" w:type="dxa"/>
          </w:tcPr>
          <w:p w:rsidR="008B48FA" w:rsidRPr="00FF74F8" w:rsidRDefault="008B48FA" w:rsidP="008B48FA">
            <w:pPr>
              <w:pStyle w:val="af7"/>
              <w:ind w:leftChars="0" w:left="0"/>
              <w:rPr>
                <w:sz w:val="16"/>
                <w:szCs w:val="16"/>
              </w:rPr>
            </w:pPr>
          </w:p>
        </w:tc>
        <w:tc>
          <w:tcPr>
            <w:tcW w:w="1088" w:type="dxa"/>
          </w:tcPr>
          <w:p w:rsidR="008B48FA" w:rsidRPr="00FF74F8" w:rsidRDefault="008B48FA" w:rsidP="008B48FA">
            <w:pPr>
              <w:pStyle w:val="af7"/>
              <w:ind w:leftChars="0" w:left="0"/>
              <w:rPr>
                <w:sz w:val="16"/>
                <w:szCs w:val="16"/>
              </w:rPr>
            </w:pPr>
          </w:p>
        </w:tc>
        <w:tc>
          <w:tcPr>
            <w:tcW w:w="2842" w:type="dxa"/>
          </w:tcPr>
          <w:p w:rsidR="008B48FA" w:rsidRPr="00FF74F8" w:rsidRDefault="008B48FA" w:rsidP="008B48FA">
            <w:pPr>
              <w:pStyle w:val="af7"/>
              <w:ind w:leftChars="0" w:left="0"/>
              <w:jc w:val="center"/>
              <w:rPr>
                <w:sz w:val="16"/>
                <w:szCs w:val="16"/>
              </w:rPr>
            </w:pPr>
            <w:r>
              <w:rPr>
                <w:rFonts w:hint="eastAsia"/>
                <w:sz w:val="16"/>
                <w:szCs w:val="16"/>
              </w:rPr>
              <w:t>K</w:t>
            </w:r>
            <w:r w:rsidRPr="00FF74F8">
              <w:rPr>
                <w:rFonts w:hint="eastAsia"/>
                <w:sz w:val="16"/>
                <w:szCs w:val="16"/>
              </w:rPr>
              <w:t>y Lam</w:t>
            </w:r>
          </w:p>
        </w:tc>
        <w:tc>
          <w:tcPr>
            <w:tcW w:w="1939" w:type="dxa"/>
          </w:tcPr>
          <w:p w:rsidR="008B48FA" w:rsidRPr="00FF74F8" w:rsidRDefault="008B48FA" w:rsidP="008B48FA">
            <w:pPr>
              <w:pStyle w:val="af7"/>
              <w:ind w:leftChars="0" w:left="0"/>
              <w:jc w:val="center"/>
              <w:rPr>
                <w:sz w:val="16"/>
                <w:szCs w:val="16"/>
              </w:rPr>
            </w:pPr>
            <w:r w:rsidRPr="00FF74F8">
              <w:rPr>
                <w:rFonts w:hint="eastAsia"/>
                <w:sz w:val="16"/>
                <w:szCs w:val="16"/>
              </w:rPr>
              <w:t>Chiem Son</w:t>
            </w:r>
          </w:p>
        </w:tc>
        <w:tc>
          <w:tcPr>
            <w:tcW w:w="1038" w:type="dxa"/>
          </w:tcPr>
          <w:p w:rsidR="008B48FA" w:rsidRPr="00FF74F8" w:rsidRDefault="008B48FA" w:rsidP="008B48FA">
            <w:pPr>
              <w:pStyle w:val="af7"/>
              <w:ind w:leftChars="0" w:left="0"/>
              <w:jc w:val="center"/>
              <w:rPr>
                <w:sz w:val="16"/>
                <w:szCs w:val="16"/>
              </w:rPr>
            </w:pPr>
            <w:r w:rsidRPr="00FF74F8">
              <w:rPr>
                <w:rFonts w:hint="eastAsia"/>
                <w:sz w:val="16"/>
                <w:szCs w:val="16"/>
              </w:rPr>
              <w:t>Tra Bong</w:t>
            </w:r>
          </w:p>
        </w:tc>
        <w:tc>
          <w:tcPr>
            <w:tcW w:w="1843" w:type="dxa"/>
          </w:tcPr>
          <w:p w:rsidR="008B48FA" w:rsidRPr="00FF74F8" w:rsidRDefault="008B48FA" w:rsidP="008B48FA">
            <w:pPr>
              <w:pStyle w:val="af7"/>
              <w:ind w:leftChars="0" w:left="0"/>
              <w:jc w:val="center"/>
              <w:rPr>
                <w:sz w:val="16"/>
                <w:szCs w:val="16"/>
              </w:rPr>
            </w:pPr>
            <w:r>
              <w:rPr>
                <w:rFonts w:hint="eastAsia"/>
                <w:sz w:val="16"/>
                <w:szCs w:val="16"/>
              </w:rPr>
              <w:t>Tra Khuc</w:t>
            </w:r>
          </w:p>
        </w:tc>
      </w:tr>
      <w:tr w:rsidR="008B48FA" w:rsidRPr="00FF74F8" w:rsidTr="008B48FA">
        <w:tc>
          <w:tcPr>
            <w:tcW w:w="294" w:type="dxa"/>
            <w:vAlign w:val="center"/>
          </w:tcPr>
          <w:p w:rsidR="008B48FA" w:rsidRPr="00FF74F8" w:rsidRDefault="008B48FA" w:rsidP="008B48FA">
            <w:pPr>
              <w:pStyle w:val="af7"/>
              <w:ind w:leftChars="0" w:left="0"/>
              <w:jc w:val="center"/>
              <w:rPr>
                <w:rFonts w:hint="eastAsia"/>
                <w:sz w:val="16"/>
                <w:szCs w:val="16"/>
              </w:rPr>
            </w:pPr>
            <w:r>
              <w:rPr>
                <w:rFonts w:hint="eastAsia"/>
                <w:sz w:val="16"/>
                <w:szCs w:val="16"/>
              </w:rPr>
              <w:t>1</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Station(B</w:t>
            </w:r>
            <w:r w:rsidRPr="00FF74F8">
              <w:rPr>
                <w:sz w:val="16"/>
                <w:szCs w:val="16"/>
              </w:rPr>
              <w:t>r</w:t>
            </w:r>
            <w:r w:rsidRPr="00FF74F8">
              <w:rPr>
                <w:rFonts w:hint="eastAsia"/>
                <w:sz w:val="16"/>
                <w:szCs w:val="16"/>
              </w:rPr>
              <w:t>idge Center)</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KM017+662</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Km20+200</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KM109+315</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Km125+385</w:t>
            </w:r>
          </w:p>
        </w:tc>
      </w:tr>
      <w:tr w:rsidR="008B48FA" w:rsidRPr="00FF74F8" w:rsidTr="008B48FA">
        <w:tc>
          <w:tcPr>
            <w:tcW w:w="294" w:type="dxa"/>
            <w:vAlign w:val="center"/>
          </w:tcPr>
          <w:p w:rsidR="008B48FA" w:rsidRPr="00FF74F8" w:rsidRDefault="008B48FA" w:rsidP="008B48FA">
            <w:pPr>
              <w:pStyle w:val="af7"/>
              <w:ind w:leftChars="0" w:left="0"/>
              <w:jc w:val="center"/>
              <w:rPr>
                <w:rFonts w:hint="eastAsia"/>
                <w:sz w:val="16"/>
                <w:szCs w:val="16"/>
              </w:rPr>
            </w:pPr>
            <w:r>
              <w:rPr>
                <w:rFonts w:hint="eastAsia"/>
                <w:sz w:val="16"/>
                <w:szCs w:val="16"/>
              </w:rPr>
              <w:t>2</w:t>
            </w:r>
          </w:p>
        </w:tc>
        <w:tc>
          <w:tcPr>
            <w:tcW w:w="1088" w:type="dxa"/>
          </w:tcPr>
          <w:p w:rsidR="008B48FA" w:rsidRPr="00FF74F8" w:rsidRDefault="008B48FA" w:rsidP="008B48FA">
            <w:pPr>
              <w:pStyle w:val="af7"/>
              <w:ind w:leftChars="0" w:left="0"/>
              <w:rPr>
                <w:rFonts w:hint="eastAsia"/>
                <w:sz w:val="16"/>
                <w:szCs w:val="16"/>
              </w:rPr>
            </w:pPr>
          </w:p>
        </w:tc>
        <w:tc>
          <w:tcPr>
            <w:tcW w:w="2842" w:type="dxa"/>
            <w:vAlign w:val="center"/>
          </w:tcPr>
          <w:p w:rsidR="008B48FA" w:rsidRPr="00FF74F8" w:rsidRDefault="008B48FA" w:rsidP="008B48FA">
            <w:pPr>
              <w:pStyle w:val="af7"/>
              <w:ind w:leftChars="0" w:left="0"/>
              <w:jc w:val="center"/>
              <w:rPr>
                <w:rFonts w:hint="eastAsia"/>
                <w:sz w:val="16"/>
                <w:szCs w:val="16"/>
              </w:rPr>
            </w:pPr>
            <w:r w:rsidRPr="00FF74F8">
              <w:rPr>
                <w:rFonts w:hint="eastAsia"/>
                <w:sz w:val="16"/>
                <w:szCs w:val="16"/>
              </w:rPr>
              <w:t>PKG3A</w:t>
            </w:r>
          </w:p>
        </w:tc>
        <w:tc>
          <w:tcPr>
            <w:tcW w:w="1939" w:type="dxa"/>
            <w:vAlign w:val="center"/>
          </w:tcPr>
          <w:p w:rsidR="008B48FA" w:rsidRPr="00FF74F8" w:rsidRDefault="008B48FA" w:rsidP="008B48FA">
            <w:pPr>
              <w:pStyle w:val="af7"/>
              <w:ind w:leftChars="0" w:left="0"/>
              <w:jc w:val="center"/>
              <w:rPr>
                <w:rFonts w:hint="eastAsia"/>
                <w:sz w:val="16"/>
                <w:szCs w:val="16"/>
              </w:rPr>
            </w:pPr>
            <w:r w:rsidRPr="00FF74F8">
              <w:rPr>
                <w:rFonts w:hint="eastAsia"/>
                <w:sz w:val="16"/>
                <w:szCs w:val="16"/>
              </w:rPr>
              <w:t>PKG3B</w:t>
            </w:r>
          </w:p>
        </w:tc>
        <w:tc>
          <w:tcPr>
            <w:tcW w:w="1038" w:type="dxa"/>
            <w:vAlign w:val="center"/>
          </w:tcPr>
          <w:p w:rsidR="008B48FA" w:rsidRPr="00FF74F8" w:rsidRDefault="008B48FA" w:rsidP="008B48FA">
            <w:pPr>
              <w:pStyle w:val="af7"/>
              <w:ind w:leftChars="0" w:left="0"/>
              <w:jc w:val="center"/>
              <w:rPr>
                <w:rFonts w:hint="eastAsia"/>
                <w:sz w:val="16"/>
                <w:szCs w:val="16"/>
              </w:rPr>
            </w:pPr>
            <w:r w:rsidRPr="00FF74F8">
              <w:rPr>
                <w:rFonts w:hint="eastAsia"/>
                <w:sz w:val="16"/>
                <w:szCs w:val="16"/>
              </w:rPr>
              <w:t>PKGA3</w:t>
            </w:r>
          </w:p>
        </w:tc>
        <w:tc>
          <w:tcPr>
            <w:tcW w:w="1843" w:type="dxa"/>
            <w:vAlign w:val="center"/>
          </w:tcPr>
          <w:p w:rsidR="008B48FA" w:rsidRPr="00FF74F8" w:rsidRDefault="008B48FA" w:rsidP="008B48FA">
            <w:pPr>
              <w:pStyle w:val="af7"/>
              <w:ind w:leftChars="0" w:left="0"/>
              <w:jc w:val="center"/>
              <w:rPr>
                <w:rFonts w:hint="eastAsia"/>
                <w:sz w:val="16"/>
                <w:szCs w:val="16"/>
              </w:rPr>
            </w:pPr>
            <w:r w:rsidRPr="00FF74F8">
              <w:rPr>
                <w:rFonts w:hint="eastAsia"/>
                <w:sz w:val="16"/>
                <w:szCs w:val="16"/>
              </w:rPr>
              <w:t>PKGA5</w:t>
            </w:r>
          </w:p>
        </w:tc>
      </w:tr>
      <w:tr w:rsidR="008B48FA" w:rsidRPr="00FF74F8" w:rsidTr="008B48FA">
        <w:tc>
          <w:tcPr>
            <w:tcW w:w="294" w:type="dxa"/>
            <w:vAlign w:val="center"/>
          </w:tcPr>
          <w:p w:rsidR="008B48FA" w:rsidRPr="00FF74F8" w:rsidRDefault="008B48FA" w:rsidP="008B48FA">
            <w:pPr>
              <w:pStyle w:val="af7"/>
              <w:ind w:leftChars="0" w:left="0"/>
              <w:jc w:val="center"/>
              <w:rPr>
                <w:rFonts w:hint="eastAsia"/>
                <w:sz w:val="16"/>
                <w:szCs w:val="16"/>
              </w:rPr>
            </w:pPr>
            <w:r>
              <w:rPr>
                <w:rFonts w:hint="eastAsia"/>
                <w:sz w:val="16"/>
                <w:szCs w:val="16"/>
              </w:rPr>
              <w:t>3</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Road</w:t>
            </w:r>
            <w:r>
              <w:rPr>
                <w:rFonts w:hint="eastAsia"/>
                <w:sz w:val="16"/>
                <w:szCs w:val="16"/>
              </w:rPr>
              <w:t xml:space="preserve"> </w:t>
            </w:r>
            <w:r w:rsidRPr="00FF74F8">
              <w:rPr>
                <w:rFonts w:hint="eastAsia"/>
                <w:sz w:val="16"/>
                <w:szCs w:val="16"/>
              </w:rPr>
              <w:t>Class/Design Speed</w:t>
            </w:r>
          </w:p>
        </w:tc>
        <w:tc>
          <w:tcPr>
            <w:tcW w:w="7662" w:type="dxa"/>
            <w:gridSpan w:val="4"/>
            <w:vAlign w:val="center"/>
          </w:tcPr>
          <w:p w:rsidR="008B48FA" w:rsidRPr="00FF74F8" w:rsidRDefault="008B48FA" w:rsidP="008B48FA">
            <w:pPr>
              <w:pStyle w:val="af7"/>
              <w:ind w:leftChars="0" w:left="0"/>
              <w:jc w:val="center"/>
              <w:rPr>
                <w:sz w:val="16"/>
                <w:szCs w:val="16"/>
              </w:rPr>
            </w:pPr>
            <w:r w:rsidRPr="00FF74F8">
              <w:rPr>
                <w:rFonts w:hint="eastAsia"/>
                <w:sz w:val="16"/>
                <w:szCs w:val="16"/>
              </w:rPr>
              <w:t>Expressway Class:TypeA,Class120,Design Speed 120km/h</w:t>
            </w:r>
          </w:p>
        </w:tc>
      </w:tr>
      <w:tr w:rsidR="008B48FA" w:rsidRPr="00FF74F8" w:rsidTr="008B48FA">
        <w:tc>
          <w:tcPr>
            <w:tcW w:w="294" w:type="dxa"/>
            <w:vAlign w:val="center"/>
          </w:tcPr>
          <w:p w:rsidR="008B48FA" w:rsidRPr="00FF74F8" w:rsidRDefault="008B48FA" w:rsidP="008B48FA">
            <w:pPr>
              <w:pStyle w:val="af7"/>
              <w:ind w:leftChars="0" w:left="0"/>
              <w:jc w:val="center"/>
              <w:rPr>
                <w:rFonts w:hint="eastAsia"/>
                <w:sz w:val="16"/>
                <w:szCs w:val="16"/>
              </w:rPr>
            </w:pPr>
            <w:r>
              <w:rPr>
                <w:rFonts w:hint="eastAsia"/>
                <w:sz w:val="16"/>
                <w:szCs w:val="16"/>
              </w:rPr>
              <w:t>4</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No of lane</w:t>
            </w:r>
          </w:p>
        </w:tc>
        <w:tc>
          <w:tcPr>
            <w:tcW w:w="7662" w:type="dxa"/>
            <w:gridSpan w:val="4"/>
            <w:vAlign w:val="center"/>
          </w:tcPr>
          <w:p w:rsidR="008B48FA" w:rsidRPr="00FF74F8" w:rsidRDefault="008B48FA" w:rsidP="008B48FA">
            <w:pPr>
              <w:pStyle w:val="af7"/>
              <w:ind w:leftChars="0" w:left="0"/>
              <w:jc w:val="center"/>
              <w:rPr>
                <w:sz w:val="16"/>
                <w:szCs w:val="16"/>
              </w:rPr>
            </w:pPr>
            <w:r w:rsidRPr="00FF74F8">
              <w:rPr>
                <w:rFonts w:hint="eastAsia"/>
                <w:sz w:val="16"/>
                <w:szCs w:val="16"/>
              </w:rPr>
              <w:t>Initial Stage:4 lanes Ultimate Stage: Widen to 6 lanes</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5</w:t>
            </w:r>
          </w:p>
        </w:tc>
        <w:tc>
          <w:tcPr>
            <w:tcW w:w="1088" w:type="dxa"/>
          </w:tcPr>
          <w:p w:rsidR="008B48FA" w:rsidRPr="00FF74F8" w:rsidRDefault="008B48FA" w:rsidP="008B48FA">
            <w:pPr>
              <w:pStyle w:val="af7"/>
              <w:ind w:leftChars="0" w:left="0"/>
              <w:rPr>
                <w:sz w:val="16"/>
                <w:szCs w:val="16"/>
              </w:rPr>
            </w:pPr>
            <w:r w:rsidRPr="00FF74F8">
              <w:rPr>
                <w:sz w:val="16"/>
                <w:szCs w:val="16"/>
              </w:rPr>
              <w:t>R</w:t>
            </w:r>
            <w:r w:rsidRPr="00FF74F8">
              <w:rPr>
                <w:rFonts w:hint="eastAsia"/>
                <w:sz w:val="16"/>
                <w:szCs w:val="16"/>
              </w:rPr>
              <w:t>iver Class</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Class North</w:t>
            </w:r>
            <w:r w:rsidRPr="00FF74F8">
              <w:rPr>
                <w:rFonts w:hint="eastAsia"/>
                <w:sz w:val="14"/>
                <w:szCs w:val="14"/>
              </w:rPr>
              <w:t>Ⅳ</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Class North</w:t>
            </w:r>
            <w:r w:rsidRPr="00FF74F8">
              <w:rPr>
                <w:rFonts w:hint="eastAsia"/>
                <w:sz w:val="14"/>
                <w:szCs w:val="14"/>
              </w:rPr>
              <w:t>ⅴ</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 xml:space="preserve">Class </w:t>
            </w:r>
            <w:r w:rsidRPr="00FF74F8">
              <w:rPr>
                <w:rFonts w:hint="eastAsia"/>
                <w:sz w:val="16"/>
                <w:szCs w:val="16"/>
              </w:rPr>
              <w:t>ⅴ</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Class North</w:t>
            </w:r>
            <w:r w:rsidRPr="00FF74F8">
              <w:rPr>
                <w:rFonts w:hint="eastAsia"/>
                <w:sz w:val="16"/>
                <w:szCs w:val="16"/>
              </w:rPr>
              <w:t>Ⅵ</w:t>
            </w:r>
          </w:p>
        </w:tc>
      </w:tr>
      <w:tr w:rsidR="008B48FA" w:rsidRPr="00FF74F8" w:rsidTr="008B48FA">
        <w:tc>
          <w:tcPr>
            <w:tcW w:w="294" w:type="dxa"/>
            <w:vAlign w:val="center"/>
          </w:tcPr>
          <w:p w:rsidR="008B48FA" w:rsidRPr="00FF74F8" w:rsidRDefault="008B48FA" w:rsidP="008B48FA">
            <w:pPr>
              <w:pStyle w:val="af7"/>
              <w:ind w:leftChars="0" w:left="0"/>
              <w:jc w:val="center"/>
              <w:rPr>
                <w:rFonts w:hint="eastAsia"/>
                <w:sz w:val="16"/>
                <w:szCs w:val="16"/>
              </w:rPr>
            </w:pPr>
            <w:r>
              <w:rPr>
                <w:rFonts w:hint="eastAsia"/>
                <w:sz w:val="16"/>
                <w:szCs w:val="16"/>
              </w:rPr>
              <w:t>6</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Bridge Length</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950m</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416.5</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452m</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846.2m</w:t>
            </w:r>
          </w:p>
        </w:tc>
      </w:tr>
      <w:tr w:rsidR="008B48FA" w:rsidRPr="00FF74F8" w:rsidTr="008B48FA">
        <w:tc>
          <w:tcPr>
            <w:tcW w:w="294" w:type="dxa"/>
            <w:vAlign w:val="center"/>
          </w:tcPr>
          <w:p w:rsidR="008B48FA" w:rsidRPr="00FF74F8" w:rsidRDefault="008B48FA" w:rsidP="008B48FA">
            <w:pPr>
              <w:pStyle w:val="af7"/>
              <w:ind w:leftChars="0" w:left="0"/>
              <w:jc w:val="center"/>
              <w:rPr>
                <w:rFonts w:hint="eastAsia"/>
                <w:sz w:val="16"/>
                <w:szCs w:val="16"/>
              </w:rPr>
            </w:pPr>
            <w:r>
              <w:rPr>
                <w:rFonts w:hint="eastAsia"/>
                <w:sz w:val="16"/>
                <w:szCs w:val="16"/>
              </w:rPr>
              <w:t>7</w:t>
            </w:r>
          </w:p>
        </w:tc>
        <w:tc>
          <w:tcPr>
            <w:tcW w:w="1088" w:type="dxa"/>
          </w:tcPr>
          <w:p w:rsidR="008B48FA" w:rsidRPr="00FF74F8" w:rsidRDefault="008B48FA" w:rsidP="008B48FA">
            <w:pPr>
              <w:pStyle w:val="af7"/>
              <w:ind w:leftChars="0" w:left="0"/>
              <w:rPr>
                <w:rFonts w:hint="eastAsia"/>
                <w:sz w:val="16"/>
                <w:szCs w:val="16"/>
              </w:rPr>
            </w:pPr>
            <w:r w:rsidRPr="00FF74F8">
              <w:rPr>
                <w:rFonts w:hint="eastAsia"/>
                <w:sz w:val="16"/>
                <w:szCs w:val="16"/>
              </w:rPr>
              <w:t>Span Arrangement</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4@40m+65</w:t>
            </w:r>
            <w:r>
              <w:rPr>
                <w:rFonts w:hint="eastAsia"/>
                <w:sz w:val="16"/>
                <w:szCs w:val="16"/>
              </w:rPr>
              <w:t>m</w:t>
            </w:r>
            <w:r w:rsidRPr="00FF74F8">
              <w:rPr>
                <w:rFonts w:hint="eastAsia"/>
                <w:sz w:val="16"/>
                <w:szCs w:val="16"/>
              </w:rPr>
              <w:t>+5@100</w:t>
            </w:r>
            <w:r>
              <w:rPr>
                <w:rFonts w:hint="eastAsia"/>
                <w:sz w:val="16"/>
                <w:szCs w:val="16"/>
              </w:rPr>
              <w:t>m</w:t>
            </w:r>
            <w:r w:rsidRPr="00FF74F8">
              <w:rPr>
                <w:rFonts w:hint="eastAsia"/>
                <w:sz w:val="16"/>
                <w:szCs w:val="16"/>
              </w:rPr>
              <w:t>+65m+4@40m</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3@33+55m+90m+55m+3@33m</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11@40</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65.1m+7@100</w:t>
            </w:r>
            <w:r>
              <w:rPr>
                <w:rFonts w:hint="eastAsia"/>
                <w:sz w:val="16"/>
                <w:szCs w:val="16"/>
              </w:rPr>
              <w:t>m</w:t>
            </w:r>
            <w:r w:rsidRPr="00FF74F8">
              <w:rPr>
                <w:rFonts w:hint="eastAsia"/>
                <w:sz w:val="16"/>
                <w:szCs w:val="16"/>
              </w:rPr>
              <w:t>+65.1m</w:t>
            </w:r>
          </w:p>
        </w:tc>
      </w:tr>
      <w:tr w:rsidR="008B48FA" w:rsidRPr="00FF74F8" w:rsidTr="008B48FA">
        <w:tc>
          <w:tcPr>
            <w:tcW w:w="294" w:type="dxa"/>
            <w:vAlign w:val="center"/>
          </w:tcPr>
          <w:p w:rsidR="008B48FA" w:rsidRPr="00FF74F8" w:rsidRDefault="008B48FA" w:rsidP="008B48FA">
            <w:pPr>
              <w:pStyle w:val="af7"/>
              <w:ind w:leftChars="0" w:left="0"/>
              <w:jc w:val="center"/>
              <w:rPr>
                <w:rFonts w:hint="eastAsia"/>
                <w:sz w:val="16"/>
                <w:szCs w:val="16"/>
              </w:rPr>
            </w:pPr>
            <w:r>
              <w:rPr>
                <w:rFonts w:hint="eastAsia"/>
                <w:sz w:val="16"/>
                <w:szCs w:val="16"/>
              </w:rPr>
              <w:t>8</w:t>
            </w:r>
          </w:p>
        </w:tc>
        <w:tc>
          <w:tcPr>
            <w:tcW w:w="1088" w:type="dxa"/>
          </w:tcPr>
          <w:p w:rsidR="008B48FA" w:rsidRPr="00FF74F8" w:rsidRDefault="008B48FA" w:rsidP="008B48FA">
            <w:pPr>
              <w:pStyle w:val="af7"/>
              <w:ind w:leftChars="0" w:left="0"/>
              <w:rPr>
                <w:rFonts w:hint="eastAsia"/>
                <w:sz w:val="16"/>
                <w:szCs w:val="16"/>
              </w:rPr>
            </w:pPr>
            <w:r>
              <w:rPr>
                <w:rFonts w:hint="eastAsia"/>
                <w:sz w:val="16"/>
                <w:szCs w:val="16"/>
              </w:rPr>
              <w:t xml:space="preserve">Structure </w:t>
            </w:r>
            <w:r w:rsidRPr="00FF74F8">
              <w:rPr>
                <w:rFonts w:hint="eastAsia"/>
                <w:sz w:val="16"/>
                <w:szCs w:val="16"/>
              </w:rPr>
              <w:t>Type</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 xml:space="preserve">Pc Box </w:t>
            </w:r>
            <w:proofErr w:type="spellStart"/>
            <w:r w:rsidRPr="00FF74F8">
              <w:rPr>
                <w:rFonts w:hint="eastAsia"/>
                <w:sz w:val="16"/>
                <w:szCs w:val="16"/>
              </w:rPr>
              <w:t>Girder+Super</w:t>
            </w:r>
            <w:proofErr w:type="spellEnd"/>
            <w:r w:rsidRPr="00FF74F8">
              <w:rPr>
                <w:rFonts w:hint="eastAsia"/>
                <w:sz w:val="16"/>
                <w:szCs w:val="16"/>
              </w:rPr>
              <w:t xml:space="preserve"> Tee</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 xml:space="preserve">Pc Box </w:t>
            </w:r>
            <w:r w:rsidRPr="00FF74F8">
              <w:rPr>
                <w:sz w:val="16"/>
                <w:szCs w:val="16"/>
              </w:rPr>
              <w:t>Girder</w:t>
            </w:r>
            <w:r>
              <w:rPr>
                <w:rFonts w:hint="eastAsia"/>
                <w:sz w:val="16"/>
                <w:szCs w:val="16"/>
              </w:rPr>
              <w:t xml:space="preserve"> +</w:t>
            </w:r>
            <w:r w:rsidRPr="00FF74F8">
              <w:rPr>
                <w:sz w:val="16"/>
                <w:szCs w:val="16"/>
              </w:rPr>
              <w:t xml:space="preserve"> I</w:t>
            </w:r>
            <w:r w:rsidRPr="00FF74F8">
              <w:rPr>
                <w:rFonts w:hint="eastAsia"/>
                <w:sz w:val="16"/>
                <w:szCs w:val="16"/>
              </w:rPr>
              <w:t>-Girder</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Super Tee</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Pc Box Girder</w:t>
            </w:r>
          </w:p>
        </w:tc>
      </w:tr>
    </w:tbl>
    <w:p w:rsidR="008B48FA" w:rsidRPr="00263FE4" w:rsidRDefault="008B48FA" w:rsidP="008B48FA">
      <w:pPr>
        <w:pStyle w:val="af7"/>
        <w:ind w:leftChars="0" w:left="420"/>
      </w:pPr>
    </w:p>
    <w:p w:rsidR="008B48FA" w:rsidRDefault="008B48FA" w:rsidP="008B48FA">
      <w:pPr>
        <w:pStyle w:val="20"/>
        <w:spacing w:before="145" w:after="58"/>
        <w:rPr>
          <w:rFonts w:eastAsia="ＭＳ 明朝"/>
        </w:rPr>
      </w:pPr>
      <w:bookmarkStart w:id="81" w:name="_Toc326580522"/>
      <w:bookmarkStart w:id="82" w:name="_Toc328571809"/>
      <w:r>
        <w:rPr>
          <w:rFonts w:eastAsia="ＭＳ 明朝" w:hint="eastAsia"/>
        </w:rPr>
        <w:t>Review of Previous Studies</w:t>
      </w:r>
      <w:bookmarkEnd w:id="81"/>
      <w:bookmarkEnd w:id="82"/>
    </w:p>
    <w:p w:rsidR="008B48FA" w:rsidRPr="00B37785" w:rsidRDefault="008B48FA" w:rsidP="003C5CAE">
      <w:pPr>
        <w:ind w:firstLineChars="300" w:firstLine="630"/>
      </w:pPr>
      <w:r w:rsidRPr="00B807CE">
        <w:rPr>
          <w:rFonts w:hint="eastAsia"/>
        </w:rPr>
        <w:t>Review</w:t>
      </w:r>
      <w:r>
        <w:rPr>
          <w:rFonts w:eastAsia="ＭＳ 明朝" w:hint="eastAsia"/>
        </w:rPr>
        <w:t xml:space="preserve"> of Previous </w:t>
      </w:r>
      <w:r w:rsidRPr="003C5CAE">
        <w:rPr>
          <w:rFonts w:hint="eastAsia"/>
        </w:rPr>
        <w:t>Studies</w:t>
      </w:r>
      <w:r>
        <w:rPr>
          <w:rFonts w:eastAsia="ＭＳ 明朝" w:hint="eastAsia"/>
        </w:rPr>
        <w:t xml:space="preserve"> is </w:t>
      </w:r>
      <w:r>
        <w:rPr>
          <w:rFonts w:eastAsia="ＭＳ 明朝"/>
        </w:rPr>
        <w:t>summarized</w:t>
      </w:r>
      <w:r>
        <w:rPr>
          <w:rFonts w:eastAsia="ＭＳ 明朝" w:hint="eastAsia"/>
        </w:rPr>
        <w:t xml:space="preserve"> in </w:t>
      </w:r>
      <w:r w:rsidRPr="005D25C7">
        <w:rPr>
          <w:rFonts w:eastAsia="ＭＳ 明朝" w:hint="eastAsia"/>
          <w:color w:val="FF0000"/>
        </w:rPr>
        <w:t xml:space="preserve">Appendix </w:t>
      </w:r>
      <w:r>
        <w:rPr>
          <w:rFonts w:eastAsia="ＭＳ 明朝" w:hint="eastAsia"/>
          <w:color w:val="FF0000"/>
        </w:rPr>
        <w:t>8</w:t>
      </w:r>
      <w:r w:rsidRPr="005D25C7">
        <w:rPr>
          <w:rFonts w:eastAsia="ＭＳ 明朝" w:hint="eastAsia"/>
          <w:color w:val="FF0000"/>
        </w:rPr>
        <w:t xml:space="preserve">: </w:t>
      </w:r>
      <w:r w:rsidRPr="005D25C7">
        <w:rPr>
          <w:rFonts w:hint="eastAsia"/>
          <w:color w:val="FF0000"/>
        </w:rPr>
        <w:t>Review</w:t>
      </w:r>
      <w:r w:rsidRPr="005D25C7">
        <w:rPr>
          <w:rFonts w:eastAsia="ＭＳ 明朝" w:hint="eastAsia"/>
          <w:color w:val="FF0000"/>
        </w:rPr>
        <w:t xml:space="preserve"> of Previous Studies</w:t>
      </w:r>
      <w:r>
        <w:rPr>
          <w:rFonts w:eastAsia="ＭＳ 明朝" w:hint="eastAsia"/>
          <w:color w:val="FF0000"/>
        </w:rPr>
        <w:t xml:space="preserve"> (Major River Bridges</w:t>
      </w:r>
      <w:r w:rsidRPr="005D25C7">
        <w:rPr>
          <w:rFonts w:eastAsia="ＭＳ 明朝" w:hint="eastAsia"/>
          <w:color w:val="FF0000"/>
        </w:rPr>
        <w:t>)</w:t>
      </w:r>
    </w:p>
    <w:p w:rsidR="008B48FA" w:rsidRDefault="00BA5FF2" w:rsidP="008B48FA">
      <w:pPr>
        <w:pStyle w:val="20"/>
        <w:spacing w:before="145" w:after="58"/>
        <w:rPr>
          <w:rFonts w:eastAsia="ＭＳ 明朝" w:hint="eastAsia"/>
        </w:rPr>
      </w:pPr>
      <w:bookmarkStart w:id="83" w:name="_Toc328571810"/>
      <w:r>
        <w:rPr>
          <w:rFonts w:eastAsia="ＭＳ 明朝" w:hint="eastAsia"/>
        </w:rPr>
        <w:t>Basic Design of Four M</w:t>
      </w:r>
      <w:r w:rsidR="008B48FA">
        <w:rPr>
          <w:rFonts w:eastAsia="ＭＳ 明朝" w:hint="eastAsia"/>
        </w:rPr>
        <w:t xml:space="preserve">ajor </w:t>
      </w:r>
      <w:r>
        <w:rPr>
          <w:rFonts w:eastAsia="ＭＳ 明朝" w:hint="eastAsia"/>
        </w:rPr>
        <w:t>R</w:t>
      </w:r>
      <w:r w:rsidR="008B48FA">
        <w:rPr>
          <w:rFonts w:eastAsia="ＭＳ 明朝" w:hint="eastAsia"/>
        </w:rPr>
        <w:t xml:space="preserve">iver </w:t>
      </w:r>
      <w:r>
        <w:rPr>
          <w:rFonts w:eastAsia="ＭＳ 明朝" w:hint="eastAsia"/>
        </w:rPr>
        <w:t>B</w:t>
      </w:r>
      <w:r w:rsidR="008B48FA">
        <w:rPr>
          <w:rFonts w:eastAsia="ＭＳ 明朝" w:hint="eastAsia"/>
        </w:rPr>
        <w:t>ridges</w:t>
      </w:r>
      <w:bookmarkEnd w:id="83"/>
    </w:p>
    <w:p w:rsidR="008B48FA" w:rsidRDefault="008B48FA" w:rsidP="003C5CAE">
      <w:pPr>
        <w:pStyle w:val="30"/>
        <w:spacing w:before="145" w:after="58"/>
        <w:rPr>
          <w:rFonts w:eastAsia="ＭＳ 明朝" w:hint="eastAsia"/>
        </w:rPr>
      </w:pPr>
      <w:bookmarkStart w:id="84" w:name="_Toc328571811"/>
      <w:r>
        <w:rPr>
          <w:rFonts w:eastAsia="ＭＳ 明朝"/>
        </w:rPr>
        <w:t>Ky</w:t>
      </w:r>
      <w:r>
        <w:rPr>
          <w:rFonts w:eastAsia="ＭＳ 明朝" w:hint="eastAsia"/>
        </w:rPr>
        <w:t xml:space="preserve"> </w:t>
      </w:r>
      <w:r w:rsidRPr="003C5CAE">
        <w:rPr>
          <w:rFonts w:hint="eastAsia"/>
        </w:rPr>
        <w:t>Lam</w:t>
      </w:r>
      <w:r>
        <w:rPr>
          <w:rFonts w:eastAsia="ＭＳ 明朝" w:hint="eastAsia"/>
        </w:rPr>
        <w:t xml:space="preserve"> Bridge</w:t>
      </w:r>
      <w:bookmarkEnd w:id="84"/>
    </w:p>
    <w:p w:rsidR="008B48FA" w:rsidRDefault="008B48FA" w:rsidP="003C5CAE">
      <w:pPr>
        <w:ind w:firstLineChars="300" w:firstLine="630"/>
        <w:rPr>
          <w:rFonts w:hint="eastAsia"/>
        </w:rPr>
      </w:pPr>
      <w:r>
        <w:rPr>
          <w:rFonts w:hint="eastAsia"/>
        </w:rPr>
        <w:t>Basic Design Report of Ky Lam Bridge was submitted to PMU85 as Basic Design Report (Package 3A</w:t>
      </w:r>
      <w:r>
        <w:t>, Km16</w:t>
      </w:r>
      <w:r>
        <w:rPr>
          <w:rFonts w:hint="eastAsia"/>
        </w:rPr>
        <w:t>+880-Km18+100)</w:t>
      </w:r>
    </w:p>
    <w:p w:rsidR="008B48FA" w:rsidRPr="00DA677C" w:rsidRDefault="008B48FA" w:rsidP="008B48FA">
      <w:pPr>
        <w:rPr>
          <w:rFonts w:hint="eastAsia"/>
        </w:rPr>
      </w:pPr>
    </w:p>
    <w:p w:rsidR="008B48FA" w:rsidRDefault="008B48FA" w:rsidP="003C5CAE">
      <w:pPr>
        <w:pStyle w:val="30"/>
        <w:spacing w:before="145" w:after="58"/>
        <w:rPr>
          <w:rFonts w:eastAsia="ＭＳ 明朝" w:hint="eastAsia"/>
        </w:rPr>
      </w:pPr>
      <w:bookmarkStart w:id="85" w:name="_Toc328571812"/>
      <w:r>
        <w:rPr>
          <w:rFonts w:eastAsia="ＭＳ 明朝"/>
        </w:rPr>
        <w:t>Chime</w:t>
      </w:r>
      <w:r>
        <w:rPr>
          <w:rFonts w:eastAsia="ＭＳ 明朝" w:hint="eastAsia"/>
        </w:rPr>
        <w:t xml:space="preserve"> Son Bridge</w:t>
      </w:r>
      <w:bookmarkEnd w:id="85"/>
    </w:p>
    <w:p w:rsidR="008B48FA" w:rsidRDefault="008B48FA" w:rsidP="003C5CAE">
      <w:pPr>
        <w:ind w:firstLineChars="300" w:firstLine="630"/>
        <w:rPr>
          <w:rFonts w:hint="eastAsia"/>
        </w:rPr>
      </w:pPr>
      <w:r>
        <w:t>B</w:t>
      </w:r>
      <w:r>
        <w:rPr>
          <w:rFonts w:hint="eastAsia"/>
        </w:rPr>
        <w:t xml:space="preserve">ased on the Previous Review study </w:t>
      </w:r>
      <w:r>
        <w:t>and Alternative</w:t>
      </w:r>
      <w:r>
        <w:rPr>
          <w:rFonts w:hint="eastAsia"/>
        </w:rPr>
        <w:t xml:space="preserve"> study </w:t>
      </w:r>
      <w:r>
        <w:t>results, The</w:t>
      </w:r>
      <w:r>
        <w:rPr>
          <w:rFonts w:hint="eastAsia"/>
        </w:rPr>
        <w:t xml:space="preserve"> Consultant propose </w:t>
      </w:r>
      <w:r w:rsidRPr="00950F33">
        <w:rPr>
          <w:rFonts w:hint="eastAsia"/>
          <w:b/>
          <w:u w:val="single"/>
        </w:rPr>
        <w:t xml:space="preserve">3-span </w:t>
      </w:r>
      <w:r>
        <w:rPr>
          <w:rFonts w:hint="eastAsia"/>
          <w:b/>
          <w:u w:val="single"/>
        </w:rPr>
        <w:t>PC</w:t>
      </w:r>
      <w:r w:rsidRPr="00950F33">
        <w:rPr>
          <w:rFonts w:hint="eastAsia"/>
          <w:b/>
          <w:u w:val="single"/>
        </w:rPr>
        <w:t>I-Girder+</w:t>
      </w:r>
      <w:r w:rsidRPr="00950F33">
        <w:rPr>
          <w:rFonts w:hint="eastAsia"/>
          <w:b/>
        </w:rPr>
        <w:t xml:space="preserve"> </w:t>
      </w:r>
      <w:r w:rsidRPr="00950F33">
        <w:rPr>
          <w:rFonts w:hint="eastAsia"/>
          <w:b/>
          <w:u w:val="single"/>
        </w:rPr>
        <w:t xml:space="preserve">8-span </w:t>
      </w:r>
      <w:r w:rsidRPr="00950F33">
        <w:rPr>
          <w:b/>
          <w:u w:val="single"/>
        </w:rPr>
        <w:t>continuous</w:t>
      </w:r>
      <w:r w:rsidRPr="00950F33">
        <w:rPr>
          <w:rFonts w:hint="eastAsia"/>
          <w:b/>
          <w:u w:val="single"/>
        </w:rPr>
        <w:t xml:space="preserve"> PC Box Girde</w:t>
      </w:r>
      <w:r>
        <w:rPr>
          <w:rFonts w:hint="eastAsia"/>
        </w:rPr>
        <w:t>r as shown in Table 7.2 ,Figure 7.2.1 and Figure 7.2.2</w:t>
      </w:r>
    </w:p>
    <w:p w:rsidR="008B48FA" w:rsidRDefault="008B48FA" w:rsidP="008B48FA">
      <w:pPr>
        <w:rPr>
          <w:rFonts w:hint="eastAsia"/>
        </w:rPr>
      </w:pPr>
    </w:p>
    <w:p w:rsidR="008B48FA" w:rsidRDefault="003C5CAE" w:rsidP="003C5CAE">
      <w:pPr>
        <w:pStyle w:val="TableTitle"/>
        <w:rPr>
          <w:rFonts w:hint="eastAsia"/>
        </w:rPr>
      </w:pPr>
      <w:r w:rsidRPr="003C5CAE">
        <w:rPr>
          <w:rFonts w:eastAsiaTheme="minorEastAsia" w:hint="eastAsia"/>
        </w:rPr>
        <w:t xml:space="preserve">Table </w:t>
      </w:r>
      <w:r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STYLEREF 2 \s</w:instrText>
      </w:r>
      <w:r w:rsidRPr="003C5CAE">
        <w:rPr>
          <w:rFonts w:eastAsiaTheme="minorEastAsia"/>
        </w:rPr>
        <w:instrText xml:space="preserve"> </w:instrText>
      </w:r>
      <w:r w:rsidRPr="003C5CAE">
        <w:rPr>
          <w:rFonts w:eastAsiaTheme="minorEastAsia"/>
        </w:rPr>
        <w:fldChar w:fldCharType="separate"/>
      </w:r>
      <w:r w:rsidR="00E009BE">
        <w:rPr>
          <w:rFonts w:eastAsiaTheme="minorEastAsia"/>
          <w:noProof/>
        </w:rPr>
        <w:t>4.3</w:t>
      </w:r>
      <w:r w:rsidRPr="003C5CAE">
        <w:rPr>
          <w:rFonts w:eastAsiaTheme="minorEastAsia"/>
        </w:rPr>
        <w:fldChar w:fldCharType="end"/>
      </w:r>
      <w:r w:rsidRPr="003C5CAE">
        <w:rPr>
          <w:rFonts w:eastAsiaTheme="minorEastAsia"/>
        </w:rPr>
        <w:noBreakHyphen/>
      </w:r>
      <w:r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SEQ Table \* ARABIC \s 2</w:instrText>
      </w:r>
      <w:r w:rsidRPr="003C5CAE">
        <w:rPr>
          <w:rFonts w:eastAsiaTheme="minorEastAsia"/>
        </w:rPr>
        <w:instrText xml:space="preserve"> </w:instrText>
      </w:r>
      <w:r w:rsidRPr="003C5CAE">
        <w:rPr>
          <w:rFonts w:eastAsiaTheme="minorEastAsia"/>
        </w:rPr>
        <w:fldChar w:fldCharType="separate"/>
      </w:r>
      <w:r w:rsidR="00E009BE">
        <w:rPr>
          <w:rFonts w:eastAsiaTheme="minorEastAsia"/>
          <w:noProof/>
        </w:rPr>
        <w:t>1</w:t>
      </w:r>
      <w:r w:rsidRPr="003C5CAE">
        <w:rPr>
          <w:rFonts w:eastAsiaTheme="minorEastAsia"/>
        </w:rPr>
        <w:fldChar w:fldCharType="end"/>
      </w:r>
      <w:r w:rsidRPr="003C5CAE">
        <w:rPr>
          <w:rFonts w:hint="eastAsia"/>
        </w:rPr>
        <w:t xml:space="preserve"> </w:t>
      </w:r>
      <w:r w:rsidR="008B48FA" w:rsidRPr="000C34E1">
        <w:rPr>
          <w:rFonts w:hint="eastAsia"/>
        </w:rPr>
        <w:t xml:space="preserve"> Conclusion of the Alternative Study</w:t>
      </w: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5"/>
        <w:gridCol w:w="920"/>
        <w:gridCol w:w="645"/>
        <w:gridCol w:w="1105"/>
        <w:gridCol w:w="2550"/>
        <w:gridCol w:w="2580"/>
        <w:gridCol w:w="1290"/>
      </w:tblGrid>
      <w:tr w:rsidR="008B48FA" w:rsidRPr="005A6FD6" w:rsidTr="008B48FA">
        <w:trPr>
          <w:trHeight w:val="510"/>
        </w:trPr>
        <w:tc>
          <w:tcPr>
            <w:tcW w:w="585" w:type="dxa"/>
            <w:vAlign w:val="center"/>
          </w:tcPr>
          <w:p w:rsidR="008B48FA" w:rsidRPr="005A6FD6" w:rsidRDefault="008B48FA" w:rsidP="008B48FA">
            <w:pPr>
              <w:jc w:val="center"/>
              <w:rPr>
                <w:sz w:val="18"/>
                <w:szCs w:val="18"/>
              </w:rPr>
            </w:pPr>
            <w:r w:rsidRPr="005A6FD6">
              <w:rPr>
                <w:rFonts w:hint="eastAsia"/>
                <w:sz w:val="18"/>
                <w:szCs w:val="18"/>
              </w:rPr>
              <w:t>No.</w:t>
            </w:r>
          </w:p>
        </w:tc>
        <w:tc>
          <w:tcPr>
            <w:tcW w:w="2670" w:type="dxa"/>
            <w:gridSpan w:val="3"/>
            <w:vAlign w:val="center"/>
          </w:tcPr>
          <w:p w:rsidR="008B48FA" w:rsidRPr="005A6FD6" w:rsidRDefault="008B48FA" w:rsidP="008B48FA">
            <w:pPr>
              <w:jc w:val="center"/>
              <w:rPr>
                <w:sz w:val="18"/>
                <w:szCs w:val="18"/>
              </w:rPr>
            </w:pPr>
            <w:r w:rsidRPr="005A6FD6">
              <w:rPr>
                <w:rFonts w:hint="eastAsia"/>
                <w:sz w:val="18"/>
                <w:szCs w:val="18"/>
              </w:rPr>
              <w:t>Item</w:t>
            </w:r>
          </w:p>
        </w:tc>
        <w:tc>
          <w:tcPr>
            <w:tcW w:w="2550" w:type="dxa"/>
            <w:vAlign w:val="center"/>
          </w:tcPr>
          <w:p w:rsidR="008B48FA" w:rsidRPr="005A6FD6" w:rsidRDefault="008B48FA" w:rsidP="008B48FA">
            <w:pPr>
              <w:jc w:val="center"/>
              <w:rPr>
                <w:sz w:val="18"/>
                <w:szCs w:val="18"/>
              </w:rPr>
            </w:pPr>
            <w:r w:rsidRPr="005A6FD6">
              <w:rPr>
                <w:rFonts w:hint="eastAsia"/>
                <w:sz w:val="18"/>
                <w:szCs w:val="18"/>
              </w:rPr>
              <w:t>F/S</w:t>
            </w:r>
          </w:p>
        </w:tc>
        <w:tc>
          <w:tcPr>
            <w:tcW w:w="2580" w:type="dxa"/>
            <w:shd w:val="clear" w:color="auto" w:fill="B6DDE8"/>
            <w:vAlign w:val="center"/>
          </w:tcPr>
          <w:p w:rsidR="008B48FA" w:rsidRPr="003850B7" w:rsidRDefault="008B48FA" w:rsidP="008B48FA">
            <w:pPr>
              <w:jc w:val="center"/>
              <w:rPr>
                <w:b/>
                <w:sz w:val="18"/>
                <w:szCs w:val="18"/>
              </w:rPr>
            </w:pPr>
            <w:r>
              <w:rPr>
                <w:rFonts w:hint="eastAsia"/>
                <w:b/>
              </w:rPr>
              <w:t>Consultant</w:t>
            </w:r>
            <w:r>
              <w:rPr>
                <w:b/>
              </w:rPr>
              <w:t>’</w:t>
            </w:r>
            <w:r>
              <w:rPr>
                <w:rFonts w:hint="eastAsia"/>
                <w:b/>
              </w:rPr>
              <w:t>s Proposal</w:t>
            </w:r>
          </w:p>
        </w:tc>
        <w:tc>
          <w:tcPr>
            <w:tcW w:w="1290" w:type="dxa"/>
            <w:vAlign w:val="center"/>
          </w:tcPr>
          <w:p w:rsidR="008B48FA" w:rsidRPr="005A6FD6" w:rsidRDefault="008B48FA" w:rsidP="008B48FA">
            <w:pPr>
              <w:jc w:val="center"/>
              <w:rPr>
                <w:sz w:val="18"/>
                <w:szCs w:val="18"/>
              </w:rPr>
            </w:pPr>
            <w:r w:rsidRPr="005A6FD6">
              <w:rPr>
                <w:sz w:val="18"/>
                <w:szCs w:val="18"/>
              </w:rPr>
              <w:t>Remark</w:t>
            </w:r>
          </w:p>
        </w:tc>
      </w:tr>
      <w:tr w:rsidR="008B48FA" w:rsidRPr="005A6FD6" w:rsidTr="008B48FA">
        <w:trPr>
          <w:trHeight w:val="510"/>
        </w:trPr>
        <w:tc>
          <w:tcPr>
            <w:tcW w:w="585" w:type="dxa"/>
            <w:vAlign w:val="center"/>
          </w:tcPr>
          <w:p w:rsidR="008B48FA" w:rsidRPr="005A6FD6" w:rsidRDefault="008B48FA" w:rsidP="008B48FA">
            <w:pPr>
              <w:jc w:val="center"/>
              <w:rPr>
                <w:sz w:val="18"/>
                <w:szCs w:val="18"/>
              </w:rPr>
            </w:pPr>
            <w:r w:rsidRPr="005A6FD6">
              <w:rPr>
                <w:rFonts w:hint="eastAsia"/>
                <w:sz w:val="18"/>
                <w:szCs w:val="18"/>
              </w:rPr>
              <w:t>1</w:t>
            </w:r>
          </w:p>
        </w:tc>
        <w:tc>
          <w:tcPr>
            <w:tcW w:w="2670" w:type="dxa"/>
            <w:gridSpan w:val="3"/>
            <w:vAlign w:val="center"/>
          </w:tcPr>
          <w:p w:rsidR="008B48FA" w:rsidRPr="005A6FD6" w:rsidRDefault="008B48FA" w:rsidP="008B48FA">
            <w:pPr>
              <w:jc w:val="center"/>
              <w:rPr>
                <w:sz w:val="18"/>
                <w:szCs w:val="18"/>
              </w:rPr>
            </w:pPr>
            <w:r w:rsidRPr="005A6FD6">
              <w:rPr>
                <w:rFonts w:hint="eastAsia"/>
                <w:sz w:val="18"/>
                <w:szCs w:val="18"/>
              </w:rPr>
              <w:t>Bridge Location</w:t>
            </w:r>
          </w:p>
        </w:tc>
        <w:tc>
          <w:tcPr>
            <w:tcW w:w="2550" w:type="dxa"/>
            <w:vAlign w:val="center"/>
          </w:tcPr>
          <w:p w:rsidR="008B48FA" w:rsidRPr="005C21D0" w:rsidRDefault="008B48FA" w:rsidP="008B48FA">
            <w:pPr>
              <w:jc w:val="center"/>
              <w:rPr>
                <w:sz w:val="18"/>
                <w:szCs w:val="18"/>
              </w:rPr>
            </w:pPr>
            <w:r w:rsidRPr="005C21D0">
              <w:rPr>
                <w:rFonts w:hint="eastAsia"/>
                <w:sz w:val="18"/>
                <w:szCs w:val="18"/>
              </w:rPr>
              <w:t>KM020+220</w:t>
            </w:r>
          </w:p>
        </w:tc>
        <w:tc>
          <w:tcPr>
            <w:tcW w:w="2580" w:type="dxa"/>
            <w:shd w:val="clear" w:color="auto" w:fill="B6DDE8"/>
            <w:vAlign w:val="center"/>
          </w:tcPr>
          <w:p w:rsidR="008B48FA" w:rsidRPr="005C21D0" w:rsidRDefault="008B48FA" w:rsidP="008B48FA">
            <w:pPr>
              <w:jc w:val="center"/>
              <w:rPr>
                <w:b/>
                <w:sz w:val="18"/>
                <w:szCs w:val="18"/>
              </w:rPr>
            </w:pPr>
            <w:r w:rsidRPr="005C21D0">
              <w:rPr>
                <w:rFonts w:hint="eastAsia"/>
                <w:b/>
                <w:sz w:val="18"/>
                <w:szCs w:val="18"/>
              </w:rPr>
              <w:t>KM020+203.8</w:t>
            </w:r>
          </w:p>
        </w:tc>
        <w:tc>
          <w:tcPr>
            <w:tcW w:w="1290" w:type="dxa"/>
            <w:vAlign w:val="center"/>
          </w:tcPr>
          <w:p w:rsidR="008B48FA" w:rsidRPr="005A6FD6" w:rsidRDefault="008B48FA" w:rsidP="008B48FA">
            <w:pPr>
              <w:jc w:val="center"/>
              <w:rPr>
                <w:sz w:val="18"/>
                <w:szCs w:val="18"/>
              </w:rPr>
            </w:pPr>
            <w:r w:rsidRPr="005A6FD6">
              <w:rPr>
                <w:rFonts w:hint="eastAsia"/>
                <w:sz w:val="18"/>
                <w:szCs w:val="18"/>
              </w:rPr>
              <w:t>Same</w:t>
            </w:r>
            <w:r>
              <w:rPr>
                <w:rFonts w:hint="eastAsia"/>
                <w:sz w:val="18"/>
                <w:szCs w:val="18"/>
              </w:rPr>
              <w:t xml:space="preserve"> as</w:t>
            </w:r>
            <w:r w:rsidRPr="005A6FD6">
              <w:rPr>
                <w:rFonts w:hint="eastAsia"/>
                <w:sz w:val="18"/>
                <w:szCs w:val="18"/>
              </w:rPr>
              <w:t xml:space="preserve"> F/S</w:t>
            </w:r>
          </w:p>
        </w:tc>
      </w:tr>
      <w:tr w:rsidR="008B48FA" w:rsidRPr="005A6FD6" w:rsidTr="008B48FA">
        <w:trPr>
          <w:trHeight w:val="510"/>
        </w:trPr>
        <w:tc>
          <w:tcPr>
            <w:tcW w:w="585" w:type="dxa"/>
            <w:vMerge w:val="restart"/>
            <w:vAlign w:val="center"/>
          </w:tcPr>
          <w:p w:rsidR="008B48FA" w:rsidRPr="005A6FD6" w:rsidRDefault="008B48FA" w:rsidP="008B48FA">
            <w:pPr>
              <w:jc w:val="center"/>
              <w:rPr>
                <w:sz w:val="18"/>
                <w:szCs w:val="18"/>
              </w:rPr>
            </w:pPr>
            <w:r w:rsidRPr="005A6FD6">
              <w:rPr>
                <w:rFonts w:hint="eastAsia"/>
                <w:sz w:val="18"/>
                <w:szCs w:val="18"/>
              </w:rPr>
              <w:t>2</w:t>
            </w:r>
          </w:p>
        </w:tc>
        <w:tc>
          <w:tcPr>
            <w:tcW w:w="920" w:type="dxa"/>
            <w:vMerge w:val="restart"/>
            <w:vAlign w:val="center"/>
          </w:tcPr>
          <w:p w:rsidR="008B48FA" w:rsidRPr="005A6FD6" w:rsidRDefault="008B48FA" w:rsidP="008B48FA">
            <w:pPr>
              <w:jc w:val="center"/>
              <w:rPr>
                <w:sz w:val="18"/>
                <w:szCs w:val="18"/>
              </w:rPr>
            </w:pPr>
            <w:r w:rsidRPr="005A6FD6">
              <w:rPr>
                <w:rFonts w:hint="eastAsia"/>
                <w:sz w:val="18"/>
                <w:szCs w:val="18"/>
              </w:rPr>
              <w:t>Bridge Type</w:t>
            </w:r>
          </w:p>
        </w:tc>
        <w:tc>
          <w:tcPr>
            <w:tcW w:w="1750" w:type="dxa"/>
            <w:gridSpan w:val="2"/>
            <w:vAlign w:val="center"/>
          </w:tcPr>
          <w:p w:rsidR="008B48FA" w:rsidRPr="005A6FD6" w:rsidRDefault="008B48FA" w:rsidP="008B48FA">
            <w:pPr>
              <w:jc w:val="center"/>
              <w:rPr>
                <w:sz w:val="18"/>
                <w:szCs w:val="18"/>
              </w:rPr>
            </w:pPr>
            <w:r w:rsidRPr="005A6FD6">
              <w:rPr>
                <w:rFonts w:hint="eastAsia"/>
                <w:sz w:val="18"/>
                <w:szCs w:val="18"/>
              </w:rPr>
              <w:t>Superstructure</w:t>
            </w:r>
          </w:p>
        </w:tc>
        <w:tc>
          <w:tcPr>
            <w:tcW w:w="2550" w:type="dxa"/>
            <w:vAlign w:val="center"/>
          </w:tcPr>
          <w:p w:rsidR="008B48FA" w:rsidRPr="005A6FD6" w:rsidRDefault="008B48FA" w:rsidP="008B48FA">
            <w:pPr>
              <w:jc w:val="center"/>
              <w:rPr>
                <w:sz w:val="18"/>
                <w:szCs w:val="18"/>
              </w:rPr>
            </w:pPr>
            <w:r w:rsidRPr="005A6FD6">
              <w:rPr>
                <w:rFonts w:hint="eastAsia"/>
                <w:sz w:val="18"/>
                <w:szCs w:val="18"/>
              </w:rPr>
              <w:t>2x(3</w:t>
            </w:r>
            <w:r>
              <w:rPr>
                <w:rFonts w:hint="eastAsia"/>
                <w:sz w:val="18"/>
                <w:szCs w:val="18"/>
              </w:rPr>
              <w:t>-Span</w:t>
            </w:r>
            <w:r w:rsidRPr="005A6FD6">
              <w:rPr>
                <w:rFonts w:hint="eastAsia"/>
                <w:sz w:val="18"/>
                <w:szCs w:val="18"/>
              </w:rPr>
              <w:t xml:space="preserve"> PCI Girder) +</w:t>
            </w:r>
          </w:p>
          <w:p w:rsidR="008B48FA" w:rsidRPr="005A6FD6" w:rsidRDefault="008B48FA" w:rsidP="008B48FA">
            <w:pPr>
              <w:jc w:val="center"/>
              <w:rPr>
                <w:sz w:val="18"/>
                <w:szCs w:val="18"/>
              </w:rPr>
            </w:pPr>
            <w:r w:rsidRPr="005A6FD6">
              <w:rPr>
                <w:rFonts w:hint="eastAsia"/>
                <w:sz w:val="18"/>
                <w:szCs w:val="18"/>
              </w:rPr>
              <w:t>3Spans PC BOX Girder</w:t>
            </w:r>
          </w:p>
        </w:tc>
        <w:tc>
          <w:tcPr>
            <w:tcW w:w="2580" w:type="dxa"/>
            <w:shd w:val="clear" w:color="auto" w:fill="B6DDE8"/>
            <w:vAlign w:val="center"/>
          </w:tcPr>
          <w:p w:rsidR="008B48FA" w:rsidRPr="00AD4AE3" w:rsidRDefault="008B48FA" w:rsidP="008B48FA">
            <w:pPr>
              <w:pStyle w:val="af7"/>
              <w:ind w:leftChars="0" w:left="0"/>
              <w:jc w:val="center"/>
              <w:rPr>
                <w:b/>
                <w:sz w:val="18"/>
                <w:szCs w:val="18"/>
              </w:rPr>
            </w:pPr>
            <w:r w:rsidRPr="00AD4AE3">
              <w:rPr>
                <w:rFonts w:hint="eastAsia"/>
                <w:b/>
                <w:sz w:val="18"/>
                <w:szCs w:val="18"/>
              </w:rPr>
              <w:t>3</w:t>
            </w:r>
            <w:r>
              <w:rPr>
                <w:rFonts w:hint="eastAsia"/>
                <w:b/>
                <w:sz w:val="18"/>
                <w:szCs w:val="18"/>
              </w:rPr>
              <w:t>-Span</w:t>
            </w:r>
            <w:r w:rsidRPr="00AD4AE3">
              <w:rPr>
                <w:rFonts w:hint="eastAsia"/>
                <w:b/>
                <w:sz w:val="18"/>
                <w:szCs w:val="18"/>
              </w:rPr>
              <w:t xml:space="preserve"> PCI Girder +4Spans PC Box Girder</w:t>
            </w:r>
          </w:p>
        </w:tc>
        <w:tc>
          <w:tcPr>
            <w:tcW w:w="1290" w:type="dxa"/>
            <w:vAlign w:val="center"/>
          </w:tcPr>
          <w:p w:rsidR="008B48FA" w:rsidRPr="005A6FD6" w:rsidRDefault="008B48FA" w:rsidP="008B48FA">
            <w:pPr>
              <w:jc w:val="center"/>
              <w:rPr>
                <w:sz w:val="18"/>
                <w:szCs w:val="18"/>
              </w:rPr>
            </w:pPr>
          </w:p>
          <w:p w:rsidR="008B48FA" w:rsidRPr="005A6FD6" w:rsidRDefault="008B48FA" w:rsidP="008B48FA">
            <w:pPr>
              <w:jc w:val="center"/>
              <w:rPr>
                <w:sz w:val="18"/>
                <w:szCs w:val="18"/>
              </w:rPr>
            </w:pPr>
          </w:p>
        </w:tc>
      </w:tr>
      <w:tr w:rsidR="008B48FA" w:rsidRPr="005A6FD6" w:rsidTr="008B48FA">
        <w:trPr>
          <w:trHeight w:val="510"/>
        </w:trPr>
        <w:tc>
          <w:tcPr>
            <w:tcW w:w="585" w:type="dxa"/>
            <w:vMerge/>
            <w:vAlign w:val="center"/>
          </w:tcPr>
          <w:p w:rsidR="008B48FA" w:rsidRPr="005A6FD6" w:rsidRDefault="008B48FA" w:rsidP="008B48FA">
            <w:pPr>
              <w:jc w:val="center"/>
              <w:rPr>
                <w:sz w:val="18"/>
                <w:szCs w:val="18"/>
              </w:rPr>
            </w:pPr>
          </w:p>
        </w:tc>
        <w:tc>
          <w:tcPr>
            <w:tcW w:w="920" w:type="dxa"/>
            <w:vMerge/>
            <w:vAlign w:val="center"/>
          </w:tcPr>
          <w:p w:rsidR="008B48FA" w:rsidRPr="005A6FD6" w:rsidRDefault="008B48FA" w:rsidP="008B48FA">
            <w:pPr>
              <w:jc w:val="center"/>
              <w:rPr>
                <w:sz w:val="18"/>
                <w:szCs w:val="18"/>
              </w:rPr>
            </w:pPr>
          </w:p>
        </w:tc>
        <w:tc>
          <w:tcPr>
            <w:tcW w:w="1750" w:type="dxa"/>
            <w:gridSpan w:val="2"/>
            <w:vAlign w:val="center"/>
          </w:tcPr>
          <w:p w:rsidR="008B48FA" w:rsidRPr="005A6FD6" w:rsidRDefault="008B48FA" w:rsidP="008B48FA">
            <w:pPr>
              <w:jc w:val="center"/>
              <w:rPr>
                <w:sz w:val="18"/>
                <w:szCs w:val="18"/>
              </w:rPr>
            </w:pPr>
            <w:r w:rsidRPr="005A6FD6">
              <w:rPr>
                <w:sz w:val="18"/>
                <w:szCs w:val="18"/>
              </w:rPr>
              <w:t>Abutments</w:t>
            </w:r>
          </w:p>
        </w:tc>
        <w:tc>
          <w:tcPr>
            <w:tcW w:w="2550" w:type="dxa"/>
            <w:vAlign w:val="center"/>
          </w:tcPr>
          <w:p w:rsidR="008B48FA" w:rsidRPr="005A6FD6" w:rsidRDefault="008B48FA" w:rsidP="008B48FA">
            <w:pPr>
              <w:jc w:val="center"/>
              <w:rPr>
                <w:sz w:val="18"/>
                <w:szCs w:val="18"/>
              </w:rPr>
            </w:pPr>
            <w:r w:rsidRPr="005A6FD6">
              <w:rPr>
                <w:sz w:val="18"/>
                <w:szCs w:val="18"/>
              </w:rPr>
              <w:t>Inversely</w:t>
            </w:r>
            <w:r w:rsidRPr="005A6FD6">
              <w:rPr>
                <w:rFonts w:hint="eastAsia"/>
                <w:sz w:val="18"/>
                <w:szCs w:val="18"/>
              </w:rPr>
              <w:t xml:space="preserve"> T-shape</w:t>
            </w:r>
          </w:p>
        </w:tc>
        <w:tc>
          <w:tcPr>
            <w:tcW w:w="2580" w:type="dxa"/>
            <w:shd w:val="clear" w:color="auto" w:fill="B6DDE8"/>
            <w:vAlign w:val="center"/>
          </w:tcPr>
          <w:p w:rsidR="008B48FA" w:rsidRPr="005A6FD6" w:rsidRDefault="008B48FA" w:rsidP="008B48FA">
            <w:pPr>
              <w:jc w:val="center"/>
              <w:rPr>
                <w:sz w:val="18"/>
                <w:szCs w:val="18"/>
              </w:rPr>
            </w:pPr>
            <w:r>
              <w:rPr>
                <w:sz w:val="18"/>
                <w:szCs w:val="18"/>
              </w:rPr>
              <w:t>Inverse</w:t>
            </w:r>
            <w:r>
              <w:rPr>
                <w:rFonts w:hint="eastAsia"/>
                <w:sz w:val="18"/>
                <w:szCs w:val="18"/>
              </w:rPr>
              <w:t>d</w:t>
            </w:r>
            <w:r w:rsidRPr="005A6FD6">
              <w:rPr>
                <w:rFonts w:hint="eastAsia"/>
                <w:sz w:val="18"/>
                <w:szCs w:val="18"/>
              </w:rPr>
              <w:t xml:space="preserve"> T-shape</w:t>
            </w:r>
          </w:p>
        </w:tc>
        <w:tc>
          <w:tcPr>
            <w:tcW w:w="1290" w:type="dxa"/>
            <w:vAlign w:val="center"/>
          </w:tcPr>
          <w:p w:rsidR="008B48FA" w:rsidRPr="005A6FD6" w:rsidRDefault="008B48FA" w:rsidP="008B48FA">
            <w:pPr>
              <w:jc w:val="center"/>
              <w:rPr>
                <w:sz w:val="18"/>
                <w:szCs w:val="18"/>
              </w:rPr>
            </w:pPr>
            <w:r w:rsidRPr="005A6FD6">
              <w:rPr>
                <w:rFonts w:hint="eastAsia"/>
                <w:sz w:val="18"/>
                <w:szCs w:val="18"/>
              </w:rPr>
              <w:t>Same</w:t>
            </w:r>
            <w:r>
              <w:rPr>
                <w:rFonts w:hint="eastAsia"/>
                <w:sz w:val="18"/>
                <w:szCs w:val="18"/>
              </w:rPr>
              <w:t xml:space="preserve"> as</w:t>
            </w:r>
            <w:r w:rsidRPr="005A6FD6">
              <w:rPr>
                <w:rFonts w:hint="eastAsia"/>
                <w:sz w:val="18"/>
                <w:szCs w:val="18"/>
              </w:rPr>
              <w:t xml:space="preserve"> F/S</w:t>
            </w:r>
          </w:p>
        </w:tc>
      </w:tr>
      <w:tr w:rsidR="008B48FA" w:rsidRPr="005A6FD6" w:rsidTr="008B48FA">
        <w:trPr>
          <w:trHeight w:val="510"/>
        </w:trPr>
        <w:tc>
          <w:tcPr>
            <w:tcW w:w="585" w:type="dxa"/>
            <w:vMerge/>
            <w:vAlign w:val="center"/>
          </w:tcPr>
          <w:p w:rsidR="008B48FA" w:rsidRPr="005A6FD6" w:rsidRDefault="008B48FA" w:rsidP="008B48FA">
            <w:pPr>
              <w:jc w:val="center"/>
              <w:rPr>
                <w:sz w:val="18"/>
                <w:szCs w:val="18"/>
              </w:rPr>
            </w:pPr>
          </w:p>
        </w:tc>
        <w:tc>
          <w:tcPr>
            <w:tcW w:w="920" w:type="dxa"/>
            <w:vMerge/>
            <w:vAlign w:val="center"/>
          </w:tcPr>
          <w:p w:rsidR="008B48FA" w:rsidRPr="005A6FD6" w:rsidRDefault="008B48FA" w:rsidP="008B48FA">
            <w:pPr>
              <w:jc w:val="center"/>
              <w:rPr>
                <w:sz w:val="18"/>
                <w:szCs w:val="18"/>
              </w:rPr>
            </w:pPr>
          </w:p>
        </w:tc>
        <w:tc>
          <w:tcPr>
            <w:tcW w:w="645" w:type="dxa"/>
            <w:vMerge w:val="restart"/>
            <w:vAlign w:val="center"/>
          </w:tcPr>
          <w:p w:rsidR="008B48FA" w:rsidRPr="005A6FD6" w:rsidRDefault="008B48FA" w:rsidP="008B48FA">
            <w:pPr>
              <w:jc w:val="center"/>
              <w:rPr>
                <w:sz w:val="18"/>
                <w:szCs w:val="18"/>
              </w:rPr>
            </w:pPr>
            <w:r>
              <w:rPr>
                <w:rFonts w:hint="eastAsia"/>
                <w:sz w:val="18"/>
                <w:szCs w:val="18"/>
              </w:rPr>
              <w:t xml:space="preserve">Pier </w:t>
            </w:r>
            <w:r w:rsidRPr="005A6FD6">
              <w:rPr>
                <w:rFonts w:hint="eastAsia"/>
                <w:sz w:val="18"/>
                <w:szCs w:val="18"/>
              </w:rPr>
              <w:t>Type</w:t>
            </w:r>
          </w:p>
        </w:tc>
        <w:tc>
          <w:tcPr>
            <w:tcW w:w="1105" w:type="dxa"/>
            <w:vAlign w:val="center"/>
          </w:tcPr>
          <w:p w:rsidR="008B48FA" w:rsidRPr="005A6FD6" w:rsidRDefault="008B48FA" w:rsidP="008B48FA">
            <w:pPr>
              <w:jc w:val="center"/>
              <w:rPr>
                <w:sz w:val="18"/>
                <w:szCs w:val="18"/>
              </w:rPr>
            </w:pPr>
            <w:r>
              <w:rPr>
                <w:rFonts w:hint="eastAsia"/>
                <w:sz w:val="18"/>
                <w:szCs w:val="18"/>
              </w:rPr>
              <w:t xml:space="preserve">For </w:t>
            </w:r>
            <w:r w:rsidRPr="005A6FD6">
              <w:rPr>
                <w:rFonts w:hint="eastAsia"/>
                <w:sz w:val="18"/>
                <w:szCs w:val="18"/>
              </w:rPr>
              <w:t>the PCI Girder</w:t>
            </w:r>
          </w:p>
        </w:tc>
        <w:tc>
          <w:tcPr>
            <w:tcW w:w="2550" w:type="dxa"/>
            <w:vAlign w:val="center"/>
          </w:tcPr>
          <w:p w:rsidR="008B48FA" w:rsidRPr="005A6FD6" w:rsidRDefault="008B48FA" w:rsidP="008B48FA">
            <w:pPr>
              <w:jc w:val="center"/>
              <w:rPr>
                <w:sz w:val="18"/>
                <w:szCs w:val="18"/>
              </w:rPr>
            </w:pPr>
            <w:r w:rsidRPr="005A6FD6">
              <w:rPr>
                <w:rFonts w:hint="eastAsia"/>
                <w:sz w:val="18"/>
                <w:szCs w:val="18"/>
              </w:rPr>
              <w:t xml:space="preserve">Two </w:t>
            </w:r>
            <w:r w:rsidRPr="005A6FD6">
              <w:rPr>
                <w:sz w:val="18"/>
                <w:szCs w:val="18"/>
              </w:rPr>
              <w:t>Columns</w:t>
            </w:r>
            <w:r w:rsidRPr="005A6FD6">
              <w:rPr>
                <w:rFonts w:hint="eastAsia"/>
                <w:sz w:val="18"/>
                <w:szCs w:val="18"/>
              </w:rPr>
              <w:t xml:space="preserve"> Type</w:t>
            </w:r>
          </w:p>
          <w:p w:rsidR="008B48FA" w:rsidRPr="005A6FD6" w:rsidRDefault="008B48FA" w:rsidP="008B48FA">
            <w:pPr>
              <w:jc w:val="center"/>
              <w:rPr>
                <w:sz w:val="18"/>
                <w:szCs w:val="18"/>
              </w:rPr>
            </w:pPr>
            <w:r w:rsidRPr="005A6FD6">
              <w:rPr>
                <w:rFonts w:hint="eastAsia"/>
                <w:sz w:val="18"/>
                <w:szCs w:val="18"/>
              </w:rPr>
              <w:t>(</w:t>
            </w:r>
            <w:r>
              <w:rPr>
                <w:sz w:val="18"/>
                <w:szCs w:val="18"/>
              </w:rPr>
              <w:t>Oval</w:t>
            </w:r>
            <w:r w:rsidRPr="005A6FD6">
              <w:rPr>
                <w:rFonts w:hint="eastAsia"/>
                <w:sz w:val="18"/>
                <w:szCs w:val="18"/>
              </w:rPr>
              <w:t xml:space="preserve"> Shape)</w:t>
            </w:r>
          </w:p>
        </w:tc>
        <w:tc>
          <w:tcPr>
            <w:tcW w:w="2580" w:type="dxa"/>
            <w:shd w:val="clear" w:color="auto" w:fill="B6DDE8"/>
            <w:vAlign w:val="center"/>
          </w:tcPr>
          <w:p w:rsidR="008B48FA" w:rsidRPr="00AD4AE3" w:rsidRDefault="008B48FA" w:rsidP="008B48FA">
            <w:pPr>
              <w:jc w:val="center"/>
              <w:rPr>
                <w:b/>
                <w:sz w:val="18"/>
                <w:szCs w:val="18"/>
              </w:rPr>
            </w:pPr>
            <w:r w:rsidRPr="00AD4AE3">
              <w:rPr>
                <w:rFonts w:hint="eastAsia"/>
                <w:b/>
                <w:sz w:val="18"/>
                <w:szCs w:val="18"/>
              </w:rPr>
              <w:t>Wall type</w:t>
            </w:r>
          </w:p>
          <w:p w:rsidR="008B48FA" w:rsidRPr="00AD4AE3" w:rsidRDefault="008B48FA" w:rsidP="008B48FA">
            <w:pPr>
              <w:jc w:val="center"/>
              <w:rPr>
                <w:b/>
                <w:sz w:val="18"/>
                <w:szCs w:val="18"/>
              </w:rPr>
            </w:pPr>
            <w:r w:rsidRPr="00AD4AE3">
              <w:rPr>
                <w:rFonts w:hint="eastAsia"/>
                <w:b/>
                <w:sz w:val="18"/>
                <w:szCs w:val="18"/>
              </w:rPr>
              <w:t>(Oval Shape)</w:t>
            </w:r>
          </w:p>
        </w:tc>
        <w:tc>
          <w:tcPr>
            <w:tcW w:w="1290" w:type="dxa"/>
            <w:vAlign w:val="center"/>
          </w:tcPr>
          <w:p w:rsidR="008B48FA" w:rsidRPr="005A6FD6" w:rsidRDefault="008B48FA" w:rsidP="008B48FA">
            <w:pPr>
              <w:jc w:val="center"/>
              <w:rPr>
                <w:sz w:val="18"/>
                <w:szCs w:val="18"/>
              </w:rPr>
            </w:pPr>
          </w:p>
        </w:tc>
      </w:tr>
      <w:tr w:rsidR="008B48FA" w:rsidRPr="005A6FD6" w:rsidTr="008B48FA">
        <w:trPr>
          <w:trHeight w:val="510"/>
        </w:trPr>
        <w:tc>
          <w:tcPr>
            <w:tcW w:w="585" w:type="dxa"/>
            <w:vMerge/>
            <w:vAlign w:val="center"/>
          </w:tcPr>
          <w:p w:rsidR="008B48FA" w:rsidRPr="005A6FD6" w:rsidRDefault="008B48FA" w:rsidP="008B48FA">
            <w:pPr>
              <w:jc w:val="center"/>
              <w:rPr>
                <w:sz w:val="18"/>
                <w:szCs w:val="18"/>
              </w:rPr>
            </w:pPr>
          </w:p>
        </w:tc>
        <w:tc>
          <w:tcPr>
            <w:tcW w:w="920" w:type="dxa"/>
            <w:vMerge/>
            <w:vAlign w:val="center"/>
          </w:tcPr>
          <w:p w:rsidR="008B48FA" w:rsidRPr="005A6FD6" w:rsidRDefault="008B48FA" w:rsidP="008B48FA">
            <w:pPr>
              <w:jc w:val="center"/>
              <w:rPr>
                <w:sz w:val="18"/>
                <w:szCs w:val="18"/>
              </w:rPr>
            </w:pPr>
          </w:p>
        </w:tc>
        <w:tc>
          <w:tcPr>
            <w:tcW w:w="645" w:type="dxa"/>
            <w:vMerge/>
            <w:vAlign w:val="center"/>
          </w:tcPr>
          <w:p w:rsidR="008B48FA" w:rsidRPr="005A6FD6" w:rsidRDefault="008B48FA" w:rsidP="008B48FA">
            <w:pPr>
              <w:jc w:val="center"/>
              <w:rPr>
                <w:sz w:val="18"/>
                <w:szCs w:val="18"/>
              </w:rPr>
            </w:pPr>
          </w:p>
        </w:tc>
        <w:tc>
          <w:tcPr>
            <w:tcW w:w="1105" w:type="dxa"/>
            <w:vAlign w:val="center"/>
          </w:tcPr>
          <w:p w:rsidR="008B48FA" w:rsidRPr="005A6FD6" w:rsidRDefault="008B48FA" w:rsidP="008B48FA">
            <w:pPr>
              <w:jc w:val="center"/>
              <w:rPr>
                <w:sz w:val="18"/>
                <w:szCs w:val="18"/>
              </w:rPr>
            </w:pPr>
            <w:r>
              <w:rPr>
                <w:rFonts w:hint="eastAsia"/>
                <w:sz w:val="18"/>
                <w:szCs w:val="18"/>
              </w:rPr>
              <w:t xml:space="preserve">For </w:t>
            </w:r>
            <w:r w:rsidRPr="005A6FD6">
              <w:rPr>
                <w:rFonts w:hint="eastAsia"/>
                <w:sz w:val="18"/>
                <w:szCs w:val="18"/>
              </w:rPr>
              <w:t>the PC Box Girder</w:t>
            </w:r>
          </w:p>
        </w:tc>
        <w:tc>
          <w:tcPr>
            <w:tcW w:w="2550" w:type="dxa"/>
            <w:vAlign w:val="center"/>
          </w:tcPr>
          <w:p w:rsidR="008B48FA" w:rsidRPr="005A6FD6" w:rsidRDefault="008B48FA" w:rsidP="008B48FA">
            <w:pPr>
              <w:jc w:val="center"/>
              <w:rPr>
                <w:sz w:val="18"/>
                <w:szCs w:val="18"/>
              </w:rPr>
            </w:pPr>
            <w:r w:rsidRPr="005A6FD6">
              <w:rPr>
                <w:rFonts w:hint="eastAsia"/>
                <w:sz w:val="18"/>
                <w:szCs w:val="18"/>
              </w:rPr>
              <w:t>Wall Type</w:t>
            </w:r>
          </w:p>
          <w:p w:rsidR="008B48FA" w:rsidRPr="005A6FD6" w:rsidRDefault="008B48FA" w:rsidP="008B48FA">
            <w:pPr>
              <w:jc w:val="center"/>
              <w:rPr>
                <w:sz w:val="18"/>
                <w:szCs w:val="18"/>
              </w:rPr>
            </w:pPr>
            <w:r w:rsidRPr="005A6FD6">
              <w:rPr>
                <w:rFonts w:hint="eastAsia"/>
                <w:sz w:val="18"/>
                <w:szCs w:val="18"/>
              </w:rPr>
              <w:t>(Oval Shape)</w:t>
            </w:r>
          </w:p>
        </w:tc>
        <w:tc>
          <w:tcPr>
            <w:tcW w:w="2580" w:type="dxa"/>
            <w:shd w:val="clear" w:color="auto" w:fill="B6DDE8"/>
            <w:vAlign w:val="center"/>
          </w:tcPr>
          <w:p w:rsidR="008B48FA" w:rsidRPr="005A6FD6" w:rsidRDefault="008B48FA" w:rsidP="008B48FA">
            <w:pPr>
              <w:jc w:val="center"/>
              <w:rPr>
                <w:sz w:val="18"/>
                <w:szCs w:val="18"/>
              </w:rPr>
            </w:pPr>
            <w:r w:rsidRPr="005A6FD6">
              <w:rPr>
                <w:rFonts w:hint="eastAsia"/>
                <w:sz w:val="18"/>
                <w:szCs w:val="18"/>
              </w:rPr>
              <w:t>Wall Type</w:t>
            </w:r>
          </w:p>
          <w:p w:rsidR="008B48FA" w:rsidRPr="005A6FD6" w:rsidRDefault="008B48FA" w:rsidP="008B48FA">
            <w:pPr>
              <w:jc w:val="center"/>
              <w:rPr>
                <w:sz w:val="18"/>
                <w:szCs w:val="18"/>
              </w:rPr>
            </w:pPr>
            <w:r w:rsidRPr="005A6FD6">
              <w:rPr>
                <w:rFonts w:hint="eastAsia"/>
                <w:sz w:val="18"/>
                <w:szCs w:val="18"/>
              </w:rPr>
              <w:t>(Oval Shape)</w:t>
            </w:r>
          </w:p>
        </w:tc>
        <w:tc>
          <w:tcPr>
            <w:tcW w:w="1290" w:type="dxa"/>
            <w:vAlign w:val="center"/>
          </w:tcPr>
          <w:p w:rsidR="008B48FA" w:rsidRPr="005A6FD6" w:rsidRDefault="008B48FA" w:rsidP="008B48FA">
            <w:pPr>
              <w:jc w:val="center"/>
              <w:rPr>
                <w:sz w:val="18"/>
                <w:szCs w:val="18"/>
              </w:rPr>
            </w:pPr>
            <w:r w:rsidRPr="005A6FD6">
              <w:rPr>
                <w:rFonts w:hint="eastAsia"/>
                <w:sz w:val="18"/>
                <w:szCs w:val="18"/>
              </w:rPr>
              <w:t>Same</w:t>
            </w:r>
            <w:r>
              <w:rPr>
                <w:rFonts w:hint="eastAsia"/>
                <w:sz w:val="18"/>
                <w:szCs w:val="18"/>
              </w:rPr>
              <w:t xml:space="preserve"> as</w:t>
            </w:r>
            <w:r w:rsidRPr="005A6FD6">
              <w:rPr>
                <w:rFonts w:hint="eastAsia"/>
                <w:sz w:val="18"/>
                <w:szCs w:val="18"/>
              </w:rPr>
              <w:t xml:space="preserve"> F/S</w:t>
            </w:r>
          </w:p>
        </w:tc>
      </w:tr>
      <w:tr w:rsidR="008B48FA" w:rsidRPr="005A6FD6" w:rsidTr="008B48FA">
        <w:trPr>
          <w:trHeight w:val="510"/>
        </w:trPr>
        <w:tc>
          <w:tcPr>
            <w:tcW w:w="585" w:type="dxa"/>
            <w:vMerge/>
            <w:vAlign w:val="center"/>
          </w:tcPr>
          <w:p w:rsidR="008B48FA" w:rsidRPr="005A6FD6" w:rsidRDefault="008B48FA" w:rsidP="008B48FA">
            <w:pPr>
              <w:jc w:val="center"/>
              <w:rPr>
                <w:sz w:val="18"/>
                <w:szCs w:val="18"/>
              </w:rPr>
            </w:pPr>
          </w:p>
        </w:tc>
        <w:tc>
          <w:tcPr>
            <w:tcW w:w="920" w:type="dxa"/>
            <w:vMerge/>
            <w:vAlign w:val="center"/>
          </w:tcPr>
          <w:p w:rsidR="008B48FA" w:rsidRPr="005A6FD6" w:rsidRDefault="008B48FA" w:rsidP="008B48FA">
            <w:pPr>
              <w:jc w:val="center"/>
              <w:rPr>
                <w:sz w:val="18"/>
                <w:szCs w:val="18"/>
              </w:rPr>
            </w:pPr>
          </w:p>
        </w:tc>
        <w:tc>
          <w:tcPr>
            <w:tcW w:w="1750" w:type="dxa"/>
            <w:gridSpan w:val="2"/>
            <w:vAlign w:val="center"/>
          </w:tcPr>
          <w:p w:rsidR="008B48FA" w:rsidRPr="005A6FD6" w:rsidRDefault="008B48FA" w:rsidP="008B48FA">
            <w:pPr>
              <w:jc w:val="center"/>
              <w:rPr>
                <w:sz w:val="18"/>
                <w:szCs w:val="18"/>
              </w:rPr>
            </w:pPr>
            <w:r w:rsidRPr="005A6FD6">
              <w:rPr>
                <w:rFonts w:hint="eastAsia"/>
                <w:sz w:val="18"/>
                <w:szCs w:val="18"/>
              </w:rPr>
              <w:t>Foundation</w:t>
            </w:r>
          </w:p>
        </w:tc>
        <w:tc>
          <w:tcPr>
            <w:tcW w:w="2550" w:type="dxa"/>
            <w:vAlign w:val="center"/>
          </w:tcPr>
          <w:p w:rsidR="008B48FA" w:rsidRPr="005A6FD6" w:rsidRDefault="008B48FA" w:rsidP="008B48FA">
            <w:pPr>
              <w:jc w:val="center"/>
              <w:rPr>
                <w:sz w:val="18"/>
                <w:szCs w:val="18"/>
              </w:rPr>
            </w:pPr>
            <w:r w:rsidRPr="005A6FD6">
              <w:rPr>
                <w:rFonts w:hint="eastAsia"/>
                <w:sz w:val="18"/>
                <w:szCs w:val="18"/>
              </w:rPr>
              <w:t>Cast in place pile</w:t>
            </w:r>
          </w:p>
          <w:p w:rsidR="008B48FA" w:rsidRPr="005A6FD6" w:rsidRDefault="008B48FA" w:rsidP="008B48FA">
            <w:pPr>
              <w:jc w:val="center"/>
              <w:rPr>
                <w:sz w:val="18"/>
                <w:szCs w:val="18"/>
              </w:rPr>
            </w:pPr>
            <w:r w:rsidRPr="005A6FD6">
              <w:rPr>
                <w:rFonts w:hint="eastAsia"/>
                <w:sz w:val="18"/>
                <w:szCs w:val="18"/>
              </w:rPr>
              <w:t>(D1.0m&amp;D1.5mm)</w:t>
            </w:r>
          </w:p>
        </w:tc>
        <w:tc>
          <w:tcPr>
            <w:tcW w:w="2580" w:type="dxa"/>
            <w:shd w:val="clear" w:color="auto" w:fill="B6DDE8"/>
            <w:vAlign w:val="center"/>
          </w:tcPr>
          <w:p w:rsidR="008B48FA" w:rsidRPr="005A6FD6" w:rsidRDefault="008B48FA" w:rsidP="008B48FA">
            <w:pPr>
              <w:jc w:val="center"/>
              <w:rPr>
                <w:sz w:val="18"/>
                <w:szCs w:val="18"/>
              </w:rPr>
            </w:pPr>
            <w:r w:rsidRPr="005A6FD6">
              <w:rPr>
                <w:rFonts w:hint="eastAsia"/>
                <w:sz w:val="18"/>
                <w:szCs w:val="18"/>
              </w:rPr>
              <w:t>Cast in place pile</w:t>
            </w:r>
          </w:p>
          <w:p w:rsidR="008B48FA" w:rsidRPr="005A6FD6" w:rsidRDefault="008B48FA" w:rsidP="008B48FA">
            <w:pPr>
              <w:jc w:val="center"/>
              <w:rPr>
                <w:sz w:val="18"/>
                <w:szCs w:val="18"/>
              </w:rPr>
            </w:pPr>
            <w:r w:rsidRPr="005A6FD6">
              <w:rPr>
                <w:rFonts w:hint="eastAsia"/>
                <w:sz w:val="18"/>
                <w:szCs w:val="18"/>
              </w:rPr>
              <w:t>(D1.0m&amp;D1.5mm)</w:t>
            </w:r>
          </w:p>
        </w:tc>
        <w:tc>
          <w:tcPr>
            <w:tcW w:w="1290" w:type="dxa"/>
            <w:vAlign w:val="center"/>
          </w:tcPr>
          <w:p w:rsidR="008B48FA" w:rsidRPr="005A6FD6" w:rsidRDefault="008B48FA" w:rsidP="008B48FA">
            <w:pPr>
              <w:jc w:val="center"/>
              <w:rPr>
                <w:sz w:val="18"/>
                <w:szCs w:val="18"/>
              </w:rPr>
            </w:pPr>
            <w:r w:rsidRPr="005A6FD6">
              <w:rPr>
                <w:rFonts w:hint="eastAsia"/>
                <w:sz w:val="18"/>
                <w:szCs w:val="18"/>
              </w:rPr>
              <w:t>Same</w:t>
            </w:r>
            <w:r>
              <w:rPr>
                <w:rFonts w:hint="eastAsia"/>
                <w:sz w:val="18"/>
                <w:szCs w:val="18"/>
              </w:rPr>
              <w:t xml:space="preserve"> as</w:t>
            </w:r>
            <w:r w:rsidRPr="005A6FD6">
              <w:rPr>
                <w:rFonts w:hint="eastAsia"/>
                <w:sz w:val="18"/>
                <w:szCs w:val="18"/>
              </w:rPr>
              <w:t xml:space="preserve"> F/S</w:t>
            </w:r>
          </w:p>
        </w:tc>
      </w:tr>
      <w:tr w:rsidR="008B48FA" w:rsidRPr="005A6FD6" w:rsidTr="008B48FA">
        <w:trPr>
          <w:trHeight w:val="510"/>
        </w:trPr>
        <w:tc>
          <w:tcPr>
            <w:tcW w:w="585" w:type="dxa"/>
            <w:vAlign w:val="center"/>
          </w:tcPr>
          <w:p w:rsidR="008B48FA" w:rsidRPr="005A6FD6" w:rsidRDefault="008B48FA" w:rsidP="008B48FA">
            <w:pPr>
              <w:jc w:val="center"/>
              <w:rPr>
                <w:sz w:val="18"/>
                <w:szCs w:val="18"/>
              </w:rPr>
            </w:pPr>
            <w:r w:rsidRPr="005A6FD6">
              <w:rPr>
                <w:rFonts w:hint="eastAsia"/>
                <w:sz w:val="18"/>
                <w:szCs w:val="18"/>
              </w:rPr>
              <w:t>3</w:t>
            </w:r>
          </w:p>
        </w:tc>
        <w:tc>
          <w:tcPr>
            <w:tcW w:w="2670" w:type="dxa"/>
            <w:gridSpan w:val="3"/>
            <w:vAlign w:val="center"/>
          </w:tcPr>
          <w:p w:rsidR="008B48FA" w:rsidRPr="005A6FD6" w:rsidRDefault="008B48FA" w:rsidP="008B48FA">
            <w:pPr>
              <w:jc w:val="center"/>
              <w:rPr>
                <w:sz w:val="18"/>
                <w:szCs w:val="18"/>
              </w:rPr>
            </w:pPr>
            <w:r>
              <w:rPr>
                <w:rFonts w:hint="eastAsia"/>
                <w:sz w:val="18"/>
                <w:szCs w:val="18"/>
              </w:rPr>
              <w:t>Total Span</w:t>
            </w:r>
            <w:r w:rsidRPr="005A6FD6">
              <w:rPr>
                <w:rFonts w:hint="eastAsia"/>
                <w:sz w:val="18"/>
                <w:szCs w:val="18"/>
              </w:rPr>
              <w:t xml:space="preserve"> length</w:t>
            </w:r>
          </w:p>
        </w:tc>
        <w:tc>
          <w:tcPr>
            <w:tcW w:w="2550" w:type="dxa"/>
            <w:vAlign w:val="center"/>
          </w:tcPr>
          <w:p w:rsidR="008B48FA" w:rsidRPr="005A6FD6" w:rsidRDefault="008B48FA" w:rsidP="008B48FA">
            <w:pPr>
              <w:jc w:val="center"/>
              <w:rPr>
                <w:sz w:val="18"/>
                <w:szCs w:val="18"/>
              </w:rPr>
            </w:pPr>
            <w:r w:rsidRPr="005A6FD6">
              <w:rPr>
                <w:rFonts w:hint="eastAsia"/>
                <w:sz w:val="18"/>
                <w:szCs w:val="18"/>
              </w:rPr>
              <w:t>398.5m</w:t>
            </w:r>
          </w:p>
        </w:tc>
        <w:tc>
          <w:tcPr>
            <w:tcW w:w="2580" w:type="dxa"/>
            <w:shd w:val="clear" w:color="auto" w:fill="B6DDE8"/>
            <w:vAlign w:val="center"/>
          </w:tcPr>
          <w:p w:rsidR="008B48FA" w:rsidRPr="005A6FD6" w:rsidRDefault="008B48FA" w:rsidP="008B48FA">
            <w:pPr>
              <w:jc w:val="center"/>
              <w:rPr>
                <w:b/>
                <w:sz w:val="18"/>
                <w:szCs w:val="18"/>
              </w:rPr>
            </w:pPr>
            <w:r w:rsidRPr="005A6FD6">
              <w:rPr>
                <w:rFonts w:hint="eastAsia"/>
                <w:b/>
                <w:sz w:val="18"/>
                <w:szCs w:val="18"/>
              </w:rPr>
              <w:t>432.7m</w:t>
            </w:r>
          </w:p>
        </w:tc>
        <w:tc>
          <w:tcPr>
            <w:tcW w:w="1290" w:type="dxa"/>
            <w:vAlign w:val="center"/>
          </w:tcPr>
          <w:p w:rsidR="008B48FA" w:rsidRPr="005A6FD6" w:rsidRDefault="008B48FA" w:rsidP="008B48FA">
            <w:pPr>
              <w:jc w:val="center"/>
              <w:rPr>
                <w:sz w:val="18"/>
                <w:szCs w:val="18"/>
              </w:rPr>
            </w:pPr>
          </w:p>
        </w:tc>
      </w:tr>
      <w:tr w:rsidR="008B48FA" w:rsidRPr="005A6FD6" w:rsidTr="008B48FA">
        <w:trPr>
          <w:trHeight w:val="510"/>
        </w:trPr>
        <w:tc>
          <w:tcPr>
            <w:tcW w:w="585" w:type="dxa"/>
            <w:vAlign w:val="center"/>
          </w:tcPr>
          <w:p w:rsidR="008B48FA" w:rsidRPr="005A6FD6" w:rsidRDefault="008B48FA" w:rsidP="008B48FA">
            <w:pPr>
              <w:jc w:val="center"/>
              <w:rPr>
                <w:sz w:val="18"/>
                <w:szCs w:val="18"/>
              </w:rPr>
            </w:pPr>
            <w:r w:rsidRPr="005A6FD6">
              <w:rPr>
                <w:rFonts w:hint="eastAsia"/>
                <w:sz w:val="18"/>
                <w:szCs w:val="18"/>
              </w:rPr>
              <w:t>4</w:t>
            </w:r>
          </w:p>
        </w:tc>
        <w:tc>
          <w:tcPr>
            <w:tcW w:w="2670" w:type="dxa"/>
            <w:gridSpan w:val="3"/>
            <w:vAlign w:val="center"/>
          </w:tcPr>
          <w:p w:rsidR="008B48FA" w:rsidRPr="005A6FD6" w:rsidRDefault="008B48FA" w:rsidP="008B48FA">
            <w:pPr>
              <w:jc w:val="center"/>
              <w:rPr>
                <w:sz w:val="18"/>
                <w:szCs w:val="18"/>
              </w:rPr>
            </w:pPr>
            <w:r w:rsidRPr="005A6FD6">
              <w:rPr>
                <w:rFonts w:hint="eastAsia"/>
                <w:sz w:val="18"/>
                <w:szCs w:val="18"/>
              </w:rPr>
              <w:t xml:space="preserve">Span </w:t>
            </w:r>
            <w:r w:rsidRPr="005A6FD6">
              <w:rPr>
                <w:sz w:val="18"/>
                <w:szCs w:val="18"/>
              </w:rPr>
              <w:t>Arrangement</w:t>
            </w:r>
            <w:r w:rsidRPr="005A6FD6">
              <w:rPr>
                <w:rFonts w:hint="eastAsia"/>
                <w:sz w:val="18"/>
                <w:szCs w:val="18"/>
              </w:rPr>
              <w:t>s</w:t>
            </w:r>
          </w:p>
        </w:tc>
        <w:tc>
          <w:tcPr>
            <w:tcW w:w="2550" w:type="dxa"/>
            <w:vAlign w:val="center"/>
          </w:tcPr>
          <w:p w:rsidR="008B48FA" w:rsidRPr="005A6FD6" w:rsidRDefault="008B48FA" w:rsidP="008B48FA">
            <w:pPr>
              <w:jc w:val="center"/>
              <w:rPr>
                <w:sz w:val="18"/>
                <w:szCs w:val="18"/>
              </w:rPr>
            </w:pPr>
            <w:r w:rsidRPr="005A6FD6">
              <w:rPr>
                <w:rFonts w:hint="eastAsia"/>
                <w:sz w:val="18"/>
                <w:szCs w:val="18"/>
              </w:rPr>
              <w:t>3@33+55+90+55+3@33m</w:t>
            </w:r>
          </w:p>
        </w:tc>
        <w:tc>
          <w:tcPr>
            <w:tcW w:w="2580" w:type="dxa"/>
            <w:shd w:val="clear" w:color="auto" w:fill="B6DDE8"/>
            <w:vAlign w:val="center"/>
          </w:tcPr>
          <w:p w:rsidR="008B48FA" w:rsidRPr="005A6FD6" w:rsidRDefault="008B48FA" w:rsidP="008B48FA">
            <w:pPr>
              <w:jc w:val="center"/>
              <w:rPr>
                <w:b/>
                <w:sz w:val="18"/>
                <w:szCs w:val="18"/>
              </w:rPr>
            </w:pPr>
            <w:r w:rsidRPr="005A6FD6">
              <w:rPr>
                <w:rFonts w:hint="eastAsia"/>
                <w:b/>
                <w:sz w:val="18"/>
                <w:szCs w:val="18"/>
              </w:rPr>
              <w:t>33.9+34.7+33.9</w:t>
            </w:r>
          </w:p>
          <w:p w:rsidR="008B48FA" w:rsidRPr="005A6FD6" w:rsidRDefault="008B48FA" w:rsidP="008B48FA">
            <w:pPr>
              <w:jc w:val="center"/>
              <w:rPr>
                <w:b/>
                <w:sz w:val="18"/>
                <w:szCs w:val="18"/>
              </w:rPr>
            </w:pPr>
            <w:r w:rsidRPr="005A6FD6">
              <w:rPr>
                <w:rFonts w:hint="eastAsia"/>
                <w:b/>
                <w:sz w:val="18"/>
                <w:szCs w:val="18"/>
              </w:rPr>
              <w:t>+65+2@100+65m</w:t>
            </w:r>
          </w:p>
        </w:tc>
        <w:tc>
          <w:tcPr>
            <w:tcW w:w="1290" w:type="dxa"/>
            <w:vAlign w:val="center"/>
          </w:tcPr>
          <w:p w:rsidR="008B48FA" w:rsidRPr="005A6FD6" w:rsidRDefault="008B48FA" w:rsidP="008B48FA">
            <w:pPr>
              <w:jc w:val="center"/>
              <w:rPr>
                <w:sz w:val="18"/>
                <w:szCs w:val="18"/>
              </w:rPr>
            </w:pPr>
          </w:p>
        </w:tc>
      </w:tr>
    </w:tbl>
    <w:p w:rsidR="008B48FA" w:rsidRDefault="008B48FA" w:rsidP="008B48FA">
      <w:pPr>
        <w:rPr>
          <w:rFonts w:hint="eastAsia"/>
        </w:rPr>
      </w:pPr>
    </w:p>
    <w:p w:rsidR="008B48FA" w:rsidRDefault="008B48FA" w:rsidP="008B48FA">
      <w:pPr>
        <w:rPr>
          <w:rFonts w:hint="eastAsia"/>
        </w:rPr>
      </w:pPr>
    </w:p>
    <w:p w:rsidR="008B48FA" w:rsidRDefault="008B48FA" w:rsidP="003C5CAE">
      <w:pPr>
        <w:pStyle w:val="30"/>
        <w:spacing w:before="145" w:after="58"/>
        <w:rPr>
          <w:rFonts w:eastAsia="ＭＳ 明朝" w:hint="eastAsia"/>
        </w:rPr>
      </w:pPr>
      <w:bookmarkStart w:id="86" w:name="_Toc328571813"/>
      <w:r>
        <w:rPr>
          <w:rFonts w:eastAsia="ＭＳ 明朝"/>
        </w:rPr>
        <w:lastRenderedPageBreak/>
        <w:t>Tra</w:t>
      </w:r>
      <w:r>
        <w:rPr>
          <w:rFonts w:eastAsia="ＭＳ 明朝" w:hint="eastAsia"/>
        </w:rPr>
        <w:t xml:space="preserve"> Bong Bridge</w:t>
      </w:r>
      <w:bookmarkEnd w:id="86"/>
    </w:p>
    <w:p w:rsidR="008B48FA" w:rsidRDefault="008B48FA" w:rsidP="00C3490A">
      <w:pPr>
        <w:pStyle w:val="MainSentence"/>
        <w:spacing w:after="145"/>
        <w:ind w:firstLine="720"/>
        <w:rPr>
          <w:rFonts w:hint="eastAsia"/>
        </w:rPr>
      </w:pPr>
      <w:r>
        <w:t>B</w:t>
      </w:r>
      <w:r>
        <w:rPr>
          <w:rFonts w:hint="eastAsia"/>
        </w:rPr>
        <w:t xml:space="preserve">ased on the Previous Review study </w:t>
      </w:r>
      <w:r>
        <w:t>and Alternative</w:t>
      </w:r>
      <w:r>
        <w:rPr>
          <w:rFonts w:hint="eastAsia"/>
        </w:rPr>
        <w:t xml:space="preserve"> study </w:t>
      </w:r>
      <w:r>
        <w:t>results, The</w:t>
      </w:r>
      <w:r>
        <w:rPr>
          <w:rFonts w:hint="eastAsia"/>
        </w:rPr>
        <w:t xml:space="preserve"> Consultant propose </w:t>
      </w:r>
      <w:r w:rsidRPr="00950F33">
        <w:rPr>
          <w:rFonts w:hint="eastAsia"/>
          <w:b/>
          <w:u w:val="single"/>
        </w:rPr>
        <w:t xml:space="preserve">11-span </w:t>
      </w:r>
      <w:r>
        <w:rPr>
          <w:rFonts w:hint="eastAsia"/>
          <w:b/>
          <w:u w:val="single"/>
        </w:rPr>
        <w:t xml:space="preserve">Super T </w:t>
      </w:r>
      <w:r w:rsidRPr="00950F33">
        <w:rPr>
          <w:rFonts w:hint="eastAsia"/>
          <w:b/>
          <w:u w:val="single"/>
        </w:rPr>
        <w:t>Girder</w:t>
      </w:r>
      <w:r w:rsidRPr="00950F33">
        <w:rPr>
          <w:rFonts w:hint="eastAsia"/>
          <w:u w:val="single"/>
        </w:rPr>
        <w:t xml:space="preserve"> </w:t>
      </w:r>
      <w:r>
        <w:rPr>
          <w:rFonts w:hint="eastAsia"/>
        </w:rPr>
        <w:t>as shown in Table 7.3 ,Figure 7.3.1 and Figure 7.3.2</w:t>
      </w:r>
    </w:p>
    <w:p w:rsidR="008B48FA" w:rsidRDefault="008B48FA" w:rsidP="008B48FA">
      <w:pPr>
        <w:rPr>
          <w:rFonts w:hint="eastAsia"/>
        </w:rPr>
      </w:pPr>
    </w:p>
    <w:p w:rsidR="008B48FA" w:rsidRDefault="00C3490A" w:rsidP="00C3490A">
      <w:pPr>
        <w:pStyle w:val="TableTitle"/>
        <w:rPr>
          <w:rFonts w:hint="eastAsia"/>
        </w:rPr>
      </w:pPr>
      <w:r w:rsidRPr="003C5CAE">
        <w:rPr>
          <w:rFonts w:eastAsiaTheme="minorEastAsia" w:hint="eastAsia"/>
        </w:rPr>
        <w:t xml:space="preserve">Table </w:t>
      </w:r>
      <w:r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STYLEREF 2 \s</w:instrText>
      </w:r>
      <w:r w:rsidRPr="003C5CAE">
        <w:rPr>
          <w:rFonts w:eastAsiaTheme="minorEastAsia"/>
        </w:rPr>
        <w:instrText xml:space="preserve"> </w:instrText>
      </w:r>
      <w:r w:rsidRPr="003C5CAE">
        <w:rPr>
          <w:rFonts w:eastAsiaTheme="minorEastAsia"/>
        </w:rPr>
        <w:fldChar w:fldCharType="separate"/>
      </w:r>
      <w:r w:rsidR="00E009BE">
        <w:rPr>
          <w:rFonts w:eastAsiaTheme="minorEastAsia"/>
          <w:noProof/>
        </w:rPr>
        <w:t>4.3</w:t>
      </w:r>
      <w:r w:rsidRPr="003C5CAE">
        <w:rPr>
          <w:rFonts w:eastAsiaTheme="minorEastAsia"/>
        </w:rPr>
        <w:fldChar w:fldCharType="end"/>
      </w:r>
      <w:r w:rsidRPr="003C5CAE">
        <w:rPr>
          <w:rFonts w:eastAsiaTheme="minorEastAsia"/>
        </w:rPr>
        <w:noBreakHyphen/>
      </w:r>
      <w:r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SEQ Table \* ARABIC \s 2</w:instrText>
      </w:r>
      <w:r w:rsidRPr="003C5CAE">
        <w:rPr>
          <w:rFonts w:eastAsiaTheme="minorEastAsia"/>
        </w:rPr>
        <w:instrText xml:space="preserve"> </w:instrText>
      </w:r>
      <w:r w:rsidRPr="003C5CAE">
        <w:rPr>
          <w:rFonts w:eastAsiaTheme="minorEastAsia"/>
        </w:rPr>
        <w:fldChar w:fldCharType="separate"/>
      </w:r>
      <w:r w:rsidR="00E009BE">
        <w:rPr>
          <w:rFonts w:eastAsiaTheme="minorEastAsia"/>
          <w:noProof/>
        </w:rPr>
        <w:t>2</w:t>
      </w:r>
      <w:r w:rsidRPr="003C5CAE">
        <w:rPr>
          <w:rFonts w:eastAsiaTheme="minorEastAsia"/>
        </w:rPr>
        <w:fldChar w:fldCharType="end"/>
      </w:r>
      <w:r w:rsidRPr="003C5CAE">
        <w:rPr>
          <w:rFonts w:hint="eastAsia"/>
        </w:rPr>
        <w:t xml:space="preserve"> </w:t>
      </w:r>
      <w:r w:rsidR="008B48FA" w:rsidRPr="000C34E1">
        <w:rPr>
          <w:rFonts w:hint="eastAsia"/>
        </w:rPr>
        <w:t>Conclusion of the Alternative Study</w:t>
      </w:r>
    </w:p>
    <w:p w:rsidR="008B48FA" w:rsidRPr="006C4C4C" w:rsidRDefault="008B48FA" w:rsidP="008B48FA">
      <w:pPr>
        <w:rPr>
          <w:rFonts w:hint="eastAsia"/>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993"/>
        <w:gridCol w:w="2126"/>
        <w:gridCol w:w="2410"/>
        <w:gridCol w:w="2268"/>
        <w:gridCol w:w="1417"/>
      </w:tblGrid>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No.</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Item</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F/S</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Pr>
                <w:rFonts w:hint="eastAsia"/>
                <w:b/>
              </w:rPr>
              <w:t>Consultant</w:t>
            </w:r>
            <w:r>
              <w:rPr>
                <w:b/>
              </w:rPr>
              <w:t>’</w:t>
            </w:r>
            <w:r>
              <w:rPr>
                <w:rFonts w:hint="eastAsia"/>
                <w:b/>
              </w:rPr>
              <w:t>s Proposal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Remark</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1</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Bridge Location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5C21D0" w:rsidRDefault="008B48FA" w:rsidP="008B48FA">
            <w:pPr>
              <w:widowControl/>
              <w:jc w:val="center"/>
              <w:rPr>
                <w:rFonts w:hint="eastAsia"/>
                <w:kern w:val="0"/>
                <w:sz w:val="18"/>
                <w:szCs w:val="18"/>
              </w:rPr>
            </w:pPr>
            <w:r w:rsidRPr="005C21D0">
              <w:rPr>
                <w:rFonts w:hint="eastAsia"/>
                <w:kern w:val="0"/>
                <w:sz w:val="18"/>
                <w:szCs w:val="18"/>
              </w:rPr>
              <w:t>KM109+315</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5C21D0" w:rsidRDefault="008B48FA" w:rsidP="008B48FA">
            <w:pPr>
              <w:widowControl/>
              <w:jc w:val="center"/>
              <w:rPr>
                <w:rFonts w:hint="eastAsia"/>
                <w:b/>
                <w:kern w:val="0"/>
                <w:sz w:val="18"/>
                <w:szCs w:val="18"/>
              </w:rPr>
            </w:pPr>
            <w:r w:rsidRPr="005C21D0">
              <w:rPr>
                <w:rFonts w:hint="eastAsia"/>
                <w:b/>
                <w:kern w:val="0"/>
                <w:sz w:val="18"/>
                <w:szCs w:val="18"/>
              </w:rPr>
              <w:t>KM109+002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 xml:space="preserve">Same </w:t>
            </w:r>
            <w:r>
              <w:rPr>
                <w:rFonts w:hint="eastAsia"/>
                <w:kern w:val="0"/>
                <w:sz w:val="18"/>
                <w:szCs w:val="18"/>
              </w:rPr>
              <w:t xml:space="preserve">as </w:t>
            </w:r>
            <w:r w:rsidRPr="00012194">
              <w:rPr>
                <w:rFonts w:eastAsia="Times New Roman"/>
                <w:kern w:val="0"/>
                <w:sz w:val="18"/>
                <w:szCs w:val="18"/>
              </w:rPr>
              <w:t>F/S</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3</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Alignment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Straight (R=∞)</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Straight (R=∞)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4</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Profile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autoSpaceDE w:val="0"/>
              <w:autoSpaceDN w:val="0"/>
              <w:adjustRightInd w:val="0"/>
              <w:jc w:val="center"/>
              <w:rPr>
                <w:rFonts w:eastAsia="ＭＳ Ｐゴシック"/>
                <w:kern w:val="0"/>
                <w:sz w:val="18"/>
                <w:szCs w:val="18"/>
              </w:rPr>
            </w:pPr>
            <w:r w:rsidRPr="00012194">
              <w:rPr>
                <w:rFonts w:eastAsia="Times New Roman"/>
                <w:kern w:val="0"/>
                <w:sz w:val="18"/>
                <w:szCs w:val="18"/>
              </w:rPr>
              <w:t>Constant Gradient</w:t>
            </w:r>
          </w:p>
          <w:p w:rsidR="008B48FA" w:rsidRPr="00012194" w:rsidRDefault="008B48FA" w:rsidP="008B48FA">
            <w:pPr>
              <w:widowControl/>
              <w:ind w:left="900" w:hangingChars="500" w:hanging="900"/>
              <w:jc w:val="center"/>
              <w:rPr>
                <w:rFonts w:eastAsia="Times New Roman"/>
                <w:kern w:val="0"/>
                <w:sz w:val="18"/>
                <w:szCs w:val="18"/>
              </w:rPr>
            </w:pPr>
            <w:r w:rsidRPr="00012194">
              <w:rPr>
                <w:rFonts w:eastAsia="Times New Roman"/>
                <w:kern w:val="0"/>
                <w:sz w:val="18"/>
                <w:szCs w:val="18"/>
              </w:rPr>
              <w:t>(I=+0.15% ,</w:t>
            </w:r>
          </w:p>
          <w:p w:rsidR="008B48FA" w:rsidRPr="00012194" w:rsidRDefault="008B48FA" w:rsidP="008B48FA">
            <w:pPr>
              <w:widowControl/>
              <w:ind w:left="900" w:hangingChars="500" w:hanging="900"/>
              <w:jc w:val="center"/>
              <w:rPr>
                <w:rFonts w:eastAsia="Times New Roman"/>
                <w:kern w:val="0"/>
                <w:sz w:val="18"/>
                <w:szCs w:val="18"/>
              </w:rPr>
            </w:pPr>
            <w:r w:rsidRPr="00012194">
              <w:rPr>
                <w:rFonts w:eastAsia="Times New Roman"/>
                <w:kern w:val="0"/>
                <w:sz w:val="18"/>
                <w:szCs w:val="18"/>
              </w:rPr>
              <w:t>Maximum PH=12.73m)</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57FC8" w:rsidRDefault="008B48FA" w:rsidP="008B48FA">
            <w:pPr>
              <w:widowControl/>
              <w:jc w:val="center"/>
              <w:rPr>
                <w:rFonts w:eastAsia="ＭＳ Ｐゴシック"/>
                <w:b/>
                <w:kern w:val="0"/>
                <w:sz w:val="18"/>
                <w:szCs w:val="18"/>
              </w:rPr>
            </w:pPr>
            <w:r w:rsidRPr="00057FC8">
              <w:rPr>
                <w:rFonts w:eastAsia="Times New Roman"/>
                <w:b/>
                <w:kern w:val="0"/>
                <w:sz w:val="18"/>
                <w:szCs w:val="18"/>
              </w:rPr>
              <w:t>Included Vertical Carve</w:t>
            </w:r>
          </w:p>
          <w:p w:rsidR="008B48FA" w:rsidRPr="00057FC8" w:rsidRDefault="008B48FA" w:rsidP="008B48FA">
            <w:pPr>
              <w:widowControl/>
              <w:jc w:val="center"/>
              <w:rPr>
                <w:rFonts w:eastAsia="Times New Roman"/>
                <w:b/>
                <w:kern w:val="0"/>
                <w:sz w:val="18"/>
                <w:szCs w:val="18"/>
              </w:rPr>
            </w:pPr>
            <w:r w:rsidRPr="00057FC8">
              <w:rPr>
                <w:rFonts w:eastAsia="Times New Roman"/>
                <w:b/>
                <w:kern w:val="0"/>
                <w:sz w:val="18"/>
                <w:szCs w:val="18"/>
              </w:rPr>
              <w:t>(VCL=320m,</w:t>
            </w:r>
          </w:p>
          <w:p w:rsidR="008B48FA" w:rsidRPr="00057FC8" w:rsidRDefault="008B48FA" w:rsidP="008B48FA">
            <w:pPr>
              <w:widowControl/>
              <w:jc w:val="center"/>
              <w:rPr>
                <w:rFonts w:eastAsia="Times New Roman"/>
                <w:b/>
                <w:kern w:val="0"/>
                <w:sz w:val="18"/>
                <w:szCs w:val="18"/>
              </w:rPr>
            </w:pPr>
            <w:r w:rsidRPr="00057FC8">
              <w:rPr>
                <w:rFonts w:eastAsia="Times New Roman"/>
                <w:b/>
                <w:kern w:val="0"/>
                <w:sz w:val="18"/>
                <w:szCs w:val="18"/>
              </w:rPr>
              <w:t>i1=+1.3%,i2=-0.8%</w:t>
            </w:r>
          </w:p>
          <w:p w:rsidR="008B48FA" w:rsidRPr="00012194" w:rsidRDefault="008B48FA" w:rsidP="008B48FA">
            <w:pPr>
              <w:widowControl/>
              <w:jc w:val="center"/>
              <w:rPr>
                <w:rFonts w:eastAsia="Times New Roman"/>
                <w:kern w:val="0"/>
                <w:sz w:val="18"/>
                <w:szCs w:val="18"/>
              </w:rPr>
            </w:pPr>
            <w:r w:rsidRPr="00057FC8">
              <w:rPr>
                <w:rFonts w:eastAsia="Times New Roman"/>
                <w:b/>
                <w:kern w:val="0"/>
                <w:sz w:val="18"/>
                <w:szCs w:val="18"/>
              </w:rPr>
              <w:t>Maximum PH=14.128m)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48FA" w:rsidRPr="00012194" w:rsidRDefault="008B48FA" w:rsidP="008B48FA">
            <w:pPr>
              <w:widowControl/>
              <w:jc w:val="center"/>
              <w:rPr>
                <w:rFonts w:eastAsia="Times New Roman"/>
                <w:kern w:val="0"/>
                <w:sz w:val="18"/>
                <w:szCs w:val="18"/>
              </w:rPr>
            </w:pPr>
          </w:p>
        </w:tc>
      </w:tr>
      <w:tr w:rsidR="008B48FA" w:rsidRPr="00012194" w:rsidTr="008B48FA">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5</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48FA" w:rsidRPr="00012194" w:rsidRDefault="008B48FA" w:rsidP="008B48FA">
            <w:pPr>
              <w:widowControl/>
              <w:ind w:left="113" w:right="113"/>
              <w:jc w:val="center"/>
              <w:rPr>
                <w:rFonts w:eastAsia="Times New Roman"/>
                <w:kern w:val="0"/>
                <w:sz w:val="18"/>
                <w:szCs w:val="18"/>
              </w:rPr>
            </w:pPr>
            <w:r w:rsidRPr="00012194">
              <w:rPr>
                <w:rFonts w:eastAsia="Times New Roman"/>
                <w:kern w:val="0"/>
                <w:sz w:val="18"/>
                <w:szCs w:val="18"/>
              </w:rPr>
              <w:t>Bridge Type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Superstructure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Pr>
                <w:rFonts w:eastAsia="Times New Roman"/>
                <w:kern w:val="0"/>
                <w:sz w:val="18"/>
                <w:szCs w:val="18"/>
              </w:rPr>
              <w:t>Super T</w:t>
            </w:r>
            <w:r w:rsidRPr="00012194">
              <w:rPr>
                <w:rFonts w:eastAsia="Times New Roman"/>
                <w:kern w:val="0"/>
                <w:sz w:val="18"/>
                <w:szCs w:val="18"/>
              </w:rPr>
              <w:t xml:space="preserve"> Girder</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Pr>
                <w:rFonts w:eastAsia="Times New Roman"/>
                <w:kern w:val="0"/>
                <w:sz w:val="18"/>
                <w:szCs w:val="18"/>
              </w:rPr>
              <w:t>Super T</w:t>
            </w:r>
            <w:r w:rsidRPr="00012194">
              <w:rPr>
                <w:rFonts w:eastAsia="Times New Roman"/>
                <w:kern w:val="0"/>
                <w:sz w:val="18"/>
                <w:szCs w:val="18"/>
              </w:rPr>
              <w:t xml:space="preserve"> Girder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End of Girder</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 xml:space="preserve">Dapped </w:t>
            </w:r>
            <w:r>
              <w:rPr>
                <w:rFonts w:hint="eastAsia"/>
                <w:kern w:val="0"/>
                <w:sz w:val="18"/>
                <w:szCs w:val="18"/>
              </w:rPr>
              <w:t>-end</w:t>
            </w:r>
            <w:r w:rsidRPr="00012194">
              <w:rPr>
                <w:rFonts w:eastAsia="Times New Roman"/>
                <w:kern w:val="0"/>
                <w:sz w:val="18"/>
                <w:szCs w:val="18"/>
              </w:rPr>
              <w:t xml:space="preserve"> Type</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57FC8" w:rsidRDefault="008B48FA" w:rsidP="008B48FA">
            <w:pPr>
              <w:widowControl/>
              <w:jc w:val="center"/>
              <w:rPr>
                <w:rFonts w:eastAsia="Times New Roman"/>
                <w:b/>
                <w:kern w:val="0"/>
                <w:sz w:val="18"/>
                <w:szCs w:val="18"/>
              </w:rPr>
            </w:pPr>
            <w:r>
              <w:rPr>
                <w:rFonts w:hint="eastAsia"/>
                <w:b/>
                <w:kern w:val="0"/>
                <w:sz w:val="18"/>
                <w:szCs w:val="18"/>
              </w:rPr>
              <w:t>Straight</w:t>
            </w:r>
            <w:r w:rsidRPr="00057FC8">
              <w:rPr>
                <w:rFonts w:eastAsia="Times New Roman"/>
                <w:b/>
                <w:kern w:val="0"/>
                <w:sz w:val="18"/>
                <w:szCs w:val="18"/>
              </w:rPr>
              <w:t xml:space="preserve"> Type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48FA" w:rsidRPr="00012194" w:rsidRDefault="008B48FA" w:rsidP="008B48FA">
            <w:pPr>
              <w:widowControl/>
              <w:jc w:val="center"/>
              <w:rPr>
                <w:rFonts w:eastAsia="Times New Roman"/>
                <w:kern w:val="0"/>
                <w:sz w:val="18"/>
                <w:szCs w:val="18"/>
              </w:rPr>
            </w:pP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Abutments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Pr>
                <w:rFonts w:eastAsia="Times New Roman"/>
                <w:kern w:val="0"/>
                <w:sz w:val="18"/>
                <w:szCs w:val="18"/>
              </w:rPr>
              <w:t>Inverse</w:t>
            </w:r>
            <w:r>
              <w:rPr>
                <w:rFonts w:hint="eastAsia"/>
                <w:kern w:val="0"/>
                <w:sz w:val="18"/>
                <w:szCs w:val="18"/>
              </w:rPr>
              <w:t>d</w:t>
            </w:r>
            <w:r w:rsidRPr="00012194">
              <w:rPr>
                <w:rFonts w:eastAsia="Times New Roman"/>
                <w:kern w:val="0"/>
                <w:sz w:val="18"/>
                <w:szCs w:val="18"/>
              </w:rPr>
              <w:t xml:space="preserve"> T-shape</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Pr>
                <w:rFonts w:eastAsia="Times New Roman"/>
                <w:kern w:val="0"/>
                <w:sz w:val="18"/>
                <w:szCs w:val="18"/>
              </w:rPr>
              <w:t>Inverse</w:t>
            </w:r>
            <w:r>
              <w:rPr>
                <w:rFonts w:hint="eastAsia"/>
                <w:kern w:val="0"/>
                <w:sz w:val="18"/>
                <w:szCs w:val="18"/>
              </w:rPr>
              <w:t>d</w:t>
            </w:r>
            <w:r w:rsidRPr="00012194">
              <w:rPr>
                <w:rFonts w:eastAsia="Times New Roman"/>
                <w:kern w:val="0"/>
                <w:sz w:val="18"/>
                <w:szCs w:val="18"/>
              </w:rPr>
              <w:t xml:space="preserve"> T-shape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Piers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ＭＳ Ｐゴシック"/>
                <w:kern w:val="0"/>
                <w:sz w:val="18"/>
                <w:szCs w:val="18"/>
              </w:rPr>
            </w:pPr>
            <w:r w:rsidRPr="00012194">
              <w:rPr>
                <w:rFonts w:eastAsia="Times New Roman"/>
                <w:kern w:val="0"/>
                <w:sz w:val="18"/>
                <w:szCs w:val="18"/>
              </w:rPr>
              <w:t>Wall type</w:t>
            </w:r>
          </w:p>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(Oval shaped type)</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ＭＳ Ｐゴシック"/>
                <w:kern w:val="0"/>
                <w:sz w:val="18"/>
                <w:szCs w:val="18"/>
              </w:rPr>
            </w:pPr>
            <w:r w:rsidRPr="00012194">
              <w:rPr>
                <w:rFonts w:eastAsia="Times New Roman"/>
                <w:kern w:val="0"/>
                <w:sz w:val="18"/>
                <w:szCs w:val="18"/>
              </w:rPr>
              <w:t>Wall type</w:t>
            </w:r>
          </w:p>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(Oval shaped type)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Pile Cap</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Separated</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57FC8" w:rsidRDefault="008B48FA" w:rsidP="008B48FA">
            <w:pPr>
              <w:widowControl/>
              <w:jc w:val="center"/>
              <w:rPr>
                <w:rFonts w:eastAsia="Times New Roman"/>
                <w:b/>
                <w:kern w:val="0"/>
                <w:sz w:val="18"/>
                <w:szCs w:val="18"/>
              </w:rPr>
            </w:pPr>
            <w:r w:rsidRPr="00057FC8">
              <w:rPr>
                <w:rFonts w:eastAsia="Times New Roman"/>
                <w:b/>
                <w:kern w:val="0"/>
                <w:sz w:val="18"/>
                <w:szCs w:val="18"/>
              </w:rPr>
              <w:t>Non Separated</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48FA" w:rsidRPr="00012194" w:rsidRDefault="008B48FA" w:rsidP="008B48FA">
            <w:pPr>
              <w:widowControl/>
              <w:jc w:val="center"/>
              <w:rPr>
                <w:rFonts w:eastAsia="Times New Roman"/>
                <w:kern w:val="0"/>
                <w:sz w:val="18"/>
                <w:szCs w:val="18"/>
              </w:rPr>
            </w:pP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Foundation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ＭＳ Ｐゴシック"/>
                <w:kern w:val="0"/>
                <w:sz w:val="18"/>
                <w:szCs w:val="18"/>
              </w:rPr>
            </w:pPr>
            <w:r w:rsidRPr="00012194">
              <w:rPr>
                <w:rFonts w:eastAsia="Times New Roman"/>
                <w:kern w:val="0"/>
                <w:sz w:val="18"/>
                <w:szCs w:val="18"/>
              </w:rPr>
              <w:t>Cast in place pile</w:t>
            </w:r>
          </w:p>
          <w:p w:rsidR="008B48FA" w:rsidRPr="00012194" w:rsidRDefault="008B48FA" w:rsidP="008B48FA">
            <w:pPr>
              <w:widowControl/>
              <w:jc w:val="center"/>
              <w:rPr>
                <w:rFonts w:eastAsia="Times New Roman"/>
                <w:kern w:val="0"/>
                <w:sz w:val="18"/>
                <w:szCs w:val="18"/>
              </w:rPr>
            </w:pPr>
            <w:r w:rsidRPr="00221267">
              <w:rPr>
                <w:rFonts w:eastAsia="Times New Roman"/>
                <w:kern w:val="0"/>
                <w:sz w:val="18"/>
                <w:szCs w:val="18"/>
              </w:rPr>
              <w:t>(D1</w:t>
            </w:r>
            <w:r>
              <w:rPr>
                <w:rFonts w:hint="eastAsia"/>
                <w:kern w:val="0"/>
                <w:sz w:val="18"/>
                <w:szCs w:val="18"/>
              </w:rPr>
              <w:t>.5</w:t>
            </w:r>
            <w:r w:rsidRPr="00012194">
              <w:rPr>
                <w:rFonts w:eastAsia="Times New Roman"/>
                <w:kern w:val="0"/>
                <w:sz w:val="18"/>
                <w:szCs w:val="18"/>
              </w:rPr>
              <w:t>m)</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ＭＳ Ｐゴシック"/>
                <w:kern w:val="0"/>
                <w:sz w:val="18"/>
                <w:szCs w:val="18"/>
              </w:rPr>
            </w:pPr>
            <w:r w:rsidRPr="00012194">
              <w:rPr>
                <w:rFonts w:eastAsia="Times New Roman"/>
                <w:kern w:val="0"/>
                <w:sz w:val="18"/>
                <w:szCs w:val="18"/>
              </w:rPr>
              <w:t>Cast in place pile</w:t>
            </w:r>
          </w:p>
          <w:p w:rsidR="008B48FA" w:rsidRPr="00012194" w:rsidRDefault="008B48FA" w:rsidP="008B48FA">
            <w:pPr>
              <w:widowControl/>
              <w:jc w:val="center"/>
              <w:rPr>
                <w:rFonts w:eastAsia="Times New Roman"/>
                <w:kern w:val="0"/>
                <w:sz w:val="18"/>
                <w:szCs w:val="18"/>
              </w:rPr>
            </w:pPr>
            <w:r w:rsidRPr="00221267">
              <w:rPr>
                <w:rFonts w:eastAsia="Times New Roman"/>
                <w:kern w:val="0"/>
                <w:sz w:val="18"/>
                <w:szCs w:val="18"/>
              </w:rPr>
              <w:t>(D1</w:t>
            </w:r>
            <w:r>
              <w:rPr>
                <w:rFonts w:hint="eastAsia"/>
                <w:kern w:val="0"/>
                <w:sz w:val="18"/>
                <w:szCs w:val="18"/>
              </w:rPr>
              <w:t>.0</w:t>
            </w:r>
            <w:r w:rsidRPr="00012194">
              <w:rPr>
                <w:rFonts w:eastAsia="Times New Roman"/>
                <w:kern w:val="0"/>
                <w:sz w:val="18"/>
                <w:szCs w:val="18"/>
              </w:rPr>
              <w:t>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6</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Girder length</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438.5m</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438.5mm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7</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Number of Expansion Joints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4 sets</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57FC8" w:rsidRDefault="008B48FA" w:rsidP="008B48FA">
            <w:pPr>
              <w:widowControl/>
              <w:jc w:val="center"/>
              <w:rPr>
                <w:rFonts w:eastAsia="Times New Roman"/>
                <w:b/>
                <w:kern w:val="0"/>
                <w:sz w:val="18"/>
                <w:szCs w:val="18"/>
              </w:rPr>
            </w:pPr>
            <w:r w:rsidRPr="00057FC8">
              <w:rPr>
                <w:rFonts w:eastAsia="Times New Roman"/>
                <w:b/>
                <w:kern w:val="0"/>
                <w:sz w:val="18"/>
                <w:szCs w:val="18"/>
              </w:rPr>
              <w:t>3sets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48FA" w:rsidRPr="00012194" w:rsidRDefault="008B48FA" w:rsidP="008B48FA">
            <w:pPr>
              <w:widowControl/>
              <w:jc w:val="center"/>
              <w:rPr>
                <w:rFonts w:eastAsia="Times New Roman"/>
                <w:kern w:val="0"/>
                <w:sz w:val="18"/>
                <w:szCs w:val="18"/>
              </w:rPr>
            </w:pPr>
          </w:p>
        </w:tc>
      </w:tr>
    </w:tbl>
    <w:p w:rsidR="008B48FA" w:rsidRDefault="008B48FA" w:rsidP="008B48FA">
      <w:pPr>
        <w:rPr>
          <w:rFonts w:hint="eastAsia"/>
        </w:rPr>
      </w:pPr>
    </w:p>
    <w:p w:rsidR="008B48FA" w:rsidRPr="001E3C8A" w:rsidRDefault="008B48FA" w:rsidP="008B48FA">
      <w:pPr>
        <w:rPr>
          <w:rFonts w:hint="eastAsia"/>
        </w:rPr>
      </w:pPr>
    </w:p>
    <w:p w:rsidR="008B48FA" w:rsidRDefault="008B48FA" w:rsidP="00C3490A">
      <w:pPr>
        <w:pStyle w:val="30"/>
        <w:spacing w:before="145" w:after="58"/>
        <w:rPr>
          <w:rFonts w:hint="eastAsia"/>
        </w:rPr>
      </w:pPr>
      <w:bookmarkStart w:id="87" w:name="_Toc328571814"/>
      <w:r>
        <w:t>Tra</w:t>
      </w:r>
      <w:r>
        <w:rPr>
          <w:rFonts w:hint="eastAsia"/>
        </w:rPr>
        <w:t xml:space="preserve"> Khuc Bridge</w:t>
      </w:r>
      <w:bookmarkEnd w:id="87"/>
    </w:p>
    <w:p w:rsidR="008B48FA" w:rsidRDefault="008B48FA" w:rsidP="00C3490A">
      <w:pPr>
        <w:pStyle w:val="MainSentence"/>
        <w:spacing w:after="145"/>
        <w:ind w:firstLine="720"/>
        <w:rPr>
          <w:rFonts w:hint="eastAsia"/>
        </w:rPr>
      </w:pPr>
      <w:r>
        <w:t>B</w:t>
      </w:r>
      <w:r>
        <w:rPr>
          <w:rFonts w:hint="eastAsia"/>
        </w:rPr>
        <w:t xml:space="preserve">ased on the Previous Review study </w:t>
      </w:r>
      <w:r>
        <w:t>and Alternative</w:t>
      </w:r>
      <w:r>
        <w:rPr>
          <w:rFonts w:hint="eastAsia"/>
        </w:rPr>
        <w:t xml:space="preserve"> study </w:t>
      </w:r>
      <w:r>
        <w:t>results, The</w:t>
      </w:r>
      <w:r>
        <w:rPr>
          <w:rFonts w:hint="eastAsia"/>
        </w:rPr>
        <w:t xml:space="preserve"> Consultant propose </w:t>
      </w:r>
      <w:r w:rsidRPr="00950F33">
        <w:rPr>
          <w:rFonts w:hint="eastAsia"/>
          <w:b/>
          <w:u w:val="single"/>
        </w:rPr>
        <w:t xml:space="preserve">8-span </w:t>
      </w:r>
      <w:r w:rsidRPr="00950F33">
        <w:rPr>
          <w:b/>
          <w:u w:val="single"/>
        </w:rPr>
        <w:t>continuous</w:t>
      </w:r>
      <w:r w:rsidRPr="00950F33">
        <w:rPr>
          <w:rFonts w:hint="eastAsia"/>
          <w:b/>
          <w:u w:val="single"/>
        </w:rPr>
        <w:t xml:space="preserve"> PC Box Girde</w:t>
      </w:r>
      <w:r w:rsidRPr="00950F33">
        <w:rPr>
          <w:rFonts w:hint="eastAsia"/>
          <w:u w:val="single"/>
        </w:rPr>
        <w:t>r</w:t>
      </w:r>
      <w:r>
        <w:rPr>
          <w:rFonts w:hint="eastAsia"/>
        </w:rPr>
        <w:t xml:space="preserve"> as shown in Table 7.4 , Figure 7.4.1 and Figure 7.4.2</w:t>
      </w:r>
    </w:p>
    <w:p w:rsidR="008B48FA" w:rsidRPr="006C4C4C" w:rsidRDefault="008B48FA" w:rsidP="008B48FA">
      <w:pPr>
        <w:rPr>
          <w:rFonts w:hint="eastAsia"/>
        </w:rPr>
      </w:pPr>
    </w:p>
    <w:p w:rsidR="008B48FA" w:rsidRDefault="00C3490A" w:rsidP="00C3490A">
      <w:pPr>
        <w:pStyle w:val="TableTitle"/>
        <w:rPr>
          <w:rFonts w:hint="eastAsia"/>
        </w:rPr>
      </w:pPr>
      <w:r w:rsidRPr="003C5CAE">
        <w:rPr>
          <w:rFonts w:eastAsiaTheme="minorEastAsia" w:hint="eastAsia"/>
        </w:rPr>
        <w:t xml:space="preserve">Table </w:t>
      </w:r>
      <w:r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STYLEREF 2 \s</w:instrText>
      </w:r>
      <w:r w:rsidRPr="003C5CAE">
        <w:rPr>
          <w:rFonts w:eastAsiaTheme="minorEastAsia"/>
        </w:rPr>
        <w:instrText xml:space="preserve"> </w:instrText>
      </w:r>
      <w:r w:rsidRPr="003C5CAE">
        <w:rPr>
          <w:rFonts w:eastAsiaTheme="minorEastAsia"/>
        </w:rPr>
        <w:fldChar w:fldCharType="separate"/>
      </w:r>
      <w:r w:rsidR="00E009BE">
        <w:rPr>
          <w:rFonts w:eastAsiaTheme="minorEastAsia"/>
          <w:noProof/>
        </w:rPr>
        <w:t>4.3</w:t>
      </w:r>
      <w:r w:rsidRPr="003C5CAE">
        <w:rPr>
          <w:rFonts w:eastAsiaTheme="minorEastAsia"/>
        </w:rPr>
        <w:fldChar w:fldCharType="end"/>
      </w:r>
      <w:r w:rsidRPr="003C5CAE">
        <w:rPr>
          <w:rFonts w:eastAsiaTheme="minorEastAsia"/>
        </w:rPr>
        <w:noBreakHyphen/>
      </w:r>
      <w:r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SEQ Table \* ARABIC \s 2</w:instrText>
      </w:r>
      <w:r w:rsidRPr="003C5CAE">
        <w:rPr>
          <w:rFonts w:eastAsiaTheme="minorEastAsia"/>
        </w:rPr>
        <w:instrText xml:space="preserve"> </w:instrText>
      </w:r>
      <w:r w:rsidRPr="003C5CAE">
        <w:rPr>
          <w:rFonts w:eastAsiaTheme="minorEastAsia"/>
        </w:rPr>
        <w:fldChar w:fldCharType="separate"/>
      </w:r>
      <w:r w:rsidR="00E009BE">
        <w:rPr>
          <w:rFonts w:eastAsiaTheme="minorEastAsia"/>
          <w:noProof/>
        </w:rPr>
        <w:t>3</w:t>
      </w:r>
      <w:r w:rsidRPr="003C5CAE">
        <w:rPr>
          <w:rFonts w:eastAsiaTheme="minorEastAsia"/>
        </w:rPr>
        <w:fldChar w:fldCharType="end"/>
      </w:r>
      <w:r w:rsidRPr="003C5CAE">
        <w:rPr>
          <w:rFonts w:hint="eastAsia"/>
        </w:rPr>
        <w:t xml:space="preserve"> </w:t>
      </w:r>
      <w:r w:rsidR="008B48FA" w:rsidRPr="000C34E1">
        <w:rPr>
          <w:rFonts w:hint="eastAsia"/>
        </w:rPr>
        <w:t>Conclusion of the Alternative Study</w:t>
      </w:r>
    </w:p>
    <w:p w:rsidR="008B48FA" w:rsidRPr="006C4C4C" w:rsidRDefault="008B48FA" w:rsidP="008B48FA">
      <w:pPr>
        <w:rPr>
          <w:rFonts w:hint="eastAsia"/>
        </w:rPr>
      </w:pPr>
    </w:p>
    <w:tbl>
      <w:tblPr>
        <w:tblW w:w="97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3"/>
        <w:gridCol w:w="1365"/>
        <w:gridCol w:w="1755"/>
        <w:gridCol w:w="2340"/>
        <w:gridCol w:w="2340"/>
        <w:gridCol w:w="1463"/>
      </w:tblGrid>
      <w:tr w:rsidR="008B48FA" w:rsidTr="008B48FA">
        <w:tc>
          <w:tcPr>
            <w:tcW w:w="443" w:type="dxa"/>
            <w:vAlign w:val="center"/>
          </w:tcPr>
          <w:p w:rsidR="008B48FA" w:rsidRDefault="008B48FA" w:rsidP="008B48FA">
            <w:pPr>
              <w:jc w:val="center"/>
            </w:pPr>
            <w:r>
              <w:rPr>
                <w:rFonts w:hint="eastAsia"/>
              </w:rPr>
              <w:t>No.</w:t>
            </w:r>
          </w:p>
        </w:tc>
        <w:tc>
          <w:tcPr>
            <w:tcW w:w="3120" w:type="dxa"/>
            <w:gridSpan w:val="2"/>
            <w:vAlign w:val="center"/>
          </w:tcPr>
          <w:p w:rsidR="008B48FA" w:rsidRDefault="008B48FA" w:rsidP="008B48FA">
            <w:pPr>
              <w:jc w:val="center"/>
            </w:pPr>
            <w:r>
              <w:rPr>
                <w:rFonts w:hint="eastAsia"/>
              </w:rPr>
              <w:t>Item</w:t>
            </w:r>
          </w:p>
        </w:tc>
        <w:tc>
          <w:tcPr>
            <w:tcW w:w="2340" w:type="dxa"/>
            <w:vAlign w:val="center"/>
          </w:tcPr>
          <w:p w:rsidR="008B48FA" w:rsidRDefault="008B48FA" w:rsidP="008B48FA">
            <w:pPr>
              <w:jc w:val="center"/>
            </w:pPr>
            <w:r>
              <w:rPr>
                <w:rFonts w:hint="eastAsia"/>
              </w:rPr>
              <w:t>F/S</w:t>
            </w:r>
          </w:p>
        </w:tc>
        <w:tc>
          <w:tcPr>
            <w:tcW w:w="2340" w:type="dxa"/>
            <w:shd w:val="clear" w:color="auto" w:fill="DBE5F1"/>
            <w:vAlign w:val="center"/>
          </w:tcPr>
          <w:p w:rsidR="008B48FA" w:rsidRPr="006B477D" w:rsidRDefault="008B48FA" w:rsidP="008B48FA">
            <w:pPr>
              <w:jc w:val="center"/>
              <w:rPr>
                <w:b/>
              </w:rPr>
            </w:pPr>
            <w:r>
              <w:rPr>
                <w:rFonts w:hint="eastAsia"/>
                <w:b/>
              </w:rPr>
              <w:t>Consultant</w:t>
            </w:r>
            <w:r>
              <w:rPr>
                <w:b/>
              </w:rPr>
              <w:t>’</w:t>
            </w:r>
            <w:r>
              <w:rPr>
                <w:rFonts w:hint="eastAsia"/>
                <w:b/>
              </w:rPr>
              <w:t>s Proposal</w:t>
            </w:r>
          </w:p>
        </w:tc>
        <w:tc>
          <w:tcPr>
            <w:tcW w:w="1463" w:type="dxa"/>
            <w:vAlign w:val="center"/>
          </w:tcPr>
          <w:p w:rsidR="008B48FA" w:rsidRDefault="008B48FA" w:rsidP="008B48FA">
            <w:pPr>
              <w:jc w:val="center"/>
            </w:pPr>
            <w:r>
              <w:t>Remark</w:t>
            </w:r>
          </w:p>
        </w:tc>
      </w:tr>
      <w:tr w:rsidR="008B48FA" w:rsidTr="008B48FA">
        <w:tc>
          <w:tcPr>
            <w:tcW w:w="443" w:type="dxa"/>
            <w:vAlign w:val="center"/>
          </w:tcPr>
          <w:p w:rsidR="008B48FA" w:rsidRDefault="008B48FA" w:rsidP="008B48FA">
            <w:pPr>
              <w:jc w:val="center"/>
            </w:pPr>
            <w:r>
              <w:rPr>
                <w:rFonts w:hint="eastAsia"/>
              </w:rPr>
              <w:t>1</w:t>
            </w:r>
          </w:p>
        </w:tc>
        <w:tc>
          <w:tcPr>
            <w:tcW w:w="3120" w:type="dxa"/>
            <w:gridSpan w:val="2"/>
            <w:vAlign w:val="center"/>
          </w:tcPr>
          <w:p w:rsidR="008B48FA" w:rsidRDefault="008B48FA" w:rsidP="008B48FA">
            <w:pPr>
              <w:jc w:val="center"/>
            </w:pPr>
            <w:r>
              <w:rPr>
                <w:rFonts w:hint="eastAsia"/>
              </w:rPr>
              <w:t>Bridge Location</w:t>
            </w:r>
          </w:p>
        </w:tc>
        <w:tc>
          <w:tcPr>
            <w:tcW w:w="2340" w:type="dxa"/>
            <w:vAlign w:val="center"/>
          </w:tcPr>
          <w:p w:rsidR="008B48FA" w:rsidRPr="005C21D0" w:rsidRDefault="008B48FA" w:rsidP="008B48FA">
            <w:pPr>
              <w:jc w:val="center"/>
            </w:pPr>
            <w:r w:rsidRPr="005C21D0">
              <w:rPr>
                <w:rFonts w:hint="eastAsia"/>
              </w:rPr>
              <w:t>KM125+687</w:t>
            </w:r>
          </w:p>
        </w:tc>
        <w:tc>
          <w:tcPr>
            <w:tcW w:w="2340" w:type="dxa"/>
            <w:shd w:val="clear" w:color="auto" w:fill="DBE5F1"/>
            <w:vAlign w:val="center"/>
          </w:tcPr>
          <w:p w:rsidR="008B48FA" w:rsidRPr="005C21D0" w:rsidRDefault="008B48FA" w:rsidP="008B48FA">
            <w:pPr>
              <w:jc w:val="center"/>
              <w:rPr>
                <w:b/>
              </w:rPr>
            </w:pPr>
            <w:r w:rsidRPr="005C21D0">
              <w:rPr>
                <w:rFonts w:hint="eastAsia"/>
                <w:b/>
              </w:rPr>
              <w:t>KM125+385</w:t>
            </w:r>
          </w:p>
        </w:tc>
        <w:tc>
          <w:tcPr>
            <w:tcW w:w="1463" w:type="dxa"/>
            <w:vAlign w:val="center"/>
          </w:tcPr>
          <w:p w:rsidR="008B48FA" w:rsidRDefault="008B48FA" w:rsidP="008B48FA">
            <w:pPr>
              <w:jc w:val="center"/>
            </w:pPr>
            <w:r>
              <w:rPr>
                <w:rFonts w:hint="eastAsia"/>
              </w:rPr>
              <w:t>Same as F/S</w:t>
            </w:r>
          </w:p>
        </w:tc>
      </w:tr>
      <w:tr w:rsidR="008B48FA" w:rsidTr="008B48FA">
        <w:tc>
          <w:tcPr>
            <w:tcW w:w="443" w:type="dxa"/>
            <w:vMerge w:val="restart"/>
            <w:vAlign w:val="center"/>
          </w:tcPr>
          <w:p w:rsidR="008B48FA" w:rsidRDefault="008B48FA" w:rsidP="008B48FA">
            <w:pPr>
              <w:jc w:val="center"/>
            </w:pPr>
            <w:r>
              <w:rPr>
                <w:rFonts w:hint="eastAsia"/>
              </w:rPr>
              <w:t>2</w:t>
            </w:r>
          </w:p>
        </w:tc>
        <w:tc>
          <w:tcPr>
            <w:tcW w:w="1365" w:type="dxa"/>
            <w:vMerge w:val="restart"/>
            <w:vAlign w:val="center"/>
          </w:tcPr>
          <w:p w:rsidR="008B48FA" w:rsidRDefault="008B48FA" w:rsidP="008B48FA">
            <w:pPr>
              <w:jc w:val="center"/>
            </w:pPr>
            <w:r>
              <w:rPr>
                <w:rFonts w:hint="eastAsia"/>
              </w:rPr>
              <w:t>Bridge Type</w:t>
            </w:r>
          </w:p>
        </w:tc>
        <w:tc>
          <w:tcPr>
            <w:tcW w:w="1755" w:type="dxa"/>
            <w:vAlign w:val="center"/>
          </w:tcPr>
          <w:p w:rsidR="008B48FA" w:rsidRDefault="008B48FA" w:rsidP="008B48FA">
            <w:pPr>
              <w:jc w:val="center"/>
            </w:pPr>
            <w:r>
              <w:rPr>
                <w:rFonts w:hint="eastAsia"/>
              </w:rPr>
              <w:t>Superstructure</w:t>
            </w:r>
          </w:p>
        </w:tc>
        <w:tc>
          <w:tcPr>
            <w:tcW w:w="2340" w:type="dxa"/>
            <w:vAlign w:val="center"/>
          </w:tcPr>
          <w:p w:rsidR="008B48FA" w:rsidRDefault="008B48FA" w:rsidP="008B48FA">
            <w:pPr>
              <w:jc w:val="center"/>
            </w:pPr>
            <w:r>
              <w:rPr>
                <w:rFonts w:hint="eastAsia"/>
              </w:rPr>
              <w:t>PC Box Girder</w:t>
            </w:r>
          </w:p>
        </w:tc>
        <w:tc>
          <w:tcPr>
            <w:tcW w:w="2340" w:type="dxa"/>
            <w:shd w:val="clear" w:color="auto" w:fill="DBE5F1"/>
            <w:vAlign w:val="center"/>
          </w:tcPr>
          <w:p w:rsidR="008B48FA" w:rsidRDefault="008B48FA" w:rsidP="008B48FA">
            <w:pPr>
              <w:jc w:val="center"/>
            </w:pPr>
            <w:r>
              <w:rPr>
                <w:rFonts w:hint="eastAsia"/>
              </w:rPr>
              <w:t>PC Box Girder</w:t>
            </w:r>
          </w:p>
        </w:tc>
        <w:tc>
          <w:tcPr>
            <w:tcW w:w="1463" w:type="dxa"/>
            <w:vAlign w:val="center"/>
          </w:tcPr>
          <w:p w:rsidR="008B48FA" w:rsidRDefault="008B48FA" w:rsidP="008B48FA">
            <w:pPr>
              <w:jc w:val="center"/>
            </w:pPr>
            <w:r>
              <w:rPr>
                <w:rFonts w:hint="eastAsia"/>
              </w:rPr>
              <w:t>Same as F/S</w:t>
            </w:r>
          </w:p>
        </w:tc>
      </w:tr>
      <w:tr w:rsidR="008B48FA" w:rsidTr="008B48FA">
        <w:tc>
          <w:tcPr>
            <w:tcW w:w="443" w:type="dxa"/>
            <w:vMerge/>
            <w:vAlign w:val="center"/>
          </w:tcPr>
          <w:p w:rsidR="008B48FA" w:rsidRDefault="008B48FA" w:rsidP="008B48FA">
            <w:pPr>
              <w:jc w:val="center"/>
            </w:pPr>
          </w:p>
        </w:tc>
        <w:tc>
          <w:tcPr>
            <w:tcW w:w="1365" w:type="dxa"/>
            <w:vMerge/>
            <w:vAlign w:val="center"/>
          </w:tcPr>
          <w:p w:rsidR="008B48FA" w:rsidRDefault="008B48FA" w:rsidP="008B48FA">
            <w:pPr>
              <w:jc w:val="center"/>
            </w:pPr>
          </w:p>
        </w:tc>
        <w:tc>
          <w:tcPr>
            <w:tcW w:w="1755" w:type="dxa"/>
            <w:vAlign w:val="center"/>
          </w:tcPr>
          <w:p w:rsidR="008B48FA" w:rsidRDefault="008B48FA" w:rsidP="008B48FA">
            <w:pPr>
              <w:jc w:val="center"/>
            </w:pPr>
            <w:r>
              <w:t>Abutments</w:t>
            </w:r>
          </w:p>
        </w:tc>
        <w:tc>
          <w:tcPr>
            <w:tcW w:w="2340" w:type="dxa"/>
            <w:vAlign w:val="center"/>
          </w:tcPr>
          <w:p w:rsidR="008B48FA" w:rsidRDefault="008B48FA" w:rsidP="008B48FA">
            <w:pPr>
              <w:jc w:val="center"/>
            </w:pPr>
            <w:r>
              <w:t>Inverse</w:t>
            </w:r>
            <w:r>
              <w:rPr>
                <w:rFonts w:hint="eastAsia"/>
              </w:rPr>
              <w:t>d T-shape</w:t>
            </w:r>
          </w:p>
        </w:tc>
        <w:tc>
          <w:tcPr>
            <w:tcW w:w="2340" w:type="dxa"/>
            <w:shd w:val="clear" w:color="auto" w:fill="DBE5F1"/>
            <w:vAlign w:val="center"/>
          </w:tcPr>
          <w:p w:rsidR="008B48FA" w:rsidRDefault="008B48FA" w:rsidP="008B48FA">
            <w:pPr>
              <w:jc w:val="center"/>
            </w:pPr>
            <w:r>
              <w:t>Inverse</w:t>
            </w:r>
            <w:r>
              <w:rPr>
                <w:rFonts w:hint="eastAsia"/>
              </w:rPr>
              <w:t>d T-shape</w:t>
            </w:r>
          </w:p>
        </w:tc>
        <w:tc>
          <w:tcPr>
            <w:tcW w:w="1463" w:type="dxa"/>
            <w:vAlign w:val="center"/>
          </w:tcPr>
          <w:p w:rsidR="008B48FA" w:rsidRDefault="008B48FA" w:rsidP="008B48FA">
            <w:pPr>
              <w:jc w:val="center"/>
            </w:pPr>
            <w:r>
              <w:rPr>
                <w:rFonts w:hint="eastAsia"/>
              </w:rPr>
              <w:t>Same as F/S</w:t>
            </w:r>
          </w:p>
        </w:tc>
      </w:tr>
      <w:tr w:rsidR="008B48FA" w:rsidTr="008B48FA">
        <w:tc>
          <w:tcPr>
            <w:tcW w:w="443" w:type="dxa"/>
            <w:vMerge/>
            <w:vAlign w:val="center"/>
          </w:tcPr>
          <w:p w:rsidR="008B48FA" w:rsidRDefault="008B48FA" w:rsidP="008B48FA">
            <w:pPr>
              <w:jc w:val="center"/>
            </w:pPr>
          </w:p>
        </w:tc>
        <w:tc>
          <w:tcPr>
            <w:tcW w:w="1365" w:type="dxa"/>
            <w:vMerge/>
            <w:vAlign w:val="center"/>
          </w:tcPr>
          <w:p w:rsidR="008B48FA" w:rsidRDefault="008B48FA" w:rsidP="008B48FA">
            <w:pPr>
              <w:jc w:val="center"/>
            </w:pPr>
          </w:p>
        </w:tc>
        <w:tc>
          <w:tcPr>
            <w:tcW w:w="1755" w:type="dxa"/>
            <w:vAlign w:val="center"/>
          </w:tcPr>
          <w:p w:rsidR="008B48FA" w:rsidRDefault="008B48FA" w:rsidP="008B48FA">
            <w:pPr>
              <w:jc w:val="center"/>
            </w:pPr>
            <w:r>
              <w:rPr>
                <w:rFonts w:hint="eastAsia"/>
              </w:rPr>
              <w:t>Piers</w:t>
            </w:r>
          </w:p>
        </w:tc>
        <w:tc>
          <w:tcPr>
            <w:tcW w:w="2340" w:type="dxa"/>
            <w:vAlign w:val="center"/>
          </w:tcPr>
          <w:p w:rsidR="008B48FA" w:rsidRDefault="008B48FA" w:rsidP="008B48FA">
            <w:pPr>
              <w:jc w:val="center"/>
            </w:pPr>
            <w:r>
              <w:rPr>
                <w:rFonts w:hint="eastAsia"/>
              </w:rPr>
              <w:t>Wall type</w:t>
            </w:r>
          </w:p>
          <w:p w:rsidR="008B48FA" w:rsidRDefault="008B48FA" w:rsidP="008B48FA">
            <w:pPr>
              <w:jc w:val="center"/>
            </w:pPr>
            <w:r>
              <w:rPr>
                <w:rFonts w:hint="eastAsia"/>
              </w:rPr>
              <w:t>(Oval shaped type)</w:t>
            </w:r>
          </w:p>
        </w:tc>
        <w:tc>
          <w:tcPr>
            <w:tcW w:w="2340" w:type="dxa"/>
            <w:shd w:val="clear" w:color="auto" w:fill="DBE5F1"/>
            <w:vAlign w:val="center"/>
          </w:tcPr>
          <w:p w:rsidR="008B48FA" w:rsidRDefault="008B48FA" w:rsidP="008B48FA">
            <w:pPr>
              <w:jc w:val="center"/>
            </w:pPr>
            <w:r>
              <w:rPr>
                <w:rFonts w:hint="eastAsia"/>
              </w:rPr>
              <w:t>Wall type</w:t>
            </w:r>
          </w:p>
          <w:p w:rsidR="008B48FA" w:rsidRDefault="008B48FA" w:rsidP="008B48FA">
            <w:pPr>
              <w:jc w:val="center"/>
            </w:pPr>
            <w:r>
              <w:rPr>
                <w:rFonts w:hint="eastAsia"/>
              </w:rPr>
              <w:t>(Hexagon shaped type)</w:t>
            </w:r>
          </w:p>
        </w:tc>
        <w:tc>
          <w:tcPr>
            <w:tcW w:w="1463" w:type="dxa"/>
            <w:vAlign w:val="center"/>
          </w:tcPr>
          <w:p w:rsidR="008B48FA" w:rsidRDefault="008B48FA" w:rsidP="008B48FA">
            <w:pPr>
              <w:jc w:val="center"/>
            </w:pPr>
          </w:p>
        </w:tc>
      </w:tr>
      <w:tr w:rsidR="008B48FA" w:rsidTr="008B48FA">
        <w:tc>
          <w:tcPr>
            <w:tcW w:w="443" w:type="dxa"/>
            <w:vMerge/>
            <w:vAlign w:val="center"/>
          </w:tcPr>
          <w:p w:rsidR="008B48FA" w:rsidRDefault="008B48FA" w:rsidP="008B48FA">
            <w:pPr>
              <w:jc w:val="center"/>
            </w:pPr>
          </w:p>
        </w:tc>
        <w:tc>
          <w:tcPr>
            <w:tcW w:w="1365" w:type="dxa"/>
            <w:vMerge/>
            <w:vAlign w:val="center"/>
          </w:tcPr>
          <w:p w:rsidR="008B48FA" w:rsidRDefault="008B48FA" w:rsidP="008B48FA">
            <w:pPr>
              <w:jc w:val="center"/>
            </w:pPr>
          </w:p>
        </w:tc>
        <w:tc>
          <w:tcPr>
            <w:tcW w:w="1755" w:type="dxa"/>
            <w:vAlign w:val="center"/>
          </w:tcPr>
          <w:p w:rsidR="008B48FA" w:rsidRDefault="008B48FA" w:rsidP="008B48FA">
            <w:pPr>
              <w:jc w:val="center"/>
            </w:pPr>
            <w:r>
              <w:rPr>
                <w:rFonts w:hint="eastAsia"/>
              </w:rPr>
              <w:t>Foundation</w:t>
            </w:r>
          </w:p>
        </w:tc>
        <w:tc>
          <w:tcPr>
            <w:tcW w:w="2340" w:type="dxa"/>
            <w:vAlign w:val="center"/>
          </w:tcPr>
          <w:p w:rsidR="008B48FA" w:rsidRDefault="008B48FA" w:rsidP="008B48FA">
            <w:pPr>
              <w:jc w:val="center"/>
            </w:pPr>
            <w:r>
              <w:rPr>
                <w:rFonts w:hint="eastAsia"/>
              </w:rPr>
              <w:t>Cast in place pile</w:t>
            </w:r>
          </w:p>
          <w:p w:rsidR="008B48FA" w:rsidRDefault="008B48FA" w:rsidP="008B48FA">
            <w:pPr>
              <w:jc w:val="center"/>
            </w:pPr>
            <w:r>
              <w:rPr>
                <w:rFonts w:hint="eastAsia"/>
              </w:rPr>
              <w:t>(D1.5m)</w:t>
            </w:r>
          </w:p>
        </w:tc>
        <w:tc>
          <w:tcPr>
            <w:tcW w:w="2340" w:type="dxa"/>
            <w:shd w:val="clear" w:color="auto" w:fill="DBE5F1"/>
            <w:vAlign w:val="center"/>
          </w:tcPr>
          <w:p w:rsidR="008B48FA" w:rsidRDefault="008B48FA" w:rsidP="008B48FA">
            <w:pPr>
              <w:jc w:val="center"/>
            </w:pPr>
            <w:r>
              <w:rPr>
                <w:rFonts w:hint="eastAsia"/>
              </w:rPr>
              <w:t>Cast in place pile</w:t>
            </w:r>
          </w:p>
          <w:p w:rsidR="008B48FA" w:rsidRDefault="008B48FA" w:rsidP="008B48FA">
            <w:pPr>
              <w:jc w:val="center"/>
            </w:pPr>
            <w:r>
              <w:rPr>
                <w:rFonts w:hint="eastAsia"/>
              </w:rPr>
              <w:t>(D1.5m)</w:t>
            </w:r>
          </w:p>
        </w:tc>
        <w:tc>
          <w:tcPr>
            <w:tcW w:w="1463" w:type="dxa"/>
            <w:vAlign w:val="center"/>
          </w:tcPr>
          <w:p w:rsidR="008B48FA" w:rsidRDefault="008B48FA" w:rsidP="008B48FA">
            <w:pPr>
              <w:jc w:val="center"/>
            </w:pPr>
            <w:r>
              <w:rPr>
                <w:rFonts w:hint="eastAsia"/>
              </w:rPr>
              <w:t>Same as F/S</w:t>
            </w:r>
          </w:p>
        </w:tc>
      </w:tr>
      <w:tr w:rsidR="008B48FA" w:rsidTr="008B48FA">
        <w:trPr>
          <w:trHeight w:val="367"/>
        </w:trPr>
        <w:tc>
          <w:tcPr>
            <w:tcW w:w="443" w:type="dxa"/>
            <w:vAlign w:val="center"/>
          </w:tcPr>
          <w:p w:rsidR="008B48FA" w:rsidRDefault="008B48FA" w:rsidP="008B48FA">
            <w:pPr>
              <w:jc w:val="center"/>
            </w:pPr>
            <w:r>
              <w:rPr>
                <w:rFonts w:hint="eastAsia"/>
              </w:rPr>
              <w:t>3</w:t>
            </w:r>
          </w:p>
        </w:tc>
        <w:tc>
          <w:tcPr>
            <w:tcW w:w="3120" w:type="dxa"/>
            <w:gridSpan w:val="2"/>
            <w:vAlign w:val="center"/>
          </w:tcPr>
          <w:p w:rsidR="008B48FA" w:rsidRDefault="008B48FA" w:rsidP="008B48FA">
            <w:pPr>
              <w:jc w:val="center"/>
            </w:pPr>
            <w:r>
              <w:rPr>
                <w:rFonts w:hint="eastAsia"/>
              </w:rPr>
              <w:t>Girder length</w:t>
            </w:r>
          </w:p>
        </w:tc>
        <w:tc>
          <w:tcPr>
            <w:tcW w:w="2340" w:type="dxa"/>
            <w:vAlign w:val="center"/>
          </w:tcPr>
          <w:p w:rsidR="008B48FA" w:rsidRPr="00AD74AB" w:rsidRDefault="008B48FA" w:rsidP="008B48FA">
            <w:pPr>
              <w:jc w:val="center"/>
            </w:pPr>
            <w:r w:rsidRPr="00AD74AB">
              <w:rPr>
                <w:rFonts w:hint="eastAsia"/>
              </w:rPr>
              <w:t>830m</w:t>
            </w:r>
          </w:p>
        </w:tc>
        <w:tc>
          <w:tcPr>
            <w:tcW w:w="2340" w:type="dxa"/>
            <w:shd w:val="clear" w:color="auto" w:fill="DBE5F1"/>
            <w:vAlign w:val="center"/>
          </w:tcPr>
          <w:p w:rsidR="008B48FA" w:rsidRPr="00370C37" w:rsidRDefault="008B48FA" w:rsidP="008B48FA">
            <w:pPr>
              <w:jc w:val="center"/>
              <w:rPr>
                <w:b/>
              </w:rPr>
            </w:pPr>
            <w:r w:rsidRPr="00370C37">
              <w:rPr>
                <w:rFonts w:hint="eastAsia"/>
                <w:b/>
              </w:rPr>
              <w:t>730m</w:t>
            </w:r>
          </w:p>
        </w:tc>
        <w:tc>
          <w:tcPr>
            <w:tcW w:w="1463" w:type="dxa"/>
            <w:vAlign w:val="center"/>
          </w:tcPr>
          <w:p w:rsidR="008B48FA" w:rsidRDefault="008B48FA" w:rsidP="008B48FA">
            <w:pPr>
              <w:jc w:val="center"/>
            </w:pPr>
          </w:p>
        </w:tc>
      </w:tr>
      <w:tr w:rsidR="008B48FA" w:rsidTr="008B48FA">
        <w:trPr>
          <w:trHeight w:val="428"/>
        </w:trPr>
        <w:tc>
          <w:tcPr>
            <w:tcW w:w="443" w:type="dxa"/>
            <w:vAlign w:val="center"/>
          </w:tcPr>
          <w:p w:rsidR="008B48FA" w:rsidRDefault="008B48FA" w:rsidP="008B48FA">
            <w:pPr>
              <w:jc w:val="center"/>
            </w:pPr>
            <w:r>
              <w:rPr>
                <w:rFonts w:hint="eastAsia"/>
              </w:rPr>
              <w:t>4</w:t>
            </w:r>
          </w:p>
        </w:tc>
        <w:tc>
          <w:tcPr>
            <w:tcW w:w="3120" w:type="dxa"/>
            <w:gridSpan w:val="2"/>
            <w:vAlign w:val="center"/>
          </w:tcPr>
          <w:p w:rsidR="008B48FA" w:rsidRDefault="008B48FA" w:rsidP="008B48FA">
            <w:pPr>
              <w:jc w:val="center"/>
            </w:pPr>
            <w:r>
              <w:rPr>
                <w:rFonts w:hint="eastAsia"/>
              </w:rPr>
              <w:t xml:space="preserve">Span </w:t>
            </w:r>
            <w:r>
              <w:t>Arrangement</w:t>
            </w:r>
          </w:p>
        </w:tc>
        <w:tc>
          <w:tcPr>
            <w:tcW w:w="2340" w:type="dxa"/>
            <w:vAlign w:val="center"/>
          </w:tcPr>
          <w:p w:rsidR="008B48FA" w:rsidRPr="00AD74AB" w:rsidRDefault="008B48FA" w:rsidP="008B48FA">
            <w:pPr>
              <w:jc w:val="center"/>
            </w:pPr>
            <w:r>
              <w:rPr>
                <w:rFonts w:hint="eastAsia"/>
              </w:rPr>
              <w:t>9- Span</w:t>
            </w:r>
            <w:r w:rsidRPr="00AD74AB">
              <w:rPr>
                <w:rFonts w:hint="eastAsia"/>
              </w:rPr>
              <w:t xml:space="preserve"> </w:t>
            </w:r>
            <w:r w:rsidRPr="00AD74AB">
              <w:t>Continuous</w:t>
            </w:r>
          </w:p>
        </w:tc>
        <w:tc>
          <w:tcPr>
            <w:tcW w:w="2340" w:type="dxa"/>
            <w:shd w:val="clear" w:color="auto" w:fill="DBE5F1"/>
            <w:vAlign w:val="center"/>
          </w:tcPr>
          <w:p w:rsidR="008B48FA" w:rsidRPr="00370C37" w:rsidRDefault="008B48FA" w:rsidP="008B48FA">
            <w:pPr>
              <w:jc w:val="center"/>
              <w:rPr>
                <w:b/>
              </w:rPr>
            </w:pPr>
            <w:r w:rsidRPr="00370C37">
              <w:rPr>
                <w:rFonts w:hint="eastAsia"/>
                <w:b/>
              </w:rPr>
              <w:t xml:space="preserve">8 </w:t>
            </w:r>
            <w:r>
              <w:rPr>
                <w:rFonts w:hint="eastAsia"/>
                <w:b/>
              </w:rPr>
              <w:t>-Span</w:t>
            </w:r>
            <w:r w:rsidRPr="00370C37">
              <w:rPr>
                <w:rFonts w:hint="eastAsia"/>
                <w:b/>
              </w:rPr>
              <w:t xml:space="preserve"> </w:t>
            </w:r>
            <w:r w:rsidRPr="00370C37">
              <w:rPr>
                <w:b/>
              </w:rPr>
              <w:t>Continuous</w:t>
            </w:r>
          </w:p>
        </w:tc>
        <w:tc>
          <w:tcPr>
            <w:tcW w:w="1463" w:type="dxa"/>
            <w:vAlign w:val="center"/>
          </w:tcPr>
          <w:p w:rsidR="008B48FA" w:rsidRDefault="008B48FA" w:rsidP="008B48FA">
            <w:pPr>
              <w:jc w:val="center"/>
            </w:pPr>
          </w:p>
        </w:tc>
      </w:tr>
    </w:tbl>
    <w:p w:rsidR="008B48FA" w:rsidRDefault="008B48FA" w:rsidP="008B48FA">
      <w:pPr>
        <w:rPr>
          <w:rFonts w:hint="eastAsia"/>
        </w:rPr>
      </w:pPr>
    </w:p>
    <w:p w:rsidR="008B48FA" w:rsidRDefault="008B48FA" w:rsidP="008B48FA">
      <w:pPr>
        <w:rPr>
          <w:rFonts w:hint="eastAsia"/>
        </w:rPr>
      </w:pPr>
    </w:p>
    <w:p w:rsidR="008B48FA" w:rsidRDefault="008B48FA" w:rsidP="008B48FA">
      <w:pPr>
        <w:rPr>
          <w:rFonts w:hint="eastAsia"/>
        </w:rPr>
      </w:pPr>
    </w:p>
    <w:p w:rsidR="008B48FA" w:rsidRDefault="008B48FA" w:rsidP="008B48FA">
      <w:pPr>
        <w:rPr>
          <w:rFonts w:hint="eastAsia"/>
        </w:rPr>
      </w:pPr>
    </w:p>
    <w:p w:rsidR="008B48FA" w:rsidRDefault="008B48FA" w:rsidP="008B48FA">
      <w:pPr>
        <w:rPr>
          <w:rFonts w:hint="eastAsia"/>
        </w:rPr>
      </w:pPr>
    </w:p>
    <w:p w:rsidR="008B48FA" w:rsidRDefault="008B48FA" w:rsidP="008B48FA">
      <w:pPr>
        <w:rPr>
          <w:rFonts w:hint="eastAsia"/>
        </w:rPr>
      </w:pPr>
    </w:p>
    <w:p w:rsidR="008B48FA" w:rsidRDefault="008B48FA" w:rsidP="008B48FA">
      <w:pPr>
        <w:rPr>
          <w:rFonts w:hint="eastAsia"/>
        </w:rPr>
      </w:pPr>
    </w:p>
    <w:p w:rsidR="008B48FA" w:rsidRDefault="008B48FA" w:rsidP="008B48FA">
      <w:pPr>
        <w:rPr>
          <w:rFonts w:hint="eastAsia"/>
        </w:rPr>
      </w:pPr>
    </w:p>
    <w:p w:rsidR="008B48FA" w:rsidRDefault="008B48FA" w:rsidP="008B48FA">
      <w:pPr>
        <w:rPr>
          <w:rFonts w:hint="eastAsia"/>
        </w:rPr>
      </w:pPr>
    </w:p>
    <w:p w:rsidR="008B48FA" w:rsidRDefault="008B48FA" w:rsidP="008B48FA">
      <w:pPr>
        <w:rPr>
          <w:rFonts w:hint="eastAsia"/>
        </w:rPr>
      </w:pPr>
    </w:p>
    <w:p w:rsidR="008B48FA" w:rsidRPr="00612903" w:rsidRDefault="008B48FA" w:rsidP="008B48FA"/>
    <w:p w:rsidR="008B48FA" w:rsidRDefault="008B48FA" w:rsidP="008B48FA">
      <w:pPr>
        <w:pStyle w:val="MainSentence"/>
        <w:spacing w:after="145"/>
        <w:ind w:firstLine="720"/>
      </w:pPr>
    </w:p>
    <w:p w:rsidR="008B48FA" w:rsidRDefault="008B48FA" w:rsidP="008B48FA">
      <w:pPr>
        <w:pStyle w:val="MainSentence"/>
        <w:spacing w:after="145"/>
        <w:ind w:firstLine="720"/>
      </w:pPr>
    </w:p>
    <w:p w:rsidR="008B48FA" w:rsidRPr="00A94F2F" w:rsidRDefault="008B48FA" w:rsidP="008B48FA">
      <w:pPr>
        <w:pStyle w:val="MainSentence"/>
        <w:spacing w:after="145"/>
        <w:ind w:firstLineChars="0" w:firstLine="0"/>
        <w:sectPr w:rsidR="008B48FA" w:rsidRPr="00A94F2F" w:rsidSect="008B48FA">
          <w:footerReference w:type="default" r:id="rId62"/>
          <w:pgSz w:w="11909" w:h="16834" w:code="9"/>
          <w:pgMar w:top="1440" w:right="1440" w:bottom="1440" w:left="1440" w:header="907" w:footer="907" w:gutter="0"/>
          <w:pgNumType w:start="1"/>
          <w:cols w:space="425"/>
          <w:docGrid w:type="lines" w:linePitch="290" w:charSpace="-15"/>
        </w:sectPr>
      </w:pPr>
    </w:p>
    <w:p w:rsidR="008B48FA" w:rsidRDefault="008B48FA" w:rsidP="008B48FA">
      <w:pPr>
        <w:pStyle w:val="MainSentence"/>
        <w:spacing w:after="120"/>
        <w:ind w:firstLine="720"/>
      </w:pPr>
    </w:p>
    <w:p w:rsidR="008B48FA" w:rsidRPr="00C26BC7" w:rsidRDefault="008B48FA" w:rsidP="008B48FA">
      <w:pPr>
        <w:pStyle w:val="MainSentence"/>
        <w:spacing w:after="120"/>
        <w:ind w:firstLineChars="0" w:firstLine="0"/>
        <w:sectPr w:rsidR="008B48FA" w:rsidRPr="00C26BC7" w:rsidSect="008B48FA">
          <w:pgSz w:w="23818" w:h="16834" w:orient="landscape" w:code="8"/>
          <w:pgMar w:top="1440" w:right="1440" w:bottom="1440" w:left="1440" w:header="907" w:footer="907" w:gutter="0"/>
          <w:pgNumType w:start="1"/>
          <w:cols w:space="425"/>
          <w:docGrid w:linePitch="290" w:charSpace="-15"/>
        </w:sectPr>
      </w:pPr>
      <w:r>
        <w:rPr>
          <w:noProof/>
        </w:rPr>
        <w:pict>
          <v:shape id="_x0000_s1061" type="#_x0000_t202" style="position:absolute;left:0;text-align:left;margin-left:354.75pt;margin-top:543.4pt;width:243pt;height:16.5pt;z-index:251688960" stroked="f">
            <v:textbox inset="5.85pt,.7pt,5.85pt,.7pt">
              <w:txbxContent>
                <w:p w:rsidR="007443BF" w:rsidRPr="004947AD" w:rsidRDefault="007443BF"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1</w:t>
                    </w:r>
                  </w:fldSimple>
                  <w:r>
                    <w:rPr>
                      <w:rFonts w:hint="eastAsia"/>
                    </w:rPr>
                    <w:t xml:space="preserve">  </w:t>
                  </w:r>
                  <w:r w:rsidRPr="004947AD">
                    <w:rPr>
                      <w:sz w:val="24"/>
                      <w:szCs w:val="24"/>
                    </w:rPr>
                    <w:t>Chime</w:t>
                  </w:r>
                  <w:r w:rsidRPr="004947AD">
                    <w:rPr>
                      <w:rFonts w:hint="eastAsia"/>
                      <w:sz w:val="24"/>
                      <w:szCs w:val="24"/>
                    </w:rPr>
                    <w:t xml:space="preserve"> Son Bridge</w:t>
                  </w:r>
                  <w:r>
                    <w:rPr>
                      <w:rFonts w:hint="eastAsia"/>
                      <w:sz w:val="24"/>
                      <w:szCs w:val="24"/>
                    </w:rPr>
                    <w:t xml:space="preserve"> General View</w:t>
                  </w:r>
                </w:p>
              </w:txbxContent>
            </v:textbox>
          </v:shape>
        </w:pict>
      </w:r>
      <w:r>
        <w:rPr>
          <w:noProof/>
        </w:rPr>
        <w:drawing>
          <wp:inline distT="0" distB="0" distL="0" distR="0">
            <wp:extent cx="13510895" cy="6452235"/>
            <wp:effectExtent l="0" t="0" r="0" b="0"/>
            <wp:docPr id="1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srcRect l="10266" t="2023" r="13055" b="2023"/>
                    <a:stretch>
                      <a:fillRect/>
                    </a:stretch>
                  </pic:blipFill>
                  <pic:spPr bwMode="auto">
                    <a:xfrm>
                      <a:off x="0" y="0"/>
                      <a:ext cx="13510895" cy="6452235"/>
                    </a:xfrm>
                    <a:prstGeom prst="rect">
                      <a:avLst/>
                    </a:prstGeom>
                    <a:noFill/>
                    <a:ln w="9525">
                      <a:noFill/>
                      <a:miter lim="800000"/>
                      <a:headEnd/>
                      <a:tailEnd/>
                    </a:ln>
                  </pic:spPr>
                </pic:pic>
              </a:graphicData>
            </a:graphic>
          </wp:inline>
        </w:drawing>
      </w:r>
    </w:p>
    <w:p w:rsidR="008B48FA" w:rsidRDefault="008B48FA" w:rsidP="008B48FA">
      <w:pPr>
        <w:pStyle w:val="MainSentence"/>
        <w:spacing w:after="120"/>
        <w:ind w:firstLineChars="0" w:firstLine="0"/>
      </w:pPr>
    </w:p>
    <w:p w:rsidR="008B48FA" w:rsidRDefault="008B48FA" w:rsidP="008B48FA">
      <w:pPr>
        <w:pStyle w:val="MainSentence"/>
        <w:spacing w:after="120"/>
        <w:ind w:left="-360" w:firstLineChars="0" w:firstLine="0"/>
      </w:pPr>
      <w:r>
        <w:rPr>
          <w:noProof/>
        </w:rPr>
        <w:drawing>
          <wp:inline distT="0" distB="0" distL="0" distR="0">
            <wp:extent cx="6569075" cy="2099310"/>
            <wp:effectExtent l="0" t="0" r="0" b="0"/>
            <wp:docPr id="16"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srcRect l="3317" t="9143" r="4138" b="13969"/>
                    <a:stretch>
                      <a:fillRect/>
                    </a:stretch>
                  </pic:blipFill>
                  <pic:spPr bwMode="auto">
                    <a:xfrm>
                      <a:off x="0" y="0"/>
                      <a:ext cx="6569075" cy="2099310"/>
                    </a:xfrm>
                    <a:prstGeom prst="rect">
                      <a:avLst/>
                    </a:prstGeom>
                    <a:noFill/>
                    <a:ln w="9525">
                      <a:noFill/>
                      <a:miter lim="800000"/>
                      <a:headEnd/>
                      <a:tailEnd/>
                    </a:ln>
                  </pic:spPr>
                </pic:pic>
              </a:graphicData>
            </a:graphic>
          </wp:inline>
        </w:drawing>
      </w:r>
    </w:p>
    <w:p w:rsidR="008B48FA" w:rsidRPr="00BB508C" w:rsidRDefault="008B48FA" w:rsidP="008B48FA">
      <w:pPr>
        <w:pStyle w:val="MainSentence"/>
        <w:spacing w:after="120"/>
        <w:ind w:firstLineChars="0" w:firstLine="0"/>
      </w:pPr>
    </w:p>
    <w:p w:rsidR="008B48FA" w:rsidRDefault="008B48FA" w:rsidP="008B48FA">
      <w:pPr>
        <w:pStyle w:val="MainSentence"/>
        <w:spacing w:after="120"/>
        <w:ind w:left="-360" w:firstLineChars="0" w:firstLine="0"/>
      </w:pPr>
      <w:r>
        <w:rPr>
          <w:noProof/>
        </w:rPr>
        <w:drawing>
          <wp:inline distT="0" distB="0" distL="0" distR="0">
            <wp:extent cx="6481445" cy="5647055"/>
            <wp:effectExtent l="0" t="0" r="0" b="0"/>
            <wp:docPr id="1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srcRect l="25726" r="29980" b="-58"/>
                    <a:stretch>
                      <a:fillRect/>
                    </a:stretch>
                  </pic:blipFill>
                  <pic:spPr bwMode="auto">
                    <a:xfrm>
                      <a:off x="0" y="0"/>
                      <a:ext cx="6481445" cy="5647055"/>
                    </a:xfrm>
                    <a:prstGeom prst="rect">
                      <a:avLst/>
                    </a:prstGeom>
                    <a:noFill/>
                    <a:ln w="9525">
                      <a:noFill/>
                      <a:miter lim="800000"/>
                      <a:headEnd/>
                      <a:tailEnd/>
                    </a:ln>
                  </pic:spPr>
                </pic:pic>
              </a:graphicData>
            </a:graphic>
          </wp:inline>
        </w:drawing>
      </w:r>
    </w:p>
    <w:p w:rsidR="008B48FA" w:rsidRDefault="008B48FA" w:rsidP="008B48FA">
      <w:pPr>
        <w:pStyle w:val="MainSentence"/>
        <w:spacing w:after="120"/>
        <w:ind w:firstLine="720"/>
      </w:pPr>
      <w:r>
        <w:rPr>
          <w:noProof/>
        </w:rPr>
        <w:pict>
          <v:shape id="_x0000_s1064" type="#_x0000_t202" style="position:absolute;left:0;text-align:left;margin-left:86.25pt;margin-top:7.05pt;width:297.75pt;height:16.5pt;z-index:251692032" stroked="f">
            <v:textbox inset="5.85pt,.7pt,5.85pt,.7pt">
              <w:txbxContent>
                <w:p w:rsidR="007443BF" w:rsidRPr="004947AD" w:rsidRDefault="007443BF"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2</w:t>
                    </w:r>
                  </w:fldSimple>
                  <w:r>
                    <w:rPr>
                      <w:rFonts w:hint="eastAsia"/>
                    </w:rPr>
                    <w:t xml:space="preserve">  </w:t>
                  </w:r>
                  <w:r w:rsidRPr="004947AD">
                    <w:rPr>
                      <w:sz w:val="24"/>
                      <w:szCs w:val="24"/>
                    </w:rPr>
                    <w:t>Chime</w:t>
                  </w:r>
                  <w:r w:rsidRPr="004947AD">
                    <w:rPr>
                      <w:rFonts w:hint="eastAsia"/>
                      <w:sz w:val="24"/>
                      <w:szCs w:val="24"/>
                    </w:rPr>
                    <w:t xml:space="preserve"> Son </w:t>
                  </w:r>
                  <w:proofErr w:type="spellStart"/>
                  <w:r w:rsidRPr="004947AD">
                    <w:rPr>
                      <w:rFonts w:hint="eastAsia"/>
                      <w:sz w:val="24"/>
                      <w:szCs w:val="24"/>
                    </w:rPr>
                    <w:t>Bridge</w:t>
                  </w:r>
                  <w:r>
                    <w:rPr>
                      <w:rFonts w:hint="eastAsia"/>
                      <w:sz w:val="24"/>
                      <w:szCs w:val="24"/>
                    </w:rPr>
                    <w:t>Typical</w:t>
                  </w:r>
                  <w:proofErr w:type="spellEnd"/>
                  <w:r>
                    <w:rPr>
                      <w:rFonts w:hint="eastAsia"/>
                      <w:sz w:val="24"/>
                      <w:szCs w:val="24"/>
                    </w:rPr>
                    <w:t xml:space="preserve"> Cross Section</w:t>
                  </w:r>
                </w:p>
              </w:txbxContent>
            </v:textbox>
          </v:shape>
        </w:pict>
      </w:r>
    </w:p>
    <w:p w:rsidR="008B48FA" w:rsidRPr="008344BB" w:rsidRDefault="008B48FA" w:rsidP="008B48FA">
      <w:pPr>
        <w:pStyle w:val="MainSentence"/>
        <w:spacing w:after="120"/>
        <w:ind w:firstLineChars="0" w:firstLine="0"/>
        <w:sectPr w:rsidR="008B48FA" w:rsidRPr="008344BB" w:rsidSect="008B48FA">
          <w:pgSz w:w="11907" w:h="16839" w:code="9"/>
          <w:pgMar w:top="1440" w:right="1440" w:bottom="1440" w:left="1440" w:header="907" w:footer="907" w:gutter="0"/>
          <w:pgNumType w:start="1"/>
          <w:cols w:space="425"/>
          <w:docGrid w:linePitch="290" w:charSpace="-15"/>
        </w:sectPr>
      </w:pPr>
    </w:p>
    <w:p w:rsidR="008B48FA" w:rsidRDefault="008B48FA" w:rsidP="008B48FA">
      <w:pPr>
        <w:pStyle w:val="MainSentence"/>
        <w:spacing w:after="120"/>
        <w:ind w:firstLineChars="0" w:firstLine="0"/>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pPr>
      <w:r>
        <w:rPr>
          <w:noProof/>
        </w:rPr>
        <w:pict>
          <v:shape id="_x0000_s1062" type="#_x0000_t202" style="position:absolute;left:0;text-align:left;margin-left:390.75pt;margin-top:555.4pt;width:258pt;height:16.5pt;z-index:251689984" stroked="f">
            <v:textbox inset="5.85pt,.7pt,5.85pt,.7pt">
              <w:txbxContent>
                <w:p w:rsidR="007443BF" w:rsidRPr="004947AD" w:rsidRDefault="007443BF"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3</w:t>
                    </w:r>
                  </w:fldSimple>
                  <w:r>
                    <w:rPr>
                      <w:rFonts w:hint="eastAsia"/>
                    </w:rPr>
                    <w:t xml:space="preserve">  </w:t>
                  </w:r>
                  <w:r>
                    <w:rPr>
                      <w:sz w:val="24"/>
                      <w:szCs w:val="24"/>
                    </w:rPr>
                    <w:t xml:space="preserve"> </w:t>
                  </w:r>
                  <w:r>
                    <w:rPr>
                      <w:rFonts w:hint="eastAsia"/>
                      <w:sz w:val="24"/>
                      <w:szCs w:val="24"/>
                    </w:rPr>
                    <w:t>Tra Bong</w:t>
                  </w:r>
                  <w:r w:rsidRPr="004947AD">
                    <w:rPr>
                      <w:rFonts w:hint="eastAsia"/>
                      <w:sz w:val="24"/>
                      <w:szCs w:val="24"/>
                    </w:rPr>
                    <w:t xml:space="preserve"> Bridge</w:t>
                  </w:r>
                  <w:r>
                    <w:rPr>
                      <w:rFonts w:hint="eastAsia"/>
                      <w:sz w:val="24"/>
                      <w:szCs w:val="24"/>
                    </w:rPr>
                    <w:t xml:space="preserve"> General View</w:t>
                  </w:r>
                </w:p>
              </w:txbxContent>
            </v:textbox>
          </v:shape>
        </w:pict>
      </w:r>
      <w:r>
        <w:rPr>
          <w:noProof/>
        </w:rPr>
        <w:drawing>
          <wp:inline distT="0" distB="0" distL="0" distR="0">
            <wp:extent cx="13430885" cy="6525260"/>
            <wp:effectExtent l="0" t="0" r="0" b="0"/>
            <wp:docPr id="1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cstate="print"/>
                    <a:srcRect l="8594" t="1672" r="13615"/>
                    <a:stretch>
                      <a:fillRect/>
                    </a:stretch>
                  </pic:blipFill>
                  <pic:spPr bwMode="auto">
                    <a:xfrm>
                      <a:off x="0" y="0"/>
                      <a:ext cx="13430885" cy="6525260"/>
                    </a:xfrm>
                    <a:prstGeom prst="rect">
                      <a:avLst/>
                    </a:prstGeom>
                    <a:noFill/>
                    <a:ln w="9525">
                      <a:noFill/>
                      <a:miter lim="800000"/>
                      <a:headEnd/>
                      <a:tailEnd/>
                    </a:ln>
                  </pic:spPr>
                </pic:pic>
              </a:graphicData>
            </a:graphic>
          </wp:inline>
        </w:drawing>
      </w:r>
    </w:p>
    <w:p w:rsidR="008B48FA" w:rsidRPr="00E265B9" w:rsidRDefault="008B48FA" w:rsidP="008B48FA">
      <w:pPr>
        <w:pStyle w:val="MainSentence"/>
        <w:spacing w:after="120"/>
        <w:ind w:firstLineChars="0" w:firstLine="0"/>
        <w:sectPr w:rsidR="008B48FA" w:rsidRPr="00E265B9" w:rsidSect="008B48FA">
          <w:pgSz w:w="23818" w:h="16834" w:orient="landscape" w:code="8"/>
          <w:pgMar w:top="1440" w:right="1440" w:bottom="1440" w:left="1440" w:header="907" w:footer="907" w:gutter="0"/>
          <w:pgNumType w:start="1"/>
          <w:cols w:space="425"/>
          <w:docGrid w:linePitch="290" w:charSpace="-15"/>
        </w:sectPr>
      </w:pPr>
    </w:p>
    <w:p w:rsidR="008B48FA" w:rsidRDefault="008B48FA" w:rsidP="008B48FA">
      <w:pPr>
        <w:pStyle w:val="MainSentence"/>
        <w:spacing w:after="120"/>
        <w:ind w:firstLineChars="0" w:firstLine="0"/>
        <w:jc w:val="center"/>
      </w:pPr>
      <w:r>
        <w:rPr>
          <w:noProof/>
        </w:rPr>
        <w:lastRenderedPageBreak/>
        <w:drawing>
          <wp:inline distT="0" distB="0" distL="0" distR="0">
            <wp:extent cx="4220845" cy="1967865"/>
            <wp:effectExtent l="0" t="0" r="8255" b="0"/>
            <wp:docPr id="13"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cstate="print"/>
                    <a:srcRect l="12036" t="13974" r="20889" b="4831"/>
                    <a:stretch>
                      <a:fillRect/>
                    </a:stretch>
                  </pic:blipFill>
                  <pic:spPr bwMode="auto">
                    <a:xfrm>
                      <a:off x="0" y="0"/>
                      <a:ext cx="4220845" cy="1967865"/>
                    </a:xfrm>
                    <a:prstGeom prst="rect">
                      <a:avLst/>
                    </a:prstGeom>
                    <a:noFill/>
                    <a:ln w="9525">
                      <a:noFill/>
                      <a:miter lim="800000"/>
                      <a:headEnd/>
                      <a:tailEnd/>
                    </a:ln>
                  </pic:spPr>
                </pic:pic>
              </a:graphicData>
            </a:graphic>
          </wp:inline>
        </w:drawing>
      </w:r>
      <w:r>
        <w:rPr>
          <w:noProof/>
        </w:rPr>
        <w:drawing>
          <wp:inline distT="0" distB="0" distL="0" distR="0">
            <wp:extent cx="5039995" cy="2048510"/>
            <wp:effectExtent l="0" t="0" r="8255" b="0"/>
            <wp:docPr id="12"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cstate="print"/>
                    <a:srcRect l="8708" t="9692" r="12236" b="6958"/>
                    <a:stretch>
                      <a:fillRect/>
                    </a:stretch>
                  </pic:blipFill>
                  <pic:spPr bwMode="auto">
                    <a:xfrm>
                      <a:off x="0" y="0"/>
                      <a:ext cx="5039995" cy="2048510"/>
                    </a:xfrm>
                    <a:prstGeom prst="rect">
                      <a:avLst/>
                    </a:prstGeom>
                    <a:noFill/>
                    <a:ln w="9525">
                      <a:noFill/>
                      <a:miter lim="800000"/>
                      <a:headEnd/>
                      <a:tailEnd/>
                    </a:ln>
                  </pic:spPr>
                </pic:pic>
              </a:graphicData>
            </a:graphic>
          </wp:inline>
        </w:drawing>
      </w:r>
    </w:p>
    <w:p w:rsidR="008B48FA" w:rsidRPr="00B87FC1" w:rsidRDefault="008B48FA" w:rsidP="008B48FA">
      <w:pPr>
        <w:pStyle w:val="MainSentence"/>
        <w:spacing w:after="120"/>
        <w:ind w:firstLineChars="0" w:firstLine="0"/>
        <w:jc w:val="center"/>
        <w:rPr>
          <w:rFonts w:eastAsia="ＭＳ 明朝" w:hint="eastAsia"/>
        </w:rPr>
      </w:pPr>
      <w:r>
        <w:rPr>
          <w:noProof/>
        </w:rPr>
        <w:pict>
          <v:shape id="_x0000_s1065" type="#_x0000_t202" style="position:absolute;left:0;text-align:left;margin-left:65.25pt;margin-top:352.6pt;width:307.5pt;height:16.5pt;z-index:251693056" stroked="f">
            <v:textbox inset="5.85pt,.7pt,5.85pt,.7pt">
              <w:txbxContent>
                <w:p w:rsidR="007443BF" w:rsidRPr="004947AD" w:rsidRDefault="007443BF"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4</w:t>
                    </w:r>
                  </w:fldSimple>
                  <w:r>
                    <w:rPr>
                      <w:rFonts w:hint="eastAsia"/>
                    </w:rPr>
                    <w:t xml:space="preserve">  </w:t>
                  </w:r>
                  <w:r>
                    <w:rPr>
                      <w:rFonts w:hint="eastAsia"/>
                      <w:sz w:val="24"/>
                      <w:szCs w:val="24"/>
                    </w:rPr>
                    <w:t xml:space="preserve"> Tra Bong </w:t>
                  </w:r>
                  <w:r w:rsidRPr="004947AD">
                    <w:rPr>
                      <w:rFonts w:hint="eastAsia"/>
                      <w:sz w:val="24"/>
                      <w:szCs w:val="24"/>
                    </w:rPr>
                    <w:t>Bridge</w:t>
                  </w:r>
                  <w:r>
                    <w:rPr>
                      <w:rFonts w:hint="eastAsia"/>
                      <w:sz w:val="24"/>
                      <w:szCs w:val="24"/>
                    </w:rPr>
                    <w:t xml:space="preserve"> Typical Cross Section</w:t>
                  </w:r>
                </w:p>
              </w:txbxContent>
            </v:textbox>
          </v:shape>
        </w:pict>
      </w:r>
      <w:r>
        <w:rPr>
          <w:noProof/>
        </w:rPr>
        <w:drawing>
          <wp:inline distT="0" distB="0" distL="0" distR="0">
            <wp:extent cx="5442585" cy="4535170"/>
            <wp:effectExtent l="0" t="0" r="0" b="0"/>
            <wp:docPr id="4"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cstate="print"/>
                    <a:srcRect l="22037" r="31680"/>
                    <a:stretch>
                      <a:fillRect/>
                    </a:stretch>
                  </pic:blipFill>
                  <pic:spPr bwMode="auto">
                    <a:xfrm>
                      <a:off x="0" y="0"/>
                      <a:ext cx="5442585" cy="4535170"/>
                    </a:xfrm>
                    <a:prstGeom prst="rect">
                      <a:avLst/>
                    </a:prstGeom>
                    <a:noFill/>
                    <a:ln w="9525">
                      <a:noFill/>
                      <a:miter lim="800000"/>
                      <a:headEnd/>
                      <a:tailEnd/>
                    </a:ln>
                  </pic:spPr>
                </pic:pic>
              </a:graphicData>
            </a:graphic>
          </wp:inline>
        </w:drawing>
      </w:r>
    </w:p>
    <w:p w:rsidR="008B48FA" w:rsidRPr="008378DB" w:rsidRDefault="008B48FA" w:rsidP="008B48FA">
      <w:pPr>
        <w:pStyle w:val="MainSentence"/>
        <w:spacing w:after="120"/>
        <w:ind w:firstLineChars="0" w:firstLine="0"/>
        <w:jc w:val="center"/>
        <w:sectPr w:rsidR="008B48FA" w:rsidRPr="008378DB" w:rsidSect="008B48FA">
          <w:pgSz w:w="11907" w:h="16839" w:code="9"/>
          <w:pgMar w:top="1440" w:right="1440" w:bottom="1440" w:left="1440" w:header="907" w:footer="907" w:gutter="0"/>
          <w:pgNumType w:start="1"/>
          <w:cols w:space="425"/>
          <w:docGrid w:linePitch="290" w:charSpace="-15"/>
        </w:sectP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r>
        <w:rPr>
          <w:noProof/>
        </w:rPr>
        <w:pict>
          <v:shape id="_x0000_s1063" type="#_x0000_t202" style="position:absolute;left:0;text-align:left;margin-left:354.75pt;margin-top:529.75pt;width:267pt;height:16.5pt;z-index:251691008" stroked="f">
            <v:textbox inset="5.85pt,.7pt,5.85pt,.7pt">
              <w:txbxContent>
                <w:p w:rsidR="007443BF" w:rsidRPr="004947AD" w:rsidRDefault="007443BF"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5</w:t>
                    </w:r>
                  </w:fldSimple>
                  <w:r>
                    <w:rPr>
                      <w:rFonts w:hint="eastAsia"/>
                    </w:rPr>
                    <w:t xml:space="preserve">  </w:t>
                  </w:r>
                  <w:r>
                    <w:rPr>
                      <w:rFonts w:hint="eastAsia"/>
                      <w:sz w:val="24"/>
                      <w:szCs w:val="24"/>
                    </w:rPr>
                    <w:t xml:space="preserve">Tra Khuc </w:t>
                  </w:r>
                  <w:r w:rsidRPr="004947AD">
                    <w:rPr>
                      <w:rFonts w:hint="eastAsia"/>
                      <w:sz w:val="24"/>
                      <w:szCs w:val="24"/>
                    </w:rPr>
                    <w:t>Bridge</w:t>
                  </w:r>
                  <w:r>
                    <w:rPr>
                      <w:rFonts w:hint="eastAsia"/>
                      <w:sz w:val="24"/>
                      <w:szCs w:val="24"/>
                    </w:rPr>
                    <w:t xml:space="preserve"> General View</w:t>
                  </w:r>
                </w:p>
              </w:txbxContent>
            </v:textbox>
          </v:shape>
        </w:pict>
      </w:r>
      <w:r>
        <w:rPr>
          <w:noProof/>
        </w:rPr>
        <w:drawing>
          <wp:inline distT="0" distB="0" distL="0" distR="0">
            <wp:extent cx="13562330" cy="4330700"/>
            <wp:effectExtent l="0" t="0" r="1270" b="0"/>
            <wp:docPr id="3"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cstate="print"/>
                    <a:srcRect l="2565" t="7526" r="2679" b="13907"/>
                    <a:stretch>
                      <a:fillRect/>
                    </a:stretch>
                  </pic:blipFill>
                  <pic:spPr bwMode="auto">
                    <a:xfrm>
                      <a:off x="0" y="0"/>
                      <a:ext cx="13562330" cy="4330700"/>
                    </a:xfrm>
                    <a:prstGeom prst="rect">
                      <a:avLst/>
                    </a:prstGeom>
                    <a:noFill/>
                    <a:ln w="9525">
                      <a:noFill/>
                      <a:miter lim="800000"/>
                      <a:headEnd/>
                      <a:tailEnd/>
                    </a:ln>
                  </pic:spPr>
                </pic:pic>
              </a:graphicData>
            </a:graphic>
          </wp:inline>
        </w:drawing>
      </w:r>
    </w:p>
    <w:p w:rsidR="008B48FA" w:rsidRPr="008378DB" w:rsidRDefault="008B48FA" w:rsidP="008B48FA">
      <w:pPr>
        <w:pStyle w:val="MainSentence"/>
        <w:spacing w:after="120"/>
        <w:ind w:firstLineChars="0" w:firstLine="0"/>
        <w:jc w:val="center"/>
        <w:sectPr w:rsidR="008B48FA" w:rsidRPr="008378DB" w:rsidSect="008B48FA">
          <w:pgSz w:w="23818" w:h="16834" w:orient="landscape" w:code="8"/>
          <w:pgMar w:top="1440" w:right="1440" w:bottom="1440" w:left="1440" w:header="907" w:footer="907" w:gutter="0"/>
          <w:pgNumType w:start="1"/>
          <w:cols w:space="425"/>
          <w:docGrid w:linePitch="290" w:charSpace="-15"/>
        </w:sectPr>
      </w:pPr>
    </w:p>
    <w:p w:rsidR="008B48FA" w:rsidRDefault="008B48FA" w:rsidP="008B48FA">
      <w:pPr>
        <w:pStyle w:val="MainSentence"/>
        <w:spacing w:after="145"/>
        <w:ind w:firstLineChars="0" w:firstLine="0"/>
        <w:jc w:val="center"/>
      </w:pPr>
    </w:p>
    <w:p w:rsidR="008B48FA" w:rsidRDefault="008B48FA" w:rsidP="008B48FA">
      <w:pPr>
        <w:pStyle w:val="MainSentence"/>
        <w:spacing w:after="145"/>
        <w:ind w:firstLineChars="0" w:firstLine="0"/>
        <w:jc w:val="center"/>
      </w:pPr>
      <w:r>
        <w:rPr>
          <w:noProof/>
        </w:rPr>
        <w:drawing>
          <wp:inline distT="0" distB="0" distL="0" distR="0">
            <wp:extent cx="4966970" cy="2816225"/>
            <wp:effectExtent l="0" t="0" r="508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cstate="print"/>
                    <a:srcRect l="15143" t="8626" r="22609"/>
                    <a:stretch>
                      <a:fillRect/>
                    </a:stretch>
                  </pic:blipFill>
                  <pic:spPr bwMode="auto">
                    <a:xfrm>
                      <a:off x="0" y="0"/>
                      <a:ext cx="4966970" cy="2816225"/>
                    </a:xfrm>
                    <a:prstGeom prst="rect">
                      <a:avLst/>
                    </a:prstGeom>
                    <a:noFill/>
                    <a:ln w="9525">
                      <a:noFill/>
                      <a:miter lim="800000"/>
                      <a:headEnd/>
                      <a:tailEnd/>
                    </a:ln>
                  </pic:spPr>
                </pic:pic>
              </a:graphicData>
            </a:graphic>
          </wp:inline>
        </w:drawing>
      </w:r>
    </w:p>
    <w:p w:rsidR="008B48FA" w:rsidRDefault="008B48FA" w:rsidP="008B48FA">
      <w:pPr>
        <w:pStyle w:val="MainSentence"/>
        <w:spacing w:after="145"/>
        <w:ind w:firstLineChars="0" w:firstLine="0"/>
        <w:jc w:val="center"/>
      </w:pPr>
      <w:r>
        <w:rPr>
          <w:noProof/>
        </w:rPr>
        <w:pict>
          <v:shape id="_x0000_s1066" type="#_x0000_t202" style="position:absolute;left:0;text-align:left;margin-left:23.25pt;margin-top:433.7pt;width:348pt;height:16.5pt;z-index:251694080" stroked="f">
            <v:textbox inset="5.85pt,.7pt,5.85pt,.7pt">
              <w:txbxContent>
                <w:p w:rsidR="007443BF" w:rsidRPr="004947AD" w:rsidRDefault="007443BF"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6</w:t>
                    </w:r>
                  </w:fldSimple>
                  <w:r>
                    <w:rPr>
                      <w:rFonts w:hint="eastAsia"/>
                    </w:rPr>
                    <w:t xml:space="preserve">  </w:t>
                  </w:r>
                  <w:r>
                    <w:rPr>
                      <w:rFonts w:hint="eastAsia"/>
                      <w:sz w:val="24"/>
                      <w:szCs w:val="24"/>
                    </w:rPr>
                    <w:t xml:space="preserve"> Tra Khuc </w:t>
                  </w:r>
                  <w:r w:rsidRPr="004947AD">
                    <w:rPr>
                      <w:rFonts w:hint="eastAsia"/>
                      <w:sz w:val="24"/>
                      <w:szCs w:val="24"/>
                    </w:rPr>
                    <w:t>Bridge</w:t>
                  </w:r>
                  <w:r>
                    <w:rPr>
                      <w:rFonts w:hint="eastAsia"/>
                      <w:sz w:val="24"/>
                      <w:szCs w:val="24"/>
                    </w:rPr>
                    <w:t xml:space="preserve">  Typical Cross Section</w:t>
                  </w:r>
                </w:p>
              </w:txbxContent>
            </v:textbox>
          </v:shape>
        </w:pict>
      </w:r>
      <w:r>
        <w:rPr>
          <w:noProof/>
        </w:rPr>
        <w:drawing>
          <wp:inline distT="0" distB="0" distL="0" distR="0">
            <wp:extent cx="6078855" cy="5530215"/>
            <wp:effectExtent l="0" t="0" r="0" b="0"/>
            <wp:docPr id="2"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cstate="print"/>
                    <a:srcRect l="25912" r="31950" b="407"/>
                    <a:stretch>
                      <a:fillRect/>
                    </a:stretch>
                  </pic:blipFill>
                  <pic:spPr bwMode="auto">
                    <a:xfrm>
                      <a:off x="0" y="0"/>
                      <a:ext cx="6078855" cy="5530215"/>
                    </a:xfrm>
                    <a:prstGeom prst="rect">
                      <a:avLst/>
                    </a:prstGeom>
                    <a:noFill/>
                    <a:ln w="9525">
                      <a:noFill/>
                      <a:miter lim="800000"/>
                      <a:headEnd/>
                      <a:tailEnd/>
                    </a:ln>
                  </pic:spPr>
                </pic:pic>
              </a:graphicData>
            </a:graphic>
          </wp:inline>
        </w:drawing>
      </w:r>
    </w:p>
    <w:p w:rsidR="00EB4955" w:rsidRDefault="00EB4955" w:rsidP="00AA02B2">
      <w:pPr>
        <w:pStyle w:val="1"/>
        <w:spacing w:after="58"/>
        <w:rPr>
          <w:rFonts w:eastAsiaTheme="minorEastAsia" w:hint="eastAsia"/>
        </w:rPr>
      </w:pPr>
      <w:bookmarkStart w:id="88" w:name="_Toc328571815"/>
      <w:r>
        <w:rPr>
          <w:rFonts w:hint="eastAsia"/>
        </w:rPr>
        <w:lastRenderedPageBreak/>
        <w:t xml:space="preserve">Basic Design of Other </w:t>
      </w:r>
      <w:r w:rsidRPr="00B557F7">
        <w:rPr>
          <w:rFonts w:hint="eastAsia"/>
        </w:rPr>
        <w:t>Bridge</w:t>
      </w:r>
      <w:r>
        <w:rPr>
          <w:rFonts w:hint="eastAsia"/>
        </w:rPr>
        <w:t>s</w:t>
      </w:r>
      <w:bookmarkEnd w:id="88"/>
    </w:p>
    <w:p w:rsidR="00E958DC" w:rsidRDefault="00E958DC" w:rsidP="00E958DC">
      <w:pPr>
        <w:pStyle w:val="1"/>
        <w:spacing w:after="58"/>
        <w:rPr>
          <w:rFonts w:eastAsiaTheme="minorEastAsia"/>
        </w:rPr>
      </w:pPr>
      <w:bookmarkStart w:id="89" w:name="_Toc328571816"/>
      <w:r>
        <w:rPr>
          <w:rFonts w:hint="eastAsia"/>
        </w:rPr>
        <w:t xml:space="preserve">Basic Design </w:t>
      </w:r>
      <w:r>
        <w:rPr>
          <w:rFonts w:eastAsiaTheme="minorEastAsia" w:hint="eastAsia"/>
        </w:rPr>
        <w:t xml:space="preserve">of </w:t>
      </w:r>
      <w:r w:rsidRPr="00B557F7">
        <w:rPr>
          <w:rFonts w:hint="eastAsia"/>
        </w:rPr>
        <w:t>Tunnel</w:t>
      </w:r>
      <w:bookmarkEnd w:id="89"/>
    </w:p>
    <w:p w:rsidR="00C6216A" w:rsidRDefault="00C6216A" w:rsidP="00AA02B2">
      <w:pPr>
        <w:pStyle w:val="1"/>
        <w:spacing w:after="58"/>
        <w:rPr>
          <w:rFonts w:eastAsiaTheme="minorEastAsia"/>
        </w:rPr>
      </w:pPr>
      <w:bookmarkStart w:id="90" w:name="_Toc328571817"/>
      <w:r w:rsidRPr="00B557F7">
        <w:rPr>
          <w:rFonts w:hint="eastAsia"/>
        </w:rPr>
        <w:t>O&amp;M Plan and Design</w:t>
      </w:r>
      <w:bookmarkEnd w:id="90"/>
    </w:p>
    <w:p w:rsidR="00155EFC" w:rsidRPr="00B557F7" w:rsidRDefault="00155EFC" w:rsidP="00C11FA6">
      <w:pPr>
        <w:pStyle w:val="20"/>
        <w:spacing w:before="145" w:after="58"/>
      </w:pPr>
      <w:bookmarkStart w:id="91" w:name="_Toc328571818"/>
      <w:r w:rsidRPr="00B557F7">
        <w:rPr>
          <w:rFonts w:hint="eastAsia"/>
        </w:rPr>
        <w:t>Location of O&amp;M Buildings</w:t>
      </w:r>
      <w:bookmarkEnd w:id="91"/>
    </w:p>
    <w:p w:rsidR="00155EFC" w:rsidRPr="00B557F7" w:rsidRDefault="00155EFC" w:rsidP="00155EFC">
      <w:pPr>
        <w:pStyle w:val="MainSentence"/>
        <w:spacing w:after="145"/>
        <w:ind w:firstLine="720"/>
        <w:rPr>
          <w:rFonts w:eastAsia="MS Mincho"/>
          <w:color w:val="auto"/>
        </w:rPr>
      </w:pPr>
      <w:r w:rsidRPr="00B557F7">
        <w:rPr>
          <w:rFonts w:eastAsia="MS Mincho" w:hint="eastAsia"/>
          <w:color w:val="auto"/>
        </w:rPr>
        <w:t xml:space="preserve">In order to confirm the extent of the topographic survey area, Traffic management Specialist and Architect were mobilized at early </w:t>
      </w:r>
      <w:r w:rsidRPr="00B557F7">
        <w:rPr>
          <w:rFonts w:eastAsia="MS Mincho"/>
          <w:color w:val="auto"/>
        </w:rPr>
        <w:t>February</w:t>
      </w:r>
      <w:r w:rsidRPr="00B557F7">
        <w:rPr>
          <w:rFonts w:eastAsia="MS Mincho" w:hint="eastAsia"/>
          <w:color w:val="auto"/>
        </w:rPr>
        <w:t xml:space="preserve"> 2012.</w:t>
      </w:r>
    </w:p>
    <w:p w:rsidR="00155EFC" w:rsidRPr="00B557F7" w:rsidRDefault="00155EFC" w:rsidP="00155EFC">
      <w:pPr>
        <w:pStyle w:val="MainSentence"/>
        <w:spacing w:after="145"/>
        <w:ind w:firstLine="720"/>
        <w:rPr>
          <w:rFonts w:eastAsia="MS Mincho"/>
          <w:color w:val="auto"/>
        </w:rPr>
      </w:pPr>
      <w:r w:rsidRPr="00B557F7">
        <w:rPr>
          <w:rFonts w:eastAsia="MS Mincho" w:hint="eastAsia"/>
          <w:color w:val="auto"/>
        </w:rPr>
        <w:t>After discussion with the World Bank Mission on 15 February 2012, the followings are agreed.</w:t>
      </w:r>
    </w:p>
    <w:p w:rsidR="00155EFC" w:rsidRPr="00B557F7" w:rsidRDefault="00155EFC" w:rsidP="00D16EDC">
      <w:pPr>
        <w:pStyle w:val="MainSentence"/>
        <w:numPr>
          <w:ilvl w:val="2"/>
          <w:numId w:val="2"/>
        </w:numPr>
        <w:spacing w:afterLines="25"/>
        <w:ind w:left="1259" w:firstLineChars="0"/>
        <w:rPr>
          <w:rFonts w:eastAsia="MS Mincho"/>
          <w:color w:val="auto"/>
        </w:rPr>
      </w:pPr>
      <w:r w:rsidRPr="00B557F7">
        <w:rPr>
          <w:rFonts w:eastAsia="MS Mincho"/>
          <w:color w:val="auto"/>
        </w:rPr>
        <w:t>Traffic Management Center (TMC): VEC and WB Consultant agreed with the Design Consultant proposal which is relocation of the TMC to near the toll gate provided that the access is limited to the local road. The Desi</w:t>
      </w:r>
      <w:r w:rsidRPr="00B557F7">
        <w:rPr>
          <w:rFonts w:eastAsia="MS Mincho" w:hint="eastAsia"/>
          <w:color w:val="auto"/>
        </w:rPr>
        <w:t>g</w:t>
      </w:r>
      <w:r w:rsidRPr="00B557F7">
        <w:rPr>
          <w:rFonts w:eastAsia="MS Mincho"/>
          <w:color w:val="auto"/>
        </w:rPr>
        <w:t>n Consultant shall get agreement with local authority for the relocation and the scale of development.</w:t>
      </w:r>
    </w:p>
    <w:p w:rsidR="00155EFC" w:rsidRPr="00B557F7" w:rsidRDefault="00155EFC" w:rsidP="00D16EDC">
      <w:pPr>
        <w:pStyle w:val="MainSentence"/>
        <w:numPr>
          <w:ilvl w:val="2"/>
          <w:numId w:val="2"/>
        </w:numPr>
        <w:spacing w:afterLines="25"/>
        <w:ind w:left="1259" w:firstLineChars="0"/>
        <w:rPr>
          <w:rFonts w:eastAsia="MS Mincho"/>
          <w:color w:val="auto"/>
        </w:rPr>
      </w:pPr>
      <w:r w:rsidRPr="00B557F7">
        <w:rPr>
          <w:rFonts w:eastAsia="MS Mincho"/>
          <w:color w:val="auto"/>
        </w:rPr>
        <w:t>Operation and Maintena</w:t>
      </w:r>
      <w:r w:rsidRPr="00B557F7">
        <w:rPr>
          <w:rFonts w:eastAsia="MS Mincho" w:hint="eastAsia"/>
          <w:color w:val="auto"/>
        </w:rPr>
        <w:t>n</w:t>
      </w:r>
      <w:r w:rsidRPr="00B557F7">
        <w:rPr>
          <w:rFonts w:eastAsia="MS Mincho"/>
          <w:color w:val="auto"/>
        </w:rPr>
        <w:t>ce Office (OMO): WB consultant proposes to increase the number of OMO to two (2) from one. VEC agreed.</w:t>
      </w:r>
    </w:p>
    <w:p w:rsidR="00155EFC" w:rsidRPr="00B557F7" w:rsidRDefault="00155EFC" w:rsidP="00D16EDC">
      <w:pPr>
        <w:pStyle w:val="MainSentence"/>
        <w:numPr>
          <w:ilvl w:val="2"/>
          <w:numId w:val="2"/>
        </w:numPr>
        <w:spacing w:afterLines="25"/>
        <w:ind w:left="1259" w:firstLineChars="0"/>
        <w:rPr>
          <w:rFonts w:eastAsia="MS Mincho"/>
          <w:color w:val="auto"/>
        </w:rPr>
      </w:pPr>
      <w:r w:rsidRPr="00B557F7">
        <w:rPr>
          <w:rFonts w:eastAsia="MS Mincho"/>
          <w:color w:val="auto"/>
        </w:rPr>
        <w:t>SA/PA: WB consultant and VEC agreed with the proposal of the Design Consultant which is increase of two (2) PAs near the beginning and near the end of the expressway.</w:t>
      </w:r>
    </w:p>
    <w:p w:rsidR="00155EFC" w:rsidRDefault="00155EFC" w:rsidP="00D16EDC">
      <w:pPr>
        <w:pStyle w:val="MainSentence"/>
        <w:numPr>
          <w:ilvl w:val="2"/>
          <w:numId w:val="2"/>
        </w:numPr>
        <w:spacing w:after="145"/>
        <w:ind w:firstLineChars="0"/>
        <w:rPr>
          <w:rFonts w:eastAsia="MS Mincho"/>
          <w:color w:val="auto"/>
        </w:rPr>
      </w:pPr>
      <w:r w:rsidRPr="00B557F7">
        <w:rPr>
          <w:rFonts w:eastAsia="MS Mincho"/>
          <w:color w:val="auto"/>
        </w:rPr>
        <w:t>General Construction Sequence: VEC advised the Design Consultant that the construction sequence of the buildings should be further studied to meet efficient development the buildings of center and offices considering the available budget.</w:t>
      </w:r>
    </w:p>
    <w:p w:rsidR="005D3CA9" w:rsidRPr="00B557F7" w:rsidRDefault="005D3CA9" w:rsidP="005D3CA9">
      <w:pPr>
        <w:pStyle w:val="MainSentence"/>
        <w:spacing w:after="145"/>
        <w:ind w:firstLine="720"/>
        <w:rPr>
          <w:rFonts w:eastAsia="MS Mincho"/>
          <w:color w:val="auto"/>
        </w:rPr>
      </w:pPr>
      <w:r>
        <w:rPr>
          <w:rFonts w:eastAsia="MS Mincho" w:hint="eastAsia"/>
          <w:color w:val="auto"/>
        </w:rPr>
        <w:t xml:space="preserve">In this reporting </w:t>
      </w:r>
      <w:r w:rsidR="00F5449A">
        <w:rPr>
          <w:rFonts w:eastAsiaTheme="minorEastAsia" w:hint="eastAsia"/>
          <w:color w:val="auto"/>
        </w:rPr>
        <w:t>period</w:t>
      </w:r>
      <w:r>
        <w:rPr>
          <w:rFonts w:eastAsia="MS Mincho" w:hint="eastAsia"/>
          <w:color w:val="auto"/>
        </w:rPr>
        <w:t>, t</w:t>
      </w:r>
      <w:r w:rsidRPr="00B557F7">
        <w:rPr>
          <w:rFonts w:eastAsia="MS Mincho" w:hint="eastAsia"/>
          <w:color w:val="auto"/>
        </w:rPr>
        <w:t xml:space="preserve">opographic survey </w:t>
      </w:r>
      <w:r w:rsidR="00B229EC">
        <w:rPr>
          <w:rFonts w:eastAsia="MS Mincho" w:hint="eastAsia"/>
          <w:color w:val="auto"/>
        </w:rPr>
        <w:t>for above areas is</w:t>
      </w:r>
      <w:r>
        <w:rPr>
          <w:rFonts w:eastAsia="MS Mincho" w:hint="eastAsia"/>
          <w:color w:val="auto"/>
        </w:rPr>
        <w:t xml:space="preserve"> </w:t>
      </w:r>
      <w:r w:rsidR="00F5449A">
        <w:rPr>
          <w:rFonts w:eastAsiaTheme="minorEastAsia" w:hint="eastAsia"/>
          <w:color w:val="auto"/>
        </w:rPr>
        <w:t>completed</w:t>
      </w:r>
      <w:r>
        <w:rPr>
          <w:rFonts w:eastAsia="MS Mincho" w:hint="eastAsia"/>
          <w:color w:val="auto"/>
        </w:rPr>
        <w:t>.</w:t>
      </w:r>
    </w:p>
    <w:p w:rsidR="00AE2324" w:rsidRPr="00B557F7" w:rsidRDefault="00AE2324"/>
    <w:p w:rsidR="00101C91" w:rsidRDefault="00407F93" w:rsidP="00AA02B2">
      <w:pPr>
        <w:pStyle w:val="1"/>
        <w:spacing w:after="58"/>
        <w:rPr>
          <w:rFonts w:eastAsiaTheme="minorEastAsia"/>
        </w:rPr>
      </w:pPr>
      <w:bookmarkStart w:id="92" w:name="_Toc328571819"/>
      <w:r w:rsidRPr="00B557F7">
        <w:rPr>
          <w:rFonts w:hint="eastAsia"/>
        </w:rPr>
        <w:t>Updating EIA and EMP</w:t>
      </w:r>
      <w:bookmarkEnd w:id="92"/>
    </w:p>
    <w:p w:rsidR="007443BF" w:rsidRPr="008A68E5" w:rsidRDefault="007443BF" w:rsidP="007443BF">
      <w:pPr>
        <w:pStyle w:val="20"/>
        <w:spacing w:before="145" w:after="58"/>
      </w:pPr>
      <w:bookmarkStart w:id="93" w:name="_Toc326846061"/>
      <w:r w:rsidRPr="008A68E5">
        <w:t>Examination of validity of the proposed alignment</w:t>
      </w:r>
      <w:bookmarkEnd w:id="93"/>
    </w:p>
    <w:p w:rsidR="007443BF" w:rsidRDefault="007443BF" w:rsidP="00DE51B6">
      <w:pPr>
        <w:pStyle w:val="30"/>
        <w:spacing w:before="145" w:after="58"/>
      </w:pPr>
      <w:bookmarkStart w:id="94" w:name="_Toc326846062"/>
      <w:r>
        <w:t>Alignment alternatives proposed by the studies in the past</w:t>
      </w:r>
      <w:bookmarkEnd w:id="94"/>
    </w:p>
    <w:p w:rsidR="007443BF" w:rsidRDefault="007443BF" w:rsidP="007443BF">
      <w:pPr>
        <w:pStyle w:val="MainSentence"/>
        <w:spacing w:after="145"/>
        <w:ind w:firstLine="720"/>
      </w:pPr>
      <w:r>
        <w:t xml:space="preserve">The Danang - Quang Ngai Expressway is planned to be constructed along the western side of the existing National Highway NH1A and the North-South Railway. </w:t>
      </w:r>
    </w:p>
    <w:p w:rsidR="007443BF" w:rsidRDefault="007443BF" w:rsidP="007443BF">
      <w:pPr>
        <w:pStyle w:val="MainSentence"/>
        <w:spacing w:after="145"/>
        <w:ind w:firstLine="720"/>
      </w:pPr>
      <w:r>
        <w:t xml:space="preserve">The beginning point (Km0+000) is planned at Km23+908 of the NH14B in </w:t>
      </w:r>
      <w:proofErr w:type="spellStart"/>
      <w:r>
        <w:t>Tuy</w:t>
      </w:r>
      <w:proofErr w:type="spellEnd"/>
      <w:r>
        <w:t xml:space="preserve"> Loan Village (Hoa </w:t>
      </w:r>
      <w:proofErr w:type="spellStart"/>
      <w:r>
        <w:t>Nhon</w:t>
      </w:r>
      <w:proofErr w:type="spellEnd"/>
      <w:r>
        <w:t xml:space="preserve"> Commune, Hoa </w:t>
      </w:r>
      <w:proofErr w:type="spellStart"/>
      <w:r>
        <w:t>Vang</w:t>
      </w:r>
      <w:proofErr w:type="spellEnd"/>
      <w:r>
        <w:t xml:space="preserve"> District, Danang City) where it will be connected with the southern access road of the Hai Van Tunnel.</w:t>
      </w:r>
      <w:r w:rsidRPr="009905FA">
        <w:t xml:space="preserve"> It will be also connected to the planned North-South Expressway toward Ha Noi in the future</w:t>
      </w:r>
      <w:r w:rsidRPr="00CA25D7">
        <w:t>.</w:t>
      </w:r>
    </w:p>
    <w:p w:rsidR="007443BF" w:rsidRDefault="007443BF" w:rsidP="007443BF">
      <w:pPr>
        <w:pStyle w:val="MainSentence"/>
        <w:spacing w:after="145"/>
        <w:ind w:firstLine="720"/>
      </w:pPr>
      <w:r>
        <w:t xml:space="preserve">The end point is planned in the western side of Quang Ngai city, at the intersection with Provincial Road 635 (at Km131+008) in </w:t>
      </w:r>
      <w:proofErr w:type="spellStart"/>
      <w:r>
        <w:t>Nghia</w:t>
      </w:r>
      <w:proofErr w:type="spellEnd"/>
      <w:r>
        <w:t xml:space="preserve"> Ky commune, </w:t>
      </w:r>
      <w:proofErr w:type="spellStart"/>
      <w:r>
        <w:t>Tu</w:t>
      </w:r>
      <w:proofErr w:type="spellEnd"/>
      <w:r>
        <w:t xml:space="preserve"> </w:t>
      </w:r>
      <w:proofErr w:type="spellStart"/>
      <w:r>
        <w:t>Nghia</w:t>
      </w:r>
      <w:proofErr w:type="spellEnd"/>
      <w:r>
        <w:t xml:space="preserve"> district, Quang Ngai province. </w:t>
      </w:r>
      <w:r w:rsidRPr="00F520B2">
        <w:t xml:space="preserve">From here, the Expressway will be connected to the planned North-South Expressway toward </w:t>
      </w:r>
      <w:proofErr w:type="spellStart"/>
      <w:r w:rsidRPr="00F520B2">
        <w:t>Hochiminh</w:t>
      </w:r>
      <w:proofErr w:type="spellEnd"/>
      <w:r w:rsidRPr="00F520B2">
        <w:t xml:space="preserve"> City.</w:t>
      </w:r>
    </w:p>
    <w:p w:rsidR="007443BF" w:rsidRDefault="007443BF" w:rsidP="007443BF">
      <w:pPr>
        <w:pStyle w:val="MainSentence"/>
        <w:spacing w:after="145"/>
        <w:ind w:firstLine="720"/>
      </w:pPr>
      <w:r>
        <w:t xml:space="preserve">The horizontal alignment between the beginning point and the end point had been reviewed and modified many times in the past during the following studies: </w:t>
      </w:r>
    </w:p>
    <w:p w:rsidR="007443BF" w:rsidRPr="00CA25D7" w:rsidRDefault="007443BF" w:rsidP="00D16EDC">
      <w:pPr>
        <w:pStyle w:val="Midashidot"/>
        <w:numPr>
          <w:ilvl w:val="2"/>
          <w:numId w:val="2"/>
        </w:numPr>
        <w:spacing w:after="72"/>
        <w:ind w:left="1259" w:firstLine="0"/>
      </w:pPr>
      <w:r w:rsidRPr="00CA25D7">
        <w:t xml:space="preserve">Pre-F/S : its report was prepared by PMU85 and approved by the Prime Minister on April 21, 2003. </w:t>
      </w:r>
    </w:p>
    <w:p w:rsidR="007443BF" w:rsidRPr="00CA25D7" w:rsidRDefault="007443BF" w:rsidP="00D16EDC">
      <w:pPr>
        <w:pStyle w:val="Midashidot"/>
        <w:numPr>
          <w:ilvl w:val="2"/>
          <w:numId w:val="2"/>
        </w:numPr>
        <w:spacing w:after="72"/>
        <w:ind w:left="1259" w:firstLine="0"/>
      </w:pPr>
      <w:r w:rsidRPr="00CA25D7">
        <w:t xml:space="preserve">F/S 2005: its report was prepared by PMU85 and submitted to MOT on May 11, 2005. </w:t>
      </w:r>
    </w:p>
    <w:p w:rsidR="007443BF" w:rsidRPr="00CA25D7" w:rsidRDefault="007443BF" w:rsidP="00D16EDC">
      <w:pPr>
        <w:pStyle w:val="Midashidot"/>
        <w:numPr>
          <w:ilvl w:val="2"/>
          <w:numId w:val="2"/>
        </w:numPr>
        <w:spacing w:after="72"/>
        <w:ind w:left="1259" w:firstLine="0"/>
      </w:pPr>
      <w:r w:rsidRPr="00CA25D7">
        <w:t>JETRO Study : its report was submitted to MOT on April 28, 2008.</w:t>
      </w:r>
    </w:p>
    <w:p w:rsidR="007443BF" w:rsidRPr="00CA25D7" w:rsidRDefault="007443BF" w:rsidP="00D16EDC">
      <w:pPr>
        <w:pStyle w:val="Midashidot"/>
        <w:numPr>
          <w:ilvl w:val="2"/>
          <w:numId w:val="2"/>
        </w:numPr>
        <w:spacing w:after="72"/>
        <w:ind w:left="1259" w:firstLine="0"/>
      </w:pPr>
      <w:r w:rsidRPr="00CA25D7">
        <w:t>WB Supplemental Study: its report was prepared and submitted to MOT on June 13, 2009.</w:t>
      </w:r>
    </w:p>
    <w:p w:rsidR="007443BF" w:rsidRPr="00CA25D7" w:rsidRDefault="007443BF" w:rsidP="00D16EDC">
      <w:pPr>
        <w:pStyle w:val="Midashidot"/>
        <w:numPr>
          <w:ilvl w:val="2"/>
          <w:numId w:val="2"/>
        </w:numPr>
        <w:spacing w:after="72"/>
        <w:ind w:left="1259" w:firstLine="0"/>
      </w:pPr>
      <w:r w:rsidRPr="00CA25D7">
        <w:t>F/S 2010: its report was approved by MOT on September 10, 2010.</w:t>
      </w:r>
    </w:p>
    <w:p w:rsidR="007443BF" w:rsidRPr="00CA25D7" w:rsidRDefault="007443BF" w:rsidP="00D16EDC">
      <w:pPr>
        <w:pStyle w:val="Midashidot"/>
        <w:numPr>
          <w:ilvl w:val="2"/>
          <w:numId w:val="2"/>
        </w:numPr>
        <w:spacing w:after="72"/>
        <w:ind w:left="1259" w:firstLine="0"/>
      </w:pPr>
      <w:r w:rsidRPr="00CA25D7">
        <w:t>D/D Study: officially commenced from December 1, 2011.</w:t>
      </w:r>
    </w:p>
    <w:p w:rsidR="007443BF" w:rsidRPr="00CA25D7" w:rsidRDefault="007443BF" w:rsidP="007443BF">
      <w:pPr>
        <w:pStyle w:val="MainSentence"/>
        <w:spacing w:afterLines="25"/>
        <w:ind w:left="1259" w:firstLineChars="0" w:firstLine="0"/>
        <w:rPr>
          <w:color w:val="auto"/>
        </w:rPr>
      </w:pPr>
    </w:p>
    <w:p w:rsidR="007443BF" w:rsidRDefault="007443BF" w:rsidP="00DE51B6">
      <w:pPr>
        <w:pStyle w:val="30"/>
        <w:spacing w:before="145" w:after="58"/>
      </w:pPr>
      <w:bookmarkStart w:id="95" w:name="_Toc326846063"/>
      <w:r>
        <w:lastRenderedPageBreak/>
        <w:t>Examination of validity of the proposed alignment</w:t>
      </w:r>
      <w:bookmarkEnd w:id="95"/>
    </w:p>
    <w:p w:rsidR="007443BF" w:rsidRDefault="007443BF" w:rsidP="007443BF">
      <w:pPr>
        <w:pStyle w:val="MainSentence"/>
        <w:spacing w:after="145"/>
        <w:ind w:firstLine="720"/>
      </w:pPr>
      <w:r>
        <w:t xml:space="preserve">The following aspects are considered in examining the adequacy and </w:t>
      </w:r>
      <w:proofErr w:type="spellStart"/>
      <w:r>
        <w:t>approprateness</w:t>
      </w:r>
      <w:proofErr w:type="spellEnd"/>
      <w:r>
        <w:t xml:space="preserve"> of the alignment planning:</w:t>
      </w:r>
    </w:p>
    <w:p w:rsidR="007443BF" w:rsidRPr="00CA25D7" w:rsidRDefault="007443BF" w:rsidP="00D16EDC">
      <w:pPr>
        <w:pStyle w:val="Midashidot"/>
        <w:numPr>
          <w:ilvl w:val="2"/>
          <w:numId w:val="2"/>
        </w:numPr>
        <w:spacing w:after="72"/>
        <w:ind w:left="1259" w:firstLine="0"/>
      </w:pPr>
      <w:r w:rsidRPr="00CA25D7">
        <w:t>Physical controls: topography, watercourses, geophysical conditions, land use, and man-made futures.</w:t>
      </w:r>
    </w:p>
    <w:p w:rsidR="007443BF" w:rsidRPr="00CA25D7" w:rsidRDefault="007443BF" w:rsidP="00D16EDC">
      <w:pPr>
        <w:pStyle w:val="Midashidot"/>
        <w:numPr>
          <w:ilvl w:val="2"/>
          <w:numId w:val="2"/>
        </w:numPr>
        <w:spacing w:after="72"/>
        <w:ind w:left="1259" w:firstLine="0"/>
      </w:pPr>
      <w:r w:rsidRPr="00CA25D7">
        <w:t>Environmental considerations: affect on adjacent land use, community impacts, ecologically sensitive areas.</w:t>
      </w:r>
    </w:p>
    <w:p w:rsidR="007443BF" w:rsidRPr="00CA25D7" w:rsidRDefault="007443BF" w:rsidP="00D16EDC">
      <w:pPr>
        <w:pStyle w:val="Midashidot"/>
        <w:numPr>
          <w:ilvl w:val="2"/>
          <w:numId w:val="2"/>
        </w:numPr>
        <w:spacing w:after="72"/>
        <w:ind w:left="1259" w:firstLine="0"/>
      </w:pPr>
      <w:r w:rsidRPr="00CA25D7">
        <w:t>Economics: construction costs, right-of-way costs, utility impacts, operating and maintenance costs.</w:t>
      </w:r>
    </w:p>
    <w:p w:rsidR="007443BF" w:rsidRPr="00CA25D7" w:rsidRDefault="007443BF" w:rsidP="00D16EDC">
      <w:pPr>
        <w:pStyle w:val="Midashidot"/>
        <w:numPr>
          <w:ilvl w:val="2"/>
          <w:numId w:val="2"/>
        </w:numPr>
        <w:spacing w:after="72"/>
        <w:ind w:left="1259" w:firstLine="0"/>
      </w:pPr>
      <w:r w:rsidRPr="00CA25D7">
        <w:t>Safety: sight distance, consistency of alignment, human factor considerations.</w:t>
      </w:r>
    </w:p>
    <w:p w:rsidR="007443BF" w:rsidRPr="00CA25D7" w:rsidRDefault="007443BF" w:rsidP="00D16EDC">
      <w:pPr>
        <w:pStyle w:val="Midashidot"/>
        <w:numPr>
          <w:ilvl w:val="2"/>
          <w:numId w:val="2"/>
        </w:numPr>
        <w:spacing w:after="72"/>
        <w:ind w:left="1259" w:firstLine="0"/>
      </w:pPr>
      <w:r w:rsidRPr="00CA25D7">
        <w:t>Highway design policies: functional classification, level of service, design speed, design standards.</w:t>
      </w:r>
    </w:p>
    <w:p w:rsidR="007443BF" w:rsidRPr="00CA25D7" w:rsidRDefault="007443BF" w:rsidP="00D16EDC">
      <w:pPr>
        <w:pStyle w:val="Midashidot"/>
        <w:numPr>
          <w:ilvl w:val="2"/>
          <w:numId w:val="2"/>
        </w:numPr>
        <w:spacing w:after="72"/>
        <w:ind w:left="1259" w:firstLine="0"/>
      </w:pPr>
      <w:r w:rsidRPr="00CA25D7">
        <w:t>Impacts on politics, economy and national defense (such as military areas).</w:t>
      </w:r>
    </w:p>
    <w:p w:rsidR="007443BF" w:rsidRPr="000E7A71" w:rsidRDefault="007443BF" w:rsidP="00DE51B6">
      <w:pPr>
        <w:pStyle w:val="4"/>
        <w:spacing w:before="145" w:after="58"/>
      </w:pPr>
      <w:r w:rsidRPr="000E7A71">
        <w:t xml:space="preserve">Process of alignment planning </w:t>
      </w:r>
    </w:p>
    <w:p w:rsidR="007443BF" w:rsidRDefault="007443BF" w:rsidP="007443BF">
      <w:pPr>
        <w:pStyle w:val="MainSentence"/>
        <w:spacing w:after="145"/>
        <w:ind w:firstLine="720"/>
      </w:pPr>
      <w:r>
        <w:t xml:space="preserve">The alignment of Da Nang – Quang Ngai Expressway had been firstly examined early in the past before the Pre-F/S 2003. Since then, the alignment of the Expressway </w:t>
      </w:r>
      <w:proofErr w:type="spellStart"/>
      <w:r>
        <w:t>hade</w:t>
      </w:r>
      <w:proofErr w:type="spellEnd"/>
      <w:r>
        <w:t xml:space="preserve"> been reviewed and modified many times. However, it seems that the process of alignment planning can be summarized in two stages: the first stage from 2000s to 2009 which includes the Pre-F/S 2003, F/S 2005, JETRO Study 2008, and the WB Supplemental Study 2009; the second stage from 2010 to this present time which includes the F/S 2010 and the on-going D/D. During the first stage (or “macro level planning”), alignment planning was done based mainly on the topographic maps with scale of 1/50000 and 1/25000. In the second stage (or “micro level planning”), since the F/S 2010, planimetric survey have been carried out and alignment planning are done based on topographic maps with scale of 1/5000 and 1/1000. </w:t>
      </w:r>
    </w:p>
    <w:p w:rsidR="007443BF" w:rsidRDefault="007443BF" w:rsidP="00DE51B6">
      <w:pPr>
        <w:pStyle w:val="5"/>
        <w:spacing w:before="145" w:after="58"/>
      </w:pPr>
      <w:r>
        <w:t>In macro-level planning (2003~2009)</w:t>
      </w:r>
    </w:p>
    <w:p w:rsidR="007443BF" w:rsidRDefault="007443BF" w:rsidP="007443BF">
      <w:pPr>
        <w:pStyle w:val="MainSentence"/>
        <w:spacing w:after="145"/>
        <w:ind w:firstLine="720"/>
      </w:pPr>
      <w:r>
        <w:t xml:space="preserve">The planned Expressway passes through one city and two provinces (Danang City, Quang Nam Province, and Quang Ngai Province) whose a large portion (about 80%) of surface area is mountainous and forest area. The Truong Son Mountain Range lays along the west of the project area, and it narrows the width of the low plain areas between the foots of the mountains in the west and the seashore in the east. </w:t>
      </w:r>
    </w:p>
    <w:p w:rsidR="007443BF" w:rsidRDefault="007443BF" w:rsidP="007443BF">
      <w:pPr>
        <w:pStyle w:val="MainSentence"/>
        <w:spacing w:after="145"/>
        <w:ind w:firstLine="720"/>
      </w:pPr>
      <w:r>
        <w:t>Two alignment alternatives were examined in the F/S in 2005, and the alignment alternative which runs through the low plain areas was considered as the optimum alternative. This selection is considered reasonable due to its geometric aspect, avoidance of cutting and digging of the rocky mountains, avoidance of impacts to military areas, etc.</w:t>
      </w:r>
    </w:p>
    <w:p w:rsidR="007443BF" w:rsidRDefault="007443BF" w:rsidP="007443BF">
      <w:pPr>
        <w:pStyle w:val="MainSentence"/>
        <w:spacing w:after="145"/>
        <w:ind w:firstLine="720"/>
      </w:pPr>
      <w:r>
        <w:t xml:space="preserve">As shown in the following </w:t>
      </w:r>
      <w:r w:rsidRPr="00896D18">
        <w:rPr>
          <w:color w:val="0070C0"/>
        </w:rPr>
        <w:t xml:space="preserve">Figure </w:t>
      </w:r>
      <w:r>
        <w:rPr>
          <w:color w:val="0070C0"/>
        </w:rPr>
        <w:t>1,</w:t>
      </w:r>
      <w:r>
        <w:t xml:space="preserve"> the alignment planning at this macro level had taken into consideration the following three major control points:</w:t>
      </w:r>
    </w:p>
    <w:p w:rsidR="007443BF" w:rsidRDefault="007443BF" w:rsidP="007443BF">
      <w:pPr>
        <w:pStyle w:val="MainSentence"/>
        <w:spacing w:after="145"/>
        <w:ind w:firstLine="720"/>
      </w:pPr>
      <w:proofErr w:type="spellStart"/>
      <w:r>
        <w:t>i</w:t>
      </w:r>
      <w:proofErr w:type="spellEnd"/>
      <w:r>
        <w:t xml:space="preserve">) Ho </w:t>
      </w:r>
      <w:proofErr w:type="spellStart"/>
      <w:r>
        <w:t>Nuoc</w:t>
      </w:r>
      <w:proofErr w:type="spellEnd"/>
      <w:r>
        <w:t xml:space="preserve"> Mountain at km27-km29</w:t>
      </w:r>
    </w:p>
    <w:p w:rsidR="007443BF" w:rsidRDefault="007443BF" w:rsidP="007443BF">
      <w:pPr>
        <w:pStyle w:val="MainSentence"/>
        <w:spacing w:after="145"/>
        <w:ind w:firstLine="720"/>
      </w:pPr>
      <w:r>
        <w:t>ii) Phu Ninh Lake and Hon Ro Mountain at km70-km75</w:t>
      </w:r>
    </w:p>
    <w:p w:rsidR="007443BF" w:rsidRPr="00EB3A6B" w:rsidRDefault="007443BF" w:rsidP="007443BF">
      <w:pPr>
        <w:pStyle w:val="MainSentence"/>
        <w:spacing w:after="145"/>
        <w:ind w:firstLine="720"/>
      </w:pPr>
      <w:r>
        <w:t xml:space="preserve">iii) Hang </w:t>
      </w:r>
      <w:proofErr w:type="spellStart"/>
      <w:r>
        <w:t>Ba</w:t>
      </w:r>
      <w:proofErr w:type="spellEnd"/>
      <w:r>
        <w:t xml:space="preserve"> Mountain, </w:t>
      </w:r>
      <w:proofErr w:type="spellStart"/>
      <w:r>
        <w:t>Ga</w:t>
      </w:r>
      <w:proofErr w:type="spellEnd"/>
      <w:r>
        <w:t xml:space="preserve"> Cao Mountain, Son Tra Mountain at km93-km100</w:t>
      </w:r>
    </w:p>
    <w:p w:rsidR="007443BF" w:rsidRDefault="007443BF" w:rsidP="007443BF">
      <w:pPr>
        <w:pStyle w:val="MainSentence"/>
        <w:spacing w:after="145"/>
        <w:ind w:firstLine="720"/>
      </w:pPr>
      <w:r>
        <w:t xml:space="preserve">Avoidance of these three control points is considered indispensable for all alignment alternatives. Since all alignment alternatives should run through the narrow areas limited by the rocky mountains and the lakes in the west side and the existing national railway in the east side, only minor changes in alignment between these three control points are allowable. </w:t>
      </w:r>
    </w:p>
    <w:p w:rsidR="007443BF" w:rsidRPr="004A0922" w:rsidRDefault="007443BF" w:rsidP="007443BF">
      <w:pPr>
        <w:pStyle w:val="MainSentence"/>
        <w:spacing w:after="145"/>
        <w:ind w:firstLine="720"/>
      </w:pPr>
      <w:r>
        <w:t xml:space="preserve">Although the alignment planning (including the selection of optimum alignment alternative) was done based on topographic maps with scale of 1/50000 and 1/25000, the planning process is considered valid at macro level before F/S 2010. </w:t>
      </w:r>
    </w:p>
    <w:p w:rsidR="007443BF" w:rsidRDefault="007443BF" w:rsidP="007443BF">
      <w:pPr>
        <w:rPr>
          <w:noProof/>
        </w:rPr>
      </w:pPr>
    </w:p>
    <w:p w:rsidR="007443BF" w:rsidRDefault="007443BF" w:rsidP="007443BF">
      <w:pPr>
        <w:pStyle w:val="FigureTitle"/>
      </w:pPr>
      <w:r>
        <w:rPr>
          <w:noProof/>
        </w:rPr>
        <w:drawing>
          <wp:anchor distT="0" distB="0" distL="114300" distR="114300" simplePos="0" relativeHeight="251698176" behindDoc="0" locked="0" layoutInCell="1" allowOverlap="1">
            <wp:simplePos x="0" y="0"/>
            <wp:positionH relativeFrom="margin">
              <wp:align>center</wp:align>
            </wp:positionH>
            <wp:positionV relativeFrom="margin">
              <wp:align>top</wp:align>
            </wp:positionV>
            <wp:extent cx="5397500" cy="7505700"/>
            <wp:effectExtent l="19050" t="0" r="0" b="0"/>
            <wp:wrapSquare wrapText="bothSides"/>
            <wp:docPr id="7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73" cstate="print"/>
                    <a:srcRect/>
                    <a:stretch>
                      <a:fillRect/>
                    </a:stretch>
                  </pic:blipFill>
                  <pic:spPr bwMode="auto">
                    <a:xfrm>
                      <a:off x="0" y="0"/>
                      <a:ext cx="5397500" cy="7505700"/>
                    </a:xfrm>
                    <a:prstGeom prst="rect">
                      <a:avLst/>
                    </a:prstGeom>
                    <a:noFill/>
                  </pic:spPr>
                </pic:pic>
              </a:graphicData>
            </a:graphic>
          </wp:anchor>
        </w:drawing>
      </w:r>
      <w:r>
        <w:t>Figure 1  Three majors control points at macro level of alignment planning</w:t>
      </w:r>
    </w:p>
    <w:p w:rsidR="007443BF" w:rsidRDefault="007443BF" w:rsidP="00DE51B6">
      <w:pPr>
        <w:pStyle w:val="5"/>
        <w:spacing w:before="145" w:after="58"/>
      </w:pPr>
      <w:r>
        <w:br w:type="page"/>
      </w:r>
      <w:r>
        <w:lastRenderedPageBreak/>
        <w:t>In micro-level planning (2010 ~ present time)</w:t>
      </w:r>
    </w:p>
    <w:p w:rsidR="007443BF" w:rsidRDefault="007443BF" w:rsidP="007443BF">
      <w:pPr>
        <w:pStyle w:val="MainSentence"/>
        <w:spacing w:after="145"/>
        <w:ind w:firstLine="720"/>
      </w:pPr>
      <w:r>
        <w:t xml:space="preserve">In F/S 2010 and D/D, planimetric survey had been carried out along the alignment determined in F/S 2010 (with width of 70 meters from each side of the centerline). And topographic maps with scale of 1/5000 and 1/1000 had been made for the thruway horizontal alignment planning. </w:t>
      </w:r>
    </w:p>
    <w:p w:rsidR="007443BF" w:rsidRPr="006122B7" w:rsidRDefault="007443BF" w:rsidP="007443BF">
      <w:pPr>
        <w:pStyle w:val="MainSentence"/>
        <w:spacing w:after="145"/>
        <w:ind w:firstLine="720"/>
      </w:pPr>
      <w:r w:rsidRPr="00121010">
        <w:t xml:space="preserve">In D/D </w:t>
      </w:r>
      <w:r>
        <w:t>stage, with the use of the 1/1000 topographic maps, various design controls (schools, temples, graves, memorial monuments, etc.) which could not be identified on 1/25000 topographic maps or satellite images have been found. Site investigations were also carried out to confirm these design controls, and modifications of several sections of alignment were examined between stakeholders.</w:t>
      </w:r>
    </w:p>
    <w:p w:rsidR="007443BF" w:rsidRDefault="007443BF" w:rsidP="007443BF">
      <w:pPr>
        <w:pStyle w:val="MainSentence"/>
        <w:spacing w:after="145"/>
        <w:ind w:firstLine="720"/>
      </w:pPr>
      <w:r>
        <w:t xml:space="preserve">The following </w:t>
      </w:r>
      <w:r w:rsidRPr="004A0922">
        <w:rPr>
          <w:color w:val="0070C0"/>
        </w:rPr>
        <w:t xml:space="preserve">Table </w:t>
      </w:r>
      <w:r>
        <w:rPr>
          <w:color w:val="0070C0"/>
        </w:rPr>
        <w:t>1</w:t>
      </w:r>
      <w:r>
        <w:t xml:space="preserve"> summarizes environmentally-sensitive spots/structures avoided by modifications of alignment in F/S 2010 and D/D.</w:t>
      </w:r>
    </w:p>
    <w:p w:rsidR="007443BF" w:rsidRPr="005C2831" w:rsidRDefault="007443BF" w:rsidP="007443BF">
      <w:pPr>
        <w:pStyle w:val="TableTitle"/>
      </w:pPr>
      <w:r w:rsidRPr="00921F1F">
        <w:rPr>
          <w:color w:val="0070C0"/>
        </w:rPr>
        <w:t xml:space="preserve">Table </w:t>
      </w:r>
      <w:r>
        <w:rPr>
          <w:color w:val="0070C0"/>
        </w:rPr>
        <w:t>1</w:t>
      </w:r>
      <w:r>
        <w:t xml:space="preserve">   Sensitive spots/structures avoided by modifications of alignment</w:t>
      </w:r>
    </w:p>
    <w:tbl>
      <w:tblPr>
        <w:tblW w:w="9120" w:type="dxa"/>
        <w:tblInd w:w="103" w:type="dxa"/>
        <w:tblLook w:val="0000"/>
      </w:tblPr>
      <w:tblGrid>
        <w:gridCol w:w="600"/>
        <w:gridCol w:w="1660"/>
        <w:gridCol w:w="3540"/>
        <w:gridCol w:w="1660"/>
        <w:gridCol w:w="1660"/>
      </w:tblGrid>
      <w:tr w:rsidR="007443BF" w:rsidRPr="006F5025" w:rsidTr="007443BF">
        <w:trPr>
          <w:trHeight w:val="405"/>
          <w:tblHeader/>
        </w:trPr>
        <w:tc>
          <w:tcPr>
            <w:tcW w:w="600"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No.</w:t>
            </w:r>
          </w:p>
        </w:tc>
        <w:tc>
          <w:tcPr>
            <w:tcW w:w="1660" w:type="dxa"/>
            <w:tcBorders>
              <w:top w:val="single" w:sz="4" w:space="0" w:color="auto"/>
              <w:left w:val="nil"/>
              <w:bottom w:val="single" w:sz="4" w:space="0" w:color="auto"/>
              <w:right w:val="single" w:sz="4" w:space="0" w:color="auto"/>
            </w:tcBorders>
            <w:shd w:val="clear" w:color="auto" w:fill="FFCC99"/>
            <w:noWrap/>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Location</w:t>
            </w:r>
          </w:p>
        </w:tc>
        <w:tc>
          <w:tcPr>
            <w:tcW w:w="3540" w:type="dxa"/>
            <w:tcBorders>
              <w:top w:val="single" w:sz="4" w:space="0" w:color="auto"/>
              <w:left w:val="nil"/>
              <w:bottom w:val="single" w:sz="4" w:space="0" w:color="auto"/>
              <w:right w:val="single" w:sz="4" w:space="0" w:color="auto"/>
            </w:tcBorders>
            <w:shd w:val="clear" w:color="auto" w:fill="FFCC99"/>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Sensitive Spots/Structures</w:t>
            </w:r>
          </w:p>
        </w:tc>
        <w:tc>
          <w:tcPr>
            <w:tcW w:w="1660" w:type="dxa"/>
            <w:tcBorders>
              <w:top w:val="single" w:sz="4" w:space="0" w:color="auto"/>
              <w:left w:val="nil"/>
              <w:bottom w:val="single" w:sz="4" w:space="0" w:color="auto"/>
              <w:right w:val="single" w:sz="4" w:space="0" w:color="auto"/>
            </w:tcBorders>
            <w:shd w:val="clear" w:color="auto" w:fill="FFCC99"/>
            <w:noWrap/>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Avoided by F/S</w:t>
            </w:r>
          </w:p>
        </w:tc>
        <w:tc>
          <w:tcPr>
            <w:tcW w:w="1660" w:type="dxa"/>
            <w:tcBorders>
              <w:top w:val="single" w:sz="4" w:space="0" w:color="auto"/>
              <w:left w:val="nil"/>
              <w:bottom w:val="single" w:sz="4" w:space="0" w:color="auto"/>
              <w:right w:val="single" w:sz="4" w:space="0" w:color="auto"/>
            </w:tcBorders>
            <w:shd w:val="clear" w:color="auto" w:fill="FFCC99"/>
            <w:noWrap/>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Avoided by D/D</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Km0+800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Km4+400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eastAsia="Times New Roman"/>
                <w:sz w:val="20"/>
                <w:szCs w:val="20"/>
                <w:lang w:eastAsia="en-US"/>
              </w:rPr>
            </w:pPr>
            <w:r w:rsidRPr="005C2831">
              <w:rPr>
                <w:rFonts w:eastAsia="Times New Roman"/>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Bo </w:t>
            </w:r>
            <w:proofErr w:type="spellStart"/>
            <w:r w:rsidRPr="005C2831">
              <w:rPr>
                <w:rFonts w:ascii="Cambria" w:hAnsi="Cambria"/>
                <w:sz w:val="20"/>
                <w:szCs w:val="20"/>
                <w:lang w:eastAsia="en-US"/>
              </w:rPr>
              <w:t>Bo</w:t>
            </w:r>
            <w:proofErr w:type="spellEnd"/>
            <w:r w:rsidRPr="005C2831">
              <w:rPr>
                <w:rFonts w:ascii="Cambria" w:hAnsi="Cambria"/>
                <w:sz w:val="20"/>
                <w:szCs w:val="20"/>
                <w:lang w:eastAsia="en-US"/>
              </w:rPr>
              <w:t xml:space="preserve"> </w:t>
            </w:r>
            <w:proofErr w:type="spellStart"/>
            <w:r w:rsidRPr="005C2831">
              <w:rPr>
                <w:rFonts w:ascii="Cambria" w:hAnsi="Cambria"/>
                <w:sz w:val="20"/>
                <w:szCs w:val="20"/>
                <w:lang w:eastAsia="en-US"/>
              </w:rPr>
              <w:t>Mountaint</w:t>
            </w:r>
            <w:proofErr w:type="spellEnd"/>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4</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Km21+000 - Km23+000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proofErr w:type="spellStart"/>
            <w:r w:rsidRPr="005C2831">
              <w:rPr>
                <w:rFonts w:ascii="Cambria" w:hAnsi="Cambria"/>
                <w:sz w:val="20"/>
                <w:szCs w:val="20"/>
                <w:lang w:eastAsia="en-US"/>
              </w:rPr>
              <w:t>Champa</w:t>
            </w:r>
            <w:proofErr w:type="spellEnd"/>
            <w:r w:rsidRPr="005C2831">
              <w:rPr>
                <w:rFonts w:ascii="Cambria" w:hAnsi="Cambria"/>
                <w:sz w:val="20"/>
                <w:szCs w:val="20"/>
                <w:lang w:eastAsia="en-US"/>
              </w:rPr>
              <w:t xml:space="preserve"> Ruins</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5</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Km24+180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Hoa Quang Pagoda</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6</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Km24+450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Nguyen Thanh Han Secondary School</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7</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Km24+840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Martyrs Cemetery</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8</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Km34+200 - Km35+000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Rocky Mountain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9</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Km44+500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Ngoc </w:t>
            </w:r>
            <w:proofErr w:type="spellStart"/>
            <w:r w:rsidRPr="005C2831">
              <w:rPr>
                <w:rFonts w:ascii="Cambria" w:hAnsi="Cambria"/>
                <w:sz w:val="20"/>
                <w:szCs w:val="20"/>
                <w:lang w:eastAsia="en-US"/>
              </w:rPr>
              <w:t>Kho</w:t>
            </w:r>
            <w:proofErr w:type="spellEnd"/>
            <w:r w:rsidRPr="005C2831">
              <w:rPr>
                <w:rFonts w:ascii="Cambria" w:hAnsi="Cambria"/>
                <w:sz w:val="20"/>
                <w:szCs w:val="20"/>
                <w:lang w:eastAsia="en-US"/>
              </w:rPr>
              <w:t xml:space="preserve"> River</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10</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Km46+000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Binh </w:t>
            </w:r>
            <w:proofErr w:type="spellStart"/>
            <w:r w:rsidRPr="005C2831">
              <w:rPr>
                <w:rFonts w:ascii="Cambria" w:hAnsi="Cambria"/>
                <w:sz w:val="20"/>
                <w:szCs w:val="20"/>
                <w:lang w:eastAsia="en-US"/>
              </w:rPr>
              <w:t>Chanh</w:t>
            </w:r>
            <w:proofErr w:type="spellEnd"/>
            <w:r w:rsidRPr="005C2831">
              <w:rPr>
                <w:rFonts w:ascii="Cambria" w:hAnsi="Cambria"/>
                <w:sz w:val="20"/>
                <w:szCs w:val="20"/>
                <w:lang w:eastAsia="en-US"/>
              </w:rPr>
              <w:t xml:space="preserve"> River</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11</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Km51+100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Temple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12</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Km60+650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13</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Km66+000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14</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Km67+186</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15</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Km67+900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16</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Km69+000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17</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Km71+000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18</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Km77+000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Military Area</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19</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Km87+280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War Memorial</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20</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Km91+230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21</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Km92+480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22</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Km94+000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Military Area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23</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Km94+000 - Km94+600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Ho May dam</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24</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Km100+000 - Km100+400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Ham </w:t>
            </w:r>
            <w:proofErr w:type="spellStart"/>
            <w:r w:rsidRPr="005C2831">
              <w:rPr>
                <w:rFonts w:ascii="Cambria" w:hAnsi="Cambria"/>
                <w:sz w:val="20"/>
                <w:szCs w:val="20"/>
                <w:lang w:eastAsia="en-US"/>
              </w:rPr>
              <w:t>Rong</w:t>
            </w:r>
            <w:proofErr w:type="spellEnd"/>
            <w:r w:rsidRPr="005C2831">
              <w:rPr>
                <w:rFonts w:ascii="Cambria" w:hAnsi="Cambria"/>
                <w:sz w:val="20"/>
                <w:szCs w:val="20"/>
                <w:lang w:eastAsia="en-US"/>
              </w:rPr>
              <w:t xml:space="preserve"> dam</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25</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Km100+220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26</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Km100+880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27</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Km101+025</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28</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Km103+245</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29</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Km103+635</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30</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Km106+000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Pagoda</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31</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Km108+700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32</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Km125+000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Pagoda</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33</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Km130+000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35/15KV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bl>
    <w:p w:rsidR="007443BF" w:rsidRDefault="007443BF" w:rsidP="007443BF">
      <w:pPr>
        <w:pStyle w:val="Datasource"/>
        <w:spacing w:before="145" w:after="145"/>
      </w:pPr>
      <w:r>
        <w:t>Data source: D/D Study Team</w:t>
      </w:r>
    </w:p>
    <w:p w:rsidR="007443BF" w:rsidRDefault="007443BF" w:rsidP="007443BF">
      <w:pPr>
        <w:pStyle w:val="MainSentence"/>
        <w:spacing w:after="145"/>
        <w:ind w:firstLine="720"/>
      </w:pPr>
      <w:r>
        <w:t xml:space="preserve">However, as of February 2012, it seems that the following spots/structures would be significantly affected by the proposed route alignment. </w:t>
      </w:r>
      <w:r w:rsidRPr="00017762">
        <w:rPr>
          <w:color w:val="0070C0"/>
        </w:rPr>
        <w:t xml:space="preserve">(Table </w:t>
      </w:r>
      <w:r>
        <w:rPr>
          <w:color w:val="0070C0"/>
        </w:rPr>
        <w:t>2</w:t>
      </w:r>
      <w:r w:rsidRPr="00017762">
        <w:rPr>
          <w:color w:val="0070C0"/>
        </w:rPr>
        <w:t>)</w:t>
      </w:r>
      <w:r>
        <w:t xml:space="preserve">. Measures to avoid/mitigate impact to these spots/structures should be further examined. </w:t>
      </w:r>
    </w:p>
    <w:p w:rsidR="007443BF" w:rsidRPr="00383501" w:rsidRDefault="007443BF" w:rsidP="007443BF">
      <w:pPr>
        <w:pStyle w:val="TableTitle"/>
      </w:pPr>
      <w:r w:rsidRPr="00383501">
        <w:t xml:space="preserve">Table </w:t>
      </w:r>
      <w:r>
        <w:t>2  Spots/structures likely affected by the proposed alignment (as of February 2012)</w:t>
      </w:r>
    </w:p>
    <w:tbl>
      <w:tblPr>
        <w:tblW w:w="9072" w:type="dxa"/>
        <w:tblInd w:w="108" w:type="dxa"/>
        <w:tblLook w:val="0000"/>
      </w:tblPr>
      <w:tblGrid>
        <w:gridCol w:w="540"/>
        <w:gridCol w:w="1303"/>
        <w:gridCol w:w="3489"/>
        <w:gridCol w:w="3740"/>
      </w:tblGrid>
      <w:tr w:rsidR="007443BF" w:rsidRPr="006F5025" w:rsidTr="007443BF">
        <w:trPr>
          <w:trHeight w:val="540"/>
          <w:tblHeader/>
        </w:trPr>
        <w:tc>
          <w:tcPr>
            <w:tcW w:w="540"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7443BF" w:rsidRPr="00192864" w:rsidRDefault="007443BF" w:rsidP="007443BF">
            <w:pPr>
              <w:jc w:val="center"/>
              <w:rPr>
                <w:rFonts w:eastAsia="Times New Roman"/>
                <w:b/>
                <w:bCs/>
                <w:lang w:eastAsia="en-US"/>
              </w:rPr>
            </w:pPr>
            <w:r w:rsidRPr="00192864">
              <w:rPr>
                <w:rFonts w:eastAsia="Times New Roman"/>
                <w:b/>
                <w:bCs/>
                <w:sz w:val="22"/>
                <w:szCs w:val="22"/>
                <w:lang w:eastAsia="en-US"/>
              </w:rPr>
              <w:t>No.</w:t>
            </w:r>
          </w:p>
        </w:tc>
        <w:tc>
          <w:tcPr>
            <w:tcW w:w="1303" w:type="dxa"/>
            <w:tcBorders>
              <w:top w:val="single" w:sz="4" w:space="0" w:color="auto"/>
              <w:left w:val="nil"/>
              <w:bottom w:val="single" w:sz="4" w:space="0" w:color="auto"/>
              <w:right w:val="single" w:sz="4" w:space="0" w:color="auto"/>
            </w:tcBorders>
            <w:shd w:val="clear" w:color="auto" w:fill="CCFFCC"/>
            <w:noWrap/>
            <w:vAlign w:val="center"/>
          </w:tcPr>
          <w:p w:rsidR="007443BF" w:rsidRPr="00192864" w:rsidRDefault="007443BF" w:rsidP="007443BF">
            <w:pPr>
              <w:jc w:val="center"/>
              <w:rPr>
                <w:rFonts w:eastAsia="Times New Roman"/>
                <w:b/>
                <w:bCs/>
                <w:lang w:eastAsia="en-US"/>
              </w:rPr>
            </w:pPr>
            <w:r w:rsidRPr="00192864">
              <w:rPr>
                <w:rFonts w:eastAsia="Times New Roman"/>
                <w:b/>
                <w:bCs/>
                <w:sz w:val="22"/>
                <w:szCs w:val="22"/>
                <w:lang w:eastAsia="en-US"/>
              </w:rPr>
              <w:t>Location</w:t>
            </w:r>
          </w:p>
        </w:tc>
        <w:tc>
          <w:tcPr>
            <w:tcW w:w="3489" w:type="dxa"/>
            <w:tcBorders>
              <w:top w:val="single" w:sz="4" w:space="0" w:color="auto"/>
              <w:left w:val="nil"/>
              <w:bottom w:val="single" w:sz="4" w:space="0" w:color="auto"/>
              <w:right w:val="single" w:sz="4" w:space="0" w:color="auto"/>
            </w:tcBorders>
            <w:shd w:val="clear" w:color="auto" w:fill="CCFFCC"/>
            <w:noWrap/>
            <w:vAlign w:val="center"/>
          </w:tcPr>
          <w:p w:rsidR="007443BF" w:rsidRPr="00192864" w:rsidRDefault="007443BF" w:rsidP="007443BF">
            <w:pPr>
              <w:jc w:val="center"/>
              <w:rPr>
                <w:rFonts w:eastAsia="Times New Roman"/>
                <w:b/>
                <w:bCs/>
                <w:lang w:eastAsia="en-US"/>
              </w:rPr>
            </w:pPr>
            <w:r w:rsidRPr="00192864">
              <w:rPr>
                <w:rFonts w:eastAsia="Times New Roman"/>
                <w:b/>
                <w:bCs/>
                <w:sz w:val="22"/>
                <w:szCs w:val="22"/>
                <w:lang w:eastAsia="en-US"/>
              </w:rPr>
              <w:t>Affected village/ hamlet</w:t>
            </w:r>
          </w:p>
        </w:tc>
        <w:tc>
          <w:tcPr>
            <w:tcW w:w="3740" w:type="dxa"/>
            <w:tcBorders>
              <w:top w:val="single" w:sz="4" w:space="0" w:color="auto"/>
              <w:left w:val="nil"/>
              <w:bottom w:val="single" w:sz="4" w:space="0" w:color="auto"/>
              <w:right w:val="single" w:sz="4" w:space="0" w:color="auto"/>
            </w:tcBorders>
            <w:shd w:val="clear" w:color="auto" w:fill="CCFFCC"/>
            <w:noWrap/>
            <w:vAlign w:val="center"/>
          </w:tcPr>
          <w:p w:rsidR="007443BF" w:rsidRPr="00192864" w:rsidRDefault="007443BF" w:rsidP="007443BF">
            <w:pPr>
              <w:jc w:val="center"/>
              <w:rPr>
                <w:rFonts w:eastAsia="Times New Roman"/>
                <w:b/>
                <w:bCs/>
                <w:lang w:eastAsia="en-US"/>
              </w:rPr>
            </w:pPr>
            <w:r w:rsidRPr="00192864">
              <w:rPr>
                <w:rFonts w:eastAsia="Times New Roman"/>
                <w:b/>
                <w:bCs/>
                <w:sz w:val="22"/>
                <w:szCs w:val="22"/>
                <w:lang w:eastAsia="en-US"/>
              </w:rPr>
              <w:t>Characteristics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lastRenderedPageBreak/>
              <w:t>1</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Km000+450 - Km000+650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Phu Hoa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A5557A">
              <w:rPr>
                <w:rFonts w:eastAsia="Times New Roman"/>
                <w:color w:val="000000"/>
                <w:sz w:val="18"/>
                <w:szCs w:val="18"/>
                <w:lang w:eastAsia="en-US"/>
              </w:rPr>
              <w:br/>
              <w:t>Location in F/S is: Km0+000 - Km0+800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Km005+500 - Km005+750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proofErr w:type="spellStart"/>
            <w:r w:rsidRPr="00A5557A">
              <w:rPr>
                <w:rFonts w:eastAsia="Times New Roman"/>
                <w:color w:val="000000"/>
                <w:sz w:val="18"/>
                <w:szCs w:val="18"/>
                <w:lang w:eastAsia="en-US"/>
              </w:rPr>
              <w:t>Thach</w:t>
            </w:r>
            <w:proofErr w:type="spellEnd"/>
            <w:r w:rsidRPr="00A5557A">
              <w:rPr>
                <w:rFonts w:eastAsia="Times New Roman"/>
                <w:color w:val="000000"/>
                <w:sz w:val="18"/>
                <w:szCs w:val="18"/>
                <w:lang w:eastAsia="en-US"/>
              </w:rPr>
              <w:t xml:space="preserve"> Bo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Mostly are one-storey structure, </w:t>
            </w:r>
            <w:r w:rsidRPr="006F5025">
              <w:rPr>
                <w:color w:val="000000"/>
                <w:sz w:val="18"/>
                <w:szCs w:val="18"/>
              </w:rPr>
              <w:br/>
            </w:r>
            <w:r w:rsidRPr="00A5557A">
              <w:rPr>
                <w:rFonts w:eastAsia="Times New Roman"/>
                <w:color w:val="000000"/>
                <w:sz w:val="18"/>
                <w:szCs w:val="18"/>
                <w:lang w:eastAsia="en-US"/>
              </w:rPr>
              <w:t>Location in F/S is: Km3+100 - Km3+250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3</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Km010+680 - Km013+800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6F5025">
              <w:rPr>
                <w:color w:val="000000"/>
                <w:sz w:val="18"/>
                <w:szCs w:val="18"/>
              </w:rPr>
              <w:t>P</w:t>
            </w:r>
            <w:r w:rsidRPr="00A5557A">
              <w:rPr>
                <w:rFonts w:eastAsia="Times New Roman"/>
                <w:color w:val="000000"/>
                <w:sz w:val="18"/>
                <w:szCs w:val="18"/>
                <w:lang w:eastAsia="en-US"/>
              </w:rPr>
              <w:t xml:space="preserve">rovincial </w:t>
            </w:r>
            <w:r w:rsidRPr="006F5025">
              <w:rPr>
                <w:color w:val="000000"/>
                <w:sz w:val="18"/>
                <w:szCs w:val="18"/>
              </w:rPr>
              <w:t>R</w:t>
            </w:r>
            <w:r w:rsidRPr="00A5557A">
              <w:rPr>
                <w:rFonts w:eastAsia="Times New Roman"/>
                <w:color w:val="000000"/>
                <w:sz w:val="18"/>
                <w:szCs w:val="18"/>
                <w:lang w:eastAsia="en-US"/>
              </w:rPr>
              <w:t xml:space="preserve">oad 609 and Thon </w:t>
            </w:r>
            <w:proofErr w:type="spellStart"/>
            <w:r w:rsidRPr="00A5557A">
              <w:rPr>
                <w:rFonts w:eastAsia="Times New Roman"/>
                <w:color w:val="000000"/>
                <w:sz w:val="18"/>
                <w:szCs w:val="18"/>
                <w:lang w:eastAsia="en-US"/>
              </w:rPr>
              <w:t>Tay</w:t>
            </w:r>
            <w:proofErr w:type="spellEnd"/>
            <w:r w:rsidRPr="00A5557A">
              <w:rPr>
                <w:rFonts w:eastAsia="Times New Roman"/>
                <w:color w:val="000000"/>
                <w:sz w:val="18"/>
                <w:szCs w:val="18"/>
                <w:lang w:eastAsia="en-US"/>
              </w:rPr>
              <w:t xml:space="preserve">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4</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Km014+040 - Km014+500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Chau </w:t>
            </w:r>
            <w:proofErr w:type="spellStart"/>
            <w:r w:rsidRPr="00A5557A">
              <w:rPr>
                <w:rFonts w:eastAsia="Times New Roman"/>
                <w:color w:val="000000"/>
                <w:sz w:val="18"/>
                <w:szCs w:val="18"/>
                <w:lang w:eastAsia="en-US"/>
              </w:rPr>
              <w:t>Thuy</w:t>
            </w:r>
            <w:proofErr w:type="spellEnd"/>
            <w:r w:rsidRPr="00A5557A">
              <w:rPr>
                <w:rFonts w:eastAsia="Times New Roman"/>
                <w:color w:val="000000"/>
                <w:sz w:val="18"/>
                <w:szCs w:val="18"/>
                <w:lang w:eastAsia="en-US"/>
              </w:rPr>
              <w:t xml:space="preserve">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Km14+100 - Km15+250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5</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Km016+660 - Km016+940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Ky Long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6</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Km019+100 - Km019+320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Xuan Dai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Km18+950 - Km19+000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7</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Km023+950 - Km024+280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Hamlet 5, </w:t>
            </w:r>
            <w:proofErr w:type="spellStart"/>
            <w:r w:rsidRPr="00A5557A">
              <w:rPr>
                <w:rFonts w:eastAsia="Times New Roman"/>
                <w:color w:val="000000"/>
                <w:sz w:val="18"/>
                <w:szCs w:val="18"/>
                <w:lang w:eastAsia="en-US"/>
              </w:rPr>
              <w:t>Duy</w:t>
            </w:r>
            <w:proofErr w:type="spellEnd"/>
            <w:r w:rsidRPr="00A5557A">
              <w:rPr>
                <w:rFonts w:eastAsia="Times New Roman"/>
                <w:color w:val="000000"/>
                <w:sz w:val="18"/>
                <w:szCs w:val="18"/>
                <w:lang w:eastAsia="en-US"/>
              </w:rPr>
              <w:t xml:space="preserve"> Son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one-or-two-storey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Km24+000 - Km24+100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8</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Km024+740 - Km024+840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Hamlet 5, </w:t>
            </w:r>
            <w:proofErr w:type="spellStart"/>
            <w:r w:rsidRPr="00A5557A">
              <w:rPr>
                <w:rFonts w:eastAsia="Times New Roman"/>
                <w:color w:val="000000"/>
                <w:sz w:val="18"/>
                <w:szCs w:val="18"/>
                <w:lang w:eastAsia="en-US"/>
              </w:rPr>
              <w:t>Duy</w:t>
            </w:r>
            <w:proofErr w:type="spellEnd"/>
            <w:r w:rsidRPr="00A5557A">
              <w:rPr>
                <w:rFonts w:eastAsia="Times New Roman"/>
                <w:color w:val="000000"/>
                <w:sz w:val="18"/>
                <w:szCs w:val="18"/>
                <w:lang w:eastAsia="en-US"/>
              </w:rPr>
              <w:t xml:space="preserve"> Son commune,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one-or-two-storey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Km24+000 - Km24+100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9</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Km037+200 – Km037+300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Hamlet 4, </w:t>
            </w:r>
            <w:proofErr w:type="spellStart"/>
            <w:r w:rsidRPr="00A5557A">
              <w:rPr>
                <w:rFonts w:eastAsia="Times New Roman"/>
                <w:color w:val="000000"/>
                <w:sz w:val="18"/>
                <w:szCs w:val="18"/>
                <w:lang w:eastAsia="en-US"/>
              </w:rPr>
              <w:t>Phuc</w:t>
            </w:r>
            <w:proofErr w:type="spellEnd"/>
            <w:r w:rsidRPr="00A5557A">
              <w:rPr>
                <w:rFonts w:eastAsia="Times New Roman"/>
                <w:color w:val="000000"/>
                <w:sz w:val="18"/>
                <w:szCs w:val="18"/>
                <w:lang w:eastAsia="en-US"/>
              </w:rPr>
              <w:t xml:space="preserve"> Tho commune,</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10</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Km042+660 - Km043+040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Hamlet 1</w:t>
            </w:r>
            <w:r w:rsidRPr="006F5025">
              <w:rPr>
                <w:color w:val="000000"/>
                <w:sz w:val="18"/>
                <w:szCs w:val="18"/>
              </w:rPr>
              <w:t>,</w:t>
            </w:r>
            <w:r w:rsidRPr="00A5557A">
              <w:rPr>
                <w:rFonts w:eastAsia="Times New Roman"/>
                <w:color w:val="000000"/>
                <w:sz w:val="18"/>
                <w:szCs w:val="18"/>
                <w:lang w:eastAsia="en-US"/>
              </w:rPr>
              <w:t xml:space="preserve"> Binh </w:t>
            </w:r>
            <w:proofErr w:type="spellStart"/>
            <w:r w:rsidRPr="00A5557A">
              <w:rPr>
                <w:rFonts w:eastAsia="Times New Roman"/>
                <w:color w:val="000000"/>
                <w:sz w:val="18"/>
                <w:szCs w:val="18"/>
                <w:lang w:eastAsia="en-US"/>
              </w:rPr>
              <w:t>Quy</w:t>
            </w:r>
            <w:proofErr w:type="spellEnd"/>
            <w:r w:rsidRPr="00A5557A">
              <w:rPr>
                <w:rFonts w:eastAsia="Times New Roman"/>
                <w:color w:val="000000"/>
                <w:sz w:val="18"/>
                <w:szCs w:val="18"/>
                <w:lang w:eastAsia="en-US"/>
              </w:rPr>
              <w:t xml:space="preserve"> </w:t>
            </w:r>
            <w:r w:rsidRPr="006F5025">
              <w:rPr>
                <w:color w:val="000000"/>
                <w:sz w:val="18"/>
                <w:szCs w:val="18"/>
              </w:rPr>
              <w:t>C</w:t>
            </w:r>
            <w:r w:rsidRPr="00A5557A">
              <w:rPr>
                <w:rFonts w:eastAsia="Times New Roman"/>
                <w:color w:val="000000"/>
                <w:sz w:val="18"/>
                <w:szCs w:val="18"/>
                <w:lang w:eastAsia="en-US"/>
              </w:rPr>
              <w:t>ommune population</w:t>
            </w:r>
            <w:r w:rsidRPr="006F5025">
              <w:rPr>
                <w:color w:val="000000"/>
                <w:sz w:val="18"/>
                <w:szCs w:val="18"/>
              </w:rPr>
              <w:t>,</w:t>
            </w:r>
            <w:r w:rsidRPr="00A5557A">
              <w:rPr>
                <w:rFonts w:eastAsia="Times New Roman"/>
                <w:color w:val="000000"/>
                <w:sz w:val="18"/>
                <w:szCs w:val="18"/>
                <w:lang w:eastAsia="en-US"/>
              </w:rPr>
              <w:t xml:space="preserve">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Km42+750 - Km43+500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11</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Km047+100 - Km047+500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Hamlet 4</w:t>
            </w:r>
            <w:r w:rsidRPr="006F5025">
              <w:rPr>
                <w:color w:val="000000"/>
                <w:sz w:val="18"/>
                <w:szCs w:val="18"/>
              </w:rPr>
              <w:t>,</w:t>
            </w:r>
            <w:r w:rsidRPr="00A5557A">
              <w:rPr>
                <w:rFonts w:eastAsia="Times New Roman"/>
                <w:color w:val="000000"/>
                <w:sz w:val="18"/>
                <w:szCs w:val="18"/>
                <w:lang w:eastAsia="en-US"/>
              </w:rPr>
              <w:t xml:space="preserve"> Binh </w:t>
            </w:r>
            <w:proofErr w:type="spellStart"/>
            <w:r w:rsidRPr="00A5557A">
              <w:rPr>
                <w:rFonts w:eastAsia="Times New Roman"/>
                <w:color w:val="000000"/>
                <w:sz w:val="18"/>
                <w:szCs w:val="18"/>
                <w:lang w:eastAsia="en-US"/>
              </w:rPr>
              <w:t>Chanh</w:t>
            </w:r>
            <w:proofErr w:type="spellEnd"/>
            <w:r w:rsidRPr="00A5557A">
              <w:rPr>
                <w:rFonts w:eastAsia="Times New Roman"/>
                <w:color w:val="000000"/>
                <w:sz w:val="18"/>
                <w:szCs w:val="18"/>
                <w:lang w:eastAsia="en-US"/>
              </w:rPr>
              <w:t xml:space="preserve"> </w:t>
            </w:r>
            <w:r w:rsidRPr="006F5025">
              <w:rPr>
                <w:color w:val="000000"/>
                <w:sz w:val="18"/>
                <w:szCs w:val="18"/>
              </w:rPr>
              <w:t>C</w:t>
            </w:r>
            <w:r w:rsidRPr="00A5557A">
              <w:rPr>
                <w:rFonts w:eastAsia="Times New Roman"/>
                <w:color w:val="000000"/>
                <w:sz w:val="18"/>
                <w:szCs w:val="18"/>
                <w:lang w:eastAsia="en-US"/>
              </w:rPr>
              <w:t>ommune</w:t>
            </w:r>
            <w:r w:rsidRPr="006F5025">
              <w:rPr>
                <w:color w:val="000000"/>
                <w:sz w:val="18"/>
                <w:szCs w:val="18"/>
              </w:rPr>
              <w:t>,</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12</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Km049+020 - Km049+280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Binh Hoi Hamlet</w:t>
            </w:r>
            <w:r w:rsidRPr="006F5025">
              <w:rPr>
                <w:color w:val="000000"/>
                <w:sz w:val="18"/>
                <w:szCs w:val="18"/>
              </w:rPr>
              <w:t>,</w:t>
            </w:r>
            <w:r w:rsidRPr="00A5557A">
              <w:rPr>
                <w:rFonts w:eastAsia="Times New Roman"/>
                <w:color w:val="000000"/>
                <w:sz w:val="18"/>
                <w:szCs w:val="18"/>
                <w:lang w:eastAsia="en-US"/>
              </w:rPr>
              <w:t xml:space="preserve"> Binh </w:t>
            </w:r>
            <w:proofErr w:type="spellStart"/>
            <w:r w:rsidRPr="00A5557A">
              <w:rPr>
                <w:rFonts w:eastAsia="Times New Roman"/>
                <w:color w:val="000000"/>
                <w:sz w:val="18"/>
                <w:szCs w:val="18"/>
                <w:lang w:eastAsia="en-US"/>
              </w:rPr>
              <w:t>Que</w:t>
            </w:r>
            <w:proofErr w:type="spellEnd"/>
            <w:r w:rsidRPr="00A5557A">
              <w:rPr>
                <w:rFonts w:eastAsia="Times New Roman"/>
                <w:color w:val="000000"/>
                <w:sz w:val="18"/>
                <w:szCs w:val="18"/>
                <w:lang w:eastAsia="en-US"/>
              </w:rPr>
              <w:t xml:space="preserve"> </w:t>
            </w:r>
            <w:r w:rsidRPr="006F5025">
              <w:rPr>
                <w:color w:val="000000"/>
                <w:sz w:val="18"/>
                <w:szCs w:val="18"/>
              </w:rPr>
              <w:t>C</w:t>
            </w:r>
            <w:r w:rsidRPr="00A5557A">
              <w:rPr>
                <w:rFonts w:eastAsia="Times New Roman"/>
                <w:color w:val="000000"/>
                <w:sz w:val="18"/>
                <w:szCs w:val="18"/>
                <w:lang w:eastAsia="en-US"/>
              </w:rPr>
              <w:t>ommune</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One-or-two-storey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13</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Km051+020 - Km051+120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Binh Quang Hamlet</w:t>
            </w:r>
            <w:r w:rsidRPr="006F5025">
              <w:rPr>
                <w:color w:val="000000"/>
                <w:sz w:val="18"/>
                <w:szCs w:val="18"/>
              </w:rPr>
              <w:t>,</w:t>
            </w:r>
            <w:r w:rsidRPr="00A5557A">
              <w:rPr>
                <w:rFonts w:eastAsia="Times New Roman"/>
                <w:color w:val="000000"/>
                <w:sz w:val="18"/>
                <w:szCs w:val="18"/>
                <w:lang w:eastAsia="en-US"/>
              </w:rPr>
              <w:t xml:space="preserve"> Binh An </w:t>
            </w:r>
            <w:r w:rsidRPr="006F5025">
              <w:rPr>
                <w:color w:val="000000"/>
                <w:sz w:val="18"/>
                <w:szCs w:val="18"/>
              </w:rPr>
              <w:t>C</w:t>
            </w:r>
            <w:r w:rsidRPr="00A5557A">
              <w:rPr>
                <w:rFonts w:eastAsia="Times New Roman"/>
                <w:color w:val="000000"/>
                <w:sz w:val="18"/>
                <w:szCs w:val="18"/>
                <w:lang w:eastAsia="en-US"/>
              </w:rPr>
              <w:t>ommune</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14</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Km063+620 - Km063+860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Hamlet 10</w:t>
            </w:r>
            <w:r w:rsidRPr="006F5025">
              <w:rPr>
                <w:color w:val="000000"/>
                <w:sz w:val="18"/>
                <w:szCs w:val="18"/>
              </w:rPr>
              <w:t>,</w:t>
            </w:r>
            <w:r w:rsidRPr="00A5557A">
              <w:rPr>
                <w:rFonts w:eastAsia="Times New Roman"/>
                <w:color w:val="000000"/>
                <w:sz w:val="18"/>
                <w:szCs w:val="18"/>
                <w:lang w:eastAsia="en-US"/>
              </w:rPr>
              <w:t xml:space="preserve"> Tam Thai </w:t>
            </w:r>
            <w:r w:rsidRPr="006F5025">
              <w:rPr>
                <w:color w:val="000000"/>
                <w:sz w:val="18"/>
                <w:szCs w:val="18"/>
              </w:rPr>
              <w:t>C</w:t>
            </w:r>
            <w:r w:rsidRPr="00A5557A">
              <w:rPr>
                <w:rFonts w:eastAsia="Times New Roman"/>
                <w:color w:val="000000"/>
                <w:sz w:val="18"/>
                <w:szCs w:val="18"/>
                <w:lang w:eastAsia="en-US"/>
              </w:rPr>
              <w:t xml:space="preserve">ommune, </w:t>
            </w:r>
            <w:r w:rsidRPr="006F5025">
              <w:rPr>
                <w:color w:val="000000"/>
                <w:sz w:val="18"/>
                <w:szCs w:val="18"/>
              </w:rPr>
              <w:br/>
            </w:r>
            <w:r w:rsidRPr="00A5557A">
              <w:rPr>
                <w:rFonts w:eastAsia="Times New Roman"/>
                <w:color w:val="000000"/>
                <w:sz w:val="18"/>
                <w:szCs w:val="18"/>
                <w:lang w:eastAsia="en-US"/>
              </w:rPr>
              <w:t>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one-or-two-storey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Km62+950 - Km63+600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15</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Km089+060 - Km089+240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Da Phu Hamlet</w:t>
            </w:r>
            <w:r w:rsidRPr="006F5025">
              <w:rPr>
                <w:color w:val="000000"/>
                <w:sz w:val="18"/>
                <w:szCs w:val="18"/>
              </w:rPr>
              <w:t>,</w:t>
            </w:r>
            <w:r w:rsidRPr="00A5557A">
              <w:rPr>
                <w:rFonts w:eastAsia="Times New Roman"/>
                <w:color w:val="000000"/>
                <w:sz w:val="18"/>
                <w:szCs w:val="18"/>
                <w:lang w:eastAsia="en-US"/>
              </w:rPr>
              <w:t xml:space="preserve"> Tam My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16</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Km089+340 - Km089+560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Da Phu Hamlet</w:t>
            </w:r>
            <w:r w:rsidRPr="006F5025">
              <w:rPr>
                <w:color w:val="000000"/>
                <w:sz w:val="18"/>
                <w:szCs w:val="18"/>
              </w:rPr>
              <w:t>,</w:t>
            </w:r>
            <w:r w:rsidRPr="00A5557A">
              <w:rPr>
                <w:rFonts w:eastAsia="Times New Roman"/>
                <w:color w:val="000000"/>
                <w:sz w:val="18"/>
                <w:szCs w:val="18"/>
                <w:lang w:eastAsia="en-US"/>
              </w:rPr>
              <w:t xml:space="preserve"> Tam My </w:t>
            </w:r>
            <w:r w:rsidRPr="006F5025">
              <w:rPr>
                <w:color w:val="000000"/>
                <w:sz w:val="18"/>
                <w:szCs w:val="18"/>
              </w:rPr>
              <w:t>C</w:t>
            </w:r>
            <w:r w:rsidRPr="00A5557A">
              <w:rPr>
                <w:rFonts w:eastAsia="Times New Roman"/>
                <w:color w:val="000000"/>
                <w:sz w:val="18"/>
                <w:szCs w:val="18"/>
                <w:lang w:eastAsia="en-US"/>
              </w:rPr>
              <w:t xml:space="preserve">ommune, </w:t>
            </w:r>
            <w:r w:rsidRPr="006F5025">
              <w:rPr>
                <w:color w:val="000000"/>
                <w:sz w:val="18"/>
                <w:szCs w:val="18"/>
              </w:rPr>
              <w:br/>
            </w:r>
            <w:r w:rsidRPr="00A5557A">
              <w:rPr>
                <w:rFonts w:eastAsia="Times New Roman"/>
                <w:color w:val="000000"/>
                <w:sz w:val="18"/>
                <w:szCs w:val="18"/>
                <w:lang w:eastAsia="en-US"/>
              </w:rPr>
              <w:t>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Km89+500 - Km89+700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17</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Km100+120 – Km100+760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Tri Binh Hamlet</w:t>
            </w:r>
            <w:r w:rsidRPr="006F5025">
              <w:rPr>
                <w:color w:val="000000"/>
                <w:sz w:val="18"/>
                <w:szCs w:val="18"/>
              </w:rPr>
              <w:t>,</w:t>
            </w:r>
            <w:r w:rsidRPr="00A5557A">
              <w:rPr>
                <w:rFonts w:eastAsia="Times New Roman"/>
                <w:color w:val="000000"/>
                <w:sz w:val="18"/>
                <w:szCs w:val="18"/>
                <w:lang w:eastAsia="en-US"/>
              </w:rPr>
              <w:t xml:space="preserve"> Binh Nguyen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one-or-two-storey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18</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Km105+560 - Km105+900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proofErr w:type="spellStart"/>
            <w:r w:rsidRPr="00A5557A">
              <w:rPr>
                <w:rFonts w:eastAsia="Times New Roman"/>
                <w:color w:val="000000"/>
                <w:sz w:val="18"/>
                <w:szCs w:val="18"/>
                <w:lang w:eastAsia="en-US"/>
              </w:rPr>
              <w:t>Phuoc</w:t>
            </w:r>
            <w:proofErr w:type="spellEnd"/>
            <w:r w:rsidRPr="00A5557A">
              <w:rPr>
                <w:rFonts w:eastAsia="Times New Roman"/>
                <w:color w:val="000000"/>
                <w:sz w:val="18"/>
                <w:szCs w:val="18"/>
                <w:lang w:eastAsia="en-US"/>
              </w:rPr>
              <w:t xml:space="preserve"> Binh Hamlet</w:t>
            </w:r>
            <w:r w:rsidRPr="006F5025">
              <w:rPr>
                <w:color w:val="000000"/>
                <w:sz w:val="18"/>
                <w:szCs w:val="18"/>
              </w:rPr>
              <w:t>,</w:t>
            </w:r>
            <w:r w:rsidRPr="00A5557A">
              <w:rPr>
                <w:rFonts w:eastAsia="Times New Roman"/>
                <w:color w:val="000000"/>
                <w:sz w:val="18"/>
                <w:szCs w:val="18"/>
                <w:lang w:eastAsia="en-US"/>
              </w:rPr>
              <w:t xml:space="preserve"> Binh Nguyen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t>l</w:t>
            </w:r>
            <w:r w:rsidRPr="00A5557A">
              <w:rPr>
                <w:rFonts w:eastAsia="Times New Roman"/>
                <w:color w:val="000000"/>
                <w:sz w:val="18"/>
                <w:szCs w:val="18"/>
                <w:lang w:eastAsia="en-US"/>
              </w:rPr>
              <w:t>ocation in F/S is: Km</w:t>
            </w:r>
            <w:r w:rsidRPr="006F5025">
              <w:rPr>
                <w:color w:val="000000"/>
                <w:sz w:val="18"/>
                <w:szCs w:val="18"/>
              </w:rPr>
              <w:t>105+500</w:t>
            </w:r>
            <w:r w:rsidRPr="00A5557A">
              <w:rPr>
                <w:rFonts w:eastAsia="Times New Roman"/>
                <w:color w:val="000000"/>
                <w:sz w:val="18"/>
                <w:szCs w:val="18"/>
                <w:lang w:eastAsia="en-US"/>
              </w:rPr>
              <w:t xml:space="preserve"> </w:t>
            </w:r>
            <w:r>
              <w:rPr>
                <w:rFonts w:eastAsia="Times New Roman"/>
                <w:color w:val="000000"/>
                <w:sz w:val="18"/>
                <w:szCs w:val="18"/>
                <w:lang w:eastAsia="en-US"/>
              </w:rPr>
              <w:t>–</w:t>
            </w:r>
            <w:r w:rsidRPr="00A5557A">
              <w:rPr>
                <w:rFonts w:eastAsia="Times New Roman"/>
                <w:color w:val="000000"/>
                <w:sz w:val="18"/>
                <w:szCs w:val="18"/>
                <w:lang w:eastAsia="en-US"/>
              </w:rPr>
              <w:t xml:space="preserve"> Km</w:t>
            </w:r>
            <w:r w:rsidRPr="006F5025">
              <w:rPr>
                <w:color w:val="000000"/>
                <w:sz w:val="18"/>
                <w:szCs w:val="18"/>
              </w:rPr>
              <w:t>105+550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19</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Km116+080 - Km116+880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Tho </w:t>
            </w:r>
            <w:proofErr w:type="spellStart"/>
            <w:r w:rsidRPr="00A5557A">
              <w:rPr>
                <w:rFonts w:eastAsia="Times New Roman"/>
                <w:color w:val="000000"/>
                <w:sz w:val="18"/>
                <w:szCs w:val="18"/>
                <w:lang w:eastAsia="en-US"/>
              </w:rPr>
              <w:t>Tay</w:t>
            </w:r>
            <w:proofErr w:type="spellEnd"/>
            <w:r w:rsidRPr="00A5557A">
              <w:rPr>
                <w:rFonts w:eastAsia="Times New Roman"/>
                <w:color w:val="000000"/>
                <w:sz w:val="18"/>
                <w:szCs w:val="18"/>
                <w:lang w:eastAsia="en-US"/>
              </w:rPr>
              <w:t xml:space="preserve"> Hamlet</w:t>
            </w:r>
            <w:r w:rsidRPr="006F5025">
              <w:rPr>
                <w:color w:val="000000"/>
                <w:sz w:val="18"/>
                <w:szCs w:val="18"/>
              </w:rPr>
              <w:t>,</w:t>
            </w:r>
            <w:r w:rsidRPr="00A5557A">
              <w:rPr>
                <w:rFonts w:eastAsia="Times New Roman"/>
                <w:color w:val="000000"/>
                <w:sz w:val="18"/>
                <w:szCs w:val="18"/>
                <w:lang w:eastAsia="en-US"/>
              </w:rPr>
              <w:t xml:space="preserve"> Tinh Tho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20</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Km123+840 - Km124+140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 Trung Hamlet</w:t>
            </w:r>
            <w:r w:rsidRPr="006F5025">
              <w:rPr>
                <w:color w:val="000000"/>
                <w:sz w:val="18"/>
                <w:szCs w:val="18"/>
              </w:rPr>
              <w:t>,</w:t>
            </w:r>
            <w:r w:rsidRPr="00A5557A">
              <w:rPr>
                <w:rFonts w:eastAsia="Times New Roman"/>
                <w:color w:val="000000"/>
                <w:sz w:val="18"/>
                <w:szCs w:val="18"/>
                <w:lang w:eastAsia="en-US"/>
              </w:rPr>
              <w:t xml:space="preserve"> Tinh Ha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21</w:t>
            </w:r>
          </w:p>
          <w:p w:rsidR="007443BF" w:rsidRPr="00A5557A" w:rsidRDefault="007443BF" w:rsidP="007443BF">
            <w:pPr>
              <w:rPr>
                <w:rFonts w:eastAsia="Times New Roman"/>
                <w:color w:val="000000"/>
                <w:sz w:val="18"/>
                <w:szCs w:val="18"/>
                <w:lang w:eastAsia="en-US"/>
              </w:rPr>
            </w:pP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Km128+320 - Km128+680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An Hoi Hamlet</w:t>
            </w:r>
            <w:r w:rsidRPr="006F5025">
              <w:rPr>
                <w:color w:val="000000"/>
                <w:sz w:val="18"/>
                <w:szCs w:val="18"/>
              </w:rPr>
              <w:t>,</w:t>
            </w:r>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Ky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single" w:sz="4" w:space="0" w:color="auto"/>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22</w:t>
            </w:r>
          </w:p>
        </w:tc>
        <w:tc>
          <w:tcPr>
            <w:tcW w:w="1303"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Km128+750 - Km128+850</w:t>
            </w:r>
          </w:p>
        </w:tc>
        <w:tc>
          <w:tcPr>
            <w:tcW w:w="3489"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An Hoi Nam Hamlet</w:t>
            </w:r>
            <w:r w:rsidRPr="006F5025">
              <w:rPr>
                <w:color w:val="000000"/>
                <w:sz w:val="18"/>
                <w:szCs w:val="18"/>
              </w:rPr>
              <w:t>,</w:t>
            </w:r>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Ky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single" w:sz="4" w:space="0" w:color="auto"/>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single" w:sz="4" w:space="0" w:color="auto"/>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23</w:t>
            </w:r>
          </w:p>
        </w:tc>
        <w:tc>
          <w:tcPr>
            <w:tcW w:w="1303"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Km129+350 - Km129+450</w:t>
            </w:r>
          </w:p>
        </w:tc>
        <w:tc>
          <w:tcPr>
            <w:tcW w:w="3489"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An Hoi Nam Hamlet</w:t>
            </w:r>
            <w:r w:rsidRPr="006F5025">
              <w:rPr>
                <w:color w:val="000000"/>
                <w:sz w:val="18"/>
                <w:szCs w:val="18"/>
              </w:rPr>
              <w:t>,</w:t>
            </w:r>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Dien</w:t>
            </w:r>
            <w:proofErr w:type="spellEnd"/>
            <w:r w:rsidRPr="00A5557A">
              <w:rPr>
                <w:rFonts w:eastAsia="Times New Roman"/>
                <w:color w:val="000000"/>
                <w:sz w:val="18"/>
                <w:szCs w:val="18"/>
                <w:lang w:eastAsia="en-US"/>
              </w:rPr>
              <w:t xml:space="preserve"> </w:t>
            </w:r>
            <w:r w:rsidRPr="006F5025">
              <w:rPr>
                <w:color w:val="000000"/>
                <w:sz w:val="18"/>
                <w:szCs w:val="18"/>
              </w:rPr>
              <w:t>C</w:t>
            </w:r>
            <w:r w:rsidRPr="00A5557A">
              <w:rPr>
                <w:rFonts w:eastAsia="Times New Roman"/>
                <w:color w:val="000000"/>
                <w:sz w:val="18"/>
                <w:szCs w:val="18"/>
                <w:lang w:eastAsia="en-US"/>
              </w:rPr>
              <w:t>ommune,</w:t>
            </w:r>
          </w:p>
        </w:tc>
        <w:tc>
          <w:tcPr>
            <w:tcW w:w="3740" w:type="dxa"/>
            <w:tcBorders>
              <w:top w:val="single" w:sz="4" w:space="0" w:color="auto"/>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single" w:sz="4" w:space="0" w:color="auto"/>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24</w:t>
            </w:r>
          </w:p>
        </w:tc>
        <w:tc>
          <w:tcPr>
            <w:tcW w:w="1303"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Km131+700 - Km132+450</w:t>
            </w:r>
          </w:p>
        </w:tc>
        <w:tc>
          <w:tcPr>
            <w:tcW w:w="3489"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proofErr w:type="spellStart"/>
            <w:r w:rsidRPr="00A5557A">
              <w:rPr>
                <w:rFonts w:eastAsia="Times New Roman"/>
                <w:color w:val="000000"/>
                <w:sz w:val="18"/>
                <w:szCs w:val="18"/>
                <w:lang w:eastAsia="en-US"/>
              </w:rPr>
              <w:t>Dieu</w:t>
            </w:r>
            <w:proofErr w:type="spellEnd"/>
            <w:r w:rsidRPr="00A5557A">
              <w:rPr>
                <w:rFonts w:eastAsia="Times New Roman"/>
                <w:color w:val="000000"/>
                <w:sz w:val="18"/>
                <w:szCs w:val="18"/>
                <w:lang w:eastAsia="en-US"/>
              </w:rPr>
              <w:t xml:space="preserve"> An Hamlet</w:t>
            </w:r>
            <w:r w:rsidRPr="006F5025">
              <w:rPr>
                <w:color w:val="000000"/>
                <w:sz w:val="18"/>
                <w:szCs w:val="18"/>
              </w:rPr>
              <w:t>,</w:t>
            </w:r>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Ky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single" w:sz="4" w:space="0" w:color="auto"/>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single" w:sz="4" w:space="0" w:color="auto"/>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25</w:t>
            </w:r>
          </w:p>
        </w:tc>
        <w:tc>
          <w:tcPr>
            <w:tcW w:w="1303"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Km137+450 - Km137+550</w:t>
            </w:r>
          </w:p>
        </w:tc>
        <w:tc>
          <w:tcPr>
            <w:tcW w:w="3489"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Trung </w:t>
            </w:r>
            <w:r w:rsidRPr="006F5025">
              <w:rPr>
                <w:color w:val="000000"/>
                <w:sz w:val="18"/>
                <w:szCs w:val="18"/>
              </w:rPr>
              <w:t>C</w:t>
            </w:r>
            <w:r w:rsidRPr="00A5557A">
              <w:rPr>
                <w:rFonts w:eastAsia="Times New Roman"/>
                <w:color w:val="000000"/>
                <w:sz w:val="18"/>
                <w:szCs w:val="18"/>
                <w:lang w:eastAsia="en-US"/>
              </w:rPr>
              <w:t>ommune</w:t>
            </w:r>
          </w:p>
        </w:tc>
        <w:tc>
          <w:tcPr>
            <w:tcW w:w="3740" w:type="dxa"/>
            <w:tcBorders>
              <w:top w:val="single" w:sz="4" w:space="0" w:color="auto"/>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bl>
    <w:p w:rsidR="007443BF" w:rsidRDefault="007443BF" w:rsidP="007443BF">
      <w:pPr>
        <w:pStyle w:val="Datasource"/>
        <w:spacing w:before="145" w:after="145"/>
      </w:pPr>
      <w:r>
        <w:t>Data source: D/D Study Team</w:t>
      </w:r>
    </w:p>
    <w:p w:rsidR="007443BF" w:rsidRDefault="007443BF" w:rsidP="007443BF">
      <w:pPr>
        <w:pStyle w:val="MainSentence"/>
        <w:spacing w:after="145"/>
        <w:ind w:firstLine="720"/>
      </w:pPr>
      <w:r>
        <w:t>It seems that a major shortcoming of the alignment planning process in F/S and D/D is the narrow width of the range of planimetric survey (i.e. only 70 meters from each side of the alignment). It is said that such narrow width of planimetric survey range is commonly applied in many road development projects in Vietnam, and it was determined in TOR for the Consulting Services Contract for D/D (November 2011). However, this width of range for planimetric survey is considered not appropriate. With this narrow range, it is difficult to judge the land use condition, the residential condition, the population density, etc. of the areas in both sides of the alignment. Therefore, it is difficult to examine the possibility to slightly shift the alignment to avoid/mitigate impacts to the populous residential areas along the alignment.</w:t>
      </w:r>
    </w:p>
    <w:p w:rsidR="007443BF" w:rsidRPr="004D3291" w:rsidRDefault="007443BF" w:rsidP="007443BF">
      <w:pPr>
        <w:pStyle w:val="MainSentence"/>
        <w:spacing w:after="145"/>
        <w:ind w:firstLine="720"/>
      </w:pPr>
      <w:r>
        <w:lastRenderedPageBreak/>
        <w:t xml:space="preserve">During the D/D stage, further efforts should be paid to examine feasible measures to avoid or mitigate impacts to the spots/structures such as the ones listed in the above </w:t>
      </w:r>
      <w:r w:rsidRPr="002059C2">
        <w:rPr>
          <w:color w:val="0070C0"/>
        </w:rPr>
        <w:t xml:space="preserve">Table </w:t>
      </w:r>
      <w:r>
        <w:rPr>
          <w:color w:val="0070C0"/>
        </w:rPr>
        <w:t>2</w:t>
      </w:r>
      <w:r>
        <w:t>. In order to examine the mitigation measures properly, site investigations should be carefully carried out at the spots/structures listed in the Table, and at other populous residential areas which may be identified as control points for the alignment finalization. Planimetric survey range should be extended wider (to 250 meters as least from each side of the proposed alignment) at specified sections where there is possibility to avoid/mitigate impact to the surrounding populous residential areas.</w:t>
      </w:r>
    </w:p>
    <w:p w:rsidR="007443BF" w:rsidRDefault="007443BF" w:rsidP="007443BF">
      <w:pPr>
        <w:pStyle w:val="Midashi1"/>
      </w:pPr>
      <w:r>
        <w:t>2)</w:t>
      </w:r>
      <w:r>
        <w:tab/>
        <w:t>Recommendation on the finalization of alignment planning</w:t>
      </w:r>
    </w:p>
    <w:p w:rsidR="007443BF" w:rsidRDefault="007443BF" w:rsidP="007443BF">
      <w:pPr>
        <w:pStyle w:val="MainSentence"/>
        <w:spacing w:after="145"/>
        <w:ind w:firstLine="720"/>
      </w:pPr>
      <w:r>
        <w:t xml:space="preserve">In short, at macro level, the alignment planning is considered reasonable with limited information on land use condition, sensitive spots/structures. However, at micro level, it </w:t>
      </w:r>
      <w:proofErr w:type="spellStart"/>
      <w:r>
        <w:t>can not</w:t>
      </w:r>
      <w:proofErr w:type="spellEnd"/>
      <w:r>
        <w:t xml:space="preserve"> assess whether the alignment at some sections of the Expressway is optimum or not, due to the lack of information on land use condition, population density, housing density, etc. of the areas located a little far from the centerline of the alignment (more than 70 meters from the Expressway centerline). Therefore, for the finalization of alignment planning, the following tasks were recommended. </w:t>
      </w:r>
    </w:p>
    <w:p w:rsidR="007443BF" w:rsidRDefault="007443BF" w:rsidP="007443BF">
      <w:pPr>
        <w:pStyle w:val="Midashi-"/>
        <w:ind w:left="902"/>
      </w:pPr>
      <w:r>
        <w:t>1)</w:t>
      </w:r>
      <w:r>
        <w:tab/>
        <w:t>Identify the populous residential areas along the alignment based on the existing topographic maps</w:t>
      </w:r>
    </w:p>
    <w:p w:rsidR="007443BF" w:rsidRDefault="007443BF" w:rsidP="007443BF">
      <w:pPr>
        <w:pStyle w:val="Midashi-"/>
        <w:ind w:left="902"/>
      </w:pPr>
      <w:r>
        <w:t>2)</w:t>
      </w:r>
      <w:r>
        <w:tab/>
        <w:t xml:space="preserve">Based on the field surveys and hearings to local people, identify the environmentally-sensitive spots, structures existing along the alignment in the area ranged at least 250 meters from the centerline, </w:t>
      </w:r>
    </w:p>
    <w:p w:rsidR="007443BF" w:rsidRDefault="007443BF" w:rsidP="007443BF">
      <w:pPr>
        <w:pStyle w:val="Midashi-"/>
        <w:ind w:left="902"/>
      </w:pPr>
      <w:r>
        <w:t>3)</w:t>
      </w:r>
      <w:r>
        <w:tab/>
        <w:t>Carry out planimetric survey in wider range (at least 250 meters from the centerline) at some specified alignment sections</w:t>
      </w:r>
    </w:p>
    <w:p w:rsidR="007443BF" w:rsidRDefault="007443BF" w:rsidP="007443BF">
      <w:pPr>
        <w:pStyle w:val="Midashi-"/>
        <w:ind w:left="902"/>
      </w:pPr>
      <w:r>
        <w:t>4)</w:t>
      </w:r>
      <w:r>
        <w:tab/>
        <w:t>Discuss with the Road Design Team on the possibility to shift the alignment to avoid/mitigate impact to local communities.</w:t>
      </w:r>
    </w:p>
    <w:p w:rsidR="007443BF" w:rsidRPr="00406CDB" w:rsidRDefault="007443BF" w:rsidP="007443BF">
      <w:pPr>
        <w:pStyle w:val="MainSentence"/>
        <w:spacing w:after="145"/>
        <w:ind w:firstLine="720"/>
      </w:pPr>
    </w:p>
    <w:p w:rsidR="007443BF" w:rsidRDefault="007443BF" w:rsidP="00DE51B6">
      <w:pPr>
        <w:pStyle w:val="20"/>
        <w:spacing w:before="145" w:after="58"/>
      </w:pPr>
      <w:bookmarkStart w:id="96" w:name="_Toc326846064"/>
      <w:r>
        <w:t>Checklist of Environmental Impacts</w:t>
      </w:r>
      <w:bookmarkEnd w:id="96"/>
    </w:p>
    <w:p w:rsidR="007443BF" w:rsidRPr="001E4824" w:rsidRDefault="007443BF" w:rsidP="007443BF">
      <w:pPr>
        <w:pStyle w:val="MainSentence"/>
        <w:spacing w:after="145"/>
        <w:ind w:firstLine="720"/>
        <w:rPr>
          <w:spacing w:val="-4"/>
          <w:lang w:val="vi-VN"/>
        </w:rPr>
      </w:pPr>
      <w:r>
        <w:t>Table 3 summarizes</w:t>
      </w:r>
      <w:r w:rsidRPr="001E4824">
        <w:t xml:space="preserve"> potential impacts those would be caused by the Project</w:t>
      </w:r>
      <w:r>
        <w:t xml:space="preserve"> during pre-construction phase, construction phase, and operation phase.</w:t>
      </w:r>
      <w:r w:rsidRPr="001E4824">
        <w:rPr>
          <w:spacing w:val="-4"/>
          <w:lang w:val="vi-VN"/>
        </w:rPr>
        <w:t xml:space="preserve"> </w:t>
      </w:r>
    </w:p>
    <w:p w:rsidR="007443BF" w:rsidRPr="006D26D3" w:rsidRDefault="007443BF" w:rsidP="007443BF">
      <w:pPr>
        <w:pStyle w:val="TableTitle"/>
      </w:pPr>
      <w:r>
        <w:t>Table 3  C</w:t>
      </w:r>
      <w:r w:rsidRPr="006D26D3">
        <w:t>hecklist o</w:t>
      </w:r>
      <w:r>
        <w:t>f</w:t>
      </w:r>
      <w:r w:rsidRPr="006D26D3">
        <w:t xml:space="preserve"> </w:t>
      </w:r>
      <w:r>
        <w:t xml:space="preserve">Environmental Impacts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2027"/>
        <w:gridCol w:w="567"/>
        <w:gridCol w:w="595"/>
        <w:gridCol w:w="595"/>
        <w:gridCol w:w="4763"/>
      </w:tblGrid>
      <w:tr w:rsidR="007443BF" w:rsidRPr="006F5025" w:rsidTr="007443BF">
        <w:trPr>
          <w:cantSplit/>
          <w:tblHeader/>
        </w:trPr>
        <w:tc>
          <w:tcPr>
            <w:tcW w:w="2552" w:type="dxa"/>
            <w:gridSpan w:val="2"/>
            <w:shd w:val="clear" w:color="auto" w:fill="FBD4B4"/>
            <w:vAlign w:val="center"/>
          </w:tcPr>
          <w:p w:rsidR="007443BF" w:rsidRPr="00FA5712" w:rsidRDefault="007443BF" w:rsidP="007443BF">
            <w:pPr>
              <w:pStyle w:val="TableHeading"/>
              <w:rPr>
                <w:lang w:val="nb-NO"/>
              </w:rPr>
            </w:pPr>
            <w:r w:rsidRPr="00FA5712">
              <w:rPr>
                <w:lang w:val="nb-NO"/>
              </w:rPr>
              <w:t>Environmental Impacts</w:t>
            </w:r>
          </w:p>
        </w:tc>
        <w:tc>
          <w:tcPr>
            <w:tcW w:w="1757" w:type="dxa"/>
            <w:gridSpan w:val="3"/>
            <w:shd w:val="clear" w:color="auto" w:fill="FBD4B4"/>
            <w:vAlign w:val="center"/>
          </w:tcPr>
          <w:p w:rsidR="007443BF" w:rsidRPr="00A10E3E" w:rsidRDefault="007443BF" w:rsidP="007443BF">
            <w:pPr>
              <w:pStyle w:val="TableHeading"/>
              <w:rPr>
                <w:lang w:val="pt-BR"/>
              </w:rPr>
            </w:pPr>
            <w:r>
              <w:rPr>
                <w:lang w:val="pt-BR"/>
              </w:rPr>
              <w:t>Evaluation</w:t>
            </w:r>
          </w:p>
        </w:tc>
        <w:tc>
          <w:tcPr>
            <w:tcW w:w="4763" w:type="dxa"/>
            <w:shd w:val="clear" w:color="auto" w:fill="FBD4B4"/>
            <w:vAlign w:val="center"/>
          </w:tcPr>
          <w:p w:rsidR="007443BF" w:rsidRPr="00FA5712" w:rsidRDefault="007443BF" w:rsidP="007443BF">
            <w:pPr>
              <w:pStyle w:val="TableHeading"/>
              <w:rPr>
                <w:lang w:val="pt-BR"/>
              </w:rPr>
            </w:pPr>
            <w:r w:rsidRPr="00FA5712">
              <w:rPr>
                <w:lang w:val="pt-BR"/>
              </w:rPr>
              <w:t>Remark</w:t>
            </w:r>
          </w:p>
        </w:tc>
      </w:tr>
      <w:tr w:rsidR="007443BF" w:rsidRPr="006F5025" w:rsidTr="007443BF">
        <w:trPr>
          <w:cantSplit/>
          <w:trHeight w:val="1417"/>
          <w:tblHeader/>
        </w:trPr>
        <w:tc>
          <w:tcPr>
            <w:tcW w:w="2552" w:type="dxa"/>
            <w:gridSpan w:val="2"/>
            <w:tcBorders>
              <w:bottom w:val="double" w:sz="4" w:space="0" w:color="auto"/>
            </w:tcBorders>
            <w:shd w:val="clear" w:color="auto" w:fill="FBD4B4"/>
            <w:vAlign w:val="center"/>
          </w:tcPr>
          <w:p w:rsidR="007443BF" w:rsidRPr="00FA5712" w:rsidRDefault="007443BF" w:rsidP="007443BF">
            <w:pPr>
              <w:pStyle w:val="TableHeading"/>
              <w:rPr>
                <w:lang w:val="fr-FR"/>
              </w:rPr>
            </w:pPr>
          </w:p>
        </w:tc>
        <w:tc>
          <w:tcPr>
            <w:tcW w:w="567" w:type="dxa"/>
            <w:tcBorders>
              <w:bottom w:val="double" w:sz="4" w:space="0" w:color="auto"/>
            </w:tcBorders>
            <w:shd w:val="clear" w:color="auto" w:fill="FBD4B4"/>
            <w:textDirection w:val="btLr"/>
          </w:tcPr>
          <w:p w:rsidR="007443BF" w:rsidRPr="00411E41" w:rsidRDefault="007443BF" w:rsidP="007443BF">
            <w:pPr>
              <w:pStyle w:val="TableHeading"/>
              <w:spacing w:before="0" w:after="0" w:line="200" w:lineRule="exact"/>
            </w:pPr>
            <w:r>
              <w:t>Pre-construction phase</w:t>
            </w:r>
          </w:p>
        </w:tc>
        <w:tc>
          <w:tcPr>
            <w:tcW w:w="595" w:type="dxa"/>
            <w:tcBorders>
              <w:bottom w:val="double" w:sz="4" w:space="0" w:color="auto"/>
            </w:tcBorders>
            <w:shd w:val="clear" w:color="auto" w:fill="FBD4B4"/>
            <w:textDirection w:val="btLr"/>
          </w:tcPr>
          <w:p w:rsidR="007443BF" w:rsidRPr="00411E41" w:rsidRDefault="007443BF" w:rsidP="007443BF">
            <w:pPr>
              <w:pStyle w:val="TableHeading"/>
              <w:spacing w:before="0" w:after="0" w:line="200" w:lineRule="exact"/>
            </w:pPr>
            <w:r>
              <w:t>Construction</w:t>
            </w:r>
            <w:r>
              <w:br/>
              <w:t xml:space="preserve"> phase</w:t>
            </w:r>
          </w:p>
        </w:tc>
        <w:tc>
          <w:tcPr>
            <w:tcW w:w="595" w:type="dxa"/>
            <w:tcBorders>
              <w:bottom w:val="double" w:sz="4" w:space="0" w:color="auto"/>
            </w:tcBorders>
            <w:shd w:val="clear" w:color="auto" w:fill="FBD4B4"/>
            <w:textDirection w:val="btLr"/>
          </w:tcPr>
          <w:p w:rsidR="007443BF" w:rsidRPr="00411E41" w:rsidRDefault="007443BF" w:rsidP="007443BF">
            <w:pPr>
              <w:pStyle w:val="TableHeading"/>
              <w:spacing w:before="0" w:after="0" w:line="200" w:lineRule="exact"/>
            </w:pPr>
            <w:r>
              <w:t xml:space="preserve">Operation </w:t>
            </w:r>
            <w:r>
              <w:br/>
              <w:t>phase</w:t>
            </w:r>
          </w:p>
        </w:tc>
        <w:tc>
          <w:tcPr>
            <w:tcW w:w="4763" w:type="dxa"/>
            <w:tcBorders>
              <w:bottom w:val="double" w:sz="4" w:space="0" w:color="auto"/>
            </w:tcBorders>
            <w:shd w:val="clear" w:color="auto" w:fill="FBD4B4"/>
            <w:vAlign w:val="center"/>
          </w:tcPr>
          <w:p w:rsidR="007443BF" w:rsidRPr="00325F7F" w:rsidRDefault="007443BF" w:rsidP="007443BF">
            <w:pPr>
              <w:pStyle w:val="TableHeading"/>
            </w:pPr>
            <w:r w:rsidRPr="00325F7F">
              <w:t>(Cause of impacts)</w:t>
            </w:r>
          </w:p>
        </w:tc>
      </w:tr>
      <w:tr w:rsidR="007443BF" w:rsidRPr="006F5025" w:rsidTr="007443BF">
        <w:tc>
          <w:tcPr>
            <w:tcW w:w="2552" w:type="dxa"/>
            <w:gridSpan w:val="2"/>
            <w:tcBorders>
              <w:top w:val="double" w:sz="4" w:space="0" w:color="auto"/>
            </w:tcBorders>
            <w:shd w:val="clear" w:color="auto" w:fill="E6E6E6"/>
          </w:tcPr>
          <w:p w:rsidR="007443BF" w:rsidRPr="00FD7AB3" w:rsidRDefault="007443BF" w:rsidP="007443BF">
            <w:pPr>
              <w:pStyle w:val="Tabletext10ptLeft"/>
              <w:spacing w:line="220" w:lineRule="exact"/>
              <w:rPr>
                <w:b/>
                <w:lang w:val="fr-FR"/>
              </w:rPr>
            </w:pPr>
            <w:r w:rsidRPr="00FD7AB3">
              <w:rPr>
                <w:b/>
                <w:lang w:val="fr-FR"/>
              </w:rPr>
              <w:t>Pollution</w:t>
            </w:r>
          </w:p>
        </w:tc>
        <w:tc>
          <w:tcPr>
            <w:tcW w:w="567" w:type="dxa"/>
            <w:tcBorders>
              <w:top w:val="double" w:sz="4" w:space="0" w:color="auto"/>
            </w:tcBorders>
            <w:shd w:val="clear" w:color="auto" w:fill="E6E6E6"/>
          </w:tcPr>
          <w:p w:rsidR="007443BF" w:rsidRPr="00FA5712" w:rsidRDefault="007443BF" w:rsidP="007443BF">
            <w:pPr>
              <w:pStyle w:val="Tabletext10ptLeft"/>
              <w:spacing w:line="220" w:lineRule="exact"/>
            </w:pPr>
          </w:p>
        </w:tc>
        <w:tc>
          <w:tcPr>
            <w:tcW w:w="595" w:type="dxa"/>
            <w:tcBorders>
              <w:top w:val="double" w:sz="4" w:space="0" w:color="auto"/>
            </w:tcBorders>
            <w:shd w:val="clear" w:color="auto" w:fill="E6E6E6"/>
          </w:tcPr>
          <w:p w:rsidR="007443BF" w:rsidRPr="00FA5712" w:rsidRDefault="007443BF" w:rsidP="007443BF">
            <w:pPr>
              <w:pStyle w:val="Tabletext10ptLeft"/>
              <w:spacing w:line="220" w:lineRule="exact"/>
            </w:pPr>
          </w:p>
        </w:tc>
        <w:tc>
          <w:tcPr>
            <w:tcW w:w="595" w:type="dxa"/>
            <w:tcBorders>
              <w:top w:val="double" w:sz="4" w:space="0" w:color="auto"/>
            </w:tcBorders>
            <w:shd w:val="clear" w:color="auto" w:fill="E6E6E6"/>
          </w:tcPr>
          <w:p w:rsidR="007443BF" w:rsidRPr="00FA5712" w:rsidRDefault="007443BF" w:rsidP="007443BF">
            <w:pPr>
              <w:pStyle w:val="Tabletext10ptLeft"/>
              <w:spacing w:line="220" w:lineRule="exact"/>
            </w:pPr>
          </w:p>
        </w:tc>
        <w:tc>
          <w:tcPr>
            <w:tcW w:w="4763" w:type="dxa"/>
            <w:tcBorders>
              <w:top w:val="double" w:sz="4" w:space="0" w:color="auto"/>
            </w:tcBorders>
            <w:shd w:val="clear" w:color="auto" w:fill="E6E6E6"/>
          </w:tcPr>
          <w:p w:rsidR="007443BF" w:rsidRPr="00FA5712" w:rsidRDefault="007443BF" w:rsidP="007443BF">
            <w:pPr>
              <w:pStyle w:val="Tabletext10ptLeft"/>
              <w:spacing w:line="220" w:lineRule="exact"/>
            </w:pPr>
          </w:p>
        </w:tc>
      </w:tr>
      <w:tr w:rsidR="007443BF" w:rsidRPr="006F5025" w:rsidTr="007443BF">
        <w:tc>
          <w:tcPr>
            <w:tcW w:w="525" w:type="dxa"/>
          </w:tcPr>
          <w:p w:rsidR="007443BF" w:rsidRPr="00FA5712" w:rsidRDefault="007443BF" w:rsidP="007443BF">
            <w:pPr>
              <w:pStyle w:val="tabletext10ptcentering"/>
              <w:spacing w:line="220" w:lineRule="exact"/>
            </w:pPr>
            <w:r w:rsidRPr="00FA5712">
              <w:t>1</w:t>
            </w:r>
          </w:p>
        </w:tc>
        <w:tc>
          <w:tcPr>
            <w:tcW w:w="2027" w:type="dxa"/>
          </w:tcPr>
          <w:p w:rsidR="007443BF" w:rsidRPr="00FA5712" w:rsidRDefault="007443BF" w:rsidP="007443BF">
            <w:pPr>
              <w:pStyle w:val="Tabletext10ptLeft"/>
              <w:spacing w:line="220" w:lineRule="exact"/>
              <w:rPr>
                <w:lang w:val="fr-FR"/>
              </w:rPr>
            </w:pPr>
            <w:r w:rsidRPr="00FA5712">
              <w:rPr>
                <w:lang w:val="fr-FR"/>
              </w:rPr>
              <w:t>Air pollution</w:t>
            </w:r>
          </w:p>
        </w:tc>
        <w:tc>
          <w:tcPr>
            <w:tcW w:w="567" w:type="dxa"/>
          </w:tcPr>
          <w:p w:rsidR="007443BF" w:rsidRPr="00BF0DB6" w:rsidRDefault="007443BF" w:rsidP="007443BF">
            <w:pPr>
              <w:pStyle w:val="tabletext10ptcentering"/>
              <w:spacing w:line="220" w:lineRule="exact"/>
            </w:pPr>
            <w:r>
              <w:t>-</w:t>
            </w:r>
          </w:p>
        </w:tc>
        <w:tc>
          <w:tcPr>
            <w:tcW w:w="595" w:type="dxa"/>
          </w:tcPr>
          <w:p w:rsidR="007443BF" w:rsidRPr="00BF0DB6" w:rsidRDefault="007443BF" w:rsidP="007443BF">
            <w:pPr>
              <w:pStyle w:val="tabletext10ptcentering"/>
              <w:spacing w:line="220" w:lineRule="exact"/>
            </w:pPr>
            <w:r>
              <w:t>A</w:t>
            </w:r>
          </w:p>
        </w:tc>
        <w:tc>
          <w:tcPr>
            <w:tcW w:w="595" w:type="dxa"/>
          </w:tcPr>
          <w:p w:rsidR="007443BF" w:rsidRPr="00BF0DB6" w:rsidRDefault="007443BF" w:rsidP="007443BF">
            <w:pPr>
              <w:pStyle w:val="tabletext10ptcentering"/>
              <w:spacing w:line="220" w:lineRule="exact"/>
            </w:pPr>
            <w:r>
              <w:t>B</w:t>
            </w:r>
          </w:p>
        </w:tc>
        <w:tc>
          <w:tcPr>
            <w:tcW w:w="4763" w:type="dxa"/>
          </w:tcPr>
          <w:p w:rsidR="007443BF" w:rsidRPr="00FA5712" w:rsidRDefault="007443BF" w:rsidP="007443BF">
            <w:pPr>
              <w:pStyle w:val="Tabletext10ptLeft"/>
              <w:spacing w:line="220" w:lineRule="exact"/>
              <w:ind w:left="118" w:hangingChars="59" w:hanging="118"/>
            </w:pPr>
            <w:r>
              <w:t>-</w:t>
            </w:r>
            <w:r>
              <w:tab/>
            </w:r>
            <w:r w:rsidRPr="00FA5712">
              <w:t>Exhaust gases and dust from construction equipment</w:t>
            </w:r>
          </w:p>
          <w:p w:rsidR="007443BF" w:rsidRPr="00FA5712" w:rsidRDefault="007443BF" w:rsidP="007443BF">
            <w:pPr>
              <w:pStyle w:val="Tabletext10ptLeft"/>
              <w:spacing w:line="220" w:lineRule="exact"/>
              <w:ind w:left="118" w:hangingChars="59" w:hanging="118"/>
            </w:pPr>
            <w:r>
              <w:t>-</w:t>
            </w:r>
            <w:r>
              <w:tab/>
            </w:r>
            <w:r w:rsidRPr="00FA5712">
              <w:t>Exhaust gases and dust fr</w:t>
            </w:r>
            <w:r>
              <w:t>o</w:t>
            </w:r>
            <w:r w:rsidRPr="00FA5712">
              <w:t>m vehicles bringing construction materials and excavated soil</w:t>
            </w:r>
          </w:p>
          <w:p w:rsidR="007443BF" w:rsidRPr="002346C1" w:rsidRDefault="007443BF" w:rsidP="007443BF">
            <w:pPr>
              <w:pStyle w:val="Tabletext10ptLeft"/>
              <w:spacing w:line="220" w:lineRule="exact"/>
              <w:ind w:left="118" w:hangingChars="59" w:hanging="118"/>
            </w:pPr>
            <w:r>
              <w:t>-</w:t>
            </w:r>
            <w:r>
              <w:tab/>
            </w:r>
            <w:r w:rsidRPr="00FA5712">
              <w:t xml:space="preserve">Exhaust gases and dust from </w:t>
            </w:r>
            <w:r w:rsidRPr="002346C1">
              <w:t xml:space="preserve">vehicles using the </w:t>
            </w:r>
            <w:r>
              <w:t>Expressway</w:t>
            </w:r>
            <w:r w:rsidRPr="002346C1">
              <w:t xml:space="preserve"> </w:t>
            </w:r>
            <w:r>
              <w:t>(operation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t>2</w:t>
            </w:r>
          </w:p>
        </w:tc>
        <w:tc>
          <w:tcPr>
            <w:tcW w:w="2027" w:type="dxa"/>
          </w:tcPr>
          <w:p w:rsidR="007443BF" w:rsidRPr="00FA5712" w:rsidRDefault="007443BF" w:rsidP="007443BF">
            <w:pPr>
              <w:pStyle w:val="Tabletext10ptLeft"/>
              <w:spacing w:line="220" w:lineRule="exact"/>
              <w:rPr>
                <w:lang w:val="fr-FR"/>
              </w:rPr>
            </w:pPr>
            <w:r w:rsidRPr="00FA5712">
              <w:rPr>
                <w:lang w:val="fr-FR"/>
              </w:rPr>
              <w:t>Surface water pollution</w:t>
            </w:r>
          </w:p>
        </w:tc>
        <w:tc>
          <w:tcPr>
            <w:tcW w:w="567" w:type="dxa"/>
          </w:tcPr>
          <w:p w:rsidR="007443BF" w:rsidRPr="00BF0DB6" w:rsidRDefault="007443BF" w:rsidP="007443BF">
            <w:pPr>
              <w:pStyle w:val="tabletext10ptcentering"/>
              <w:spacing w:line="220" w:lineRule="exact"/>
            </w:pPr>
            <w:r>
              <w:t>-</w:t>
            </w:r>
          </w:p>
        </w:tc>
        <w:tc>
          <w:tcPr>
            <w:tcW w:w="595" w:type="dxa"/>
          </w:tcPr>
          <w:p w:rsidR="007443BF" w:rsidRPr="00BF0DB6" w:rsidRDefault="007443BF" w:rsidP="007443BF">
            <w:pPr>
              <w:pStyle w:val="tabletext10ptcentering"/>
              <w:spacing w:line="220" w:lineRule="exact"/>
            </w:pPr>
            <w:r>
              <w:t>A</w:t>
            </w:r>
          </w:p>
        </w:tc>
        <w:tc>
          <w:tcPr>
            <w:tcW w:w="595" w:type="dxa"/>
          </w:tcPr>
          <w:p w:rsidR="007443BF" w:rsidRPr="00BF0DB6" w:rsidRDefault="007443BF" w:rsidP="007443BF">
            <w:pPr>
              <w:pStyle w:val="tabletext10ptcentering"/>
              <w:spacing w:line="220" w:lineRule="exact"/>
            </w:pPr>
            <w:r>
              <w:t>B</w:t>
            </w:r>
          </w:p>
        </w:tc>
        <w:tc>
          <w:tcPr>
            <w:tcW w:w="4763" w:type="dxa"/>
          </w:tcPr>
          <w:p w:rsidR="007443BF" w:rsidRPr="00137878" w:rsidRDefault="007443BF" w:rsidP="007443BF">
            <w:pPr>
              <w:pStyle w:val="Tabletext10ptLeft"/>
              <w:spacing w:line="220" w:lineRule="exact"/>
              <w:ind w:left="118" w:hangingChars="59" w:hanging="118"/>
            </w:pPr>
            <w:r>
              <w:t>-</w:t>
            </w:r>
            <w:r>
              <w:tab/>
            </w:r>
            <w:r w:rsidRPr="00FA5712">
              <w:t>Contamination</w:t>
            </w:r>
            <w:r>
              <w:t>/toxic materials</w:t>
            </w:r>
            <w:r w:rsidRPr="00FA5712">
              <w:t xml:space="preserve"> from construction</w:t>
            </w:r>
            <w:r>
              <w:t xml:space="preserve"> sites/camps </w:t>
            </w:r>
          </w:p>
          <w:p w:rsidR="007443BF" w:rsidRDefault="007443BF" w:rsidP="007443BF">
            <w:pPr>
              <w:pStyle w:val="Tabletext10ptLeft"/>
              <w:spacing w:line="220" w:lineRule="exact"/>
              <w:ind w:left="118" w:hangingChars="59" w:hanging="118"/>
            </w:pPr>
            <w:r>
              <w:t>-</w:t>
            </w:r>
            <w:r>
              <w:tab/>
              <w:t xml:space="preserve">Polluted runoff water from road surface, leakage of toxic materials caused by traffic accident, etc. (operation phase) </w:t>
            </w:r>
          </w:p>
          <w:p w:rsidR="007443BF" w:rsidRPr="00137878" w:rsidRDefault="007443BF" w:rsidP="007443BF">
            <w:pPr>
              <w:pStyle w:val="Tabletext10ptLeft"/>
              <w:spacing w:line="220" w:lineRule="exact"/>
              <w:ind w:left="118" w:hangingChars="59" w:hanging="118"/>
            </w:pPr>
            <w:r>
              <w:t>-</w:t>
            </w:r>
            <w:r>
              <w:tab/>
            </w:r>
            <w:r w:rsidRPr="00FA5712">
              <w:t>Waste water from</w:t>
            </w:r>
            <w:r w:rsidRPr="002346C1">
              <w:t xml:space="preserve"> the service areas, parking areas, etc.</w:t>
            </w:r>
            <w:r>
              <w:t xml:space="preserve"> (operation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t>3</w:t>
            </w:r>
          </w:p>
        </w:tc>
        <w:tc>
          <w:tcPr>
            <w:tcW w:w="2027" w:type="dxa"/>
          </w:tcPr>
          <w:p w:rsidR="007443BF" w:rsidRPr="00FA5712" w:rsidRDefault="007443BF" w:rsidP="007443BF">
            <w:pPr>
              <w:pStyle w:val="Tabletext10ptLeft"/>
              <w:spacing w:line="220" w:lineRule="exact"/>
              <w:rPr>
                <w:lang w:val="fr-FR"/>
              </w:rPr>
            </w:pPr>
            <w:r w:rsidRPr="00FA5712">
              <w:rPr>
                <w:lang w:val="fr-FR"/>
              </w:rPr>
              <w:t>Groundwater pollution</w:t>
            </w:r>
          </w:p>
        </w:tc>
        <w:tc>
          <w:tcPr>
            <w:tcW w:w="567" w:type="dxa"/>
          </w:tcPr>
          <w:p w:rsidR="007443BF" w:rsidRPr="00BF0DB6"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B</w:t>
            </w:r>
          </w:p>
        </w:tc>
        <w:tc>
          <w:tcPr>
            <w:tcW w:w="595" w:type="dxa"/>
          </w:tcPr>
          <w:p w:rsidR="007443BF" w:rsidRPr="009E383A" w:rsidRDefault="007443BF" w:rsidP="007443BF">
            <w:pPr>
              <w:pStyle w:val="tabletext10ptcentering"/>
              <w:spacing w:line="220" w:lineRule="exact"/>
            </w:pPr>
            <w:r>
              <w:t>C</w:t>
            </w:r>
          </w:p>
        </w:tc>
        <w:tc>
          <w:tcPr>
            <w:tcW w:w="4763" w:type="dxa"/>
          </w:tcPr>
          <w:p w:rsidR="007443BF" w:rsidRPr="00137878" w:rsidRDefault="007443BF" w:rsidP="007443BF">
            <w:pPr>
              <w:pStyle w:val="Tabletext10ptLeft"/>
              <w:spacing w:line="220" w:lineRule="exact"/>
              <w:ind w:left="118" w:hangingChars="59" w:hanging="118"/>
            </w:pPr>
            <w:r>
              <w:t>-</w:t>
            </w:r>
            <w:r>
              <w:tab/>
            </w:r>
            <w:r w:rsidRPr="00FA5712">
              <w:t>Contamination from construction</w:t>
            </w:r>
            <w:r>
              <w:t xml:space="preserve"> sites</w:t>
            </w:r>
          </w:p>
        </w:tc>
      </w:tr>
      <w:tr w:rsidR="007443BF" w:rsidRPr="006F5025" w:rsidTr="007443BF">
        <w:tc>
          <w:tcPr>
            <w:tcW w:w="525" w:type="dxa"/>
          </w:tcPr>
          <w:p w:rsidR="007443BF" w:rsidRPr="00FA5712" w:rsidRDefault="007443BF" w:rsidP="007443BF">
            <w:pPr>
              <w:pStyle w:val="tabletext10ptcentering"/>
              <w:spacing w:line="220" w:lineRule="exact"/>
            </w:pPr>
            <w:r w:rsidRPr="00FA5712">
              <w:t>4</w:t>
            </w:r>
          </w:p>
        </w:tc>
        <w:tc>
          <w:tcPr>
            <w:tcW w:w="2027" w:type="dxa"/>
          </w:tcPr>
          <w:p w:rsidR="007443BF" w:rsidRPr="00FA5712" w:rsidRDefault="007443BF" w:rsidP="007443BF">
            <w:pPr>
              <w:pStyle w:val="Tabletext10ptLeft"/>
              <w:spacing w:line="220" w:lineRule="exact"/>
              <w:rPr>
                <w:lang w:val="fr-FR"/>
              </w:rPr>
            </w:pPr>
            <w:r w:rsidRPr="00325F7F">
              <w:rPr>
                <w:lang w:val="fr-FR"/>
              </w:rPr>
              <w:t>Spoil, w</w:t>
            </w:r>
            <w:r w:rsidRPr="00FA5712">
              <w:rPr>
                <w:lang w:val="fr-FR"/>
              </w:rPr>
              <w:t xml:space="preserve">aste </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A</w:t>
            </w:r>
          </w:p>
        </w:tc>
        <w:tc>
          <w:tcPr>
            <w:tcW w:w="595" w:type="dxa"/>
          </w:tcPr>
          <w:p w:rsidR="007443BF" w:rsidRPr="009E383A" w:rsidRDefault="007443BF" w:rsidP="007443BF">
            <w:pPr>
              <w:pStyle w:val="tabletext10ptcentering"/>
              <w:spacing w:line="220" w:lineRule="exact"/>
            </w:pPr>
            <w:r>
              <w:t>B</w:t>
            </w:r>
          </w:p>
        </w:tc>
        <w:tc>
          <w:tcPr>
            <w:tcW w:w="4763" w:type="dxa"/>
          </w:tcPr>
          <w:p w:rsidR="007443BF" w:rsidRDefault="007443BF" w:rsidP="007443BF">
            <w:pPr>
              <w:pStyle w:val="Tabletext10ptLeft"/>
              <w:spacing w:line="220" w:lineRule="exact"/>
              <w:ind w:left="118" w:hangingChars="59" w:hanging="118"/>
            </w:pPr>
            <w:r>
              <w:t>-</w:t>
            </w:r>
            <w:r>
              <w:tab/>
            </w:r>
            <w:r w:rsidRPr="002346C1">
              <w:t>Transportation</w:t>
            </w:r>
            <w:r w:rsidRPr="00FA5712">
              <w:t xml:space="preserve"> and disposal of </w:t>
            </w:r>
            <w:r w:rsidRPr="002346C1">
              <w:t>spoils/construction wastes generated</w:t>
            </w:r>
            <w:r w:rsidRPr="00FA5712">
              <w:t xml:space="preserve"> </w:t>
            </w:r>
            <w:r>
              <w:t xml:space="preserve">from </w:t>
            </w:r>
            <w:r w:rsidRPr="002346C1">
              <w:t xml:space="preserve">the demolition of structures, </w:t>
            </w:r>
            <w:r w:rsidRPr="002346C1">
              <w:lastRenderedPageBreak/>
              <w:t xml:space="preserve">and </w:t>
            </w:r>
            <w:r>
              <w:t>constructi</w:t>
            </w:r>
            <w:r w:rsidRPr="002346C1">
              <w:t>on of road,</w:t>
            </w:r>
            <w:r w:rsidRPr="00FA5712">
              <w:t xml:space="preserve"> tunnel</w:t>
            </w:r>
            <w:r w:rsidRPr="002346C1">
              <w:t>, bridges, etc.</w:t>
            </w:r>
            <w:r>
              <w:t xml:space="preserve"> </w:t>
            </w:r>
          </w:p>
          <w:p w:rsidR="007443BF" w:rsidRPr="00224927" w:rsidRDefault="007443BF" w:rsidP="007443BF">
            <w:pPr>
              <w:pStyle w:val="Tabletext10ptLeft"/>
              <w:spacing w:line="220" w:lineRule="exact"/>
              <w:ind w:left="118" w:hangingChars="59" w:hanging="118"/>
            </w:pPr>
            <w:r>
              <w:t>-</w:t>
            </w:r>
            <w:r>
              <w:tab/>
              <w:t>Solid wastes generated from construction yards/sites, worker camps</w:t>
            </w:r>
          </w:p>
          <w:p w:rsidR="007443BF" w:rsidRPr="00FA5712" w:rsidRDefault="007443BF" w:rsidP="007443BF">
            <w:pPr>
              <w:pStyle w:val="Tabletext10ptLeft"/>
              <w:spacing w:line="220" w:lineRule="exact"/>
              <w:ind w:left="118" w:hangingChars="59" w:hanging="118"/>
            </w:pPr>
            <w:r>
              <w:t>-</w:t>
            </w:r>
            <w:r>
              <w:tab/>
              <w:t>Solid</w:t>
            </w:r>
            <w:r w:rsidRPr="00FA5712">
              <w:t xml:space="preserve"> waste</w:t>
            </w:r>
            <w:r>
              <w:t>s</w:t>
            </w:r>
            <w:r w:rsidRPr="00FA5712">
              <w:t xml:space="preserve"> generated from </w:t>
            </w:r>
            <w:r w:rsidRPr="002346C1">
              <w:t>service areas, parking areas, etc.</w:t>
            </w:r>
            <w:r>
              <w:t xml:space="preserve"> (operation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lastRenderedPageBreak/>
              <w:t>5</w:t>
            </w:r>
          </w:p>
        </w:tc>
        <w:tc>
          <w:tcPr>
            <w:tcW w:w="2027" w:type="dxa"/>
          </w:tcPr>
          <w:p w:rsidR="007443BF" w:rsidRPr="00FA5712" w:rsidRDefault="007443BF" w:rsidP="007443BF">
            <w:pPr>
              <w:pStyle w:val="Tabletext10ptLeft"/>
              <w:spacing w:line="220" w:lineRule="exact"/>
              <w:rPr>
                <w:lang w:val="fr-FR"/>
              </w:rPr>
            </w:pPr>
            <w:r w:rsidRPr="00FA5712">
              <w:rPr>
                <w:lang w:val="fr-FR"/>
              </w:rPr>
              <w:t>Soil contamination</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B</w:t>
            </w:r>
          </w:p>
        </w:tc>
        <w:tc>
          <w:tcPr>
            <w:tcW w:w="595" w:type="dxa"/>
          </w:tcPr>
          <w:p w:rsidR="007443BF" w:rsidRPr="009E383A" w:rsidRDefault="007443BF" w:rsidP="007443BF">
            <w:pPr>
              <w:pStyle w:val="tabletext10ptcentering"/>
              <w:spacing w:line="220" w:lineRule="exact"/>
            </w:pPr>
            <w:r>
              <w:t>B</w:t>
            </w:r>
          </w:p>
        </w:tc>
        <w:tc>
          <w:tcPr>
            <w:tcW w:w="4763" w:type="dxa"/>
          </w:tcPr>
          <w:p w:rsidR="007443BF" w:rsidRDefault="007443BF" w:rsidP="007443BF">
            <w:pPr>
              <w:pStyle w:val="Tabletext10ptLeft"/>
              <w:spacing w:line="220" w:lineRule="exact"/>
              <w:ind w:left="118" w:hangingChars="59" w:hanging="118"/>
            </w:pPr>
            <w:r>
              <w:t>-</w:t>
            </w:r>
            <w:r>
              <w:tab/>
              <w:t>Toxic materials from construction equipment</w:t>
            </w:r>
          </w:p>
          <w:p w:rsidR="007443BF" w:rsidRPr="00FA5712" w:rsidRDefault="007443BF" w:rsidP="007443BF">
            <w:pPr>
              <w:pStyle w:val="Tabletext10ptLeft"/>
              <w:spacing w:line="220" w:lineRule="exact"/>
              <w:ind w:left="118" w:hangingChars="59" w:hanging="118"/>
            </w:pPr>
            <w:r>
              <w:t>-</w:t>
            </w:r>
            <w:r>
              <w:tab/>
              <w:t>Polluted runoff</w:t>
            </w:r>
            <w:r w:rsidRPr="00FA5712">
              <w:t xml:space="preserve"> water from </w:t>
            </w:r>
            <w:r>
              <w:t>road surface (operation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t>6</w:t>
            </w:r>
          </w:p>
        </w:tc>
        <w:tc>
          <w:tcPr>
            <w:tcW w:w="2027" w:type="dxa"/>
          </w:tcPr>
          <w:p w:rsidR="007443BF" w:rsidRPr="00FA5712" w:rsidRDefault="007443BF" w:rsidP="007443BF">
            <w:pPr>
              <w:pStyle w:val="Tabletext10ptLeft"/>
              <w:spacing w:line="220" w:lineRule="exact"/>
              <w:rPr>
                <w:lang w:val="fr-FR"/>
              </w:rPr>
            </w:pPr>
            <w:r w:rsidRPr="00FA5712">
              <w:rPr>
                <w:lang w:val="fr-FR"/>
              </w:rPr>
              <w:t xml:space="preserve">Vibration </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B</w:t>
            </w:r>
          </w:p>
        </w:tc>
        <w:tc>
          <w:tcPr>
            <w:tcW w:w="595" w:type="dxa"/>
          </w:tcPr>
          <w:p w:rsidR="007443BF" w:rsidRPr="009E383A" w:rsidRDefault="007443BF" w:rsidP="007443BF">
            <w:pPr>
              <w:pStyle w:val="tabletext10ptcentering"/>
              <w:spacing w:line="220" w:lineRule="exact"/>
            </w:pPr>
            <w:r>
              <w:t>C</w:t>
            </w:r>
          </w:p>
        </w:tc>
        <w:tc>
          <w:tcPr>
            <w:tcW w:w="4763" w:type="dxa"/>
          </w:tcPr>
          <w:p w:rsidR="007443BF" w:rsidRPr="002346C1" w:rsidRDefault="007443BF" w:rsidP="007443BF">
            <w:pPr>
              <w:pStyle w:val="Tabletext10ptLeft"/>
              <w:spacing w:line="220" w:lineRule="exact"/>
              <w:ind w:left="118" w:hangingChars="59" w:hanging="118"/>
            </w:pPr>
            <w:r>
              <w:t>-</w:t>
            </w:r>
            <w:r w:rsidRPr="002346C1">
              <w:tab/>
              <w:t xml:space="preserve">Vibration generated by construction equipment </w:t>
            </w:r>
          </w:p>
          <w:p w:rsidR="007443BF" w:rsidRPr="00672591" w:rsidRDefault="007443BF" w:rsidP="007443BF">
            <w:pPr>
              <w:pStyle w:val="Tabletext10ptLeft"/>
              <w:spacing w:line="220" w:lineRule="exact"/>
              <w:ind w:left="118" w:hangingChars="59" w:hanging="118"/>
            </w:pPr>
            <w:r>
              <w:t>-</w:t>
            </w:r>
            <w:r w:rsidRPr="00672591">
              <w:tab/>
              <w:t>Vibration</w:t>
            </w:r>
            <w:r w:rsidRPr="00FA5712">
              <w:t xml:space="preserve"> from vehicles bringing construction materials and s</w:t>
            </w:r>
            <w:r w:rsidRPr="002346C1">
              <w:t>p</w:t>
            </w:r>
            <w:r w:rsidRPr="00FA5712">
              <w:t>oil</w:t>
            </w:r>
            <w:r w:rsidRPr="002346C1">
              <w:t>s</w:t>
            </w:r>
            <w:r w:rsidRPr="00FA5712">
              <w:t xml:space="preserve"> </w:t>
            </w:r>
          </w:p>
          <w:p w:rsidR="007443BF" w:rsidRPr="002346C1" w:rsidRDefault="007443BF" w:rsidP="007443BF">
            <w:pPr>
              <w:pStyle w:val="Tabletext10ptLeft"/>
              <w:spacing w:line="220" w:lineRule="exact"/>
              <w:ind w:left="118" w:hangingChars="59" w:hanging="118"/>
            </w:pPr>
            <w:r>
              <w:t>-</w:t>
            </w:r>
            <w:r w:rsidRPr="00672591">
              <w:tab/>
              <w:t>Vibration generated by</w:t>
            </w:r>
            <w:r w:rsidRPr="00FA5712">
              <w:t xml:space="preserve"> </w:t>
            </w:r>
            <w:r w:rsidRPr="002346C1">
              <w:t>vehic</w:t>
            </w:r>
            <w:r>
              <w:t>les using the Expressway (</w:t>
            </w:r>
            <w:r w:rsidRPr="002346C1">
              <w:t>operation phase</w:t>
            </w:r>
            <w:r>
              <w:t>)</w:t>
            </w:r>
          </w:p>
        </w:tc>
      </w:tr>
      <w:tr w:rsidR="007443BF" w:rsidRPr="006F5025" w:rsidTr="007443BF">
        <w:tc>
          <w:tcPr>
            <w:tcW w:w="525" w:type="dxa"/>
          </w:tcPr>
          <w:p w:rsidR="007443BF" w:rsidRPr="00FA5712" w:rsidRDefault="007443BF" w:rsidP="007443BF">
            <w:pPr>
              <w:pStyle w:val="tabletext10ptcentering"/>
              <w:spacing w:line="220" w:lineRule="exact"/>
            </w:pPr>
            <w:r w:rsidRPr="00FA5712">
              <w:t>7</w:t>
            </w:r>
          </w:p>
        </w:tc>
        <w:tc>
          <w:tcPr>
            <w:tcW w:w="2027" w:type="dxa"/>
          </w:tcPr>
          <w:p w:rsidR="007443BF" w:rsidRPr="00FA5712" w:rsidRDefault="007443BF" w:rsidP="007443BF">
            <w:pPr>
              <w:pStyle w:val="Tabletext10ptLeft"/>
              <w:spacing w:line="220" w:lineRule="exact"/>
              <w:rPr>
                <w:lang w:val="fr-FR"/>
              </w:rPr>
            </w:pPr>
            <w:r w:rsidRPr="00FA5712">
              <w:rPr>
                <w:lang w:val="fr-FR"/>
              </w:rPr>
              <w:t xml:space="preserve">Noise </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A</w:t>
            </w:r>
          </w:p>
        </w:tc>
        <w:tc>
          <w:tcPr>
            <w:tcW w:w="595" w:type="dxa"/>
          </w:tcPr>
          <w:p w:rsidR="007443BF" w:rsidRPr="009E383A" w:rsidRDefault="007443BF" w:rsidP="007443BF">
            <w:pPr>
              <w:pStyle w:val="tabletext10ptcentering"/>
              <w:spacing w:line="220" w:lineRule="exact"/>
            </w:pPr>
            <w:r>
              <w:t>A</w:t>
            </w:r>
          </w:p>
        </w:tc>
        <w:tc>
          <w:tcPr>
            <w:tcW w:w="4763" w:type="dxa"/>
          </w:tcPr>
          <w:p w:rsidR="007443BF" w:rsidRPr="002346C1" w:rsidRDefault="007443BF" w:rsidP="007443BF">
            <w:pPr>
              <w:pStyle w:val="Tabletext10ptLeft"/>
              <w:spacing w:line="220" w:lineRule="exact"/>
              <w:ind w:left="118" w:hangingChars="59" w:hanging="118"/>
            </w:pPr>
            <w:r>
              <w:t>-</w:t>
            </w:r>
            <w:r w:rsidRPr="002346C1">
              <w:tab/>
              <w:t xml:space="preserve">Noise generated by construction equipment </w:t>
            </w:r>
          </w:p>
          <w:p w:rsidR="007443BF" w:rsidRPr="002346C1" w:rsidRDefault="007443BF" w:rsidP="007443BF">
            <w:pPr>
              <w:pStyle w:val="Tabletext10ptLeft"/>
              <w:spacing w:line="220" w:lineRule="exact"/>
              <w:ind w:left="118" w:hangingChars="59" w:hanging="118"/>
            </w:pPr>
            <w:r>
              <w:t>-</w:t>
            </w:r>
            <w:r w:rsidRPr="002346C1">
              <w:tab/>
              <w:t xml:space="preserve">Noise </w:t>
            </w:r>
            <w:r w:rsidRPr="00FA5712">
              <w:t>from vehicles bringing construction materials and s</w:t>
            </w:r>
            <w:r w:rsidRPr="002346C1">
              <w:t>p</w:t>
            </w:r>
            <w:r w:rsidRPr="00FA5712">
              <w:t>oil</w:t>
            </w:r>
            <w:r w:rsidRPr="002346C1">
              <w:t>s</w:t>
            </w:r>
          </w:p>
          <w:p w:rsidR="007443BF" w:rsidRPr="002346C1" w:rsidRDefault="007443BF" w:rsidP="007443BF">
            <w:pPr>
              <w:pStyle w:val="Tabletext10ptLeft"/>
              <w:spacing w:line="220" w:lineRule="exact"/>
              <w:ind w:left="118" w:hangingChars="59" w:hanging="118"/>
            </w:pPr>
            <w:r>
              <w:t>-</w:t>
            </w:r>
            <w:r w:rsidRPr="00672591">
              <w:tab/>
              <w:t>Noise generated by</w:t>
            </w:r>
            <w:r w:rsidRPr="00FA5712">
              <w:t xml:space="preserve"> </w:t>
            </w:r>
            <w:r w:rsidRPr="002346C1">
              <w:t xml:space="preserve">vehicles using the </w:t>
            </w:r>
            <w:r>
              <w:t>Expressway</w:t>
            </w:r>
            <w:r w:rsidRPr="002346C1">
              <w:t xml:space="preserve"> in 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t>8</w:t>
            </w:r>
          </w:p>
        </w:tc>
        <w:tc>
          <w:tcPr>
            <w:tcW w:w="2027" w:type="dxa"/>
          </w:tcPr>
          <w:p w:rsidR="007443BF" w:rsidRPr="00FA5712" w:rsidRDefault="007443BF" w:rsidP="007443BF">
            <w:pPr>
              <w:pStyle w:val="Tabletext10ptLeft"/>
              <w:spacing w:line="220" w:lineRule="exact"/>
              <w:rPr>
                <w:lang w:val="fr-FR"/>
              </w:rPr>
            </w:pPr>
            <w:r w:rsidRPr="00FA5712">
              <w:rPr>
                <w:lang w:val="fr-FR"/>
              </w:rPr>
              <w:t>Ground subsidence</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C</w:t>
            </w:r>
          </w:p>
        </w:tc>
        <w:tc>
          <w:tcPr>
            <w:tcW w:w="595" w:type="dxa"/>
          </w:tcPr>
          <w:p w:rsidR="007443BF" w:rsidRPr="009E383A" w:rsidRDefault="007443BF" w:rsidP="007443BF">
            <w:pPr>
              <w:pStyle w:val="tabletext10ptcentering"/>
              <w:spacing w:line="220" w:lineRule="exact"/>
            </w:pPr>
            <w:r>
              <w:t>C</w:t>
            </w:r>
          </w:p>
        </w:tc>
        <w:tc>
          <w:tcPr>
            <w:tcW w:w="4763" w:type="dxa"/>
          </w:tcPr>
          <w:p w:rsidR="007443BF" w:rsidRPr="00FA5712" w:rsidRDefault="007443BF" w:rsidP="007443BF">
            <w:pPr>
              <w:pStyle w:val="Tabletext10ptLeft"/>
              <w:spacing w:line="220" w:lineRule="exact"/>
              <w:ind w:left="118" w:hangingChars="59" w:hanging="118"/>
            </w:pPr>
            <w:r>
              <w:t>-</w:t>
            </w:r>
            <w:r w:rsidRPr="002346C1">
              <w:tab/>
              <w:t xml:space="preserve">Ground subsidence may occur </w:t>
            </w:r>
            <w:r>
              <w:t>at</w:t>
            </w:r>
            <w:r w:rsidRPr="002346C1">
              <w:t xml:space="preserve"> the section with soft soil foundation</w:t>
            </w:r>
          </w:p>
        </w:tc>
      </w:tr>
      <w:tr w:rsidR="007443BF" w:rsidRPr="006F5025" w:rsidTr="007443BF">
        <w:tc>
          <w:tcPr>
            <w:tcW w:w="525" w:type="dxa"/>
          </w:tcPr>
          <w:p w:rsidR="007443BF" w:rsidRPr="00FA5712" w:rsidRDefault="007443BF" w:rsidP="007443BF">
            <w:pPr>
              <w:pStyle w:val="tabletext10ptcentering"/>
              <w:spacing w:line="220" w:lineRule="exact"/>
            </w:pPr>
            <w:r w:rsidRPr="00FA5712">
              <w:t>9</w:t>
            </w:r>
          </w:p>
        </w:tc>
        <w:tc>
          <w:tcPr>
            <w:tcW w:w="2027" w:type="dxa"/>
          </w:tcPr>
          <w:p w:rsidR="007443BF" w:rsidRPr="00FA5712" w:rsidRDefault="007443BF" w:rsidP="007443BF">
            <w:pPr>
              <w:pStyle w:val="Tabletext10ptLeft"/>
              <w:spacing w:line="220" w:lineRule="exact"/>
              <w:rPr>
                <w:lang w:val="fr-FR"/>
              </w:rPr>
            </w:pPr>
            <w:r w:rsidRPr="00FA5712">
              <w:rPr>
                <w:lang w:val="fr-FR"/>
              </w:rPr>
              <w:t>Offensive odor</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4763" w:type="dxa"/>
          </w:tcPr>
          <w:p w:rsidR="007443BF" w:rsidRPr="00FA5712" w:rsidRDefault="007443BF" w:rsidP="007443BF">
            <w:pPr>
              <w:pStyle w:val="Tabletext10ptLeft"/>
              <w:spacing w:line="220" w:lineRule="exact"/>
              <w:ind w:left="118" w:hangingChars="59" w:hanging="118"/>
            </w:pPr>
            <w:r w:rsidRPr="00FA5712">
              <w:t>-</w:t>
            </w:r>
          </w:p>
        </w:tc>
      </w:tr>
      <w:tr w:rsidR="007443BF" w:rsidRPr="006F5025" w:rsidTr="007443BF">
        <w:tc>
          <w:tcPr>
            <w:tcW w:w="525" w:type="dxa"/>
          </w:tcPr>
          <w:p w:rsidR="007443BF" w:rsidRPr="00FA5712" w:rsidRDefault="007443BF" w:rsidP="007443BF">
            <w:pPr>
              <w:pStyle w:val="tabletext10ptcentering"/>
              <w:spacing w:line="220" w:lineRule="exact"/>
            </w:pPr>
            <w:r w:rsidRPr="00FA5712">
              <w:t>10</w:t>
            </w:r>
          </w:p>
        </w:tc>
        <w:tc>
          <w:tcPr>
            <w:tcW w:w="2027" w:type="dxa"/>
          </w:tcPr>
          <w:p w:rsidR="007443BF" w:rsidRPr="00FA5712" w:rsidRDefault="007443BF" w:rsidP="007443BF">
            <w:pPr>
              <w:pStyle w:val="Tabletext10ptLeft"/>
              <w:spacing w:line="220" w:lineRule="exact"/>
              <w:rPr>
                <w:lang w:val="fr-FR"/>
              </w:rPr>
            </w:pPr>
            <w:r w:rsidRPr="00FA5712">
              <w:rPr>
                <w:lang w:val="fr-FR"/>
              </w:rPr>
              <w:t>Sediment</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4763" w:type="dxa"/>
          </w:tcPr>
          <w:p w:rsidR="007443BF" w:rsidRPr="00FA5712" w:rsidRDefault="007443BF" w:rsidP="007443BF">
            <w:pPr>
              <w:pStyle w:val="Tabletext10ptLeft"/>
              <w:spacing w:line="220" w:lineRule="exact"/>
              <w:ind w:left="118" w:hangingChars="59" w:hanging="118"/>
            </w:pPr>
            <w:r w:rsidRPr="00FA5712">
              <w:t>-</w:t>
            </w:r>
          </w:p>
        </w:tc>
      </w:tr>
      <w:tr w:rsidR="007443BF" w:rsidRPr="006F5025" w:rsidTr="007443BF">
        <w:tc>
          <w:tcPr>
            <w:tcW w:w="2552" w:type="dxa"/>
            <w:gridSpan w:val="2"/>
            <w:shd w:val="clear" w:color="auto" w:fill="F3F3F3"/>
          </w:tcPr>
          <w:p w:rsidR="007443BF" w:rsidRPr="00FA5712" w:rsidRDefault="007443BF" w:rsidP="007443BF">
            <w:pPr>
              <w:pStyle w:val="Tabletext10ptLeft"/>
              <w:spacing w:line="220" w:lineRule="exact"/>
              <w:rPr>
                <w:b/>
                <w:lang w:val="fr-FR"/>
              </w:rPr>
            </w:pPr>
            <w:r w:rsidRPr="00FA5712">
              <w:rPr>
                <w:b/>
                <w:lang w:val="fr-FR"/>
              </w:rPr>
              <w:t>Natural Environment</w:t>
            </w:r>
          </w:p>
        </w:tc>
        <w:tc>
          <w:tcPr>
            <w:tcW w:w="567"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4763" w:type="dxa"/>
            <w:shd w:val="clear" w:color="auto" w:fill="F3F3F3"/>
          </w:tcPr>
          <w:p w:rsidR="007443BF" w:rsidRPr="00FA5712" w:rsidRDefault="007443BF" w:rsidP="007443BF">
            <w:pPr>
              <w:pStyle w:val="Tabletext10ptLeft"/>
              <w:spacing w:line="220" w:lineRule="exact"/>
            </w:pPr>
          </w:p>
        </w:tc>
      </w:tr>
      <w:tr w:rsidR="007443BF" w:rsidRPr="006F5025" w:rsidTr="007443BF">
        <w:tc>
          <w:tcPr>
            <w:tcW w:w="525" w:type="dxa"/>
          </w:tcPr>
          <w:p w:rsidR="007443BF" w:rsidRPr="00FA5712" w:rsidRDefault="007443BF" w:rsidP="007443BF">
            <w:pPr>
              <w:pStyle w:val="tabletext10ptcentering"/>
              <w:spacing w:line="220" w:lineRule="exact"/>
            </w:pPr>
            <w:r w:rsidRPr="00FA5712">
              <w:t>11</w:t>
            </w:r>
          </w:p>
        </w:tc>
        <w:tc>
          <w:tcPr>
            <w:tcW w:w="2027" w:type="dxa"/>
          </w:tcPr>
          <w:p w:rsidR="007443BF" w:rsidRPr="00FA5712" w:rsidRDefault="007443BF" w:rsidP="007443BF">
            <w:pPr>
              <w:pStyle w:val="Tabletext10ptLeft"/>
              <w:spacing w:line="220" w:lineRule="exact"/>
              <w:rPr>
                <w:lang w:val="fr-FR"/>
              </w:rPr>
            </w:pPr>
            <w:r w:rsidRPr="00FA5712">
              <w:rPr>
                <w:lang w:val="fr-FR"/>
              </w:rPr>
              <w:t>Protected area</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4763" w:type="dxa"/>
          </w:tcPr>
          <w:p w:rsidR="007443BF" w:rsidRPr="002346C1" w:rsidRDefault="007443BF" w:rsidP="007443BF">
            <w:pPr>
              <w:pStyle w:val="Tabletext10ptLeft"/>
              <w:spacing w:line="220" w:lineRule="exact"/>
              <w:ind w:left="118" w:hangingChars="59" w:hanging="118"/>
            </w:pPr>
            <w:r>
              <w:t>-</w:t>
            </w:r>
            <w:r>
              <w:tab/>
            </w:r>
            <w:r w:rsidRPr="002346C1">
              <w:t>There is no protected area around the project sites</w:t>
            </w:r>
          </w:p>
        </w:tc>
      </w:tr>
      <w:tr w:rsidR="007443BF" w:rsidRPr="006F5025" w:rsidTr="007443BF">
        <w:tc>
          <w:tcPr>
            <w:tcW w:w="525" w:type="dxa"/>
          </w:tcPr>
          <w:p w:rsidR="007443BF" w:rsidRPr="00FA5712" w:rsidRDefault="007443BF" w:rsidP="007443BF">
            <w:pPr>
              <w:pStyle w:val="tabletext10ptcentering"/>
              <w:spacing w:line="220" w:lineRule="exact"/>
            </w:pPr>
            <w:r w:rsidRPr="00FA5712">
              <w:t>12</w:t>
            </w:r>
          </w:p>
        </w:tc>
        <w:tc>
          <w:tcPr>
            <w:tcW w:w="2027" w:type="dxa"/>
          </w:tcPr>
          <w:p w:rsidR="007443BF" w:rsidRPr="00FA5712" w:rsidRDefault="007443BF" w:rsidP="007443BF">
            <w:pPr>
              <w:pStyle w:val="Tabletext10ptLeft"/>
              <w:spacing w:line="220" w:lineRule="exact"/>
              <w:rPr>
                <w:lang w:val="fr-FR"/>
              </w:rPr>
            </w:pPr>
            <w:r>
              <w:rPr>
                <w:lang w:val="fr-FR"/>
              </w:rPr>
              <w:t>Terrestrial e</w:t>
            </w:r>
            <w:r w:rsidRPr="00FA5712">
              <w:rPr>
                <w:lang w:val="fr-FR"/>
              </w:rPr>
              <w:t xml:space="preserve">cosystem </w:t>
            </w:r>
          </w:p>
        </w:tc>
        <w:tc>
          <w:tcPr>
            <w:tcW w:w="567" w:type="dxa"/>
          </w:tcPr>
          <w:p w:rsidR="007443BF" w:rsidRPr="00FA5712" w:rsidRDefault="007443BF" w:rsidP="007443BF">
            <w:pPr>
              <w:pStyle w:val="tabletext10ptcentering"/>
              <w:spacing w:line="220" w:lineRule="exact"/>
            </w:pPr>
            <w:r>
              <w:t>B</w:t>
            </w:r>
          </w:p>
        </w:tc>
        <w:tc>
          <w:tcPr>
            <w:tcW w:w="595" w:type="dxa"/>
          </w:tcPr>
          <w:p w:rsidR="007443BF" w:rsidRPr="00FA5712" w:rsidRDefault="007443BF" w:rsidP="007443BF">
            <w:pPr>
              <w:pStyle w:val="tabletext10ptcentering"/>
              <w:spacing w:line="220" w:lineRule="exact"/>
            </w:pPr>
            <w:r>
              <w:t>B</w:t>
            </w:r>
          </w:p>
        </w:tc>
        <w:tc>
          <w:tcPr>
            <w:tcW w:w="595" w:type="dxa"/>
          </w:tcPr>
          <w:p w:rsidR="007443BF" w:rsidRPr="00FA5712" w:rsidRDefault="007443BF" w:rsidP="007443BF">
            <w:pPr>
              <w:pStyle w:val="tabletext10ptcentering"/>
              <w:spacing w:line="220" w:lineRule="exact"/>
            </w:pPr>
            <w:r>
              <w:t>C</w:t>
            </w:r>
          </w:p>
        </w:tc>
        <w:tc>
          <w:tcPr>
            <w:tcW w:w="4763" w:type="dxa"/>
          </w:tcPr>
          <w:p w:rsidR="007443BF" w:rsidRDefault="007443BF" w:rsidP="007443BF">
            <w:pPr>
              <w:pStyle w:val="Tabletext10ptLeft"/>
              <w:spacing w:line="220" w:lineRule="exact"/>
              <w:ind w:left="118" w:hangingChars="59" w:hanging="118"/>
            </w:pPr>
            <w:r>
              <w:t>-</w:t>
            </w:r>
            <w:r>
              <w:tab/>
              <w:t>Loss of plantation (tree cutoff)</w:t>
            </w:r>
          </w:p>
          <w:p w:rsidR="007443BF" w:rsidRDefault="007443BF" w:rsidP="007443BF">
            <w:pPr>
              <w:pStyle w:val="Tabletext10ptLeft"/>
              <w:spacing w:line="220" w:lineRule="exact"/>
              <w:ind w:left="118" w:hangingChars="59" w:hanging="118"/>
            </w:pPr>
            <w:r>
              <w:t>-</w:t>
            </w:r>
            <w:r>
              <w:tab/>
              <w:t>Civil works (excavation and refilling)</w:t>
            </w:r>
          </w:p>
          <w:p w:rsidR="007443BF" w:rsidRPr="00FA5712" w:rsidRDefault="007443BF" w:rsidP="007443BF">
            <w:pPr>
              <w:pStyle w:val="Tabletext10ptLeft"/>
              <w:spacing w:line="220" w:lineRule="exact"/>
              <w:ind w:left="118" w:hangingChars="59" w:hanging="118"/>
            </w:pPr>
            <w:r>
              <w:t>-</w:t>
            </w:r>
            <w:r>
              <w:tab/>
              <w:t>There is no report on existence of</w:t>
            </w:r>
            <w:r w:rsidRPr="00FA5712">
              <w:t xml:space="preserve"> precious species </w:t>
            </w:r>
            <w:r>
              <w:t>around the project sites</w:t>
            </w:r>
          </w:p>
        </w:tc>
      </w:tr>
      <w:tr w:rsidR="007443BF" w:rsidRPr="006F5025" w:rsidTr="007443BF">
        <w:tc>
          <w:tcPr>
            <w:tcW w:w="525" w:type="dxa"/>
          </w:tcPr>
          <w:p w:rsidR="007443BF" w:rsidRPr="00FA5712" w:rsidRDefault="007443BF" w:rsidP="007443BF">
            <w:pPr>
              <w:pStyle w:val="tabletext10ptcentering"/>
              <w:spacing w:line="220" w:lineRule="exact"/>
            </w:pPr>
            <w:r w:rsidRPr="00FA5712">
              <w:t>13</w:t>
            </w:r>
          </w:p>
        </w:tc>
        <w:tc>
          <w:tcPr>
            <w:tcW w:w="2027" w:type="dxa"/>
          </w:tcPr>
          <w:p w:rsidR="007443BF" w:rsidRPr="00FA5712" w:rsidRDefault="007443BF" w:rsidP="007443BF">
            <w:pPr>
              <w:pStyle w:val="Tabletext10ptLeft"/>
              <w:spacing w:line="220" w:lineRule="exact"/>
              <w:rPr>
                <w:lang w:val="fr-FR"/>
              </w:rPr>
            </w:pPr>
            <w:r w:rsidRPr="00FA5712">
              <w:rPr>
                <w:lang w:val="fr-FR"/>
              </w:rPr>
              <w:t xml:space="preserve">Hydrological situation </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A</w:t>
            </w:r>
          </w:p>
        </w:tc>
        <w:tc>
          <w:tcPr>
            <w:tcW w:w="595" w:type="dxa"/>
          </w:tcPr>
          <w:p w:rsidR="007443BF" w:rsidRPr="009E383A" w:rsidRDefault="007443BF" w:rsidP="007443BF">
            <w:pPr>
              <w:pStyle w:val="tabletext10ptcentering"/>
              <w:spacing w:line="220" w:lineRule="exact"/>
            </w:pPr>
            <w:r>
              <w:t>A</w:t>
            </w:r>
          </w:p>
        </w:tc>
        <w:tc>
          <w:tcPr>
            <w:tcW w:w="4763" w:type="dxa"/>
          </w:tcPr>
          <w:p w:rsidR="007443BF" w:rsidRPr="00FA5712" w:rsidRDefault="007443BF" w:rsidP="007443BF">
            <w:pPr>
              <w:pStyle w:val="Tabletext10ptLeft"/>
              <w:spacing w:line="220" w:lineRule="exact"/>
              <w:ind w:left="118" w:hangingChars="59" w:hanging="118"/>
            </w:pPr>
            <w:r>
              <w:t>-</w:t>
            </w:r>
            <w:r w:rsidRPr="00FA5712">
              <w:t xml:space="preserve"> </w:t>
            </w:r>
            <w:r w:rsidRPr="00D8629B">
              <w:t xml:space="preserve">River flows in </w:t>
            </w:r>
            <w:r>
              <w:t>the project area</w:t>
            </w:r>
            <w:r w:rsidRPr="00D8629B">
              <w:t xml:space="preserve"> may be affected by the </w:t>
            </w:r>
            <w:r>
              <w:t>road embankment, especially in case of flood</w:t>
            </w:r>
          </w:p>
        </w:tc>
      </w:tr>
      <w:tr w:rsidR="007443BF" w:rsidRPr="006F5025" w:rsidTr="007443BF">
        <w:tc>
          <w:tcPr>
            <w:tcW w:w="525" w:type="dxa"/>
          </w:tcPr>
          <w:p w:rsidR="007443BF" w:rsidRPr="00FA5712" w:rsidRDefault="007443BF" w:rsidP="007443BF">
            <w:pPr>
              <w:pStyle w:val="tabletext10ptcentering"/>
              <w:spacing w:line="220" w:lineRule="exact"/>
            </w:pPr>
            <w:r w:rsidRPr="00FA5712">
              <w:t>14</w:t>
            </w:r>
          </w:p>
        </w:tc>
        <w:tc>
          <w:tcPr>
            <w:tcW w:w="2027" w:type="dxa"/>
          </w:tcPr>
          <w:p w:rsidR="007443BF" w:rsidRPr="00FA5712" w:rsidRDefault="007443BF" w:rsidP="007443BF">
            <w:pPr>
              <w:pStyle w:val="Tabletext10ptLeft"/>
              <w:spacing w:line="220" w:lineRule="exact"/>
              <w:rPr>
                <w:lang w:val="fr-FR"/>
              </w:rPr>
            </w:pPr>
            <w:r w:rsidRPr="00FA5712">
              <w:rPr>
                <w:lang w:val="fr-FR"/>
              </w:rPr>
              <w:t xml:space="preserve">Topography and soil </w:t>
            </w:r>
            <w:r w:rsidRPr="00325F7F">
              <w:rPr>
                <w:lang w:val="fr-FR"/>
              </w:rPr>
              <w:t>erosion</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A</w:t>
            </w:r>
          </w:p>
        </w:tc>
        <w:tc>
          <w:tcPr>
            <w:tcW w:w="595" w:type="dxa"/>
          </w:tcPr>
          <w:p w:rsidR="007443BF" w:rsidRPr="009E383A" w:rsidRDefault="007443BF" w:rsidP="007443BF">
            <w:pPr>
              <w:pStyle w:val="tabletext10ptcentering"/>
              <w:spacing w:line="220" w:lineRule="exact"/>
            </w:pPr>
            <w:r>
              <w:t>C</w:t>
            </w:r>
          </w:p>
        </w:tc>
        <w:tc>
          <w:tcPr>
            <w:tcW w:w="4763" w:type="dxa"/>
          </w:tcPr>
          <w:p w:rsidR="007443BF" w:rsidRPr="002346C1" w:rsidRDefault="007443BF" w:rsidP="007443BF">
            <w:pPr>
              <w:pStyle w:val="Tabletext10ptLeft"/>
              <w:spacing w:line="220" w:lineRule="exact"/>
              <w:ind w:left="118" w:hangingChars="59" w:hanging="118"/>
            </w:pPr>
            <w:r>
              <w:t>-</w:t>
            </w:r>
            <w:r w:rsidRPr="002346C1">
              <w:tab/>
              <w:t>Excavation works or banking of soil</w:t>
            </w:r>
          </w:p>
        </w:tc>
      </w:tr>
      <w:tr w:rsidR="007443BF" w:rsidRPr="006F5025" w:rsidTr="007443BF">
        <w:tc>
          <w:tcPr>
            <w:tcW w:w="2552" w:type="dxa"/>
            <w:gridSpan w:val="2"/>
            <w:shd w:val="clear" w:color="auto" w:fill="F3F3F3"/>
          </w:tcPr>
          <w:p w:rsidR="007443BF" w:rsidRPr="00FA5712" w:rsidRDefault="007443BF" w:rsidP="007443BF">
            <w:pPr>
              <w:pStyle w:val="Tabletext10ptLeft"/>
              <w:spacing w:line="220" w:lineRule="exact"/>
              <w:rPr>
                <w:b/>
                <w:lang w:val="fr-FR"/>
              </w:rPr>
            </w:pPr>
            <w:r w:rsidRPr="00FA5712">
              <w:rPr>
                <w:b/>
                <w:lang w:val="fr-FR"/>
              </w:rPr>
              <w:t>Social Environment</w:t>
            </w:r>
          </w:p>
        </w:tc>
        <w:tc>
          <w:tcPr>
            <w:tcW w:w="567"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4763" w:type="dxa"/>
            <w:shd w:val="clear" w:color="auto" w:fill="F3F3F3"/>
          </w:tcPr>
          <w:p w:rsidR="007443BF" w:rsidRPr="00FA5712" w:rsidRDefault="007443BF" w:rsidP="007443BF">
            <w:pPr>
              <w:pStyle w:val="Tabletext10ptLeft"/>
              <w:spacing w:line="220" w:lineRule="exact"/>
              <w:ind w:left="118" w:hangingChars="59" w:hanging="118"/>
            </w:pPr>
          </w:p>
        </w:tc>
      </w:tr>
      <w:tr w:rsidR="007443BF" w:rsidRPr="006F5025" w:rsidTr="007443BF">
        <w:tc>
          <w:tcPr>
            <w:tcW w:w="525" w:type="dxa"/>
          </w:tcPr>
          <w:p w:rsidR="007443BF" w:rsidRPr="00FA5712" w:rsidRDefault="007443BF" w:rsidP="007443BF">
            <w:pPr>
              <w:pStyle w:val="tabletext10ptcentering"/>
              <w:spacing w:line="220" w:lineRule="exact"/>
            </w:pPr>
            <w:r>
              <w:t>15</w:t>
            </w:r>
          </w:p>
        </w:tc>
        <w:tc>
          <w:tcPr>
            <w:tcW w:w="2027" w:type="dxa"/>
          </w:tcPr>
          <w:p w:rsidR="007443BF" w:rsidRPr="00FA5712" w:rsidRDefault="007443BF" w:rsidP="007443BF">
            <w:pPr>
              <w:pStyle w:val="Tabletext10ptLeft"/>
              <w:spacing w:line="220" w:lineRule="exact"/>
              <w:rPr>
                <w:lang w:val="fr-FR"/>
              </w:rPr>
            </w:pPr>
            <w:r w:rsidRPr="00FA5712">
              <w:rPr>
                <w:lang w:val="fr-FR"/>
              </w:rPr>
              <w:t>Land</w:t>
            </w:r>
            <w:r w:rsidRPr="00FA5712">
              <w:rPr>
                <w:lang w:val="en-GB"/>
              </w:rPr>
              <w:t xml:space="preserve"> acquisition and </w:t>
            </w:r>
            <w:r>
              <w:rPr>
                <w:lang w:val="en-GB"/>
              </w:rPr>
              <w:t>r</w:t>
            </w:r>
            <w:r w:rsidRPr="00FA5712">
              <w:rPr>
                <w:lang w:val="en-GB"/>
              </w:rPr>
              <w:t>esettlement</w:t>
            </w:r>
            <w:r w:rsidRPr="00FA5712">
              <w:rPr>
                <w:lang w:val="fr-FR"/>
              </w:rPr>
              <w:t xml:space="preserve"> </w:t>
            </w:r>
          </w:p>
        </w:tc>
        <w:tc>
          <w:tcPr>
            <w:tcW w:w="567" w:type="dxa"/>
          </w:tcPr>
          <w:p w:rsidR="007443BF" w:rsidRPr="00FA5712" w:rsidRDefault="007443BF" w:rsidP="007443BF">
            <w:pPr>
              <w:pStyle w:val="tabletext10ptcentering"/>
              <w:spacing w:line="220" w:lineRule="exact"/>
            </w:pPr>
            <w:r w:rsidRPr="00FA5712">
              <w:t>A</w:t>
            </w:r>
          </w:p>
        </w:tc>
        <w:tc>
          <w:tcPr>
            <w:tcW w:w="595" w:type="dxa"/>
          </w:tcPr>
          <w:p w:rsidR="007443BF" w:rsidRPr="006B39F5" w:rsidRDefault="007443BF" w:rsidP="007443BF">
            <w:pPr>
              <w:pStyle w:val="tabletext10ptcentering"/>
              <w:spacing w:line="220" w:lineRule="exact"/>
            </w:pPr>
            <w:r>
              <w:t>C</w:t>
            </w:r>
          </w:p>
        </w:tc>
        <w:tc>
          <w:tcPr>
            <w:tcW w:w="595" w:type="dxa"/>
          </w:tcPr>
          <w:p w:rsidR="007443BF" w:rsidRPr="006B39F5" w:rsidRDefault="007443BF" w:rsidP="007443BF">
            <w:pPr>
              <w:pStyle w:val="tabletext10ptcentering"/>
              <w:spacing w:line="220" w:lineRule="exact"/>
            </w:pPr>
            <w:r>
              <w:t>-</w:t>
            </w:r>
          </w:p>
        </w:tc>
        <w:tc>
          <w:tcPr>
            <w:tcW w:w="4763" w:type="dxa"/>
          </w:tcPr>
          <w:p w:rsidR="007443BF" w:rsidRPr="00137878" w:rsidRDefault="007443BF" w:rsidP="007443BF">
            <w:pPr>
              <w:pStyle w:val="Tabletext10ptLeft"/>
              <w:spacing w:line="220" w:lineRule="exact"/>
              <w:ind w:left="118" w:hangingChars="59" w:hanging="118"/>
            </w:pPr>
            <w:r>
              <w:t>-</w:t>
            </w:r>
            <w:r w:rsidRPr="00FA5712">
              <w:t xml:space="preserve"> </w:t>
            </w:r>
            <w:r w:rsidRPr="00D8629B">
              <w:t xml:space="preserve">Large area of land would be acquired </w:t>
            </w:r>
            <w:r>
              <w:t xml:space="preserve">to make land </w:t>
            </w:r>
            <w:r w:rsidRPr="00D8629B">
              <w:t xml:space="preserve">for </w:t>
            </w:r>
            <w:r>
              <w:t>road, service areas, parking areas, etc.</w:t>
            </w:r>
          </w:p>
        </w:tc>
      </w:tr>
      <w:tr w:rsidR="007443BF" w:rsidRPr="006F5025" w:rsidTr="007443BF">
        <w:tc>
          <w:tcPr>
            <w:tcW w:w="525" w:type="dxa"/>
          </w:tcPr>
          <w:p w:rsidR="007443BF" w:rsidRPr="00FA5712" w:rsidRDefault="007443BF" w:rsidP="007443BF">
            <w:pPr>
              <w:pStyle w:val="tabletext10ptcentering"/>
              <w:spacing w:line="220" w:lineRule="exact"/>
            </w:pPr>
            <w:r>
              <w:t>16</w:t>
            </w:r>
          </w:p>
        </w:tc>
        <w:tc>
          <w:tcPr>
            <w:tcW w:w="2027" w:type="dxa"/>
          </w:tcPr>
          <w:p w:rsidR="007443BF" w:rsidRPr="00FA5712" w:rsidRDefault="007443BF" w:rsidP="007443BF">
            <w:pPr>
              <w:pStyle w:val="Tabletext10ptLeft"/>
              <w:spacing w:line="220" w:lineRule="exact"/>
            </w:pPr>
            <w:r w:rsidRPr="00FA5712">
              <w:t>Living and livelihood (including economic activities)</w:t>
            </w:r>
          </w:p>
        </w:tc>
        <w:tc>
          <w:tcPr>
            <w:tcW w:w="567" w:type="dxa"/>
          </w:tcPr>
          <w:p w:rsidR="007443BF" w:rsidRPr="00325F7F" w:rsidRDefault="007443BF" w:rsidP="007443BF">
            <w:pPr>
              <w:pStyle w:val="tabletext10ptcentering"/>
              <w:spacing w:line="220" w:lineRule="exact"/>
              <w:rPr>
                <w:rFonts w:eastAsia="MS Mincho"/>
              </w:rPr>
            </w:pPr>
            <w:r w:rsidRPr="00325F7F">
              <w:rPr>
                <w:rFonts w:eastAsia="MS Mincho"/>
              </w:rPr>
              <w:t>A</w:t>
            </w:r>
          </w:p>
        </w:tc>
        <w:tc>
          <w:tcPr>
            <w:tcW w:w="595" w:type="dxa"/>
          </w:tcPr>
          <w:p w:rsidR="007443BF" w:rsidRPr="006B39F5" w:rsidRDefault="007443BF" w:rsidP="007443BF">
            <w:pPr>
              <w:pStyle w:val="tabletext10ptcentering"/>
              <w:spacing w:line="220" w:lineRule="exact"/>
            </w:pPr>
            <w:r>
              <w:t>A</w:t>
            </w:r>
          </w:p>
        </w:tc>
        <w:tc>
          <w:tcPr>
            <w:tcW w:w="595" w:type="dxa"/>
          </w:tcPr>
          <w:p w:rsidR="007443BF" w:rsidRPr="006B39F5" w:rsidRDefault="007443BF" w:rsidP="007443BF">
            <w:pPr>
              <w:pStyle w:val="tabletext10ptcentering"/>
              <w:spacing w:line="220" w:lineRule="exact"/>
            </w:pPr>
            <w:r>
              <w:t>B</w:t>
            </w:r>
          </w:p>
        </w:tc>
        <w:tc>
          <w:tcPr>
            <w:tcW w:w="4763" w:type="dxa"/>
          </w:tcPr>
          <w:p w:rsidR="007443BF" w:rsidRDefault="007443BF" w:rsidP="007443BF">
            <w:pPr>
              <w:pStyle w:val="Tabletext10ptLeft"/>
              <w:spacing w:line="220" w:lineRule="exact"/>
              <w:ind w:left="118" w:hangingChars="59" w:hanging="118"/>
            </w:pPr>
            <w:r>
              <w:t>-</w:t>
            </w:r>
            <w:r>
              <w:tab/>
              <w:t xml:space="preserve">Loss of residential land/cultivated land, </w:t>
            </w:r>
          </w:p>
          <w:p w:rsidR="007443BF" w:rsidRDefault="007443BF" w:rsidP="007443BF">
            <w:pPr>
              <w:pStyle w:val="Tabletext10ptLeft"/>
              <w:spacing w:line="220" w:lineRule="exact"/>
              <w:ind w:left="118" w:hangingChars="59" w:hanging="118"/>
            </w:pPr>
            <w:r>
              <w:t>-</w:t>
            </w:r>
            <w:r>
              <w:tab/>
              <w:t>Interruption of production, interruption of schooling,</w:t>
            </w:r>
          </w:p>
          <w:p w:rsidR="007443BF" w:rsidRDefault="007443BF" w:rsidP="007443BF">
            <w:pPr>
              <w:pStyle w:val="Tabletext10ptLeft"/>
              <w:spacing w:line="220" w:lineRule="exact"/>
              <w:ind w:left="118" w:hangingChars="59" w:hanging="118"/>
            </w:pPr>
            <w:r>
              <w:t>-</w:t>
            </w:r>
            <w:r>
              <w:tab/>
              <w:t>Relocation of houses/graves,</w:t>
            </w:r>
            <w:r w:rsidRPr="00CC3BD7">
              <w:t xml:space="preserve"> </w:t>
            </w:r>
            <w:r>
              <w:t xml:space="preserve">relocation of public utilities, </w:t>
            </w:r>
          </w:p>
          <w:p w:rsidR="007443BF" w:rsidRPr="00CC3BD7" w:rsidRDefault="007443BF" w:rsidP="007443BF">
            <w:pPr>
              <w:pStyle w:val="Tabletext10ptLeft"/>
              <w:spacing w:line="220" w:lineRule="exact"/>
              <w:ind w:left="118" w:hangingChars="59" w:hanging="118"/>
            </w:pPr>
            <w:r>
              <w:t>-</w:t>
            </w:r>
            <w:r>
              <w:tab/>
              <w:t>S</w:t>
            </w:r>
            <w:r w:rsidRPr="00CC3BD7">
              <w:t>plit of land, split of community, etc.</w:t>
            </w:r>
          </w:p>
        </w:tc>
      </w:tr>
      <w:tr w:rsidR="007443BF" w:rsidRPr="006F5025" w:rsidTr="007443BF">
        <w:tc>
          <w:tcPr>
            <w:tcW w:w="525" w:type="dxa"/>
          </w:tcPr>
          <w:p w:rsidR="007443BF" w:rsidRPr="00FA5712" w:rsidRDefault="007443BF" w:rsidP="007443BF">
            <w:pPr>
              <w:pStyle w:val="tabletext10ptcentering"/>
              <w:spacing w:line="220" w:lineRule="exact"/>
            </w:pPr>
            <w:r>
              <w:t>17</w:t>
            </w:r>
          </w:p>
        </w:tc>
        <w:tc>
          <w:tcPr>
            <w:tcW w:w="2027" w:type="dxa"/>
          </w:tcPr>
          <w:p w:rsidR="007443BF" w:rsidRPr="00FA5712" w:rsidRDefault="007443BF" w:rsidP="007443BF">
            <w:pPr>
              <w:pStyle w:val="Tabletext10ptLeft"/>
              <w:spacing w:line="220" w:lineRule="exact"/>
            </w:pPr>
            <w:r w:rsidRPr="00FA5712">
              <w:t>Heritage</w:t>
            </w:r>
            <w:r>
              <w:t>, Cultural/Archaeological properties</w:t>
            </w:r>
          </w:p>
        </w:tc>
        <w:tc>
          <w:tcPr>
            <w:tcW w:w="567" w:type="dxa"/>
          </w:tcPr>
          <w:p w:rsidR="007443BF" w:rsidRPr="00FA5712" w:rsidRDefault="007443BF" w:rsidP="007443BF">
            <w:pPr>
              <w:pStyle w:val="tabletext10ptcentering"/>
              <w:spacing w:line="220" w:lineRule="exact"/>
            </w:pPr>
            <w:r>
              <w:t>-</w:t>
            </w:r>
          </w:p>
        </w:tc>
        <w:tc>
          <w:tcPr>
            <w:tcW w:w="595" w:type="dxa"/>
          </w:tcPr>
          <w:p w:rsidR="007443BF" w:rsidRPr="00FA5712" w:rsidRDefault="007443BF" w:rsidP="007443BF">
            <w:pPr>
              <w:pStyle w:val="tabletext10ptcentering"/>
              <w:spacing w:line="220" w:lineRule="exact"/>
            </w:pPr>
            <w:r>
              <w:t>A</w:t>
            </w:r>
          </w:p>
        </w:tc>
        <w:tc>
          <w:tcPr>
            <w:tcW w:w="595" w:type="dxa"/>
          </w:tcPr>
          <w:p w:rsidR="007443BF" w:rsidRPr="00FA5712" w:rsidRDefault="007443BF" w:rsidP="007443BF">
            <w:pPr>
              <w:pStyle w:val="tabletext10ptcentering"/>
              <w:spacing w:line="220" w:lineRule="exact"/>
            </w:pPr>
            <w:r>
              <w:t>O</w:t>
            </w:r>
          </w:p>
        </w:tc>
        <w:tc>
          <w:tcPr>
            <w:tcW w:w="4763" w:type="dxa"/>
          </w:tcPr>
          <w:p w:rsidR="007443BF" w:rsidRPr="00BA4B55" w:rsidRDefault="007443BF" w:rsidP="007443BF">
            <w:pPr>
              <w:pStyle w:val="Tabletext10ptLeft"/>
              <w:spacing w:line="220" w:lineRule="exact"/>
              <w:ind w:left="118" w:hangingChars="59" w:hanging="118"/>
            </w:pPr>
            <w:r>
              <w:t>-</w:t>
            </w:r>
            <w:r>
              <w:tab/>
            </w:r>
            <w:proofErr w:type="spellStart"/>
            <w:r>
              <w:t>Champa</w:t>
            </w:r>
            <w:proofErr w:type="spellEnd"/>
            <w:r>
              <w:t xml:space="preserve"> ruins (in </w:t>
            </w:r>
            <w:proofErr w:type="spellStart"/>
            <w:r>
              <w:t>Duy</w:t>
            </w:r>
            <w:proofErr w:type="spellEnd"/>
            <w:r>
              <w:t xml:space="preserve"> Trinh Commune, Km22+000) may be encroached</w:t>
            </w:r>
          </w:p>
        </w:tc>
      </w:tr>
      <w:tr w:rsidR="007443BF" w:rsidRPr="006F5025" w:rsidTr="007443BF">
        <w:tc>
          <w:tcPr>
            <w:tcW w:w="525" w:type="dxa"/>
          </w:tcPr>
          <w:p w:rsidR="007443BF" w:rsidRPr="00FA5712" w:rsidRDefault="007443BF" w:rsidP="007443BF">
            <w:pPr>
              <w:pStyle w:val="tabletext10ptcentering"/>
              <w:spacing w:line="220" w:lineRule="exact"/>
            </w:pPr>
            <w:r>
              <w:t>18</w:t>
            </w:r>
          </w:p>
        </w:tc>
        <w:tc>
          <w:tcPr>
            <w:tcW w:w="2027" w:type="dxa"/>
          </w:tcPr>
          <w:p w:rsidR="007443BF" w:rsidRPr="00FA5712" w:rsidRDefault="007443BF" w:rsidP="007443BF">
            <w:pPr>
              <w:pStyle w:val="Tabletext10ptLeft"/>
              <w:spacing w:line="220" w:lineRule="exact"/>
            </w:pPr>
            <w:r w:rsidRPr="00FA5712">
              <w:rPr>
                <w:lang w:val="fr-FR"/>
              </w:rPr>
              <w:t>Landscape (aesthetics and visual effects)</w:t>
            </w:r>
          </w:p>
        </w:tc>
        <w:tc>
          <w:tcPr>
            <w:tcW w:w="567" w:type="dxa"/>
          </w:tcPr>
          <w:p w:rsidR="007443BF" w:rsidRPr="00BA4B55" w:rsidRDefault="007443BF" w:rsidP="007443BF">
            <w:pPr>
              <w:pStyle w:val="tabletext10ptcentering"/>
              <w:spacing w:line="220" w:lineRule="exact"/>
            </w:pPr>
            <w:r>
              <w:t>-</w:t>
            </w:r>
          </w:p>
        </w:tc>
        <w:tc>
          <w:tcPr>
            <w:tcW w:w="595" w:type="dxa"/>
          </w:tcPr>
          <w:p w:rsidR="007443BF" w:rsidRPr="00BA4B55" w:rsidRDefault="007443BF" w:rsidP="007443BF">
            <w:pPr>
              <w:pStyle w:val="tabletext10ptcentering"/>
              <w:spacing w:line="220" w:lineRule="exact"/>
            </w:pPr>
            <w:r>
              <w:t>C</w:t>
            </w:r>
          </w:p>
        </w:tc>
        <w:tc>
          <w:tcPr>
            <w:tcW w:w="595" w:type="dxa"/>
          </w:tcPr>
          <w:p w:rsidR="007443BF" w:rsidRPr="00BA4B55" w:rsidRDefault="007443BF" w:rsidP="007443BF">
            <w:pPr>
              <w:pStyle w:val="tabletext10ptcentering"/>
              <w:spacing w:line="220" w:lineRule="exact"/>
            </w:pPr>
            <w:r>
              <w:t>C</w:t>
            </w:r>
          </w:p>
        </w:tc>
        <w:tc>
          <w:tcPr>
            <w:tcW w:w="4763" w:type="dxa"/>
          </w:tcPr>
          <w:p w:rsidR="007443BF" w:rsidRPr="00B13FC6" w:rsidRDefault="007443BF" w:rsidP="007443BF">
            <w:pPr>
              <w:pStyle w:val="Tabletext10ptLeft"/>
              <w:spacing w:line="220" w:lineRule="exact"/>
              <w:ind w:left="118" w:hangingChars="59" w:hanging="118"/>
            </w:pPr>
            <w:r>
              <w:t>-</w:t>
            </w:r>
            <w:r>
              <w:tab/>
              <w:t xml:space="preserve">High road </w:t>
            </w:r>
            <w:proofErr w:type="spellStart"/>
            <w:r>
              <w:t>embarkment</w:t>
            </w:r>
            <w:proofErr w:type="spellEnd"/>
            <w:r>
              <w:t xml:space="preserve"> may cause damage to rural landscape in some sections</w:t>
            </w:r>
          </w:p>
        </w:tc>
      </w:tr>
      <w:tr w:rsidR="007443BF" w:rsidRPr="006F5025" w:rsidTr="007443BF">
        <w:tc>
          <w:tcPr>
            <w:tcW w:w="525" w:type="dxa"/>
          </w:tcPr>
          <w:p w:rsidR="007443BF" w:rsidRPr="00FA5712" w:rsidRDefault="007443BF" w:rsidP="007443BF">
            <w:pPr>
              <w:pStyle w:val="tabletext10ptcentering"/>
              <w:spacing w:line="220" w:lineRule="exact"/>
            </w:pPr>
            <w:r>
              <w:t>19</w:t>
            </w:r>
          </w:p>
        </w:tc>
        <w:tc>
          <w:tcPr>
            <w:tcW w:w="2027" w:type="dxa"/>
          </w:tcPr>
          <w:p w:rsidR="007443BF" w:rsidRPr="00FA5712" w:rsidRDefault="007443BF" w:rsidP="007443BF">
            <w:pPr>
              <w:pStyle w:val="Tabletext10ptLeft"/>
              <w:spacing w:line="220" w:lineRule="exact"/>
            </w:pPr>
            <w:r w:rsidRPr="00FA5712">
              <w:t>Traffic (congestion and accident) and public facility</w:t>
            </w:r>
          </w:p>
        </w:tc>
        <w:tc>
          <w:tcPr>
            <w:tcW w:w="567" w:type="dxa"/>
          </w:tcPr>
          <w:p w:rsidR="007443BF" w:rsidRPr="006B39F5" w:rsidRDefault="007443BF" w:rsidP="007443BF">
            <w:pPr>
              <w:pStyle w:val="tabletext10ptcentering"/>
              <w:spacing w:line="220" w:lineRule="exact"/>
            </w:pPr>
            <w:r>
              <w:t>-</w:t>
            </w:r>
          </w:p>
        </w:tc>
        <w:tc>
          <w:tcPr>
            <w:tcW w:w="595" w:type="dxa"/>
          </w:tcPr>
          <w:p w:rsidR="007443BF" w:rsidRPr="006B39F5" w:rsidRDefault="007443BF" w:rsidP="007443BF">
            <w:pPr>
              <w:pStyle w:val="tabletext10ptcentering"/>
              <w:spacing w:line="220" w:lineRule="exact"/>
            </w:pPr>
            <w:r>
              <w:t>A</w:t>
            </w:r>
          </w:p>
        </w:tc>
        <w:tc>
          <w:tcPr>
            <w:tcW w:w="595" w:type="dxa"/>
          </w:tcPr>
          <w:p w:rsidR="007443BF" w:rsidRPr="006B39F5" w:rsidRDefault="007443BF" w:rsidP="007443BF">
            <w:pPr>
              <w:pStyle w:val="tabletext10ptcentering"/>
              <w:spacing w:line="220" w:lineRule="exact"/>
            </w:pPr>
            <w:r>
              <w:t>B</w:t>
            </w:r>
          </w:p>
        </w:tc>
        <w:tc>
          <w:tcPr>
            <w:tcW w:w="4763" w:type="dxa"/>
          </w:tcPr>
          <w:p w:rsidR="007443BF" w:rsidRDefault="007443BF" w:rsidP="007443BF">
            <w:pPr>
              <w:pStyle w:val="Tabletext10ptLeft"/>
              <w:spacing w:line="220" w:lineRule="exact"/>
              <w:ind w:left="118" w:hangingChars="59" w:hanging="118"/>
            </w:pPr>
            <w:r>
              <w:t>-</w:t>
            </w:r>
            <w:r w:rsidRPr="00CC3BD7">
              <w:tab/>
            </w:r>
            <w:r>
              <w:t>Vehicles involving in construction works may cause traffic c</w:t>
            </w:r>
            <w:r w:rsidRPr="00FA5712">
              <w:t xml:space="preserve">ongestion and accident </w:t>
            </w:r>
            <w:r>
              <w:t xml:space="preserve">on the access roads </w:t>
            </w:r>
          </w:p>
          <w:p w:rsidR="007443BF" w:rsidRPr="00C52307" w:rsidRDefault="007443BF" w:rsidP="007443BF">
            <w:pPr>
              <w:pStyle w:val="Tabletext10ptLeft"/>
              <w:spacing w:line="220" w:lineRule="exact"/>
              <w:ind w:left="118" w:hangingChars="59" w:hanging="118"/>
            </w:pPr>
            <w:r>
              <w:t>-</w:t>
            </w:r>
            <w:r>
              <w:tab/>
              <w:t>Increased traffic volume on linking roads may cause more traffic congestion and accident on these roads (operation phase)</w:t>
            </w:r>
          </w:p>
        </w:tc>
      </w:tr>
      <w:tr w:rsidR="007443BF" w:rsidRPr="006F5025" w:rsidTr="007443BF">
        <w:tc>
          <w:tcPr>
            <w:tcW w:w="525" w:type="dxa"/>
          </w:tcPr>
          <w:p w:rsidR="007443BF" w:rsidRPr="00FA5712" w:rsidRDefault="007443BF" w:rsidP="007443BF">
            <w:pPr>
              <w:pStyle w:val="tabletext10ptcentering"/>
              <w:spacing w:line="220" w:lineRule="exact"/>
            </w:pPr>
            <w:r>
              <w:t>20</w:t>
            </w:r>
          </w:p>
        </w:tc>
        <w:tc>
          <w:tcPr>
            <w:tcW w:w="2027" w:type="dxa"/>
          </w:tcPr>
          <w:p w:rsidR="007443BF" w:rsidRPr="00FA5712" w:rsidRDefault="007443BF" w:rsidP="007443BF">
            <w:pPr>
              <w:pStyle w:val="Tabletext10ptLeft"/>
              <w:spacing w:line="220" w:lineRule="exact"/>
              <w:rPr>
                <w:lang w:val="pt-BR"/>
              </w:rPr>
            </w:pPr>
            <w:r w:rsidRPr="00FA5712">
              <w:rPr>
                <w:lang w:val="pt-BR"/>
              </w:rPr>
              <w:t>Split of community</w:t>
            </w:r>
          </w:p>
        </w:tc>
        <w:tc>
          <w:tcPr>
            <w:tcW w:w="567" w:type="dxa"/>
          </w:tcPr>
          <w:p w:rsidR="007443BF" w:rsidRPr="00FA5712" w:rsidRDefault="007443BF" w:rsidP="007443BF">
            <w:pPr>
              <w:pStyle w:val="tabletext10ptcentering"/>
              <w:spacing w:line="220" w:lineRule="exact"/>
            </w:pPr>
            <w:r>
              <w:t>-</w:t>
            </w:r>
          </w:p>
        </w:tc>
        <w:tc>
          <w:tcPr>
            <w:tcW w:w="595" w:type="dxa"/>
          </w:tcPr>
          <w:p w:rsidR="007443BF" w:rsidRPr="00FA5712" w:rsidRDefault="007443BF" w:rsidP="007443BF">
            <w:pPr>
              <w:pStyle w:val="tabletext10ptcentering"/>
              <w:spacing w:line="220" w:lineRule="exact"/>
            </w:pPr>
            <w:r>
              <w:t>A</w:t>
            </w:r>
          </w:p>
        </w:tc>
        <w:tc>
          <w:tcPr>
            <w:tcW w:w="595" w:type="dxa"/>
          </w:tcPr>
          <w:p w:rsidR="007443BF" w:rsidRPr="00FA5712" w:rsidRDefault="007443BF" w:rsidP="007443BF">
            <w:pPr>
              <w:pStyle w:val="tabletext10ptcentering"/>
              <w:spacing w:line="220" w:lineRule="exact"/>
            </w:pPr>
            <w:r>
              <w:t>A</w:t>
            </w:r>
          </w:p>
        </w:tc>
        <w:tc>
          <w:tcPr>
            <w:tcW w:w="4763" w:type="dxa"/>
          </w:tcPr>
          <w:p w:rsidR="007443BF" w:rsidRPr="001B3FAC" w:rsidRDefault="007443BF" w:rsidP="007443BF">
            <w:pPr>
              <w:pStyle w:val="Tabletext10ptLeft"/>
              <w:spacing w:line="220" w:lineRule="exact"/>
              <w:ind w:left="118" w:hangingChars="59" w:hanging="118"/>
            </w:pPr>
            <w:r>
              <w:t>-</w:t>
            </w:r>
            <w:r>
              <w:tab/>
              <w:t xml:space="preserve">Split of land/ community, communication </w:t>
            </w:r>
            <w:proofErr w:type="spellStart"/>
            <w:r>
              <w:t>impedence</w:t>
            </w:r>
            <w:proofErr w:type="spellEnd"/>
            <w:r>
              <w:t>, etc. (in construction phase and operation phase)</w:t>
            </w:r>
          </w:p>
        </w:tc>
      </w:tr>
      <w:tr w:rsidR="007443BF" w:rsidRPr="006F5025" w:rsidTr="007443BF">
        <w:tc>
          <w:tcPr>
            <w:tcW w:w="525" w:type="dxa"/>
          </w:tcPr>
          <w:p w:rsidR="007443BF" w:rsidRPr="00FA5712" w:rsidRDefault="007443BF" w:rsidP="007443BF">
            <w:pPr>
              <w:pStyle w:val="tabletext10ptcentering"/>
              <w:spacing w:line="220" w:lineRule="exact"/>
            </w:pPr>
            <w:r>
              <w:t>21</w:t>
            </w:r>
          </w:p>
        </w:tc>
        <w:tc>
          <w:tcPr>
            <w:tcW w:w="2027" w:type="dxa"/>
          </w:tcPr>
          <w:p w:rsidR="007443BF" w:rsidRPr="00FA5712" w:rsidRDefault="007443BF" w:rsidP="007443BF">
            <w:pPr>
              <w:pStyle w:val="Tabletext10ptLeft"/>
              <w:spacing w:line="220" w:lineRule="exact"/>
              <w:rPr>
                <w:lang w:val="pt-BR"/>
              </w:rPr>
            </w:pPr>
            <w:r w:rsidRPr="00FA5712">
              <w:rPr>
                <w:lang w:val="pt-BR"/>
              </w:rPr>
              <w:t xml:space="preserve">Public health </w:t>
            </w:r>
            <w:r w:rsidRPr="00FA5712">
              <w:rPr>
                <w:lang w:val="pt-BR"/>
              </w:rPr>
              <w:lastRenderedPageBreak/>
              <w:t>condition</w:t>
            </w:r>
          </w:p>
        </w:tc>
        <w:tc>
          <w:tcPr>
            <w:tcW w:w="567" w:type="dxa"/>
          </w:tcPr>
          <w:p w:rsidR="007443BF" w:rsidRPr="006B39F5" w:rsidRDefault="007443BF" w:rsidP="007443BF">
            <w:pPr>
              <w:pStyle w:val="tabletext10ptcentering"/>
              <w:spacing w:line="220" w:lineRule="exact"/>
            </w:pPr>
            <w:r>
              <w:lastRenderedPageBreak/>
              <w:t>-</w:t>
            </w:r>
          </w:p>
        </w:tc>
        <w:tc>
          <w:tcPr>
            <w:tcW w:w="595" w:type="dxa"/>
          </w:tcPr>
          <w:p w:rsidR="007443BF" w:rsidRPr="006B39F5" w:rsidRDefault="007443BF" w:rsidP="007443BF">
            <w:pPr>
              <w:pStyle w:val="tabletext10ptcentering"/>
              <w:spacing w:line="220" w:lineRule="exact"/>
            </w:pPr>
            <w:r>
              <w:t>B</w:t>
            </w:r>
          </w:p>
        </w:tc>
        <w:tc>
          <w:tcPr>
            <w:tcW w:w="595" w:type="dxa"/>
          </w:tcPr>
          <w:p w:rsidR="007443BF" w:rsidRPr="006B39F5" w:rsidRDefault="007443BF" w:rsidP="007443BF">
            <w:pPr>
              <w:pStyle w:val="tabletext10ptcentering"/>
              <w:spacing w:line="220" w:lineRule="exact"/>
            </w:pPr>
            <w:r>
              <w:t>C</w:t>
            </w:r>
          </w:p>
        </w:tc>
        <w:tc>
          <w:tcPr>
            <w:tcW w:w="4763" w:type="dxa"/>
          </w:tcPr>
          <w:p w:rsidR="007443BF" w:rsidRPr="00FA5712" w:rsidRDefault="007443BF" w:rsidP="007443BF">
            <w:pPr>
              <w:pStyle w:val="Tabletext10ptLeft"/>
              <w:spacing w:line="220" w:lineRule="exact"/>
              <w:ind w:left="118" w:hangingChars="59" w:hanging="118"/>
            </w:pPr>
            <w:r>
              <w:t>-</w:t>
            </w:r>
            <w:r>
              <w:tab/>
            </w:r>
            <w:r w:rsidRPr="00FA5712">
              <w:t xml:space="preserve">Influx of new </w:t>
            </w:r>
            <w:proofErr w:type="spellStart"/>
            <w:r w:rsidRPr="00FA5712">
              <w:t>labour</w:t>
            </w:r>
            <w:proofErr w:type="spellEnd"/>
            <w:r w:rsidRPr="00FA5712">
              <w:t xml:space="preserve"> may bring epidemic</w:t>
            </w:r>
            <w:r>
              <w:t>s</w:t>
            </w:r>
            <w:r w:rsidRPr="00FA5712">
              <w:t xml:space="preserve"> such as HIV </w:t>
            </w:r>
          </w:p>
        </w:tc>
      </w:tr>
      <w:tr w:rsidR="007443BF" w:rsidRPr="006F5025" w:rsidTr="007443BF">
        <w:tc>
          <w:tcPr>
            <w:tcW w:w="525" w:type="dxa"/>
          </w:tcPr>
          <w:p w:rsidR="007443BF" w:rsidRPr="00FA5712" w:rsidRDefault="007443BF" w:rsidP="007443BF">
            <w:pPr>
              <w:pStyle w:val="tabletext10ptcentering"/>
              <w:spacing w:line="220" w:lineRule="exact"/>
            </w:pPr>
            <w:r>
              <w:lastRenderedPageBreak/>
              <w:t>22</w:t>
            </w:r>
          </w:p>
        </w:tc>
        <w:tc>
          <w:tcPr>
            <w:tcW w:w="2027" w:type="dxa"/>
          </w:tcPr>
          <w:p w:rsidR="007443BF" w:rsidRPr="00FA5712" w:rsidRDefault="007443BF" w:rsidP="007443BF">
            <w:pPr>
              <w:pStyle w:val="Tabletext10ptLeft"/>
              <w:spacing w:line="220" w:lineRule="exact"/>
            </w:pPr>
            <w:r w:rsidRPr="00FA5712">
              <w:t>Hazard</w:t>
            </w:r>
          </w:p>
        </w:tc>
        <w:tc>
          <w:tcPr>
            <w:tcW w:w="567" w:type="dxa"/>
          </w:tcPr>
          <w:p w:rsidR="007443BF" w:rsidRPr="006B39F5" w:rsidRDefault="007443BF" w:rsidP="007443BF">
            <w:pPr>
              <w:pStyle w:val="tabletext10ptcentering"/>
              <w:spacing w:line="220" w:lineRule="exact"/>
            </w:pPr>
            <w:r>
              <w:t>-</w:t>
            </w:r>
          </w:p>
        </w:tc>
        <w:tc>
          <w:tcPr>
            <w:tcW w:w="595" w:type="dxa"/>
          </w:tcPr>
          <w:p w:rsidR="007443BF" w:rsidRPr="006B39F5" w:rsidRDefault="007443BF" w:rsidP="007443BF">
            <w:pPr>
              <w:pStyle w:val="tabletext10ptcentering"/>
              <w:spacing w:line="220" w:lineRule="exact"/>
            </w:pPr>
            <w:r>
              <w:t>A</w:t>
            </w:r>
          </w:p>
        </w:tc>
        <w:tc>
          <w:tcPr>
            <w:tcW w:w="595" w:type="dxa"/>
          </w:tcPr>
          <w:p w:rsidR="007443BF" w:rsidRPr="006B39F5" w:rsidRDefault="007443BF" w:rsidP="007443BF">
            <w:pPr>
              <w:pStyle w:val="tabletext10ptcentering"/>
              <w:spacing w:line="220" w:lineRule="exact"/>
            </w:pPr>
            <w:r>
              <w:t>A</w:t>
            </w:r>
          </w:p>
        </w:tc>
        <w:tc>
          <w:tcPr>
            <w:tcW w:w="4763" w:type="dxa"/>
          </w:tcPr>
          <w:p w:rsidR="007443BF" w:rsidRDefault="007443BF" w:rsidP="007443BF">
            <w:pPr>
              <w:pStyle w:val="Tabletext10ptLeft"/>
              <w:spacing w:line="220" w:lineRule="exact"/>
              <w:ind w:left="118" w:hangingChars="59" w:hanging="118"/>
            </w:pPr>
            <w:r>
              <w:t>-</w:t>
            </w:r>
            <w:r w:rsidRPr="00CC3BD7">
              <w:tab/>
              <w:t>Damage of flood may be more severe</w:t>
            </w:r>
            <w:r>
              <w:t xml:space="preserve"> due to the highly-embarked road</w:t>
            </w:r>
          </w:p>
          <w:p w:rsidR="007443BF" w:rsidRPr="00CC3BD7" w:rsidRDefault="007443BF" w:rsidP="007443BF">
            <w:pPr>
              <w:pStyle w:val="Tabletext10ptLeft"/>
              <w:spacing w:line="220" w:lineRule="exact"/>
              <w:ind w:left="118" w:hangingChars="59" w:hanging="118"/>
            </w:pPr>
            <w:r>
              <w:t>-</w:t>
            </w:r>
            <w:r>
              <w:tab/>
              <w:t>Accidents involving trucks transporting hazardous materials on the bridges may pollute the river water</w:t>
            </w:r>
          </w:p>
        </w:tc>
      </w:tr>
      <w:tr w:rsidR="007443BF" w:rsidRPr="006F5025" w:rsidTr="007443BF">
        <w:tc>
          <w:tcPr>
            <w:tcW w:w="525" w:type="dxa"/>
          </w:tcPr>
          <w:p w:rsidR="007443BF" w:rsidRPr="00FA5712" w:rsidRDefault="007443BF" w:rsidP="007443BF">
            <w:pPr>
              <w:pStyle w:val="tabletext10ptcentering"/>
              <w:spacing w:line="220" w:lineRule="exact"/>
            </w:pPr>
            <w:r>
              <w:t>23</w:t>
            </w:r>
          </w:p>
        </w:tc>
        <w:tc>
          <w:tcPr>
            <w:tcW w:w="2027" w:type="dxa"/>
          </w:tcPr>
          <w:p w:rsidR="007443BF" w:rsidRPr="00FA5712" w:rsidRDefault="007443BF" w:rsidP="007443BF">
            <w:pPr>
              <w:pStyle w:val="Tabletext10ptLeft"/>
              <w:spacing w:line="220" w:lineRule="exact"/>
            </w:pPr>
            <w:r w:rsidRPr="00FA5712">
              <w:t>Religious consideration</w:t>
            </w:r>
          </w:p>
        </w:tc>
        <w:tc>
          <w:tcPr>
            <w:tcW w:w="567" w:type="dxa"/>
          </w:tcPr>
          <w:p w:rsidR="007443BF" w:rsidRPr="00FA5712" w:rsidRDefault="007443BF" w:rsidP="007443BF">
            <w:pPr>
              <w:pStyle w:val="tabletext10ptcentering"/>
              <w:spacing w:line="220" w:lineRule="exact"/>
            </w:pPr>
            <w:r>
              <w:t>B</w:t>
            </w:r>
          </w:p>
        </w:tc>
        <w:tc>
          <w:tcPr>
            <w:tcW w:w="595" w:type="dxa"/>
          </w:tcPr>
          <w:p w:rsidR="007443BF" w:rsidRPr="00FA5712" w:rsidRDefault="007443BF" w:rsidP="007443BF">
            <w:pPr>
              <w:pStyle w:val="tabletext10ptcentering"/>
              <w:spacing w:line="220" w:lineRule="exact"/>
            </w:pPr>
            <w:r>
              <w:t>B</w:t>
            </w:r>
          </w:p>
        </w:tc>
        <w:tc>
          <w:tcPr>
            <w:tcW w:w="595" w:type="dxa"/>
          </w:tcPr>
          <w:p w:rsidR="007443BF" w:rsidRPr="00FA5712" w:rsidRDefault="007443BF" w:rsidP="007443BF">
            <w:pPr>
              <w:pStyle w:val="tabletext10ptcentering"/>
              <w:spacing w:line="220" w:lineRule="exact"/>
            </w:pPr>
            <w:r>
              <w:t>B</w:t>
            </w:r>
          </w:p>
        </w:tc>
        <w:tc>
          <w:tcPr>
            <w:tcW w:w="4763" w:type="dxa"/>
          </w:tcPr>
          <w:p w:rsidR="007443BF" w:rsidRPr="00FA5712" w:rsidRDefault="007443BF" w:rsidP="007443BF">
            <w:pPr>
              <w:pStyle w:val="Tabletext10ptLeft"/>
              <w:spacing w:line="220" w:lineRule="exact"/>
              <w:ind w:left="118" w:hangingChars="59" w:hanging="118"/>
            </w:pPr>
            <w:r>
              <w:t>-</w:t>
            </w:r>
            <w:r>
              <w:tab/>
              <w:t>Several</w:t>
            </w:r>
            <w:r w:rsidRPr="00FA5712">
              <w:t xml:space="preserve"> religious establishments </w:t>
            </w:r>
            <w:r>
              <w:t>may</w:t>
            </w:r>
            <w:r w:rsidRPr="00FA5712">
              <w:t xml:space="preserve"> be </w:t>
            </w:r>
            <w:r w:rsidRPr="00CC3BD7">
              <w:t>relocated in pre-construction phase, or</w:t>
            </w:r>
            <w:r>
              <w:t xml:space="preserve"> may</w:t>
            </w:r>
            <w:r w:rsidRPr="00CC3BD7">
              <w:t xml:space="preserve"> be </w:t>
            </w:r>
            <w:r>
              <w:t>affected by noise and vibration during construction phase and operation phase</w:t>
            </w:r>
          </w:p>
        </w:tc>
      </w:tr>
      <w:tr w:rsidR="007443BF" w:rsidRPr="006F5025" w:rsidTr="007443BF">
        <w:tc>
          <w:tcPr>
            <w:tcW w:w="525" w:type="dxa"/>
          </w:tcPr>
          <w:p w:rsidR="007443BF" w:rsidRPr="00FA5712" w:rsidRDefault="007443BF" w:rsidP="007443BF">
            <w:pPr>
              <w:pStyle w:val="tabletext10ptcentering"/>
              <w:spacing w:line="220" w:lineRule="exact"/>
            </w:pPr>
            <w:r>
              <w:t>24</w:t>
            </w:r>
          </w:p>
        </w:tc>
        <w:tc>
          <w:tcPr>
            <w:tcW w:w="2027" w:type="dxa"/>
          </w:tcPr>
          <w:p w:rsidR="007443BF" w:rsidRPr="00FA5712" w:rsidRDefault="007443BF" w:rsidP="007443BF">
            <w:pPr>
              <w:pStyle w:val="Tabletext10ptLeft"/>
              <w:spacing w:line="220" w:lineRule="exact"/>
            </w:pPr>
            <w:r w:rsidRPr="00FA5712">
              <w:t>Ethnic minorities and indigenous peoples</w:t>
            </w:r>
          </w:p>
        </w:tc>
        <w:tc>
          <w:tcPr>
            <w:tcW w:w="567" w:type="dxa"/>
          </w:tcPr>
          <w:p w:rsidR="007443BF" w:rsidRPr="00FA5712" w:rsidRDefault="007443BF" w:rsidP="007443BF">
            <w:pPr>
              <w:pStyle w:val="tabletext10ptcentering"/>
              <w:spacing w:line="220" w:lineRule="exact"/>
            </w:pPr>
            <w:r>
              <w:t>-</w:t>
            </w:r>
          </w:p>
        </w:tc>
        <w:tc>
          <w:tcPr>
            <w:tcW w:w="595" w:type="dxa"/>
          </w:tcPr>
          <w:p w:rsidR="007443BF" w:rsidRPr="00FA5712" w:rsidRDefault="007443BF" w:rsidP="007443BF">
            <w:pPr>
              <w:pStyle w:val="tabletext10ptcentering"/>
              <w:spacing w:line="220" w:lineRule="exact"/>
            </w:pPr>
            <w:r>
              <w:t>-</w:t>
            </w:r>
          </w:p>
        </w:tc>
        <w:tc>
          <w:tcPr>
            <w:tcW w:w="595" w:type="dxa"/>
          </w:tcPr>
          <w:p w:rsidR="007443BF" w:rsidRPr="00FA5712" w:rsidRDefault="007443BF" w:rsidP="007443BF">
            <w:pPr>
              <w:pStyle w:val="tabletext10ptcentering"/>
              <w:spacing w:line="220" w:lineRule="exact"/>
            </w:pPr>
            <w:r>
              <w:t>-</w:t>
            </w:r>
          </w:p>
        </w:tc>
        <w:tc>
          <w:tcPr>
            <w:tcW w:w="4763" w:type="dxa"/>
          </w:tcPr>
          <w:p w:rsidR="007443BF" w:rsidRPr="00C52307" w:rsidRDefault="007443BF" w:rsidP="007443BF">
            <w:pPr>
              <w:pStyle w:val="Tabletext10ptLeft"/>
              <w:spacing w:line="220" w:lineRule="exact"/>
              <w:ind w:left="118" w:hangingChars="59" w:hanging="118"/>
            </w:pPr>
            <w:r>
              <w:t>-</w:t>
            </w:r>
            <w:r w:rsidRPr="00CC3BD7">
              <w:tab/>
            </w:r>
            <w:r w:rsidRPr="00FA5712">
              <w:t xml:space="preserve">There </w:t>
            </w:r>
            <w:r>
              <w:t>is</w:t>
            </w:r>
            <w:r w:rsidRPr="00FA5712">
              <w:t xml:space="preserve"> no </w:t>
            </w:r>
            <w:r>
              <w:t>any report on the existence of</w:t>
            </w:r>
            <w:r w:rsidRPr="00FA5712">
              <w:t xml:space="preserve"> ethnic minorities and indigenous peoples</w:t>
            </w:r>
            <w:r>
              <w:t xml:space="preserve"> in the project area</w:t>
            </w:r>
          </w:p>
        </w:tc>
      </w:tr>
      <w:tr w:rsidR="007443BF" w:rsidRPr="006F5025" w:rsidTr="007443BF">
        <w:tc>
          <w:tcPr>
            <w:tcW w:w="2552" w:type="dxa"/>
            <w:gridSpan w:val="2"/>
            <w:shd w:val="clear" w:color="auto" w:fill="F3F3F3"/>
          </w:tcPr>
          <w:p w:rsidR="007443BF" w:rsidRPr="00FA5712" w:rsidRDefault="007443BF" w:rsidP="007443BF">
            <w:pPr>
              <w:pStyle w:val="Tabletext10ptLeft"/>
              <w:spacing w:line="220" w:lineRule="exact"/>
              <w:rPr>
                <w:b/>
              </w:rPr>
            </w:pPr>
            <w:r>
              <w:rPr>
                <w:b/>
              </w:rPr>
              <w:t>O</w:t>
            </w:r>
            <w:r w:rsidRPr="00FA5712">
              <w:rPr>
                <w:b/>
              </w:rPr>
              <w:t>thers</w:t>
            </w:r>
          </w:p>
        </w:tc>
        <w:tc>
          <w:tcPr>
            <w:tcW w:w="567"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4763" w:type="dxa"/>
            <w:shd w:val="clear" w:color="auto" w:fill="F3F3F3"/>
          </w:tcPr>
          <w:p w:rsidR="007443BF" w:rsidRPr="00FA5712" w:rsidRDefault="007443BF" w:rsidP="007443BF">
            <w:pPr>
              <w:pStyle w:val="Tabletext10ptLeft"/>
              <w:spacing w:line="220" w:lineRule="exact"/>
            </w:pPr>
          </w:p>
        </w:tc>
      </w:tr>
      <w:tr w:rsidR="007443BF" w:rsidRPr="006F5025" w:rsidTr="007443BF">
        <w:tc>
          <w:tcPr>
            <w:tcW w:w="525" w:type="dxa"/>
          </w:tcPr>
          <w:p w:rsidR="007443BF" w:rsidRPr="008C2425" w:rsidRDefault="007443BF" w:rsidP="007443BF">
            <w:pPr>
              <w:pStyle w:val="tabletext10ptcentering"/>
              <w:spacing w:line="220" w:lineRule="exact"/>
            </w:pPr>
            <w:r w:rsidRPr="00FA5712">
              <w:t>2</w:t>
            </w:r>
            <w:r>
              <w:t>5</w:t>
            </w:r>
          </w:p>
        </w:tc>
        <w:tc>
          <w:tcPr>
            <w:tcW w:w="2027" w:type="dxa"/>
          </w:tcPr>
          <w:p w:rsidR="007443BF" w:rsidRPr="00FA5712" w:rsidRDefault="007443BF" w:rsidP="007443BF">
            <w:pPr>
              <w:pStyle w:val="Tabletext10ptLeft"/>
              <w:spacing w:line="220" w:lineRule="exact"/>
            </w:pPr>
            <w:r w:rsidRPr="00FA5712">
              <w:t>Unexplored bombs and mines</w:t>
            </w:r>
          </w:p>
        </w:tc>
        <w:tc>
          <w:tcPr>
            <w:tcW w:w="567" w:type="dxa"/>
          </w:tcPr>
          <w:p w:rsidR="007443BF" w:rsidRPr="00AD33E3" w:rsidRDefault="007443BF" w:rsidP="007443BF">
            <w:pPr>
              <w:pStyle w:val="tabletext10ptcentering"/>
              <w:spacing w:line="220" w:lineRule="exact"/>
            </w:pPr>
            <w:r>
              <w:t>C</w:t>
            </w:r>
          </w:p>
        </w:tc>
        <w:tc>
          <w:tcPr>
            <w:tcW w:w="595" w:type="dxa"/>
          </w:tcPr>
          <w:p w:rsidR="007443BF" w:rsidRPr="006B39F5" w:rsidRDefault="007443BF" w:rsidP="007443BF">
            <w:pPr>
              <w:pStyle w:val="tabletext10ptcentering"/>
              <w:spacing w:line="220" w:lineRule="exact"/>
            </w:pPr>
            <w:r>
              <w:t>C</w:t>
            </w:r>
          </w:p>
        </w:tc>
        <w:tc>
          <w:tcPr>
            <w:tcW w:w="595" w:type="dxa"/>
          </w:tcPr>
          <w:p w:rsidR="007443BF" w:rsidRPr="006B39F5" w:rsidRDefault="007443BF" w:rsidP="007443BF">
            <w:pPr>
              <w:pStyle w:val="tabletext10ptcentering"/>
              <w:spacing w:line="220" w:lineRule="exact"/>
            </w:pPr>
            <w:r>
              <w:t>-</w:t>
            </w:r>
          </w:p>
        </w:tc>
        <w:tc>
          <w:tcPr>
            <w:tcW w:w="4763" w:type="dxa"/>
          </w:tcPr>
          <w:p w:rsidR="007443BF" w:rsidRPr="00FA5712" w:rsidRDefault="007443BF" w:rsidP="007443BF">
            <w:pPr>
              <w:pStyle w:val="Tabletext10ptLeft"/>
              <w:spacing w:line="220" w:lineRule="exact"/>
              <w:ind w:left="118" w:hangingChars="59" w:hanging="118"/>
            </w:pPr>
            <w:r>
              <w:t>-</w:t>
            </w:r>
            <w:r>
              <w:tab/>
              <w:t>U</w:t>
            </w:r>
            <w:r w:rsidRPr="00FA5712">
              <w:t xml:space="preserve">nexploded bombs and mines </w:t>
            </w:r>
            <w:r>
              <w:t xml:space="preserve">may exist </w:t>
            </w:r>
            <w:r w:rsidRPr="00FA5712">
              <w:t>in the project area</w:t>
            </w:r>
          </w:p>
        </w:tc>
      </w:tr>
    </w:tbl>
    <w:p w:rsidR="007443BF" w:rsidRPr="00C3303E" w:rsidRDefault="007443BF" w:rsidP="007443BF">
      <w:pPr>
        <w:pStyle w:val="Datasource"/>
        <w:spacing w:before="145" w:after="145"/>
        <w:ind w:left="850" w:hangingChars="405" w:hanging="850"/>
      </w:pPr>
      <w:r w:rsidRPr="00C3303E">
        <w:t>Note</w:t>
      </w:r>
      <w:r w:rsidRPr="00C3303E">
        <w:tab/>
        <w:t>A: serious negative impact is expected</w:t>
      </w:r>
    </w:p>
    <w:p w:rsidR="007443BF" w:rsidRPr="00C3303E" w:rsidRDefault="007443BF" w:rsidP="007443BF">
      <w:pPr>
        <w:pStyle w:val="Datasource"/>
        <w:spacing w:before="145" w:after="145"/>
        <w:ind w:left="850" w:hangingChars="405" w:hanging="850"/>
      </w:pPr>
      <w:r w:rsidRPr="00C3303E">
        <w:tab/>
        <w:t>B: negative impact is expected to some extent</w:t>
      </w:r>
    </w:p>
    <w:p w:rsidR="007443BF" w:rsidRPr="00C3303E" w:rsidRDefault="007443BF" w:rsidP="007443BF">
      <w:pPr>
        <w:pStyle w:val="Datasource"/>
        <w:spacing w:before="145" w:after="145"/>
        <w:ind w:left="850" w:hangingChars="405" w:hanging="850"/>
      </w:pPr>
      <w:r w:rsidRPr="00C3303E">
        <w:tab/>
        <w:t>C: limited impact / negligible impact</w:t>
      </w:r>
    </w:p>
    <w:p w:rsidR="007443BF" w:rsidRPr="00C3303E" w:rsidRDefault="007443BF" w:rsidP="007443BF">
      <w:pPr>
        <w:pStyle w:val="Datasource"/>
        <w:spacing w:before="145" w:after="145"/>
        <w:ind w:left="850" w:hangingChars="405" w:hanging="850"/>
      </w:pPr>
      <w:r w:rsidRPr="00C3303E">
        <w:tab/>
        <w:t>O: To be assessed together with other items</w:t>
      </w:r>
    </w:p>
    <w:p w:rsidR="007443BF" w:rsidRDefault="007443BF" w:rsidP="007443BF">
      <w:pPr>
        <w:pStyle w:val="MainSentence"/>
        <w:spacing w:after="145"/>
        <w:ind w:firstLine="720"/>
      </w:pPr>
    </w:p>
    <w:p w:rsidR="007443BF" w:rsidRDefault="007443BF" w:rsidP="00DE51B6">
      <w:pPr>
        <w:pStyle w:val="20"/>
        <w:spacing w:before="145" w:after="58"/>
      </w:pPr>
      <w:bookmarkStart w:id="97" w:name="_Toc326846065"/>
      <w:r>
        <w:t>Potential Impacts and Mitigation Measures</w:t>
      </w:r>
      <w:bookmarkEnd w:id="97"/>
    </w:p>
    <w:p w:rsidR="007443BF" w:rsidRDefault="007443BF" w:rsidP="007443BF">
      <w:pPr>
        <w:pStyle w:val="MainSentence"/>
        <w:spacing w:after="145"/>
        <w:ind w:firstLine="720"/>
      </w:pPr>
      <w:r>
        <w:t>Table 4 summarizes major impacts that may be caused by the Project during pre-construction phase, construction phase, and operation phase. Significant negative impacts (which is marked by “</w:t>
      </w:r>
      <w:r w:rsidRPr="00170AC0">
        <w:rPr>
          <w:rFonts w:ascii="Times New Roman" w:hAnsi="Times New Roman"/>
        </w:rPr>
        <w:t>▲</w:t>
      </w:r>
      <w:r>
        <w:rPr>
          <w:rFonts w:ascii="Times New Roman" w:hAnsi="Times New Roman"/>
        </w:rPr>
        <w:t>”</w:t>
      </w:r>
      <w:r>
        <w:t>) and the associated mitigation measures are described in detail in the next following sections.</w:t>
      </w:r>
    </w:p>
    <w:p w:rsidR="007443BF" w:rsidRDefault="007443BF" w:rsidP="007443BF">
      <w:pPr>
        <w:pStyle w:val="TableTitle"/>
      </w:pPr>
      <w:r>
        <w:t>Table 4  Major impacts caused by the Project</w:t>
      </w:r>
    </w:p>
    <w:tbl>
      <w:tblPr>
        <w:tblW w:w="8213"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3360"/>
        <w:gridCol w:w="1818"/>
        <w:gridCol w:w="1528"/>
        <w:gridCol w:w="1507"/>
      </w:tblGrid>
      <w:tr w:rsidR="007443BF" w:rsidRPr="006F5025" w:rsidTr="007443BF">
        <w:tc>
          <w:tcPr>
            <w:tcW w:w="3360" w:type="dxa"/>
            <w:tcBorders>
              <w:top w:val="single" w:sz="12" w:space="0" w:color="auto"/>
            </w:tcBorders>
            <w:shd w:val="clear" w:color="auto" w:fill="FBD4B4"/>
            <w:vAlign w:val="center"/>
          </w:tcPr>
          <w:p w:rsidR="007443BF" w:rsidRPr="004321F3" w:rsidRDefault="007443BF" w:rsidP="007443BF">
            <w:pPr>
              <w:pStyle w:val="TableHeading"/>
            </w:pPr>
            <w:r w:rsidRPr="004321F3">
              <w:t>Environmental items</w:t>
            </w:r>
          </w:p>
        </w:tc>
        <w:tc>
          <w:tcPr>
            <w:tcW w:w="1818" w:type="dxa"/>
            <w:tcBorders>
              <w:top w:val="single" w:sz="12" w:space="0" w:color="auto"/>
            </w:tcBorders>
            <w:shd w:val="clear" w:color="auto" w:fill="FBD4B4"/>
            <w:vAlign w:val="center"/>
          </w:tcPr>
          <w:p w:rsidR="007443BF" w:rsidRPr="004321F3" w:rsidRDefault="007443BF" w:rsidP="007443BF">
            <w:pPr>
              <w:pStyle w:val="TableHeading"/>
            </w:pPr>
            <w:r w:rsidRPr="004321F3">
              <w:t>Pre-construction phase</w:t>
            </w:r>
          </w:p>
        </w:tc>
        <w:tc>
          <w:tcPr>
            <w:tcW w:w="1528" w:type="dxa"/>
            <w:tcBorders>
              <w:top w:val="single" w:sz="12" w:space="0" w:color="auto"/>
            </w:tcBorders>
            <w:shd w:val="clear" w:color="auto" w:fill="FBD4B4"/>
            <w:vAlign w:val="center"/>
          </w:tcPr>
          <w:p w:rsidR="007443BF" w:rsidRPr="004321F3" w:rsidRDefault="007443BF" w:rsidP="007443BF">
            <w:pPr>
              <w:pStyle w:val="TableHeading"/>
            </w:pPr>
            <w:r w:rsidRPr="004321F3">
              <w:t>Construction phase</w:t>
            </w:r>
          </w:p>
        </w:tc>
        <w:tc>
          <w:tcPr>
            <w:tcW w:w="1507" w:type="dxa"/>
            <w:tcBorders>
              <w:top w:val="single" w:sz="12" w:space="0" w:color="auto"/>
            </w:tcBorders>
            <w:shd w:val="clear" w:color="auto" w:fill="FBD4B4"/>
            <w:vAlign w:val="center"/>
          </w:tcPr>
          <w:p w:rsidR="007443BF" w:rsidRPr="004321F3" w:rsidRDefault="007443BF" w:rsidP="007443BF">
            <w:pPr>
              <w:pStyle w:val="TableHeading"/>
            </w:pPr>
            <w:r w:rsidRPr="004321F3">
              <w:t>Operation phase</w:t>
            </w:r>
          </w:p>
        </w:tc>
      </w:tr>
      <w:tr w:rsidR="007443BF" w:rsidRPr="006F5025" w:rsidTr="007443BF">
        <w:tc>
          <w:tcPr>
            <w:tcW w:w="3360" w:type="dxa"/>
            <w:shd w:val="clear" w:color="auto" w:fill="CCFFFF"/>
          </w:tcPr>
          <w:p w:rsidR="007443BF" w:rsidRPr="006F5025" w:rsidRDefault="007443BF" w:rsidP="007443BF">
            <w:pPr>
              <w:pStyle w:val="MainSentence"/>
              <w:spacing w:afterLines="0"/>
              <w:ind w:firstLineChars="0" w:firstLine="0"/>
              <w:rPr>
                <w:rFonts w:ascii="Times New Roman" w:hAnsi="Times New Roman"/>
                <w:b/>
                <w:bCs/>
              </w:rPr>
            </w:pPr>
            <w:r w:rsidRPr="00170AC0">
              <w:rPr>
                <w:rFonts w:ascii="Times New Roman" w:hAnsi="Times New Roman"/>
                <w:b/>
                <w:bCs/>
                <w:lang w:val="fr-FR"/>
              </w:rPr>
              <w:t>Pollution</w:t>
            </w:r>
          </w:p>
        </w:tc>
        <w:tc>
          <w:tcPr>
            <w:tcW w:w="181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2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07"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Air pollution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6F5025" w:rsidRDefault="007443BF" w:rsidP="007443BF">
            <w:pPr>
              <w:pStyle w:val="MainSentence"/>
              <w:spacing w:afterLines="0"/>
              <w:ind w:firstLineChars="0" w:firstLine="0"/>
              <w:rPr>
                <w:rFonts w:ascii="Times New Roman" w:hAnsi="Times New Roman"/>
              </w:rPr>
            </w:pPr>
            <w:r w:rsidRPr="00170AC0">
              <w:rPr>
                <w:rFonts w:ascii="Times New Roman" w:hAnsi="Times New Roman"/>
                <w:lang w:val="fr-FR"/>
              </w:rPr>
              <w:t>Surface water pollution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6F5025" w:rsidRDefault="007443BF" w:rsidP="007443BF">
            <w:pPr>
              <w:pStyle w:val="MainSentence"/>
              <w:spacing w:afterLines="0"/>
              <w:ind w:firstLineChars="0" w:firstLine="0"/>
              <w:rPr>
                <w:rFonts w:ascii="Times New Roman" w:hAnsi="Times New Roman"/>
              </w:rPr>
            </w:pPr>
            <w:r w:rsidRPr="00170AC0">
              <w:rPr>
                <w:rFonts w:ascii="Times New Roman" w:hAnsi="Times New Roman"/>
                <w:lang w:val="fr-FR"/>
              </w:rPr>
              <w:t>Groundwater pollution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F14D7C">
              <w:rPr>
                <w:rFonts w:ascii="Times New Roman" w:hAnsi="Times New Roman"/>
                <w:lang w:val="fr-FR"/>
              </w:rPr>
              <w:t>Spoil, w</w:t>
            </w:r>
            <w:r w:rsidRPr="00170AC0">
              <w:rPr>
                <w:rFonts w:ascii="Times New Roman" w:hAnsi="Times New Roman"/>
                <w:lang w:val="fr-FR"/>
              </w:rPr>
              <w:t>aste</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Soil contamination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Vibration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Noise</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shd w:val="clear" w:color="auto" w:fill="CCFFFF"/>
          </w:tcPr>
          <w:p w:rsidR="007443BF" w:rsidRPr="006F5025" w:rsidRDefault="007443BF" w:rsidP="007443BF">
            <w:pPr>
              <w:pStyle w:val="MainSentence"/>
              <w:spacing w:afterLines="0"/>
              <w:ind w:firstLineChars="0" w:firstLine="0"/>
              <w:rPr>
                <w:rFonts w:ascii="Times New Roman" w:hAnsi="Times New Roman"/>
                <w:b/>
                <w:bCs/>
              </w:rPr>
            </w:pPr>
            <w:r w:rsidRPr="00170AC0">
              <w:rPr>
                <w:rFonts w:ascii="Times New Roman" w:hAnsi="Times New Roman"/>
                <w:b/>
                <w:bCs/>
                <w:lang w:val="fr-FR"/>
              </w:rPr>
              <w:t>Natural Environment</w:t>
            </w:r>
          </w:p>
        </w:tc>
        <w:tc>
          <w:tcPr>
            <w:tcW w:w="181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2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07"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Protected area</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6F5025" w:rsidRDefault="007443BF" w:rsidP="007443BF">
            <w:pPr>
              <w:pStyle w:val="MainSentence"/>
              <w:spacing w:afterLines="0"/>
              <w:ind w:firstLineChars="0" w:firstLine="0"/>
              <w:rPr>
                <w:rFonts w:ascii="Times New Roman" w:hAnsi="Times New Roman"/>
              </w:rPr>
            </w:pPr>
            <w:r w:rsidRPr="00F14D7C">
              <w:rPr>
                <w:rFonts w:ascii="Times New Roman" w:hAnsi="Times New Roman"/>
                <w:lang w:val="fr-FR"/>
              </w:rPr>
              <w:t>Terrestrial ecosystem</w:t>
            </w:r>
          </w:p>
        </w:tc>
        <w:tc>
          <w:tcPr>
            <w:tcW w:w="181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6F5025" w:rsidRDefault="007443BF" w:rsidP="007443BF">
            <w:pPr>
              <w:pStyle w:val="MainSentence"/>
              <w:spacing w:afterLines="0"/>
              <w:ind w:firstLineChars="0" w:firstLine="0"/>
              <w:rPr>
                <w:rFonts w:ascii="Times New Roman" w:hAnsi="Times New Roman"/>
              </w:rPr>
            </w:pPr>
            <w:r w:rsidRPr="006F5025">
              <w:rPr>
                <w:rFonts w:ascii="Times New Roman" w:hAnsi="Times New Roman"/>
              </w:rPr>
              <w:t>Hydrological situation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Topography and soil erosion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shd w:val="clear" w:color="auto" w:fill="CCFFFF"/>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b/>
                <w:lang w:val="fr-FR"/>
              </w:rPr>
              <w:t>Social Environment</w:t>
            </w:r>
          </w:p>
        </w:tc>
        <w:tc>
          <w:tcPr>
            <w:tcW w:w="181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2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07"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r>
      <w:tr w:rsidR="007443BF" w:rsidRPr="006F5025" w:rsidTr="007443BF">
        <w:tc>
          <w:tcPr>
            <w:tcW w:w="3360" w:type="dxa"/>
          </w:tcPr>
          <w:p w:rsidR="007443BF" w:rsidRPr="00170AC0" w:rsidRDefault="007443BF" w:rsidP="007443BF">
            <w:pPr>
              <w:pStyle w:val="MainSentence"/>
              <w:spacing w:afterLines="0"/>
              <w:ind w:firstLineChars="0" w:firstLine="0"/>
              <w:jc w:val="left"/>
              <w:rPr>
                <w:rFonts w:ascii="Times New Roman" w:hAnsi="Times New Roman"/>
                <w:b/>
                <w:lang w:val="fr-FR"/>
              </w:rPr>
            </w:pPr>
            <w:r w:rsidRPr="00170AC0">
              <w:rPr>
                <w:rFonts w:ascii="Times New Roman" w:hAnsi="Times New Roman"/>
                <w:lang w:val="fr-FR"/>
              </w:rPr>
              <w:t>Land</w:t>
            </w:r>
            <w:r w:rsidRPr="00170AC0">
              <w:rPr>
                <w:rFonts w:ascii="Times New Roman" w:hAnsi="Times New Roman"/>
                <w:lang w:val="en-GB"/>
              </w:rPr>
              <w:t xml:space="preserve"> acquisition and Resettlement</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170AC0" w:rsidRDefault="007443BF" w:rsidP="007443BF">
            <w:pPr>
              <w:pStyle w:val="MainSentence"/>
              <w:spacing w:afterLines="0"/>
              <w:ind w:firstLineChars="0" w:firstLine="0"/>
              <w:jc w:val="left"/>
              <w:rPr>
                <w:rFonts w:ascii="Times New Roman" w:hAnsi="Times New Roman"/>
                <w:lang w:val="fr-FR"/>
              </w:rPr>
            </w:pPr>
            <w:r w:rsidRPr="006F5025">
              <w:rPr>
                <w:rFonts w:ascii="Times New Roman" w:hAnsi="Times New Roman"/>
              </w:rPr>
              <w:t xml:space="preserve">Living and livelihood (including </w:t>
            </w:r>
            <w:r w:rsidRPr="006F5025">
              <w:rPr>
                <w:rFonts w:ascii="Times New Roman" w:hAnsi="Times New Roman"/>
              </w:rPr>
              <w:lastRenderedPageBreak/>
              <w:t>economic activities)</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lastRenderedPageBreak/>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b/>
                <w:lang w:val="fr-FR"/>
              </w:rPr>
            </w:pPr>
            <w:r w:rsidRPr="00F14D7C">
              <w:rPr>
                <w:rFonts w:ascii="Times New Roman" w:hAnsi="Times New Roman"/>
                <w:lang w:val="fr-FR"/>
              </w:rPr>
              <w:lastRenderedPageBreak/>
              <w:t>Heritage</w:t>
            </w:r>
            <w:r>
              <w:rPr>
                <w:rFonts w:ascii="Times New Roman" w:hAnsi="Times New Roman"/>
                <w:lang w:val="fr-FR"/>
              </w:rPr>
              <w:t>, Cultural / Archaeological Properties</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lang w:val="fr-FR"/>
              </w:rPr>
            </w:pPr>
            <w:r w:rsidRPr="00F14D7C">
              <w:rPr>
                <w:rFonts w:ascii="Times New Roman" w:hAnsi="Times New Roman"/>
                <w:lang w:val="fr-FR"/>
              </w:rPr>
              <w:t>Landscape (aesthetics and visual effects)</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b/>
                <w:lang w:val="fr-FR"/>
              </w:rPr>
            </w:pPr>
            <w:r w:rsidRPr="00F14D7C">
              <w:rPr>
                <w:rFonts w:ascii="Times New Roman" w:hAnsi="Times New Roman"/>
                <w:lang w:val="fr-FR"/>
              </w:rPr>
              <w:t>Traffic (congestion and accident) and public safety</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lang w:val="fr-FR"/>
              </w:rPr>
            </w:pPr>
            <w:r w:rsidRPr="006F5025">
              <w:rPr>
                <w:rFonts w:ascii="Times New Roman" w:hAnsi="Times New Roman"/>
              </w:rPr>
              <w:t>Split of community</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lang w:val="fr-FR"/>
              </w:rPr>
            </w:pPr>
            <w:r w:rsidRPr="00F14D7C">
              <w:rPr>
                <w:rFonts w:ascii="Times New Roman" w:hAnsi="Times New Roman"/>
                <w:lang w:val="fr-FR"/>
              </w:rPr>
              <w:t>Public health condition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lang w:val="fr-FR"/>
              </w:rPr>
            </w:pPr>
            <w:r w:rsidRPr="006F5025">
              <w:rPr>
                <w:rFonts w:ascii="Times New Roman" w:hAnsi="Times New Roman"/>
              </w:rPr>
              <w:t>Hazard</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6F5025" w:rsidRDefault="007443BF" w:rsidP="007443BF">
            <w:pPr>
              <w:pStyle w:val="MainSentence"/>
              <w:spacing w:afterLines="0"/>
              <w:ind w:firstLineChars="0" w:firstLine="0"/>
              <w:jc w:val="left"/>
              <w:rPr>
                <w:rFonts w:ascii="Times New Roman" w:hAnsi="Times New Roman"/>
              </w:rPr>
            </w:pPr>
            <w:r w:rsidRPr="006F5025">
              <w:rPr>
                <w:rFonts w:ascii="Times New Roman" w:hAnsi="Times New Roman"/>
              </w:rPr>
              <w:t>Religious consideration</w:t>
            </w:r>
          </w:p>
        </w:tc>
        <w:tc>
          <w:tcPr>
            <w:tcW w:w="181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6F5025" w:rsidRDefault="007443BF" w:rsidP="007443BF">
            <w:pPr>
              <w:pStyle w:val="MainSentence"/>
              <w:spacing w:afterLines="0"/>
              <w:ind w:firstLineChars="0" w:firstLine="0"/>
              <w:jc w:val="left"/>
              <w:rPr>
                <w:rFonts w:ascii="Times New Roman" w:hAnsi="Times New Roman"/>
              </w:rPr>
            </w:pPr>
            <w:r w:rsidRPr="006F5025">
              <w:rPr>
                <w:rFonts w:ascii="Times New Roman" w:hAnsi="Times New Roman"/>
              </w:rPr>
              <w:t xml:space="preserve">Ethnic minorities and </w:t>
            </w:r>
            <w:proofErr w:type="spellStart"/>
            <w:r w:rsidRPr="006F5025">
              <w:rPr>
                <w:rFonts w:ascii="Times New Roman" w:hAnsi="Times New Roman"/>
              </w:rPr>
              <w:t>indegious</w:t>
            </w:r>
            <w:proofErr w:type="spellEnd"/>
            <w:r w:rsidRPr="006F5025">
              <w:rPr>
                <w:rFonts w:ascii="Times New Roman" w:hAnsi="Times New Roman"/>
              </w:rPr>
              <w:t xml:space="preserve"> peoples</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Borders>
              <w:bottom w:val="single" w:sz="12" w:space="0" w:color="auto"/>
            </w:tcBorders>
          </w:tcPr>
          <w:p w:rsidR="007443BF" w:rsidRPr="006F5025" w:rsidRDefault="007443BF" w:rsidP="007443BF">
            <w:pPr>
              <w:pStyle w:val="MainSentence"/>
              <w:spacing w:afterLines="0"/>
              <w:ind w:firstLineChars="0" w:firstLine="0"/>
              <w:jc w:val="left"/>
              <w:rPr>
                <w:rFonts w:ascii="Times New Roman" w:hAnsi="Times New Roman"/>
              </w:rPr>
            </w:pPr>
            <w:r w:rsidRPr="006F5025">
              <w:rPr>
                <w:rFonts w:ascii="Times New Roman" w:hAnsi="Times New Roman"/>
              </w:rPr>
              <w:t>Unexplored bombs and mines</w:t>
            </w:r>
          </w:p>
        </w:tc>
        <w:tc>
          <w:tcPr>
            <w:tcW w:w="1818" w:type="dxa"/>
            <w:tcBorders>
              <w:bottom w:val="single" w:sz="12" w:space="0" w:color="auto"/>
            </w:tcBorders>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28" w:type="dxa"/>
            <w:tcBorders>
              <w:bottom w:val="single" w:sz="12" w:space="0" w:color="auto"/>
            </w:tcBorders>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Borders>
              <w:bottom w:val="single" w:sz="12" w:space="0" w:color="auto"/>
            </w:tcBorders>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bl>
    <w:p w:rsidR="007443BF" w:rsidRDefault="007443BF" w:rsidP="007443BF">
      <w:pPr>
        <w:pStyle w:val="SourceNote"/>
        <w:spacing w:before="29"/>
        <w:ind w:left="421" w:hanging="421"/>
      </w:pPr>
      <w:r>
        <w:t>Note</w:t>
      </w:r>
      <w:r>
        <w:tab/>
      </w:r>
      <w:r w:rsidRPr="008E413A">
        <w:rPr>
          <w:rFonts w:ascii="MS Mincho" w:hAnsi="MS Mincho" w:hint="eastAsia"/>
          <w:sz w:val="20"/>
          <w:szCs w:val="20"/>
        </w:rPr>
        <w:t>▲</w:t>
      </w:r>
      <w:r w:rsidRPr="00B13FC6">
        <w:t xml:space="preserve"> </w:t>
      </w:r>
      <w:r>
        <w:tab/>
      </w:r>
      <w:r w:rsidRPr="00B13FC6">
        <w:t>s</w:t>
      </w:r>
      <w:r>
        <w:t>ignificant</w:t>
      </w:r>
      <w:r w:rsidRPr="00B13FC6">
        <w:t xml:space="preserve"> negative impact is expected</w:t>
      </w:r>
    </w:p>
    <w:p w:rsidR="007443BF" w:rsidRDefault="007443BF" w:rsidP="007443BF">
      <w:pPr>
        <w:pStyle w:val="SourceNote"/>
        <w:spacing w:before="29"/>
        <w:ind w:left="421" w:hanging="421"/>
      </w:pPr>
      <w:r>
        <w:tab/>
      </w:r>
      <w:r w:rsidRPr="008E413A">
        <w:rPr>
          <w:rFonts w:ascii="MS Mincho" w:hAnsi="MS Mincho" w:hint="eastAsia"/>
          <w:sz w:val="20"/>
          <w:szCs w:val="20"/>
        </w:rPr>
        <w:t>○</w:t>
      </w:r>
      <w:r w:rsidRPr="00B13FC6">
        <w:t xml:space="preserve"> </w:t>
      </w:r>
      <w:r>
        <w:tab/>
      </w:r>
      <w:r w:rsidRPr="00B13FC6">
        <w:t>negative impact is expected in some extent</w:t>
      </w:r>
    </w:p>
    <w:p w:rsidR="007443BF" w:rsidRPr="00C6221E" w:rsidRDefault="007443BF" w:rsidP="007443BF">
      <w:pPr>
        <w:pStyle w:val="SourceNote"/>
        <w:spacing w:before="29"/>
        <w:ind w:left="421" w:hanging="421"/>
      </w:pPr>
      <w:r>
        <w:tab/>
        <w:t xml:space="preserve">- </w:t>
      </w:r>
      <w:r w:rsidRPr="00B13FC6">
        <w:t xml:space="preserve"> </w:t>
      </w:r>
      <w:r>
        <w:tab/>
        <w:t>limited</w:t>
      </w:r>
      <w:r w:rsidRPr="00B13FC6">
        <w:t xml:space="preserve"> impact </w:t>
      </w:r>
      <w:r>
        <w:t>/ negligible impact</w:t>
      </w:r>
    </w:p>
    <w:p w:rsidR="007443BF" w:rsidRDefault="007443BF" w:rsidP="007443BF">
      <w:pPr>
        <w:tabs>
          <w:tab w:val="left" w:pos="1890"/>
        </w:tabs>
        <w:ind w:leftChars="286" w:left="1405" w:hangingChars="382" w:hanging="805"/>
        <w:rPr>
          <w:b/>
        </w:rPr>
      </w:pPr>
    </w:p>
    <w:p w:rsidR="007443BF" w:rsidRPr="002A00FB" w:rsidRDefault="007443BF" w:rsidP="007443BF">
      <w:pPr>
        <w:pStyle w:val="MainSentence"/>
        <w:spacing w:after="145"/>
        <w:ind w:firstLine="720"/>
      </w:pPr>
      <w:r w:rsidRPr="00CB32A6">
        <w:t xml:space="preserve">The Project has aimed to minimize </w:t>
      </w:r>
      <w:r w:rsidRPr="00F14D7C">
        <w:t xml:space="preserve">these </w:t>
      </w:r>
      <w:r w:rsidRPr="00CB32A6">
        <w:t>impacts through careful selection of the route in consultation with the public</w:t>
      </w:r>
      <w:r w:rsidRPr="00F14D7C">
        <w:t>,</w:t>
      </w:r>
      <w:r w:rsidRPr="00CB32A6">
        <w:t xml:space="preserve"> and completion of impact assessments compliant</w:t>
      </w:r>
      <w:r>
        <w:t xml:space="preserve"> </w:t>
      </w:r>
      <w:r w:rsidRPr="00CB32A6">
        <w:t>with Vietnam</w:t>
      </w:r>
      <w:r>
        <w:t xml:space="preserve"> </w:t>
      </w:r>
      <w:r w:rsidRPr="00CB32A6">
        <w:t>and World Bank regulations.</w:t>
      </w:r>
      <w:r>
        <w:t xml:space="preserve"> </w:t>
      </w:r>
      <w:r w:rsidRPr="00F14D7C">
        <w:t>D</w:t>
      </w:r>
      <w:r w:rsidRPr="00CB32A6">
        <w:t xml:space="preserve">escriptions of </w:t>
      </w:r>
      <w:r w:rsidRPr="00F14D7C">
        <w:t>anticipated</w:t>
      </w:r>
      <w:r w:rsidRPr="00CB32A6">
        <w:t xml:space="preserve"> impacts </w:t>
      </w:r>
      <w:r w:rsidRPr="00F14D7C">
        <w:t>and</w:t>
      </w:r>
      <w:r w:rsidRPr="00CB32A6">
        <w:t xml:space="preserve"> corresponding</w:t>
      </w:r>
      <w:r>
        <w:t xml:space="preserve"> </w:t>
      </w:r>
      <w:r w:rsidRPr="00CB32A6">
        <w:t>mitigation</w:t>
      </w:r>
      <w:r>
        <w:t xml:space="preserve"> </w:t>
      </w:r>
      <w:r w:rsidRPr="00CB32A6">
        <w:t>measures</w:t>
      </w:r>
      <w:r>
        <w:t xml:space="preserve"> </w:t>
      </w:r>
      <w:r w:rsidRPr="00CB32A6">
        <w:t>are</w:t>
      </w:r>
      <w:r>
        <w:t xml:space="preserve"> </w:t>
      </w:r>
      <w:r w:rsidRPr="00CB32A6">
        <w:t>described</w:t>
      </w:r>
      <w:r>
        <w:t xml:space="preserve"> </w:t>
      </w:r>
      <w:r w:rsidRPr="00CB32A6">
        <w:t>in</w:t>
      </w:r>
      <w:r>
        <w:t xml:space="preserve"> </w:t>
      </w:r>
      <w:r w:rsidRPr="00F14D7C">
        <w:t xml:space="preserve">the </w:t>
      </w:r>
      <w:r w:rsidRPr="00CB32A6">
        <w:t>subsequent</w:t>
      </w:r>
      <w:r>
        <w:t xml:space="preserve"> </w:t>
      </w:r>
      <w:r w:rsidRPr="00CB32A6">
        <w:t xml:space="preserve">sections. </w:t>
      </w:r>
    </w:p>
    <w:p w:rsidR="007443BF" w:rsidRDefault="007443BF" w:rsidP="00DE51B6">
      <w:pPr>
        <w:pStyle w:val="30"/>
        <w:spacing w:before="145" w:after="58"/>
      </w:pPr>
      <w:bookmarkStart w:id="98" w:name="_Toc326846066"/>
      <w:r>
        <w:t>Air Pollution and Mitigation Measures</w:t>
      </w:r>
      <w:bookmarkEnd w:id="98"/>
    </w:p>
    <w:p w:rsidR="007443BF" w:rsidRPr="00817F6C" w:rsidRDefault="007443BF" w:rsidP="007443BF">
      <w:pPr>
        <w:pStyle w:val="MainSentence"/>
        <w:spacing w:after="145"/>
        <w:ind w:firstLine="720"/>
      </w:pPr>
      <w:r w:rsidRPr="00817F6C">
        <w:t>During construction phase, main sources of air pollution are:</w:t>
      </w:r>
    </w:p>
    <w:p w:rsidR="007443BF" w:rsidRPr="00817F6C" w:rsidRDefault="007443BF" w:rsidP="007443BF">
      <w:pPr>
        <w:pStyle w:val="Midashi-"/>
        <w:ind w:left="902"/>
      </w:pPr>
      <w:r w:rsidRPr="00817F6C">
        <w:t xml:space="preserve">- </w:t>
      </w:r>
      <w:r w:rsidRPr="00817F6C">
        <w:tab/>
        <w:t>Temporary dust emissions due to exposure of slope surface, uncovered stockpiling area and excavation activities;</w:t>
      </w:r>
    </w:p>
    <w:p w:rsidR="007443BF" w:rsidRPr="00817F6C" w:rsidRDefault="007443BF" w:rsidP="007443BF">
      <w:pPr>
        <w:pStyle w:val="Midashi-"/>
        <w:ind w:left="902"/>
      </w:pPr>
      <w:r w:rsidRPr="00817F6C">
        <w:t xml:space="preserve">- </w:t>
      </w:r>
      <w:r w:rsidRPr="00817F6C">
        <w:tab/>
        <w:t>Dust emission due to blasting;</w:t>
      </w:r>
    </w:p>
    <w:p w:rsidR="007443BF" w:rsidRPr="00817F6C" w:rsidRDefault="007443BF" w:rsidP="007443BF">
      <w:pPr>
        <w:pStyle w:val="Midashi-"/>
        <w:ind w:left="902"/>
      </w:pPr>
      <w:r w:rsidRPr="00817F6C">
        <w:t xml:space="preserve">- </w:t>
      </w:r>
      <w:r w:rsidRPr="00817F6C">
        <w:tab/>
        <w:t>Dust from vehicles and unpaved access roads;</w:t>
      </w:r>
    </w:p>
    <w:p w:rsidR="007443BF" w:rsidRPr="00817F6C" w:rsidRDefault="007443BF" w:rsidP="007443BF">
      <w:pPr>
        <w:pStyle w:val="Midashi-"/>
        <w:ind w:left="902"/>
      </w:pPr>
      <w:r w:rsidRPr="00817F6C">
        <w:t xml:space="preserve">- </w:t>
      </w:r>
      <w:r w:rsidRPr="00817F6C">
        <w:tab/>
        <w:t>Gases emissions from batching plants and concrete mixing stations;</w:t>
      </w:r>
    </w:p>
    <w:p w:rsidR="007443BF" w:rsidRPr="00817F6C" w:rsidRDefault="007443BF" w:rsidP="007443BF">
      <w:pPr>
        <w:pStyle w:val="Midashi-"/>
        <w:ind w:left="902"/>
      </w:pPr>
      <w:r w:rsidRPr="00817F6C">
        <w:t xml:space="preserve">- </w:t>
      </w:r>
      <w:r w:rsidRPr="00817F6C">
        <w:tab/>
        <w:t>Gases emissions during payment of road surface by asphalt plant; and</w:t>
      </w:r>
    </w:p>
    <w:p w:rsidR="007443BF" w:rsidRPr="00817F6C" w:rsidRDefault="007443BF" w:rsidP="007443BF">
      <w:pPr>
        <w:pStyle w:val="Midashi-"/>
        <w:ind w:left="902"/>
      </w:pPr>
      <w:r w:rsidRPr="00817F6C">
        <w:t xml:space="preserve">- </w:t>
      </w:r>
      <w:r w:rsidRPr="00817F6C">
        <w:tab/>
        <w:t>Exhaust fumes from construction plant and vehicles.</w:t>
      </w:r>
    </w:p>
    <w:p w:rsidR="007443BF" w:rsidRPr="00817F6C" w:rsidRDefault="007443BF" w:rsidP="007443BF">
      <w:pPr>
        <w:pStyle w:val="MainSentence"/>
        <w:spacing w:after="145"/>
        <w:ind w:firstLine="720"/>
      </w:pPr>
      <w:r w:rsidRPr="00817F6C">
        <w:t>The Contractor shall undertake at all times to prevent dust nuisance as a result of his activities, and shall implement the measures to control air pollution that shall include, but not be limited to the followings:</w:t>
      </w:r>
    </w:p>
    <w:p w:rsidR="007443BF" w:rsidRPr="00817F6C" w:rsidRDefault="007443BF" w:rsidP="007443BF">
      <w:pPr>
        <w:pStyle w:val="Midashi-"/>
        <w:ind w:left="902"/>
      </w:pPr>
      <w:r w:rsidRPr="00817F6C">
        <w:t>1)</w:t>
      </w:r>
      <w:r w:rsidRPr="00817F6C">
        <w:tab/>
        <w:t>Construction materials shall be supplied only from the quarries that have exploitation license and operated under a good environmental management.</w:t>
      </w:r>
    </w:p>
    <w:p w:rsidR="007443BF" w:rsidRPr="00817F6C" w:rsidRDefault="007443BF" w:rsidP="007443BF">
      <w:pPr>
        <w:pStyle w:val="Midashi-"/>
        <w:ind w:left="902"/>
      </w:pPr>
      <w:r w:rsidRPr="00817F6C">
        <w:t>2)</w:t>
      </w:r>
      <w:r w:rsidRPr="00817F6C">
        <w:tab/>
        <w:t>Earth, rock or debris shall not be deposited on public or private right of way as a result of Contractor’s operations, including any deposits arising from the movement of construction plant or vehicles.</w:t>
      </w:r>
    </w:p>
    <w:p w:rsidR="007443BF" w:rsidRPr="00817F6C" w:rsidRDefault="007443BF" w:rsidP="007443BF">
      <w:pPr>
        <w:pStyle w:val="Midashi-"/>
        <w:ind w:left="902"/>
      </w:pPr>
      <w:r w:rsidRPr="00817F6C">
        <w:t>3)</w:t>
      </w:r>
      <w:r w:rsidRPr="00817F6C">
        <w:tab/>
        <w:t>Provide water spray vehicles to water the unpaved ground, storage piles and other areas where airborne dust may originate. The water spray operation should be carried out in dry and windy day, at least twice a day (morning and afternoon).</w:t>
      </w:r>
    </w:p>
    <w:p w:rsidR="007443BF" w:rsidRPr="00817F6C" w:rsidRDefault="007443BF" w:rsidP="007443BF">
      <w:pPr>
        <w:pStyle w:val="Midashi-"/>
        <w:ind w:left="902"/>
      </w:pPr>
      <w:r w:rsidRPr="00817F6C">
        <w:t>4)</w:t>
      </w:r>
      <w:r w:rsidRPr="00817F6C">
        <w:tab/>
        <w:t xml:space="preserve">Any vehicles with an open load carrying area used for moving potentially </w:t>
      </w:r>
      <w:r w:rsidRPr="00817F6C">
        <w:lastRenderedPageBreak/>
        <w:t>dust-producing materials shall have properly fitting side and tailboards. Materials having the potential to create dust shall not be loaded to a level higher than the side and tail boards, and shall be covered by a clean tarpaulin in good condition. The tarpaulin shall be properly secured and shall extend at least 300 millimeters over the edges of the side and tailboards.</w:t>
      </w:r>
    </w:p>
    <w:p w:rsidR="007443BF" w:rsidRPr="00817F6C" w:rsidRDefault="007443BF" w:rsidP="007443BF">
      <w:pPr>
        <w:pStyle w:val="Midashi-"/>
        <w:ind w:left="902"/>
      </w:pPr>
      <w:r w:rsidRPr="00817F6C">
        <w:t>5)</w:t>
      </w:r>
      <w:r w:rsidRPr="00817F6C">
        <w:tab/>
        <w:t>Trucks transporting construction materials should meet allowable exhaust gas emission standards (stated in Decision 249/2005/QĐ-TTg on October 1, 2005), and should be carefully covered.</w:t>
      </w:r>
    </w:p>
    <w:p w:rsidR="007443BF" w:rsidRPr="00817F6C" w:rsidRDefault="007443BF" w:rsidP="007443BF">
      <w:pPr>
        <w:pStyle w:val="Midashi-"/>
        <w:ind w:left="902"/>
      </w:pPr>
      <w:r w:rsidRPr="00817F6C">
        <w:t>6)</w:t>
      </w:r>
      <w:r w:rsidRPr="00817F6C">
        <w:tab/>
        <w:t xml:space="preserve">Site for stockpiling soils and sand should be located far more than </w:t>
      </w:r>
      <w:r w:rsidRPr="004456E7">
        <w:t>30</w:t>
      </w:r>
      <w:r w:rsidRPr="00817F6C">
        <w:t>0m from the populous residential areas.</w:t>
      </w:r>
    </w:p>
    <w:p w:rsidR="007443BF" w:rsidRPr="00817F6C" w:rsidRDefault="007443BF" w:rsidP="007443BF">
      <w:pPr>
        <w:pStyle w:val="Midashi-"/>
        <w:ind w:left="902"/>
      </w:pPr>
      <w:r w:rsidRPr="00817F6C">
        <w:t>7)</w:t>
      </w:r>
      <w:r w:rsidRPr="00817F6C">
        <w:tab/>
        <w:t>All soils excavated from the land surface during the works to construct road foundation shall be transported as soon as possible to the sites for reuse or disposal.</w:t>
      </w:r>
    </w:p>
    <w:p w:rsidR="007443BF" w:rsidRPr="00817F6C" w:rsidRDefault="007443BF" w:rsidP="007443BF">
      <w:pPr>
        <w:pStyle w:val="Midashi-"/>
        <w:ind w:left="902"/>
      </w:pPr>
      <w:r w:rsidRPr="00817F6C">
        <w:t>8)</w:t>
      </w:r>
      <w:r w:rsidRPr="00817F6C">
        <w:tab/>
        <w:t>Concentration of construction machinery and vehicles near the populous residential areas should be avoided.</w:t>
      </w:r>
    </w:p>
    <w:p w:rsidR="007443BF" w:rsidRPr="00817F6C" w:rsidRDefault="007443BF" w:rsidP="007443BF">
      <w:pPr>
        <w:pStyle w:val="Midashi-"/>
        <w:ind w:left="902"/>
      </w:pPr>
      <w:r w:rsidRPr="00817F6C">
        <w:t>9)</w:t>
      </w:r>
      <w:r w:rsidRPr="00817F6C">
        <w:tab/>
        <w:t>Measures to control air pollution at construction yards:</w:t>
      </w:r>
    </w:p>
    <w:p w:rsidR="007443BF" w:rsidRPr="00C761AE" w:rsidRDefault="007443BF" w:rsidP="007443BF">
      <w:pPr>
        <w:pStyle w:val="Midashi--"/>
      </w:pPr>
      <w:r w:rsidRPr="00C761AE">
        <w:t>a)</w:t>
      </w:r>
      <w:r w:rsidRPr="00C761AE">
        <w:tab/>
        <w:t>Debris, construction wastes, vegetation or other materials shall be not burned on the site.</w:t>
      </w:r>
    </w:p>
    <w:p w:rsidR="007443BF" w:rsidRPr="00817F6C" w:rsidRDefault="007443BF" w:rsidP="007443BF">
      <w:pPr>
        <w:pStyle w:val="Midashi--"/>
      </w:pPr>
      <w:r w:rsidRPr="00817F6C">
        <w:t>b)</w:t>
      </w:r>
      <w:r w:rsidRPr="00817F6C">
        <w:tab/>
        <w:t>Conveyor belts shall be fitted with wind-boards, and conveyor transfer points and hopper discharge areas shall be enclosed to minimize dust emission. All conveyors carrying materials that have the potential to create dust shall be totally enclosed and fitted with belt cleaners.</w:t>
      </w:r>
    </w:p>
    <w:p w:rsidR="007443BF" w:rsidRPr="00817F6C" w:rsidRDefault="007443BF" w:rsidP="007443BF">
      <w:pPr>
        <w:pStyle w:val="Midashi--"/>
      </w:pPr>
      <w:r w:rsidRPr="00817F6C">
        <w:t>c)</w:t>
      </w:r>
      <w:r w:rsidRPr="00817F6C">
        <w:tab/>
        <w:t>Where dusty materials are being discharged to vehicles from a conveying system at a fixed transfer point, a three-sided roofed enclosure with a flexible curtain across the entry shall be provided. Exhaust fans shall be provided for this enclosure and vented to a suitable fabric filter system.</w:t>
      </w:r>
    </w:p>
    <w:p w:rsidR="007443BF" w:rsidRPr="00817F6C" w:rsidRDefault="007443BF" w:rsidP="007443BF">
      <w:pPr>
        <w:pStyle w:val="Midashi-"/>
        <w:ind w:left="902"/>
      </w:pPr>
      <w:r w:rsidRPr="00817F6C">
        <w:t>10)</w:t>
      </w:r>
      <w:r w:rsidRPr="00817F6C">
        <w:tab/>
        <w:t>Measures to control air pollution at concrete batching plant, asphalt melting stations, etc.</w:t>
      </w:r>
    </w:p>
    <w:p w:rsidR="007443BF" w:rsidRPr="00EF2BF2" w:rsidRDefault="007443BF" w:rsidP="007443BF">
      <w:pPr>
        <w:pStyle w:val="Midashi--"/>
      </w:pPr>
      <w:r w:rsidRPr="00EF2BF2">
        <w:t>a)</w:t>
      </w:r>
      <w:r w:rsidRPr="00EF2BF2">
        <w:tab/>
        <w:t>Concrete batching plants, crushing plant sites and their ancillary areas shall be frequently cleaned and watered to minimize any dust emissions.</w:t>
      </w:r>
    </w:p>
    <w:p w:rsidR="007443BF" w:rsidRPr="00EF2BF2" w:rsidRDefault="007443BF" w:rsidP="007443BF">
      <w:pPr>
        <w:pStyle w:val="Midashi--"/>
      </w:pPr>
      <w:r w:rsidRPr="00EF2BF2">
        <w:t>b)</w:t>
      </w:r>
      <w:r w:rsidRPr="00EF2BF2">
        <w:tab/>
        <w:t>Dry mix batching shall be carried out in a totally enclosed area with exhaust to suitable fabric filters.</w:t>
      </w:r>
    </w:p>
    <w:p w:rsidR="007443BF" w:rsidRPr="00EF2BF2" w:rsidRDefault="007443BF" w:rsidP="007443BF">
      <w:pPr>
        <w:pStyle w:val="Midashi--"/>
      </w:pPr>
      <w:r w:rsidRPr="00EF2BF2">
        <w:t>c)</w:t>
      </w:r>
      <w:r w:rsidRPr="00EF2BF2">
        <w:tab/>
        <w:t>A suitable air pollution control system shall be installed and operated whenever the batching plant is in operation.</w:t>
      </w:r>
    </w:p>
    <w:p w:rsidR="007443BF" w:rsidRPr="00EF2BF2" w:rsidRDefault="007443BF" w:rsidP="007443BF">
      <w:pPr>
        <w:pStyle w:val="Midashi--"/>
      </w:pPr>
      <w:r w:rsidRPr="00EF2BF2">
        <w:t>d)</w:t>
      </w:r>
      <w:r w:rsidRPr="00EF2BF2">
        <w:tab/>
        <w:t xml:space="preserve">All stockpiles of sand and aggregate within the batching plant site shall be enclosed on three sides with geotextile sheets (if they are greater than 20m3), and shall be enclosed on three sides with walls extending above the stockpile and 2000mm beyond the front of the stockpile (if they are greater than 50m3). </w:t>
      </w:r>
    </w:p>
    <w:p w:rsidR="007443BF" w:rsidRPr="00EF2BF2" w:rsidRDefault="007443BF" w:rsidP="007443BF">
      <w:pPr>
        <w:pStyle w:val="Midashi--"/>
      </w:pPr>
      <w:r w:rsidRPr="00EF2BF2">
        <w:t>e)</w:t>
      </w:r>
      <w:r w:rsidRPr="00EF2BF2">
        <w:tab/>
        <w:t>The asphalt melting station should be equipped with flue gas control device, operation of asphalt melting will be in enclosed mode; cement and concrete will be mixed within an enclosed structure.</w:t>
      </w:r>
    </w:p>
    <w:p w:rsidR="007443BF" w:rsidRPr="00EF2BF2" w:rsidRDefault="007443BF" w:rsidP="007443BF">
      <w:pPr>
        <w:pStyle w:val="Midashi--"/>
      </w:pPr>
      <w:r w:rsidRPr="00EF2BF2">
        <w:t>f)</w:t>
      </w:r>
      <w:r w:rsidRPr="00EF2BF2">
        <w:tab/>
        <w:t>Cement and other such fine-grained materials delivered in bulk shall be stored in closed silos fitted with a high-level alarm indicator. The high level alarm indicators shall be interlocked with the filling line such that in the event of the hopper approaching an overfill condition, an audible alarm will operate, and the pneumatic line to the filling tanker will close.</w:t>
      </w:r>
    </w:p>
    <w:p w:rsidR="007443BF" w:rsidRPr="00EF2BF2" w:rsidRDefault="007443BF" w:rsidP="007443BF">
      <w:pPr>
        <w:pStyle w:val="Midashi--"/>
      </w:pPr>
      <w:r w:rsidRPr="00EF2BF2">
        <w:t>g)</w:t>
      </w:r>
      <w:r w:rsidRPr="00EF2BF2">
        <w:tab/>
        <w:t>All air vents on cement silos shall be fitted with suitable fabric filters provided with either shaking or pulse-air cleaning mechanisms. The fabric filter area shall be determined using an air-cloth ratio (filtering velocity) of 0.01 - 0.03 m/s.</w:t>
      </w:r>
    </w:p>
    <w:p w:rsidR="007443BF" w:rsidRPr="00817F6C" w:rsidRDefault="007443BF" w:rsidP="007443BF">
      <w:pPr>
        <w:pStyle w:val="Midashi-"/>
        <w:ind w:left="902"/>
      </w:pPr>
      <w:r w:rsidRPr="00817F6C">
        <w:lastRenderedPageBreak/>
        <w:t>11)</w:t>
      </w:r>
      <w:r w:rsidRPr="00817F6C">
        <w:tab/>
        <w:t>Measures to control air pollution at construction site:</w:t>
      </w:r>
    </w:p>
    <w:p w:rsidR="007443BF" w:rsidRPr="00817F6C" w:rsidRDefault="007443BF" w:rsidP="007443BF">
      <w:pPr>
        <w:pStyle w:val="Midashi--"/>
      </w:pPr>
      <w:r w:rsidRPr="00817F6C">
        <w:t>a)</w:t>
      </w:r>
      <w:r w:rsidRPr="00817F6C">
        <w:tab/>
        <w:t>Use temporary barriers to control dust around the construction sites near the populous residential areas.</w:t>
      </w:r>
    </w:p>
    <w:p w:rsidR="007443BF" w:rsidRPr="00817F6C" w:rsidRDefault="007443BF" w:rsidP="007443BF">
      <w:pPr>
        <w:pStyle w:val="Midashi--"/>
      </w:pPr>
      <w:r w:rsidRPr="00817F6C">
        <w:t>b)</w:t>
      </w:r>
      <w:r w:rsidRPr="00817F6C">
        <w:tab/>
        <w:t xml:space="preserve">All vehicles shall have their engine turned off while parked on the site. </w:t>
      </w:r>
    </w:p>
    <w:p w:rsidR="007443BF" w:rsidRPr="00817F6C" w:rsidRDefault="007443BF" w:rsidP="007443BF">
      <w:pPr>
        <w:pStyle w:val="Midashi--"/>
      </w:pPr>
      <w:r w:rsidRPr="00817F6C">
        <w:t>c)</w:t>
      </w:r>
      <w:r w:rsidRPr="00817F6C">
        <w:tab/>
        <w:t>Construction machinery should be located as far as possible from the construction site boundary.</w:t>
      </w:r>
    </w:p>
    <w:p w:rsidR="007443BF" w:rsidRPr="00817F6C" w:rsidRDefault="007443BF" w:rsidP="007443BF">
      <w:pPr>
        <w:pStyle w:val="Midashi--"/>
      </w:pPr>
      <w:r w:rsidRPr="00817F6C">
        <w:t>d)</w:t>
      </w:r>
      <w:r w:rsidRPr="00817F6C">
        <w:tab/>
        <w:t>Areas within the construction site where there is a regular movement of vehicles shall have a hard surface and be kept clear of loose surface material to the satisfaction of the Engineer.</w:t>
      </w:r>
    </w:p>
    <w:p w:rsidR="007443BF" w:rsidRPr="00817F6C" w:rsidRDefault="007443BF" w:rsidP="007443BF">
      <w:pPr>
        <w:pStyle w:val="Midashi--"/>
      </w:pPr>
      <w:r w:rsidRPr="00817F6C">
        <w:t>e)</w:t>
      </w:r>
      <w:r w:rsidRPr="00817F6C">
        <w:tab/>
        <w:t>Construction roads should be paved with gravel or asphalt to reduce generation of air-borne dust, and mitigate impacts to residential areas.</w:t>
      </w:r>
    </w:p>
    <w:p w:rsidR="007443BF" w:rsidRPr="00817F6C" w:rsidRDefault="007443BF" w:rsidP="007443BF">
      <w:pPr>
        <w:pStyle w:val="Midashi--"/>
      </w:pPr>
      <w:r w:rsidRPr="00817F6C">
        <w:t>f)</w:t>
      </w:r>
      <w:r w:rsidRPr="00817F6C">
        <w:tab/>
        <w:t xml:space="preserve">All roads within the construction sites and roads leading to the sites shall be sprayed by using water </w:t>
      </w:r>
      <w:proofErr w:type="spellStart"/>
      <w:r w:rsidRPr="00817F6C">
        <w:t>bowsers</w:t>
      </w:r>
      <w:proofErr w:type="spellEnd"/>
      <w:r w:rsidRPr="00817F6C">
        <w:t xml:space="preserve"> with spray bars, hose pipes etc. to control dust to the satisfaction of the Engineer.</w:t>
      </w:r>
    </w:p>
    <w:p w:rsidR="007443BF" w:rsidRPr="00817F6C" w:rsidRDefault="007443BF" w:rsidP="007443BF">
      <w:pPr>
        <w:pStyle w:val="Midashi--"/>
      </w:pPr>
      <w:r w:rsidRPr="00817F6C">
        <w:t>g)</w:t>
      </w:r>
      <w:r w:rsidRPr="00817F6C">
        <w:tab/>
        <w:t>Wheel washing facilities shall be provided at the exit of all construction sites to prevent dusty material from being carried off-site on vehicles and deposited on public roads. Wash-water shall have sand and silt settled out and removed at least on a weekly basis to ensure the continued efficiency of wheel wash operations.</w:t>
      </w:r>
    </w:p>
    <w:p w:rsidR="007443BF" w:rsidRPr="00817F6C" w:rsidRDefault="007443BF" w:rsidP="007443BF">
      <w:pPr>
        <w:pStyle w:val="Midashi--"/>
      </w:pPr>
      <w:r w:rsidRPr="00817F6C">
        <w:t>h)</w:t>
      </w:r>
      <w:r w:rsidRPr="00817F6C">
        <w:tab/>
        <w:t xml:space="preserve">On site vehicle speeds shall be restricted to a maximum of 15km/hour to reduce dust </w:t>
      </w:r>
      <w:proofErr w:type="spellStart"/>
      <w:r w:rsidRPr="00817F6C">
        <w:t>resuspension</w:t>
      </w:r>
      <w:proofErr w:type="spellEnd"/>
      <w:r w:rsidRPr="00817F6C">
        <w:t xml:space="preserve"> and dispersion by traffic within sites.</w:t>
      </w:r>
    </w:p>
    <w:p w:rsidR="007443BF" w:rsidRPr="00817F6C" w:rsidRDefault="007443BF" w:rsidP="007443BF">
      <w:pPr>
        <w:pStyle w:val="Midashi--"/>
      </w:pPr>
      <w:proofErr w:type="spellStart"/>
      <w:r w:rsidRPr="00817F6C">
        <w:t>i</w:t>
      </w:r>
      <w:proofErr w:type="spellEnd"/>
      <w:r w:rsidRPr="00817F6C">
        <w:t>)</w:t>
      </w:r>
      <w:r w:rsidRPr="00817F6C">
        <w:tab/>
        <w:t>Heights from which excavated materials are dropped shall be controlled to the minimum practical to limit the fugitive dust generation from unloading.</w:t>
      </w:r>
    </w:p>
    <w:p w:rsidR="007443BF" w:rsidRPr="00817F6C" w:rsidRDefault="007443BF" w:rsidP="007443BF">
      <w:pPr>
        <w:pStyle w:val="Midashi--"/>
      </w:pPr>
      <w:r w:rsidRPr="00817F6C">
        <w:t>j)</w:t>
      </w:r>
      <w:r w:rsidRPr="00817F6C">
        <w:tab/>
        <w:t xml:space="preserve">Areas of reclamation shall be completed, including final compaction, as quickly as possible consistent with good practice to limit the creation of </w:t>
      </w:r>
      <w:proofErr w:type="spellStart"/>
      <w:r w:rsidRPr="00817F6C">
        <w:t>wind blown</w:t>
      </w:r>
      <w:proofErr w:type="spellEnd"/>
      <w:r w:rsidRPr="00817F6C">
        <w:t xml:space="preserve"> dust.</w:t>
      </w:r>
    </w:p>
    <w:p w:rsidR="007443BF" w:rsidRPr="00817F6C" w:rsidRDefault="007443BF" w:rsidP="007443BF">
      <w:pPr>
        <w:pStyle w:val="Midashi--"/>
      </w:pPr>
      <w:r w:rsidRPr="00817F6C">
        <w:t>k)</w:t>
      </w:r>
      <w:r w:rsidRPr="00817F6C">
        <w:tab/>
        <w:t>To minimize dust emissions, the amount of spoil exposed and the dust generation potential shall be kept as low as possible, this can be accomplished by surface compaction, temporary fabric covers, minimizing the extent of exposed soil and the prompt re-vegetation of completed earthworks.</w:t>
      </w:r>
    </w:p>
    <w:p w:rsidR="007443BF" w:rsidRPr="004456E7" w:rsidRDefault="007443BF" w:rsidP="007443BF">
      <w:pPr>
        <w:pStyle w:val="Midashi--"/>
        <w:rPr>
          <w:rFonts w:eastAsia="MS Mincho"/>
        </w:rPr>
      </w:pPr>
      <w:r w:rsidRPr="00817F6C">
        <w:t>l)</w:t>
      </w:r>
      <w:r w:rsidRPr="00817F6C">
        <w:tab/>
        <w:t>During breaking/crushing or demolition works watering shall be implemented to control dust.  Water sprays shall be used during the handling of excavated material and at active cuts, excavation and fill sites. Excessive watering should be avoided.</w:t>
      </w:r>
    </w:p>
    <w:p w:rsidR="007443BF" w:rsidRDefault="007443BF" w:rsidP="007443BF">
      <w:pPr>
        <w:pStyle w:val="MainSentence"/>
        <w:spacing w:after="145"/>
        <w:ind w:firstLine="720"/>
      </w:pPr>
      <w:r>
        <w:t>In operation phase, according to result of the Simulation of Air Pollutants Diffusion (Minutes of Discussions on the North-South Expressway Construction Project [Da Nang – Quang Ngai Section] between JICA and the Government of the Socialist Republic of Vietnam, October 21, 2010), the predicted concentrations of CO and SO</w:t>
      </w:r>
      <w:r w:rsidRPr="00A93DB9">
        <w:rPr>
          <w:vertAlign w:val="subscript"/>
        </w:rPr>
        <w:t>2</w:t>
      </w:r>
      <w:r>
        <w:t xml:space="preserve"> satisfy the Vietnamese standard and the Japanese standard at 20m from the centerline (i.e. a location near the border of the Expressway and private land). The predicted concentration of TSP also </w:t>
      </w:r>
      <w:proofErr w:type="spellStart"/>
      <w:r>
        <w:t>satifies</w:t>
      </w:r>
      <w:proofErr w:type="spellEnd"/>
      <w:r>
        <w:t xml:space="preserve"> the Vietnamese standard. (There is no international standard value for TSP).</w:t>
      </w:r>
    </w:p>
    <w:p w:rsidR="007443BF" w:rsidRDefault="007443BF" w:rsidP="007443BF">
      <w:pPr>
        <w:pStyle w:val="MainSentence"/>
        <w:spacing w:after="145"/>
        <w:ind w:firstLine="720"/>
      </w:pPr>
      <w:r>
        <w:t>Th</w:t>
      </w:r>
      <w:r w:rsidRPr="00A970D3">
        <w:t xml:space="preserve">e </w:t>
      </w:r>
      <w:r>
        <w:t xml:space="preserve">maximum predicted concentration of </w:t>
      </w:r>
      <w:proofErr w:type="spellStart"/>
      <w:r>
        <w:t>NOx</w:t>
      </w:r>
      <w:proofErr w:type="spellEnd"/>
      <w:r>
        <w:t xml:space="preserve"> at 20m from the centerline is 353</w:t>
      </w:r>
      <w:r>
        <w:rPr>
          <w:rFonts w:ascii="MS Mincho" w:hAnsi="MS Mincho" w:hint="eastAsia"/>
        </w:rPr>
        <w:t>µ</w:t>
      </w:r>
      <w:r>
        <w:t>g/m</w:t>
      </w:r>
      <w:r w:rsidRPr="00BA5580">
        <w:rPr>
          <w:vertAlign w:val="superscript"/>
        </w:rPr>
        <w:t>3</w:t>
      </w:r>
      <w:r>
        <w:t xml:space="preserve"> and it exceeds the Vietnamese standard (200</w:t>
      </w:r>
      <w:r>
        <w:rPr>
          <w:rFonts w:ascii="MS Mincho" w:hAnsi="MS Mincho" w:hint="eastAsia"/>
        </w:rPr>
        <w:t>µ</w:t>
      </w:r>
      <w:r>
        <w:t>g/m</w:t>
      </w:r>
      <w:r w:rsidRPr="00BA5580">
        <w:rPr>
          <w:vertAlign w:val="superscript"/>
        </w:rPr>
        <w:t>3</w:t>
      </w:r>
      <w:r>
        <w:t xml:space="preserve"> : QCVN05:2009). However, most international standards including Japanese standard and WHO standard (200</w:t>
      </w:r>
      <w:r>
        <w:rPr>
          <w:rFonts w:ascii="MS Mincho" w:hAnsi="MS Mincho" w:hint="eastAsia"/>
        </w:rPr>
        <w:t>µ</w:t>
      </w:r>
      <w:r>
        <w:t>g/m</w:t>
      </w:r>
      <w:r w:rsidRPr="00BA5580">
        <w:rPr>
          <w:vertAlign w:val="superscript"/>
        </w:rPr>
        <w:t>3</w:t>
      </w:r>
      <w:r>
        <w:t>) are set for NO</w:t>
      </w:r>
      <w:r w:rsidRPr="00BA5580">
        <w:rPr>
          <w:vertAlign w:val="subscript"/>
        </w:rPr>
        <w:t>2</w:t>
      </w:r>
      <w:r>
        <w:t xml:space="preserve">. Considering the ratio of </w:t>
      </w:r>
      <w:proofErr w:type="spellStart"/>
      <w:r>
        <w:t>NOx</w:t>
      </w:r>
      <w:proofErr w:type="spellEnd"/>
      <w:r>
        <w:t xml:space="preserve"> to NO</w:t>
      </w:r>
      <w:r w:rsidRPr="00A93DB9">
        <w:rPr>
          <w:vertAlign w:val="subscript"/>
        </w:rPr>
        <w:t>2</w:t>
      </w:r>
      <w:r>
        <w:t xml:space="preserve"> (less than 50% of </w:t>
      </w:r>
      <w:proofErr w:type="spellStart"/>
      <w:r>
        <w:t>NOx</w:t>
      </w:r>
      <w:proofErr w:type="spellEnd"/>
      <w:r>
        <w:t xml:space="preserve"> is NO</w:t>
      </w:r>
      <w:r w:rsidRPr="00A93DB9">
        <w:rPr>
          <w:vertAlign w:val="subscript"/>
        </w:rPr>
        <w:t>2</w:t>
      </w:r>
      <w:r>
        <w:t>), the predicted concentration of NO</w:t>
      </w:r>
      <w:r w:rsidRPr="00A93DB9">
        <w:rPr>
          <w:vertAlign w:val="subscript"/>
        </w:rPr>
        <w:t>2</w:t>
      </w:r>
      <w:r>
        <w:t xml:space="preserve"> satisfies the international standards. </w:t>
      </w:r>
    </w:p>
    <w:p w:rsidR="007443BF" w:rsidRDefault="007443BF" w:rsidP="007443BF">
      <w:pPr>
        <w:pStyle w:val="MainSentence"/>
        <w:spacing w:after="145"/>
        <w:ind w:firstLine="720"/>
      </w:pPr>
      <w:r>
        <w:t xml:space="preserve">For the tunnel section, since the distance from the tunnel to the nearest commune is more than 400m, no significant impact on ambient air is foreseen. </w:t>
      </w:r>
    </w:p>
    <w:p w:rsidR="007443BF" w:rsidRPr="00C909A4" w:rsidRDefault="007443BF" w:rsidP="007443BF">
      <w:pPr>
        <w:pStyle w:val="MainSentence"/>
        <w:spacing w:after="145"/>
        <w:ind w:firstLine="720"/>
      </w:pPr>
      <w:r>
        <w:t>Therefore, it can conclude that no structural measure is needed to mitigate impacts of air pollution in operation phase. However, t</w:t>
      </w:r>
      <w:r w:rsidRPr="00A970D3">
        <w:t xml:space="preserve">he following measures </w:t>
      </w:r>
      <w:r>
        <w:t>should be applied to reduce dust generated from the road surface when the vehicles move on.</w:t>
      </w:r>
    </w:p>
    <w:p w:rsidR="007443BF" w:rsidRPr="00B737E7" w:rsidRDefault="007443BF" w:rsidP="007443BF">
      <w:pPr>
        <w:pStyle w:val="Midashi-"/>
        <w:ind w:left="902"/>
      </w:pPr>
      <w:r>
        <w:t>-</w:t>
      </w:r>
      <w:r>
        <w:tab/>
        <w:t>T</w:t>
      </w:r>
      <w:r w:rsidRPr="00B737E7">
        <w:t xml:space="preserve">he road and bridge surface </w:t>
      </w:r>
      <w:r>
        <w:t xml:space="preserve">should be maintained </w:t>
      </w:r>
      <w:r w:rsidRPr="00B737E7">
        <w:t xml:space="preserve">periodically to limit </w:t>
      </w:r>
      <w:r>
        <w:t xml:space="preserve">dust generated from </w:t>
      </w:r>
      <w:r w:rsidRPr="00B737E7">
        <w:t>the aged asphalt layer</w:t>
      </w:r>
      <w:r>
        <w:t>.</w:t>
      </w:r>
      <w:r w:rsidRPr="00B737E7">
        <w:t xml:space="preserve"> </w:t>
      </w:r>
      <w:r>
        <w:t>S</w:t>
      </w:r>
      <w:r w:rsidRPr="00B737E7">
        <w:t>pray</w:t>
      </w:r>
      <w:r>
        <w:t>ing</w:t>
      </w:r>
      <w:r w:rsidRPr="00B737E7">
        <w:t xml:space="preserve"> water onto road </w:t>
      </w:r>
      <w:r w:rsidRPr="00B737E7">
        <w:lastRenderedPageBreak/>
        <w:t xml:space="preserve">surface </w:t>
      </w:r>
      <w:r>
        <w:t xml:space="preserve">should be done </w:t>
      </w:r>
      <w:r w:rsidRPr="00B737E7">
        <w:t>at least 10 days/time in long-lasting-sunny hot or dry seasons.</w:t>
      </w:r>
    </w:p>
    <w:p w:rsidR="007443BF" w:rsidRPr="00B737E7" w:rsidRDefault="007443BF" w:rsidP="007443BF">
      <w:pPr>
        <w:pStyle w:val="Midashi-"/>
        <w:ind w:left="902"/>
      </w:pPr>
      <w:r>
        <w:t>-</w:t>
      </w:r>
      <w:r>
        <w:tab/>
      </w:r>
      <w:r w:rsidRPr="00B737E7">
        <w:t xml:space="preserve">The ejector of </w:t>
      </w:r>
      <w:r>
        <w:t xml:space="preserve">water spraying </w:t>
      </w:r>
      <w:r w:rsidRPr="00B737E7">
        <w:t xml:space="preserve">vehicles </w:t>
      </w:r>
      <w:r>
        <w:t>should be</w:t>
      </w:r>
      <w:r w:rsidRPr="00B737E7">
        <w:t xml:space="preserve"> </w:t>
      </w:r>
      <w:r>
        <w:t xml:space="preserve">properly </w:t>
      </w:r>
      <w:r w:rsidRPr="00B737E7">
        <w:t xml:space="preserve">designed </w:t>
      </w:r>
      <w:r>
        <w:t xml:space="preserve">so as the water flow is </w:t>
      </w:r>
      <w:r w:rsidRPr="00B737E7">
        <w:t xml:space="preserve">strong enough to push mud and soil into tracks </w:t>
      </w:r>
      <w:r>
        <w:t>at</w:t>
      </w:r>
      <w:r w:rsidRPr="00B737E7">
        <w:t xml:space="preserve"> the road</w:t>
      </w:r>
      <w:r>
        <w:t xml:space="preserve"> sides</w:t>
      </w:r>
      <w:r w:rsidRPr="00B737E7">
        <w:t>, avoiding muddiness creation on the road surface.</w:t>
      </w:r>
    </w:p>
    <w:p w:rsidR="007443BF" w:rsidRDefault="007443BF" w:rsidP="00DE51B6">
      <w:pPr>
        <w:pStyle w:val="30"/>
        <w:spacing w:before="145" w:after="58"/>
      </w:pPr>
      <w:bookmarkStart w:id="99" w:name="_Toc326846067"/>
      <w:r>
        <w:t>Surface Water Pollution and Mitigation Measures</w:t>
      </w:r>
      <w:bookmarkEnd w:id="99"/>
    </w:p>
    <w:p w:rsidR="007443BF" w:rsidRDefault="007443BF" w:rsidP="007443BF">
      <w:pPr>
        <w:pStyle w:val="MainSentence"/>
        <w:spacing w:after="145"/>
        <w:ind w:firstLine="720"/>
      </w:pPr>
      <w:r>
        <w:t>During construction phase, the following issues on water pollution are anticipated:</w:t>
      </w:r>
    </w:p>
    <w:p w:rsidR="007443BF" w:rsidRDefault="007443BF" w:rsidP="007443BF">
      <w:pPr>
        <w:pStyle w:val="Midashi-"/>
        <w:ind w:left="902"/>
      </w:pPr>
      <w:r>
        <w:t xml:space="preserve">- </w:t>
      </w:r>
      <w:r>
        <w:tab/>
        <w:t>Wastewater generated from construction equipment (e.g. uncontrolled release of bentonite from boring machine);</w:t>
      </w:r>
    </w:p>
    <w:p w:rsidR="007443BF" w:rsidRDefault="007443BF" w:rsidP="007443BF">
      <w:pPr>
        <w:pStyle w:val="Midashi-"/>
        <w:ind w:left="902"/>
      </w:pPr>
      <w:r>
        <w:t xml:space="preserve">- </w:t>
      </w:r>
      <w:r>
        <w:tab/>
        <w:t>Wastewater from bored piling locations. Re-suspension of bottom sediment and mud caused by construction of bridge foundation within water courses;</w:t>
      </w:r>
    </w:p>
    <w:p w:rsidR="007443BF" w:rsidRDefault="007443BF" w:rsidP="007443BF">
      <w:pPr>
        <w:pStyle w:val="Midashi-"/>
        <w:ind w:left="902"/>
      </w:pPr>
      <w:r>
        <w:t xml:space="preserve">- </w:t>
      </w:r>
      <w:r>
        <w:tab/>
        <w:t>Soil erosion / flush away from uncovered stockpiling locations, uncovered excavation site and unprotected slope surface during adverse weather conditions;</w:t>
      </w:r>
    </w:p>
    <w:p w:rsidR="007443BF" w:rsidRDefault="007443BF" w:rsidP="007443BF">
      <w:pPr>
        <w:pStyle w:val="Midashi-"/>
        <w:ind w:left="902"/>
      </w:pPr>
      <w:r>
        <w:t xml:space="preserve">- </w:t>
      </w:r>
      <w:r>
        <w:tab/>
        <w:t>Uncontrolled surface water run-off carrying sediment laden discharges directly into natural water bodies such as river estuaries, and local irrigation channels;</w:t>
      </w:r>
    </w:p>
    <w:p w:rsidR="007443BF" w:rsidRDefault="007443BF" w:rsidP="007443BF">
      <w:pPr>
        <w:pStyle w:val="Midashi-"/>
        <w:ind w:left="902"/>
      </w:pPr>
      <w:r>
        <w:t xml:space="preserve">- </w:t>
      </w:r>
      <w:r>
        <w:tab/>
        <w:t>Domestic sewage generated by construction workers, such as kitchen, shower, etc.</w:t>
      </w:r>
    </w:p>
    <w:p w:rsidR="007443BF" w:rsidRDefault="007443BF" w:rsidP="007443BF">
      <w:pPr>
        <w:pStyle w:val="MainSentence"/>
        <w:spacing w:after="145"/>
        <w:ind w:firstLine="720"/>
      </w:pPr>
      <w:r>
        <w:t>The Contractor shall undertake at all times to prevent water pollution as a result of his activities, and shall implement the measures to control water pollution that shall include, but not be limited to the followings:</w:t>
      </w:r>
    </w:p>
    <w:p w:rsidR="007443BF" w:rsidRDefault="007443BF" w:rsidP="007443BF">
      <w:pPr>
        <w:pStyle w:val="Midashi-"/>
        <w:ind w:left="902"/>
      </w:pPr>
      <w:r>
        <w:t>1)</w:t>
      </w:r>
      <w:r>
        <w:tab/>
        <w:t>The Contractor shall comply with the Vietnamese legislation and other regulations currently applied in Vietnam insofar as they relate to water pollution control.</w:t>
      </w:r>
    </w:p>
    <w:p w:rsidR="007443BF" w:rsidRDefault="007443BF" w:rsidP="007443BF">
      <w:pPr>
        <w:pStyle w:val="Midashi-"/>
        <w:ind w:left="902"/>
      </w:pPr>
      <w:r>
        <w:t>2)</w:t>
      </w:r>
      <w:r>
        <w:tab/>
        <w:t>Protection of the water environment shall be recognized as a key constraint for any construction work. The Contractor shall devise and arrange methods of working to minimize water quality impacts to the satisfaction of the Engineer.</w:t>
      </w:r>
    </w:p>
    <w:p w:rsidR="007443BF" w:rsidRDefault="007443BF" w:rsidP="007443BF">
      <w:pPr>
        <w:pStyle w:val="Midashi-"/>
        <w:ind w:left="902"/>
      </w:pPr>
      <w:r>
        <w:t>3)</w:t>
      </w:r>
      <w:r>
        <w:tab/>
        <w:t>The Contractor shall at all times ensure that all existing water courses and drains within, and adjacent to, the Site are kept safe and free from any debris and any excavated materials arising from the Works.</w:t>
      </w:r>
    </w:p>
    <w:p w:rsidR="007443BF" w:rsidRDefault="007443BF" w:rsidP="007443BF">
      <w:pPr>
        <w:pStyle w:val="Midashi-"/>
        <w:ind w:left="902"/>
      </w:pPr>
      <w:r>
        <w:t>4)</w:t>
      </w:r>
      <w:r>
        <w:tab/>
        <w:t>For construction of the bridge piers bundled site boundaries shall be established to prevent any wastewater discharging directly to the water body environment.</w:t>
      </w:r>
    </w:p>
    <w:p w:rsidR="007443BF" w:rsidRDefault="007443BF" w:rsidP="007443BF">
      <w:pPr>
        <w:pStyle w:val="Midashi-"/>
        <w:ind w:left="902"/>
      </w:pPr>
      <w:r>
        <w:t>5)</w:t>
      </w:r>
      <w:r>
        <w:tab/>
        <w:t xml:space="preserve">The earthwork sites where exposed land surface is vulnerable to runoff, etc. shall be consolidated and/or covered; </w:t>
      </w:r>
    </w:p>
    <w:p w:rsidR="007443BF" w:rsidRDefault="007443BF" w:rsidP="007443BF">
      <w:pPr>
        <w:pStyle w:val="Midashi-"/>
        <w:ind w:left="902"/>
      </w:pPr>
      <w:r>
        <w:t>6)</w:t>
      </w:r>
      <w:r>
        <w:tab/>
        <w:t xml:space="preserve">The Contractor shall ensure that rain run-off from the construction sites is not deposited directly into any watercourse or the marine environment. </w:t>
      </w:r>
    </w:p>
    <w:p w:rsidR="007443BF" w:rsidRDefault="007443BF" w:rsidP="007443BF">
      <w:pPr>
        <w:pStyle w:val="Midashi-"/>
        <w:ind w:left="902"/>
      </w:pPr>
      <w:r>
        <w:t>7)</w:t>
      </w:r>
      <w:r>
        <w:tab/>
        <w:t xml:space="preserve">All drainage facilities and erosion and sediment control structures shall be regularly inspected and maintained to ensure proper and efficient operation at all times and particularly following rainstorms. </w:t>
      </w:r>
    </w:p>
    <w:p w:rsidR="007443BF" w:rsidRDefault="007443BF" w:rsidP="007443BF">
      <w:pPr>
        <w:pStyle w:val="Midashi-"/>
        <w:ind w:left="902"/>
      </w:pPr>
      <w:r>
        <w:t>8)</w:t>
      </w:r>
      <w:r>
        <w:tab/>
        <w:t xml:space="preserve">Wastewater shall be collected, re-used and/or disposed of off-site after oil/grease removal and settlement of suspended solids. Sediment tanks of sufficient capacity, constructed from pre-formed individual cells of </w:t>
      </w:r>
      <w:r>
        <w:lastRenderedPageBreak/>
        <w:t>approximately 6-8m3 capacity shall be used at all sites for settling waste-waters prior to disposal.</w:t>
      </w:r>
    </w:p>
    <w:p w:rsidR="007443BF" w:rsidRDefault="007443BF" w:rsidP="007443BF">
      <w:pPr>
        <w:pStyle w:val="Midashi-"/>
        <w:ind w:left="902"/>
      </w:pPr>
      <w:r>
        <w:t>9)</w:t>
      </w:r>
      <w:r>
        <w:tab/>
        <w:t>Construction wastes shall be collected and re-used wherever possible. Otherwise should be disposed in the small deposit area invulnerable to surface run-off, along with soil erosion prevention measures.</w:t>
      </w:r>
    </w:p>
    <w:p w:rsidR="007443BF" w:rsidRDefault="007443BF" w:rsidP="007443BF">
      <w:pPr>
        <w:pStyle w:val="Midashi-"/>
        <w:ind w:left="902"/>
      </w:pPr>
      <w:r>
        <w:t>10)</w:t>
      </w:r>
      <w:r>
        <w:tab/>
        <w:t>The material stockpile sites shall be located far away from water bodies and areas prone to surface run-off. If some must be placed near bridge construction sites, the stockpiles should be surrounded by interception ditches or retaining structures to prevent the erosion and materials into the water bodies. The loose materials should be bagged and covered.</w:t>
      </w:r>
    </w:p>
    <w:p w:rsidR="007443BF" w:rsidRDefault="007443BF" w:rsidP="007443BF">
      <w:pPr>
        <w:pStyle w:val="Midashi-"/>
        <w:ind w:left="902"/>
      </w:pPr>
      <w:r>
        <w:t>11)</w:t>
      </w:r>
      <w:r>
        <w:tab/>
        <w:t>The fuel storage and equipment maintenance yard should have weather/rain protection and should be on concrete pads to prevent dripping and leaking oils from entering the water bodies via surface runoff. All spoil soil disposal sites should only be allowed in the dedicated areas where will be erosion control measures and landscaping plan following the disposal operations.</w:t>
      </w:r>
    </w:p>
    <w:p w:rsidR="007443BF" w:rsidRDefault="007443BF" w:rsidP="007443BF">
      <w:pPr>
        <w:pStyle w:val="Midashi-"/>
        <w:ind w:left="902"/>
      </w:pPr>
      <w:r>
        <w:t>12)</w:t>
      </w:r>
      <w:r>
        <w:tab/>
        <w:t>For construction for bridges, there should be strict waste control plan to restrict discharge or dumping of any directly discharge of wastewater, slurry, waste, fuels and waste oil into the water. All these materials should be collected and disposed at the banks. The slurry and sediment should be pumped to the banks for disposal and should not be allowed to discharge to the rivers directly.</w:t>
      </w:r>
    </w:p>
    <w:p w:rsidR="007443BF" w:rsidRDefault="007443BF" w:rsidP="007443BF">
      <w:pPr>
        <w:pStyle w:val="Midashi-"/>
        <w:ind w:left="902"/>
      </w:pPr>
      <w:r>
        <w:t>13)</w:t>
      </w:r>
      <w:r>
        <w:tab/>
        <w:t>Drainage from vehicle maintenance areas, plant servicing areas and vehicle wash bays shall be passed via a petrol interceptor prior to discharge.</w:t>
      </w:r>
    </w:p>
    <w:p w:rsidR="007443BF" w:rsidRDefault="007443BF" w:rsidP="007443BF">
      <w:pPr>
        <w:pStyle w:val="Midashi-"/>
        <w:ind w:left="902"/>
      </w:pPr>
      <w:r>
        <w:t>14)</w:t>
      </w:r>
      <w:r>
        <w:tab/>
        <w:t>The Contractor shall ensure that no tools or machinery are washed in any water source or areas that drain into an existing watercourse or to the marine environment.</w:t>
      </w:r>
    </w:p>
    <w:p w:rsidR="007443BF" w:rsidRPr="00CB32A6" w:rsidRDefault="007443BF" w:rsidP="007443BF">
      <w:pPr>
        <w:pStyle w:val="Midashi-"/>
        <w:ind w:left="902"/>
      </w:pPr>
      <w:r>
        <w:t>15)</w:t>
      </w:r>
      <w:r>
        <w:tab/>
        <w:t>The Contractor shall weekly check all equipment for prevention of oil and or lubrication leaks and ensure that all equipment oil and lubrication replacements are performed only in bounded maintenance and repair areas.</w:t>
      </w:r>
    </w:p>
    <w:p w:rsidR="007443BF" w:rsidRPr="00447021" w:rsidRDefault="007443BF" w:rsidP="007443BF"/>
    <w:p w:rsidR="007443BF" w:rsidRPr="003E5E20" w:rsidRDefault="007443BF" w:rsidP="007443BF">
      <w:pPr>
        <w:pStyle w:val="MainSentence"/>
        <w:spacing w:after="145"/>
        <w:ind w:firstLine="720"/>
      </w:pPr>
      <w:r w:rsidRPr="00745A6C">
        <w:t xml:space="preserve">During operation </w:t>
      </w:r>
      <w:r>
        <w:t>phase</w:t>
      </w:r>
      <w:r w:rsidRPr="00745A6C">
        <w:t xml:space="preserve">, the vehicle’s tail gas, oil and other harmful substances fallen on road surface will increase year by year and </w:t>
      </w:r>
      <w:r>
        <w:t>may be flushed</w:t>
      </w:r>
      <w:r w:rsidRPr="00745A6C">
        <w:t xml:space="preserve"> into </w:t>
      </w:r>
      <w:r>
        <w:t xml:space="preserve">the surrounding </w:t>
      </w:r>
      <w:r w:rsidRPr="00745A6C">
        <w:t xml:space="preserve">water bodies, </w:t>
      </w:r>
      <w:r>
        <w:t>and pollute</w:t>
      </w:r>
      <w:r w:rsidRPr="00745A6C">
        <w:t xml:space="preserve"> the</w:t>
      </w:r>
      <w:r>
        <w:t>se</w:t>
      </w:r>
      <w:r w:rsidRPr="00745A6C">
        <w:t xml:space="preserve"> water </w:t>
      </w:r>
      <w:r>
        <w:t>bodies</w:t>
      </w:r>
      <w:r w:rsidRPr="00745A6C">
        <w:t xml:space="preserve">. In addition, </w:t>
      </w:r>
      <w:r>
        <w:t>solid wastes and</w:t>
      </w:r>
      <w:r w:rsidRPr="00745A6C">
        <w:t xml:space="preserve"> sewage </w:t>
      </w:r>
      <w:r>
        <w:t>generated</w:t>
      </w:r>
      <w:r w:rsidRPr="00745A6C">
        <w:t xml:space="preserve"> from </w:t>
      </w:r>
      <w:r>
        <w:t>the service facilities along the Expressway such as:</w:t>
      </w:r>
      <w:r w:rsidRPr="00745A6C">
        <w:t xml:space="preserve"> Traffic Management Center, Expressway Operation Office, Parking Yards, Toll Stations, Service Areas with stores, toilets, hotels, maintenance services</w:t>
      </w:r>
      <w:r>
        <w:t>, etc.</w:t>
      </w:r>
      <w:r w:rsidRPr="00745A6C">
        <w:t xml:space="preserve"> </w:t>
      </w:r>
      <w:r>
        <w:t>may</w:t>
      </w:r>
      <w:r w:rsidRPr="00745A6C">
        <w:t xml:space="preserve"> also cause partial pollution to </w:t>
      </w:r>
      <w:r>
        <w:t xml:space="preserve">the surrounding </w:t>
      </w:r>
      <w:r w:rsidRPr="00745A6C">
        <w:t xml:space="preserve">water bodies. </w:t>
      </w:r>
      <w:r>
        <w:t xml:space="preserve">Therefore, these services facilities should be provided with properly-designed waste water treatment facilities. Water quality of Class B of the National Technical Regulation on Domestic Wastewater QCVN14:2008/BTNMT should be applied for discharged water from these facilities. </w:t>
      </w:r>
    </w:p>
    <w:p w:rsidR="007443BF" w:rsidRDefault="007443BF" w:rsidP="007443BF"/>
    <w:p w:rsidR="007443BF" w:rsidRDefault="007443BF" w:rsidP="00DE51B6">
      <w:pPr>
        <w:pStyle w:val="30"/>
        <w:spacing w:before="145" w:after="58"/>
      </w:pPr>
      <w:bookmarkStart w:id="100" w:name="_Toc326846068"/>
      <w:r>
        <w:t>Impacts of Spoil/Waste Soils and Mitigation Measures</w:t>
      </w:r>
      <w:bookmarkEnd w:id="100"/>
    </w:p>
    <w:p w:rsidR="007443BF" w:rsidRDefault="007443BF" w:rsidP="007443BF">
      <w:pPr>
        <w:pStyle w:val="MainSentence"/>
        <w:spacing w:after="145"/>
        <w:ind w:firstLine="720"/>
      </w:pPr>
      <w:r>
        <w:t>It is estimated that about 3.4 million m</w:t>
      </w:r>
      <w:r w:rsidRPr="001C786E">
        <w:rPr>
          <w:vertAlign w:val="superscript"/>
        </w:rPr>
        <w:t>3</w:t>
      </w:r>
      <w:r>
        <w:t xml:space="preserve"> of excavated soil would be generated from the road foundation construction work (removal of the upper soil 0.5m from the existing land surface), of which 2.2 million m</w:t>
      </w:r>
      <w:r w:rsidRPr="001C786E">
        <w:rPr>
          <w:vertAlign w:val="superscript"/>
        </w:rPr>
        <w:t>3</w:t>
      </w:r>
      <w:r>
        <w:t xml:space="preserve"> may be reused in filling the low areas along the Expressway or filling the opened areas around interchanges, or utilized by the third parties. The estimated volume of waste soils remaining after </w:t>
      </w:r>
      <w:r>
        <w:lastRenderedPageBreak/>
        <w:t>being reused is about 1.2 million m</w:t>
      </w:r>
      <w:r w:rsidRPr="001C786E">
        <w:rPr>
          <w:vertAlign w:val="superscript"/>
        </w:rPr>
        <w:t>3</w:t>
      </w:r>
      <w:r>
        <w:t xml:space="preserve"> . These residual soils should be disposed somewhere in a proper manner.</w:t>
      </w:r>
    </w:p>
    <w:p w:rsidR="007443BF" w:rsidRDefault="007443BF" w:rsidP="007443BF">
      <w:pPr>
        <w:pStyle w:val="MainSentence"/>
        <w:spacing w:after="145"/>
        <w:ind w:firstLine="720"/>
      </w:pPr>
      <w:r w:rsidRPr="00CE1B9D">
        <w:t xml:space="preserve">The criteria for selecting the locations for </w:t>
      </w:r>
      <w:r>
        <w:t xml:space="preserve">soil </w:t>
      </w:r>
      <w:r w:rsidRPr="00CE1B9D">
        <w:t xml:space="preserve">deposit pits </w:t>
      </w:r>
      <w:r>
        <w:t xml:space="preserve">and spoil disposal sites should </w:t>
      </w:r>
      <w:r w:rsidRPr="00CE1B9D">
        <w:t>include the requirement of the project,</w:t>
      </w:r>
      <w:r>
        <w:t xml:space="preserve"> </w:t>
      </w:r>
      <w:r w:rsidRPr="00CE1B9D">
        <w:t>topographical and geological conditions, as well as the requirements for environmental</w:t>
      </w:r>
      <w:r>
        <w:t xml:space="preserve"> </w:t>
      </w:r>
      <w:r w:rsidRPr="00CE1B9D">
        <w:t xml:space="preserve">protection and soil conservation. </w:t>
      </w:r>
    </w:p>
    <w:p w:rsidR="007443BF" w:rsidRDefault="007443BF" w:rsidP="007443BF">
      <w:pPr>
        <w:pStyle w:val="MainSentence"/>
        <w:spacing w:after="145"/>
        <w:ind w:firstLine="720"/>
      </w:pPr>
      <w:r>
        <w:t>During the D/D Study, attempts were made to maximize the reuse of waste soils in filling the areas within the land acquisition demarcation lines (GPMB lines) along both sides of the Expressway where tree planting is possible to mitigate impacts of air pollution and noise.  Reuse of waste soils was also taken into consideration in the design of the interchanges with aim to use waste soils to fill the areas around the interchanges for tree planting and grassing.</w:t>
      </w:r>
    </w:p>
    <w:p w:rsidR="007443BF" w:rsidRDefault="007443BF" w:rsidP="007443BF">
      <w:pPr>
        <w:pStyle w:val="MainSentence"/>
        <w:spacing w:after="145"/>
        <w:ind w:firstLine="720"/>
      </w:pPr>
      <w:r>
        <w:t xml:space="preserve">The D/D Study Team had also carried out a survey on the candidate sites for disposing residual waste soils. The selection and use of these sites were agreed by the relevant commune PCs and district PCs. </w:t>
      </w:r>
      <w:r w:rsidRPr="006E6D95">
        <w:rPr>
          <w:color w:val="002060"/>
        </w:rPr>
        <w:t>Details about these waste soil disposal sites wi</w:t>
      </w:r>
      <w:r>
        <w:rPr>
          <w:color w:val="002060"/>
        </w:rPr>
        <w:t>ll be described in the Final Up</w:t>
      </w:r>
      <w:r w:rsidRPr="006E6D95">
        <w:rPr>
          <w:color w:val="002060"/>
        </w:rPr>
        <w:t>dated EIA Report</w:t>
      </w:r>
      <w:r>
        <w:rPr>
          <w:color w:val="002060"/>
        </w:rPr>
        <w:t>.</w:t>
      </w:r>
    </w:p>
    <w:p w:rsidR="007443BF" w:rsidRDefault="007443BF" w:rsidP="007443BF">
      <w:pPr>
        <w:pStyle w:val="MainSentence"/>
        <w:spacing w:after="145"/>
        <w:ind w:firstLine="720"/>
      </w:pPr>
      <w:r>
        <w:t>During the construction phase, in order to mitigate impacts of waste soils, the Contractor should be obligated to :</w:t>
      </w:r>
    </w:p>
    <w:p w:rsidR="007443BF" w:rsidRPr="00F63668" w:rsidRDefault="007443BF" w:rsidP="007443BF">
      <w:pPr>
        <w:pStyle w:val="Midashi-"/>
        <w:ind w:left="902"/>
      </w:pPr>
      <w:r>
        <w:drawing>
          <wp:anchor distT="0" distB="0" distL="114300" distR="114300" simplePos="0" relativeHeight="251699200" behindDoc="1" locked="0" layoutInCell="1" allowOverlap="1">
            <wp:simplePos x="0" y="0"/>
            <wp:positionH relativeFrom="page">
              <wp:posOffset>6243320</wp:posOffset>
            </wp:positionH>
            <wp:positionV relativeFrom="paragraph">
              <wp:posOffset>69850</wp:posOffset>
            </wp:positionV>
            <wp:extent cx="15240" cy="62230"/>
            <wp:effectExtent l="19050" t="0" r="3810" b="0"/>
            <wp:wrapNone/>
            <wp:docPr id="7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74" cstate="print"/>
                    <a:srcRect/>
                    <a:stretch>
                      <a:fillRect/>
                    </a:stretch>
                  </pic:blipFill>
                  <pic:spPr bwMode="auto">
                    <a:xfrm>
                      <a:off x="0" y="0"/>
                      <a:ext cx="15240" cy="62230"/>
                    </a:xfrm>
                    <a:prstGeom prst="rect">
                      <a:avLst/>
                    </a:prstGeom>
                    <a:noFill/>
                  </pic:spPr>
                </pic:pic>
              </a:graphicData>
            </a:graphic>
          </wp:anchor>
        </w:drawing>
      </w:r>
      <w:r w:rsidRPr="00F63668">
        <w:t>-</w:t>
      </w:r>
      <w:r w:rsidRPr="00662BEE">
        <w:tab/>
      </w:r>
      <w:r w:rsidRPr="00F63668">
        <w:t>T</w:t>
      </w:r>
      <w:r w:rsidRPr="00662BEE">
        <w:t xml:space="preserve">he </w:t>
      </w:r>
      <w:r w:rsidRPr="00F63668">
        <w:t>C</w:t>
      </w:r>
      <w:r w:rsidRPr="00662BEE">
        <w:t xml:space="preserve">ontractor </w:t>
      </w:r>
      <w:r w:rsidRPr="00F63668">
        <w:t xml:space="preserve">should </w:t>
      </w:r>
      <w:r w:rsidRPr="00662BEE">
        <w:t xml:space="preserve">use the </w:t>
      </w:r>
      <w:r w:rsidRPr="00F63668">
        <w:t xml:space="preserve">waste soil disposal </w:t>
      </w:r>
      <w:r w:rsidRPr="00662BEE">
        <w:t>site</w:t>
      </w:r>
      <w:r w:rsidRPr="00F63668">
        <w:t xml:space="preserve">s </w:t>
      </w:r>
      <w:r w:rsidRPr="00662BEE">
        <w:t>design</w:t>
      </w:r>
      <w:r w:rsidRPr="00F63668">
        <w:t>at</w:t>
      </w:r>
      <w:r w:rsidRPr="00662BEE">
        <w:t xml:space="preserve">ed </w:t>
      </w:r>
      <w:r>
        <w:t xml:space="preserve">in D/D </w:t>
      </w:r>
      <w:r w:rsidRPr="00F63668">
        <w:t xml:space="preserve">for </w:t>
      </w:r>
      <w:r>
        <w:t>disposing waste soils</w:t>
      </w:r>
      <w:r w:rsidRPr="00F63668">
        <w:t xml:space="preserve">. If the Contractor intends to use the sites other than the designated ones, his should obtained approval from the Environmental Supervision Consultant and agreements in written from relevant local commune PCs and district PCs. </w:t>
      </w:r>
    </w:p>
    <w:p w:rsidR="007443BF" w:rsidRPr="00F63668" w:rsidRDefault="007443BF" w:rsidP="007443BF">
      <w:pPr>
        <w:pStyle w:val="Midashi-"/>
        <w:ind w:left="902"/>
      </w:pPr>
      <w:r w:rsidRPr="00F63668">
        <w:t>-</w:t>
      </w:r>
      <w:r w:rsidRPr="00F63668">
        <w:tab/>
        <w:t>The Contractor should negotiate and pay proper compensation to the user</w:t>
      </w:r>
      <w:r>
        <w:t>s</w:t>
      </w:r>
      <w:r w:rsidRPr="00F63668">
        <w:t xml:space="preserve"> of the land</w:t>
      </w:r>
      <w:r>
        <w:t>s</w:t>
      </w:r>
      <w:r w:rsidRPr="00F63668">
        <w:t xml:space="preserve"> to be used </w:t>
      </w:r>
      <w:r>
        <w:t xml:space="preserve">for disposing </w:t>
      </w:r>
      <w:r w:rsidRPr="00F63668">
        <w:t>waste soil</w:t>
      </w:r>
      <w:r>
        <w:t>s</w:t>
      </w:r>
      <w:r w:rsidRPr="00F63668">
        <w:t xml:space="preserve">. </w:t>
      </w:r>
    </w:p>
    <w:p w:rsidR="007443BF" w:rsidRPr="00F63668" w:rsidRDefault="007443BF" w:rsidP="007443BF">
      <w:pPr>
        <w:pStyle w:val="Midashi-"/>
        <w:ind w:left="902"/>
      </w:pPr>
      <w:r w:rsidRPr="00F63668">
        <w:t>-</w:t>
      </w:r>
      <w:r w:rsidRPr="00F63668">
        <w:tab/>
        <w:t>T</w:t>
      </w:r>
      <w:r w:rsidRPr="00662BEE">
        <w:t>he</w:t>
      </w:r>
      <w:r w:rsidRPr="00F63668">
        <w:t>se</w:t>
      </w:r>
      <w:r w:rsidRPr="00662BEE">
        <w:t xml:space="preserve"> sites </w:t>
      </w:r>
      <w:r w:rsidRPr="00F63668">
        <w:t>should be</w:t>
      </w:r>
      <w:r w:rsidRPr="00662BEE">
        <w:t xml:space="preserve"> adequately planned by the design consultants; the design (based on the 1/5000 topographic map) should include a retaining wall with enough strength, slope protection; drainage facility, and access road</w:t>
      </w:r>
      <w:r w:rsidRPr="00F63668">
        <w:t>.</w:t>
      </w:r>
    </w:p>
    <w:p w:rsidR="007443BF" w:rsidRPr="00662BEE" w:rsidRDefault="007443BF" w:rsidP="007443BF">
      <w:pPr>
        <w:pStyle w:val="Midashi-"/>
        <w:ind w:left="902"/>
      </w:pPr>
      <w:r w:rsidRPr="00F63668">
        <w:t>-</w:t>
      </w:r>
      <w:r w:rsidRPr="00662BEE">
        <w:tab/>
        <w:t xml:space="preserve">For the </w:t>
      </w:r>
      <w:r w:rsidRPr="00F63668">
        <w:t xml:space="preserve">waste soil disposal </w:t>
      </w:r>
      <w:r w:rsidRPr="00662BEE">
        <w:t xml:space="preserve">site near the river, the retaining wall </w:t>
      </w:r>
      <w:r w:rsidRPr="00F63668">
        <w:t>should</w:t>
      </w:r>
      <w:r w:rsidRPr="00662BEE">
        <w:t xml:space="preserve"> be built and the </w:t>
      </w:r>
      <w:r w:rsidRPr="00F63668">
        <w:t>waste soil should</w:t>
      </w:r>
      <w:r w:rsidRPr="00662BEE">
        <w:t xml:space="preserve"> be piled up </w:t>
      </w:r>
      <w:r w:rsidRPr="00F63668">
        <w:t>from</w:t>
      </w:r>
      <w:r>
        <w:t xml:space="preserve"> </w:t>
      </w:r>
      <w:r w:rsidRPr="00F63668">
        <w:t>coarse</w:t>
      </w:r>
      <w:r w:rsidRPr="00662BEE">
        <w:t xml:space="preserve"> </w:t>
      </w:r>
      <w:r w:rsidRPr="00F63668">
        <w:t>soil in the bottom and fine soil</w:t>
      </w:r>
      <w:r w:rsidRPr="00662BEE">
        <w:t xml:space="preserve"> </w:t>
      </w:r>
      <w:r w:rsidRPr="00F63668">
        <w:t>to</w:t>
      </w:r>
      <w:r w:rsidRPr="00662BEE">
        <w:t xml:space="preserve"> the top;</w:t>
      </w:r>
    </w:p>
    <w:p w:rsidR="007443BF" w:rsidRPr="00662BEE" w:rsidRDefault="007443BF" w:rsidP="007443BF">
      <w:pPr>
        <w:pStyle w:val="Midashi-"/>
        <w:ind w:left="902"/>
      </w:pPr>
      <w:r w:rsidRPr="00F63668">
        <w:t>-</w:t>
      </w:r>
      <w:r w:rsidRPr="00662BEE">
        <w:tab/>
        <w:t xml:space="preserve">For the site </w:t>
      </w:r>
      <w:r w:rsidRPr="00F63668">
        <w:t>located near a</w:t>
      </w:r>
      <w:r w:rsidRPr="00662BEE">
        <w:t xml:space="preserve"> creek or </w:t>
      </w:r>
      <w:r w:rsidRPr="00F63668">
        <w:t xml:space="preserve">a </w:t>
      </w:r>
      <w:r w:rsidRPr="00662BEE">
        <w:t xml:space="preserve">ditch, </w:t>
      </w:r>
      <w:r w:rsidRPr="00F63668">
        <w:t xml:space="preserve">structures such as </w:t>
      </w:r>
      <w:r w:rsidRPr="00662BEE">
        <w:t>pipe culvert</w:t>
      </w:r>
      <w:r w:rsidRPr="00F63668">
        <w:t>,</w:t>
      </w:r>
      <w:r w:rsidRPr="00662BEE">
        <w:t xml:space="preserve"> French drain</w:t>
      </w:r>
      <w:r w:rsidRPr="00F63668">
        <w:t>, etc. should</w:t>
      </w:r>
      <w:r w:rsidRPr="00662BEE">
        <w:t xml:space="preserve"> be </w:t>
      </w:r>
      <w:r w:rsidRPr="00F63668">
        <w:t xml:space="preserve">used </w:t>
      </w:r>
      <w:r w:rsidRPr="00662BEE">
        <w:t xml:space="preserve">to prevent wash out of the spoil </w:t>
      </w:r>
      <w:r w:rsidRPr="00F63668">
        <w:t>during</w:t>
      </w:r>
      <w:r w:rsidRPr="00662BEE">
        <w:t xml:space="preserve"> rainstorm;</w:t>
      </w:r>
    </w:p>
    <w:p w:rsidR="007443BF" w:rsidRPr="00F63668" w:rsidRDefault="007443BF" w:rsidP="007443BF">
      <w:pPr>
        <w:pStyle w:val="Midashi-"/>
        <w:ind w:left="902"/>
      </w:pPr>
      <w:r w:rsidRPr="00F63668">
        <w:t>-</w:t>
      </w:r>
      <w:r w:rsidRPr="00662BEE">
        <w:tab/>
      </w:r>
      <w:r w:rsidRPr="00F63668">
        <w:t>Structures such as m</w:t>
      </w:r>
      <w:r w:rsidRPr="00662BEE">
        <w:t xml:space="preserve">ortar rubble masonry pavement and grouted rubble toe protection form </w:t>
      </w:r>
      <w:r w:rsidRPr="00F63668">
        <w:t>should</w:t>
      </w:r>
      <w:r w:rsidRPr="00662BEE">
        <w:t xml:space="preserve"> be </w:t>
      </w:r>
      <w:r w:rsidRPr="00F63668">
        <w:t xml:space="preserve">used to </w:t>
      </w:r>
      <w:r>
        <w:t>en</w:t>
      </w:r>
      <w:r w:rsidRPr="00662BEE">
        <w:t>sure the stability of the site</w:t>
      </w:r>
      <w:r w:rsidRPr="00F63668">
        <w:t>.</w:t>
      </w:r>
    </w:p>
    <w:p w:rsidR="007443BF" w:rsidRPr="00F63668" w:rsidRDefault="007443BF" w:rsidP="007443BF">
      <w:pPr>
        <w:pStyle w:val="Midashi-"/>
        <w:ind w:left="902"/>
      </w:pPr>
      <w:r w:rsidRPr="00F63668">
        <w:t>-</w:t>
      </w:r>
      <w:r w:rsidRPr="00662BEE">
        <w:tab/>
        <w:t xml:space="preserve">Drainage ditch </w:t>
      </w:r>
      <w:r>
        <w:t>should</w:t>
      </w:r>
      <w:r w:rsidRPr="00662BEE">
        <w:t xml:space="preserve"> be built around the </w:t>
      </w:r>
      <w:r>
        <w:t>site</w:t>
      </w:r>
      <w:r w:rsidRPr="00F63668">
        <w:t>.</w:t>
      </w:r>
    </w:p>
    <w:p w:rsidR="007443BF" w:rsidRPr="00F63668" w:rsidRDefault="007443BF" w:rsidP="007443BF">
      <w:pPr>
        <w:pStyle w:val="Midashi-"/>
        <w:ind w:left="902"/>
      </w:pPr>
      <w:r w:rsidRPr="00F63668">
        <w:t>-</w:t>
      </w:r>
      <w:r w:rsidRPr="00662BEE">
        <w:tab/>
        <w:t>For the site near the resident</w:t>
      </w:r>
      <w:r w:rsidRPr="00F63668">
        <w:t>ial area</w:t>
      </w:r>
      <w:r w:rsidRPr="00662BEE">
        <w:t xml:space="preserve">, </w:t>
      </w:r>
      <w:r w:rsidRPr="00F63668">
        <w:t xml:space="preserve">transportation of waste soil </w:t>
      </w:r>
      <w:r w:rsidRPr="00662BEE">
        <w:t>at night</w:t>
      </w:r>
      <w:r w:rsidRPr="00F63668">
        <w:t xml:space="preserve"> should be prohibited</w:t>
      </w:r>
      <w:r w:rsidRPr="00662BEE">
        <w:t xml:space="preserve">, and </w:t>
      </w:r>
      <w:r w:rsidRPr="00F63668">
        <w:t>the access road</w:t>
      </w:r>
      <w:r>
        <w:t>s</w:t>
      </w:r>
      <w:r w:rsidRPr="00F63668">
        <w:t xml:space="preserve"> shoud be frequently </w:t>
      </w:r>
      <w:r w:rsidRPr="00662BEE">
        <w:t>water</w:t>
      </w:r>
      <w:r w:rsidRPr="00F63668">
        <w:t>ed</w:t>
      </w:r>
      <w:r w:rsidRPr="00662BEE">
        <w:t xml:space="preserve"> </w:t>
      </w:r>
      <w:r w:rsidRPr="00F63668">
        <w:t xml:space="preserve">on the dry days to control dust flying. </w:t>
      </w:r>
    </w:p>
    <w:p w:rsidR="007443BF" w:rsidRPr="005B1CCF" w:rsidRDefault="007443BF" w:rsidP="007443BF"/>
    <w:p w:rsidR="007443BF" w:rsidRDefault="007443BF" w:rsidP="00DE51B6">
      <w:pPr>
        <w:pStyle w:val="30"/>
        <w:spacing w:before="145" w:after="58"/>
      </w:pPr>
      <w:bookmarkStart w:id="101" w:name="_Toc326846069"/>
      <w:r>
        <w:t>Excessive Noise and Mitigation Measures</w:t>
      </w:r>
      <w:bookmarkEnd w:id="101"/>
    </w:p>
    <w:p w:rsidR="007443BF" w:rsidRPr="00817F6C" w:rsidRDefault="007443BF" w:rsidP="007443BF">
      <w:pPr>
        <w:pStyle w:val="MainSentence"/>
        <w:spacing w:after="145"/>
        <w:ind w:firstLine="720"/>
      </w:pPr>
      <w:r w:rsidRPr="00817F6C">
        <w:t xml:space="preserve">There will be a wide range of noise causing by construction activities during project construction works (e.g. concrete mixers, backhoes, bulldozers, cranes, lorries, air compressors, batching plant, generators, earth work, piling, transportation, construction vehicle movement, etc.). The </w:t>
      </w:r>
      <w:r>
        <w:t xml:space="preserve">approved </w:t>
      </w:r>
      <w:r w:rsidRPr="00817F6C">
        <w:t>EIA have identified the following noise sources:</w:t>
      </w:r>
    </w:p>
    <w:p w:rsidR="007443BF" w:rsidRPr="00817F6C" w:rsidRDefault="007443BF" w:rsidP="007443BF">
      <w:pPr>
        <w:pStyle w:val="Midashi-"/>
        <w:ind w:left="902"/>
      </w:pPr>
      <w:r w:rsidRPr="00817F6C">
        <w:t xml:space="preserve">- </w:t>
      </w:r>
      <w:r w:rsidRPr="00817F6C">
        <w:tab/>
        <w:t>Operation of the various equipments during construction (air compressor, powered mechanical equipment, bulldozers, excavators, etc);</w:t>
      </w:r>
    </w:p>
    <w:p w:rsidR="007443BF" w:rsidRPr="00817F6C" w:rsidRDefault="007443BF" w:rsidP="007443BF">
      <w:pPr>
        <w:pStyle w:val="Midashi-"/>
        <w:ind w:left="902"/>
      </w:pPr>
      <w:r w:rsidRPr="00817F6C">
        <w:lastRenderedPageBreak/>
        <w:t xml:space="preserve">- </w:t>
      </w:r>
      <w:r w:rsidRPr="00817F6C">
        <w:tab/>
        <w:t>Materials from vehicle transporting within construction site and beyond the construction boundary; and</w:t>
      </w:r>
    </w:p>
    <w:p w:rsidR="007443BF" w:rsidRPr="00817F6C" w:rsidRDefault="007443BF" w:rsidP="007443BF">
      <w:pPr>
        <w:pStyle w:val="Midashi-"/>
        <w:ind w:left="902"/>
      </w:pPr>
      <w:r w:rsidRPr="00817F6C">
        <w:t xml:space="preserve">- </w:t>
      </w:r>
      <w:r w:rsidRPr="00817F6C">
        <w:tab/>
        <w:t>Piling</w:t>
      </w:r>
      <w:r>
        <w:t>/boring</w:t>
      </w:r>
      <w:r w:rsidRPr="00817F6C">
        <w:t xml:space="preserve"> activities during construction of foundations / piers.</w:t>
      </w:r>
    </w:p>
    <w:p w:rsidR="007443BF" w:rsidRPr="009715EA" w:rsidRDefault="007443BF" w:rsidP="007443BF">
      <w:pPr>
        <w:pStyle w:val="MainSentence"/>
        <w:spacing w:after="145"/>
        <w:ind w:firstLine="720"/>
      </w:pPr>
      <w:r>
        <w:t xml:space="preserve">During the pre-construction phase, the </w:t>
      </w:r>
      <w:r w:rsidRPr="004456E7">
        <w:t xml:space="preserve">route network for </w:t>
      </w:r>
      <w:r w:rsidRPr="00930120">
        <w:t xml:space="preserve">transportation </w:t>
      </w:r>
      <w:r w:rsidRPr="004456E7">
        <w:t>of construction materials and waste soils should be properly planned</w:t>
      </w:r>
      <w:r w:rsidRPr="00930120">
        <w:t xml:space="preserve"> to </w:t>
      </w:r>
      <w:r w:rsidRPr="004456E7">
        <w:t>avoid/</w:t>
      </w:r>
      <w:r w:rsidRPr="00C61781">
        <w:t>mitigate</w:t>
      </w:r>
      <w:r w:rsidRPr="00930120">
        <w:t xml:space="preserve"> impact</w:t>
      </w:r>
      <w:r w:rsidRPr="00C61781">
        <w:t>s</w:t>
      </w:r>
      <w:r w:rsidRPr="00930120">
        <w:t xml:space="preserve"> of </w:t>
      </w:r>
      <w:r w:rsidRPr="00C61781">
        <w:t>noise, air pollution,</w:t>
      </w:r>
      <w:r w:rsidRPr="00930120">
        <w:t xml:space="preserve"> </w:t>
      </w:r>
      <w:r w:rsidRPr="00C61781">
        <w:t>and vibration to</w:t>
      </w:r>
      <w:r w:rsidRPr="00930120">
        <w:t xml:space="preserve"> residential areas</w:t>
      </w:r>
      <w:r w:rsidRPr="004456E7">
        <w:t xml:space="preserve"> and other acoustically sensitive receptors</w:t>
      </w:r>
      <w:r w:rsidRPr="00930120">
        <w:t>.</w:t>
      </w:r>
    </w:p>
    <w:p w:rsidR="007443BF" w:rsidRPr="00817F6C" w:rsidRDefault="007443BF" w:rsidP="007443BF">
      <w:pPr>
        <w:pStyle w:val="MainSentence"/>
        <w:spacing w:after="145"/>
        <w:ind w:firstLine="720"/>
      </w:pPr>
      <w:r w:rsidRPr="00817F6C">
        <w:t>During construction phase, the Contractor shall undertake at all times to prevent noise and vibration generated by his activities, and shall implement the measures to control noise and vibration that shall include, but not be limited to the followings:</w:t>
      </w:r>
    </w:p>
    <w:p w:rsidR="007443BF" w:rsidRPr="00817F6C" w:rsidRDefault="007443BF" w:rsidP="007443BF">
      <w:pPr>
        <w:pStyle w:val="Midashi-"/>
        <w:ind w:left="902"/>
      </w:pPr>
      <w:r w:rsidRPr="00817F6C">
        <w:t>1)</w:t>
      </w:r>
      <w:r w:rsidRPr="00817F6C">
        <w:tab/>
        <w:t>The Contractor shall abide by the provisions of the Conditions of Contract regarding environmental protection and Vietnam’s Law on Environmental Protection, as well as other relevant legislations.</w:t>
      </w:r>
    </w:p>
    <w:p w:rsidR="007443BF" w:rsidRPr="00817F6C" w:rsidRDefault="007443BF" w:rsidP="007443BF">
      <w:pPr>
        <w:pStyle w:val="Midashi-"/>
        <w:ind w:left="902"/>
      </w:pPr>
      <w:r w:rsidRPr="00817F6C">
        <w:t>2)</w:t>
      </w:r>
      <w:r w:rsidRPr="00817F6C">
        <w:tab/>
        <w:t>The Contractor shall at its own expense take all appropriate measures to ensure that work carried out (including works by sub-contractors), whether on or off the site, will not cause any unnecessary or excessive noise.</w:t>
      </w:r>
    </w:p>
    <w:p w:rsidR="007443BF" w:rsidRPr="00817F6C" w:rsidRDefault="007443BF" w:rsidP="007443BF">
      <w:pPr>
        <w:pStyle w:val="Midashi-"/>
        <w:ind w:left="902"/>
      </w:pPr>
      <w:r w:rsidRPr="00817F6C">
        <w:t>3)</w:t>
      </w:r>
      <w:r w:rsidRPr="00817F6C">
        <w:tab/>
        <w:t xml:space="preserve">Construction activity near residential areas should be scheduled in daytime only, and the noisy equipment should be prohibited from night operation. During construction in daytime, the construction site </w:t>
      </w:r>
      <w:r>
        <w:t>should</w:t>
      </w:r>
      <w:r w:rsidRPr="00817F6C">
        <w:t xml:space="preserve"> be fenced.</w:t>
      </w:r>
    </w:p>
    <w:p w:rsidR="007443BF" w:rsidRPr="00817F6C" w:rsidRDefault="007443BF" w:rsidP="007443BF">
      <w:pPr>
        <w:pStyle w:val="Midashi-"/>
        <w:ind w:left="902"/>
      </w:pPr>
      <w:r w:rsidRPr="00817F6C">
        <w:t>4)</w:t>
      </w:r>
      <w:r w:rsidRPr="00817F6C">
        <w:tab/>
        <w:t>The Contractor shall select, use and maintain his plant and equipment, and adopt such methods for construction that the maximum vibration levels, measures on any building or structure outside or within the site limits, do not exceed the permitted levels specified in TCVN 6962-2001.</w:t>
      </w:r>
    </w:p>
    <w:p w:rsidR="007443BF" w:rsidRPr="00817F6C" w:rsidRDefault="007443BF" w:rsidP="007443BF">
      <w:pPr>
        <w:pStyle w:val="Midashi-"/>
        <w:ind w:left="902"/>
      </w:pPr>
      <w:r>
        <w:tab/>
      </w:r>
      <w:r w:rsidRPr="00817F6C">
        <w:t>The above are limits for transient vibrations. For continuous or sustained periods of vibrations, the permissible peak particle velocity shall be equal to two thirds (2/3) of the value given above.</w:t>
      </w:r>
    </w:p>
    <w:p w:rsidR="007443BF" w:rsidRPr="00817F6C" w:rsidRDefault="007443BF" w:rsidP="007443BF">
      <w:pPr>
        <w:pStyle w:val="Midashi-"/>
        <w:ind w:left="902"/>
      </w:pPr>
      <w:r w:rsidRPr="00817F6C">
        <w:t>5)</w:t>
      </w:r>
      <w:r w:rsidRPr="00817F6C">
        <w:tab/>
        <w:t>The Contractor shall be responsible for repairing any damage caused as a result of vibrations generated from or by the use of his equipment, plant.</w:t>
      </w:r>
    </w:p>
    <w:p w:rsidR="007443BF" w:rsidRPr="00817F6C" w:rsidRDefault="007443BF" w:rsidP="007443BF">
      <w:pPr>
        <w:pStyle w:val="Midashi-"/>
        <w:ind w:left="902"/>
      </w:pPr>
      <w:r w:rsidRPr="00817F6C">
        <w:t>6)</w:t>
      </w:r>
      <w:r w:rsidRPr="00817F6C">
        <w:tab/>
        <w:t xml:space="preserve">Although construction </w:t>
      </w:r>
      <w:r>
        <w:t>sha</w:t>
      </w:r>
      <w:r w:rsidRPr="00817F6C">
        <w:t>ll be banned in night time</w:t>
      </w:r>
      <w:r>
        <w:t>,</w:t>
      </w:r>
      <w:r w:rsidRPr="00817F6C">
        <w:t xml:space="preserve"> some may still occur for technical and other reasons (e.g., bridge piles required continued, around clock concrete pouring). If the work is occurred in the night time and near villages and other residential areas, which would result in particularly significant impacts, the Contractor shall submit to the Engineer a noise statement including full and comprehensive details of all powered mechanical equipment proposed for use during night time hours 22:00 to 06:00 hours and the proposed working methods and noise level reduction measures. The noise statement shall include detailed noise calculations to demonstrate the anticipated noise generation. Special measures (such as use of noise barriers) shall be proposed if excessive noise and vibration is anticipated. The noise statement shall be submitted to the Engineer at least seven days before the planned start of any works. No work shall be carried out until the Engineer has notified the Contractor in writing of his consent based on the noise statement submitted in relation to such work. Such consent of the Engineer shall not in any event relieve the Contractor of its obligations under the Contract or Vietnamese law.</w:t>
      </w:r>
    </w:p>
    <w:p w:rsidR="007443BF" w:rsidRPr="00817F6C" w:rsidRDefault="007443BF" w:rsidP="007443BF">
      <w:pPr>
        <w:pStyle w:val="Midashi-"/>
        <w:ind w:left="902"/>
      </w:pPr>
      <w:r w:rsidRPr="00817F6C">
        <w:lastRenderedPageBreak/>
        <w:t>7)</w:t>
      </w:r>
      <w:r w:rsidRPr="00817F6C">
        <w:tab/>
        <w:t>Restriction of rock drilling to the shortest period possible.</w:t>
      </w:r>
    </w:p>
    <w:p w:rsidR="007443BF" w:rsidRPr="00817F6C" w:rsidRDefault="007443BF" w:rsidP="007443BF">
      <w:pPr>
        <w:pStyle w:val="Midashi-"/>
        <w:ind w:left="902"/>
      </w:pPr>
      <w:r w:rsidRPr="00817F6C">
        <w:t>8)</w:t>
      </w:r>
      <w:r w:rsidRPr="00817F6C">
        <w:tab/>
        <w:t>Blasting works shall be restricted to a defined hour i.e. mid day, and all affected residents shall be prewired of the blasting schedule.</w:t>
      </w:r>
    </w:p>
    <w:p w:rsidR="007443BF" w:rsidRPr="00817F6C" w:rsidRDefault="007443BF" w:rsidP="007443BF">
      <w:pPr>
        <w:pStyle w:val="Midashi-"/>
        <w:ind w:left="902"/>
      </w:pPr>
      <w:r w:rsidRPr="00817F6C">
        <w:t>9)</w:t>
      </w:r>
      <w:r w:rsidRPr="00817F6C">
        <w:tab/>
        <w:t>All powered mechanical equipment used in the works shall be effectively sound reduced using the most modern techniques available in Viet Nam. Equipment shall be selected with due consideration for having lowest noise levels, and ensuring that these equipment are regularly maintained to keep such levels during its operation.</w:t>
      </w:r>
    </w:p>
    <w:p w:rsidR="007443BF" w:rsidRPr="00817F6C" w:rsidRDefault="007443BF" w:rsidP="007443BF">
      <w:pPr>
        <w:pStyle w:val="Midashi-"/>
        <w:ind w:left="902"/>
      </w:pPr>
      <w:r w:rsidRPr="00817F6C">
        <w:t>10)</w:t>
      </w:r>
      <w:r w:rsidRPr="00817F6C">
        <w:tab/>
        <w:t>All equipment, engines and motors shall be equipped with proper silencers or mufflers during construction.</w:t>
      </w:r>
    </w:p>
    <w:p w:rsidR="007443BF" w:rsidRPr="00817F6C" w:rsidRDefault="007443BF" w:rsidP="007443BF">
      <w:pPr>
        <w:pStyle w:val="Midashi-"/>
        <w:ind w:left="902"/>
      </w:pPr>
      <w:r w:rsidRPr="00817F6C">
        <w:t>11)</w:t>
      </w:r>
      <w:r w:rsidRPr="00817F6C">
        <w:tab/>
        <w:t>Positioning air compressors for various construction plant / caisson foundations on rubber sheets.</w:t>
      </w:r>
    </w:p>
    <w:p w:rsidR="007443BF" w:rsidRPr="00817F6C" w:rsidRDefault="007443BF" w:rsidP="007443BF">
      <w:pPr>
        <w:pStyle w:val="Midashi-"/>
        <w:ind w:left="902"/>
      </w:pPr>
      <w:r w:rsidRPr="00817F6C">
        <w:t>12)</w:t>
      </w:r>
      <w:r w:rsidRPr="00817F6C">
        <w:tab/>
        <w:t>Construction equipment should be well maintained to keep it in a best operating conditions and lowest noise levels.</w:t>
      </w:r>
    </w:p>
    <w:p w:rsidR="007443BF" w:rsidRPr="00817F6C" w:rsidRDefault="007443BF" w:rsidP="007443BF">
      <w:pPr>
        <w:pStyle w:val="Midashi-"/>
        <w:ind w:left="902"/>
      </w:pPr>
      <w:r w:rsidRPr="00817F6C">
        <w:t>13)</w:t>
      </w:r>
      <w:r w:rsidRPr="00817F6C">
        <w:tab/>
        <w:t>The Contractor shall ensure that all equipment engines and motors are equipped with proper mufflers.</w:t>
      </w:r>
    </w:p>
    <w:p w:rsidR="007443BF" w:rsidRPr="00817F6C" w:rsidRDefault="007443BF" w:rsidP="007443BF">
      <w:pPr>
        <w:pStyle w:val="Midashi-"/>
        <w:ind w:left="902"/>
      </w:pPr>
      <w:r w:rsidRPr="00817F6C">
        <w:t>14)</w:t>
      </w:r>
      <w:r w:rsidRPr="00817F6C">
        <w:tab/>
        <w:t xml:space="preserve">Restrict long heavy vehicles and speed </w:t>
      </w:r>
      <w:r>
        <w:t>near</w:t>
      </w:r>
      <w:r w:rsidRPr="00817F6C">
        <w:t xml:space="preserve"> the </w:t>
      </w:r>
      <w:r>
        <w:t xml:space="preserve">populous residential </w:t>
      </w:r>
      <w:r w:rsidRPr="00817F6C">
        <w:t>areas.</w:t>
      </w:r>
    </w:p>
    <w:p w:rsidR="007443BF" w:rsidRPr="00817F6C" w:rsidRDefault="007443BF" w:rsidP="007443BF">
      <w:pPr>
        <w:pStyle w:val="Midashi-"/>
        <w:ind w:left="902"/>
      </w:pPr>
      <w:r w:rsidRPr="00817F6C">
        <w:t>15)</w:t>
      </w:r>
      <w:r w:rsidRPr="00817F6C">
        <w:tab/>
        <w:t xml:space="preserve">Transportation of construction equipment and materials on existing roads shall be carefully designed to minimize adverse impact on residents, as well as traffic on the existing road. The transportation vehicles should be required to slow down and banned from horning when passing populous residential areas. </w:t>
      </w:r>
    </w:p>
    <w:p w:rsidR="007443BF" w:rsidRPr="00817F6C" w:rsidRDefault="007443BF" w:rsidP="007443BF">
      <w:pPr>
        <w:pStyle w:val="Midashi-"/>
        <w:ind w:left="902"/>
      </w:pPr>
      <w:r w:rsidRPr="00817F6C">
        <w:t>16)</w:t>
      </w:r>
      <w:r w:rsidRPr="00817F6C">
        <w:tab/>
        <w:t>Notice boards will be erected at all construction sites providing information about the project, as well as contact information about the site managers, environmental staff, telephone number and other contact information so that any affected people can have the channel to voice their concerns and suggestions.</w:t>
      </w:r>
    </w:p>
    <w:p w:rsidR="007443BF" w:rsidRPr="00817F6C" w:rsidRDefault="007443BF" w:rsidP="007443BF">
      <w:pPr>
        <w:pStyle w:val="Midashi-"/>
        <w:ind w:left="902"/>
      </w:pPr>
      <w:r w:rsidRPr="00817F6C">
        <w:t>17)</w:t>
      </w:r>
      <w:r w:rsidRPr="00817F6C">
        <w:tab/>
      </w:r>
      <w:r>
        <w:t>The use of t</w:t>
      </w:r>
      <w:r w:rsidRPr="00817F6C">
        <w:t xml:space="preserve">emporary noise barriers, or acoustic screens or enclosures shall be </w:t>
      </w:r>
      <w:r>
        <w:t>properly examined</w:t>
      </w:r>
      <w:r w:rsidRPr="00817F6C">
        <w:t xml:space="preserve"> at the road sections close to the </w:t>
      </w:r>
      <w:r>
        <w:t xml:space="preserve">populous </w:t>
      </w:r>
      <w:r w:rsidRPr="00817F6C">
        <w:t>residential houses to shield residences from road traffic noise.</w:t>
      </w:r>
    </w:p>
    <w:p w:rsidR="007443BF" w:rsidRPr="00817F6C" w:rsidRDefault="007443BF" w:rsidP="007443BF">
      <w:pPr>
        <w:pStyle w:val="Midashi-"/>
        <w:ind w:left="902"/>
      </w:pPr>
      <w:r w:rsidRPr="00817F6C">
        <w:t>18)</w:t>
      </w:r>
      <w:r w:rsidRPr="00817F6C">
        <w:tab/>
        <w:t xml:space="preserve">After completion of road construction, trees </w:t>
      </w:r>
      <w:r>
        <w:t xml:space="preserve">which can be grown well in infertile areas </w:t>
      </w:r>
      <w:r w:rsidRPr="00817F6C">
        <w:t>(such as</w:t>
      </w:r>
      <w:r>
        <w:t xml:space="preserve"> white eucalyptus, red eualyptus, cajuput, acassia aneura, pine, etc. </w:t>
      </w:r>
      <w:r w:rsidRPr="00817F6C">
        <w:t>) shall be planted along sections of road near the populous residential areas to mitigate impact of traffic noise to residents living along the road.</w:t>
      </w:r>
    </w:p>
    <w:p w:rsidR="007443BF" w:rsidRPr="008E3044" w:rsidRDefault="007443BF" w:rsidP="007443BF">
      <w:pPr>
        <w:pStyle w:val="Midashi-"/>
        <w:ind w:left="902"/>
      </w:pPr>
      <w:r w:rsidRPr="00817F6C">
        <w:t>19)</w:t>
      </w:r>
      <w:r w:rsidRPr="00817F6C">
        <w:tab/>
        <w:t>For workers who must work with excessive noisy machines such as piling, explosion, mixing, etc., ear pieces should be provided for noise control and workers protection.</w:t>
      </w:r>
    </w:p>
    <w:p w:rsidR="007443BF" w:rsidRDefault="007443BF" w:rsidP="007443BF"/>
    <w:p w:rsidR="007443BF" w:rsidRDefault="007443BF" w:rsidP="007443BF">
      <w:pPr>
        <w:pStyle w:val="MainSentence"/>
        <w:spacing w:after="145"/>
        <w:ind w:firstLine="720"/>
      </w:pPr>
      <w:r w:rsidRPr="00602B42">
        <w:t>During operation phase, noise</w:t>
      </w:r>
      <w:r>
        <w:t xml:space="preserve"> and vibration</w:t>
      </w:r>
      <w:r w:rsidRPr="00602B42">
        <w:t xml:space="preserve"> </w:t>
      </w:r>
      <w:r>
        <w:t>are</w:t>
      </w:r>
      <w:r w:rsidRPr="00602B42">
        <w:t xml:space="preserve"> generated mostly by </w:t>
      </w:r>
      <w:r>
        <w:t>the moving vehicles</w:t>
      </w:r>
      <w:r w:rsidRPr="00602B42">
        <w:t xml:space="preserve">. </w:t>
      </w:r>
      <w:r>
        <w:t>Mitigation measures should be implemented to ensure the good quality of acoustic environment includes engineering measures, management measures and planning requirements.</w:t>
      </w:r>
    </w:p>
    <w:p w:rsidR="007443BF" w:rsidRDefault="007443BF" w:rsidP="007443BF">
      <w:pPr>
        <w:pStyle w:val="MainSentence"/>
        <w:spacing w:after="145"/>
        <w:ind w:firstLine="720"/>
      </w:pPr>
      <w:r>
        <w:t xml:space="preserve">In the first several years of the operation phase, when the traffic volume is not so high, the noise impact would be not serious. However, the traffic volume is anticipated to increase year by year, and the noise level would raise higher and higher consequently. </w:t>
      </w:r>
    </w:p>
    <w:p w:rsidR="007443BF" w:rsidRDefault="007443BF" w:rsidP="007443BF">
      <w:pPr>
        <w:pStyle w:val="MainSentence"/>
        <w:spacing w:after="145"/>
        <w:ind w:firstLine="720"/>
      </w:pPr>
      <w:r>
        <w:t xml:space="preserve">Since there are </w:t>
      </w:r>
      <w:r w:rsidRPr="00602B42">
        <w:t>many</w:t>
      </w:r>
      <w:r>
        <w:t xml:space="preserve"> </w:t>
      </w:r>
      <w:r w:rsidRPr="00602B42">
        <w:t>noise sensitive receptors</w:t>
      </w:r>
      <w:r>
        <w:t xml:space="preserve"> located near the Expressway, </w:t>
      </w:r>
      <w:r w:rsidRPr="00602B42">
        <w:t>it is necessary to conduct the noise</w:t>
      </w:r>
      <w:r>
        <w:t xml:space="preserve"> monitoring</w:t>
      </w:r>
      <w:r w:rsidRPr="00602B42">
        <w:t xml:space="preserve"> during the operation phase in short</w:t>
      </w:r>
      <w:r>
        <w:t xml:space="preserve"> and</w:t>
      </w:r>
      <w:r w:rsidRPr="00602B42">
        <w:t xml:space="preserve"> long term. </w:t>
      </w:r>
      <w:r>
        <w:t>B</w:t>
      </w:r>
      <w:r w:rsidRPr="00602B42">
        <w:t xml:space="preserve">ased </w:t>
      </w:r>
      <w:r>
        <w:t xml:space="preserve">the monitoring </w:t>
      </w:r>
      <w:r>
        <w:lastRenderedPageBreak/>
        <w:t xml:space="preserve">result, in case of necessary, the following </w:t>
      </w:r>
      <w:r w:rsidRPr="00602B42">
        <w:t xml:space="preserve">mitigation measures </w:t>
      </w:r>
      <w:r>
        <w:t>would</w:t>
      </w:r>
      <w:r w:rsidRPr="00602B42">
        <w:t xml:space="preserve"> be</w:t>
      </w:r>
      <w:r>
        <w:t xml:space="preserve"> implemented. </w:t>
      </w:r>
    </w:p>
    <w:p w:rsidR="007443BF" w:rsidRDefault="007443BF" w:rsidP="007443BF">
      <w:pPr>
        <w:pStyle w:val="Midashi-"/>
        <w:ind w:left="902"/>
      </w:pPr>
      <w:r w:rsidRPr="00E84C37">
        <w:t>-</w:t>
      </w:r>
      <w:r w:rsidRPr="00E84C37">
        <w:tab/>
      </w:r>
      <w:r>
        <w:t>Relocation of residents/structures: this measure is a most effectiveness method. However it is costly and lead to the need of resettlement. Residents/structures located within the Expressway protection corridor (50m from the road edge) would be subject to be relocated first. The relocation would be more feasible if there is good cooperation from local authorities and local residents. This measure is recommended where the receptor (such as school, hospital, etc.) is located near by the road, such as Tinh Ha Primary School (Km??).</w:t>
      </w:r>
    </w:p>
    <w:p w:rsidR="007443BF" w:rsidRDefault="007443BF" w:rsidP="007443BF">
      <w:pPr>
        <w:pStyle w:val="Midashi-"/>
        <w:ind w:left="902"/>
      </w:pPr>
      <w:r w:rsidRPr="00655DD8">
        <w:t>-</w:t>
      </w:r>
      <w:r w:rsidRPr="00655DD8">
        <w:tab/>
      </w:r>
      <w:r>
        <w:t>Noise barrier: this measure is costly and only applicable at the Expressway section where it passes through a densely populous residential area. Along the planned Expressway, the densely populous residential areas are normally located under the bridge abutments, therefore the noise barrier is considered unnecessary in this project.</w:t>
      </w:r>
    </w:p>
    <w:p w:rsidR="007443BF" w:rsidRPr="00F36D3B" w:rsidRDefault="007443BF" w:rsidP="007443BF">
      <w:pPr>
        <w:pStyle w:val="Midashi-"/>
        <w:ind w:left="902"/>
      </w:pPr>
      <w:r w:rsidRPr="00655DD8">
        <w:t>-</w:t>
      </w:r>
      <w:r w:rsidRPr="00655DD8">
        <w:tab/>
      </w:r>
      <w:r>
        <w:t>Tree planning: this measure is the most recommendable in the project. Tree planted properly in the opened areas (within the Expressway protection corridor) at the sections passing through the residential areas may effectively reduce noise level, air pollution, and contribute to the improvement of landscape and eco-system.</w:t>
      </w:r>
    </w:p>
    <w:p w:rsidR="007443BF" w:rsidRDefault="007443BF" w:rsidP="007443BF">
      <w:pPr>
        <w:pStyle w:val="MainSentence"/>
        <w:spacing w:after="145"/>
        <w:ind w:firstLine="720"/>
      </w:pPr>
      <w:r>
        <w:t xml:space="preserve">Besides, the use or horn should be prohibited at the sections of the Expressway near the noise sensitive receptors. </w:t>
      </w:r>
    </w:p>
    <w:p w:rsidR="007443BF" w:rsidRPr="00447021" w:rsidRDefault="007443BF" w:rsidP="007443BF"/>
    <w:p w:rsidR="007443BF" w:rsidRDefault="007443BF" w:rsidP="00DE51B6">
      <w:pPr>
        <w:pStyle w:val="30"/>
        <w:spacing w:before="145" w:after="58"/>
      </w:pPr>
      <w:bookmarkStart w:id="102" w:name="_Toc326846070"/>
      <w:r>
        <w:t>Impacts on Terrestrial Ecosystem and Mitigation Measures</w:t>
      </w:r>
      <w:bookmarkEnd w:id="102"/>
    </w:p>
    <w:p w:rsidR="007443BF" w:rsidRPr="00D42110" w:rsidRDefault="007443BF" w:rsidP="007443BF">
      <w:pPr>
        <w:pStyle w:val="MainSentence"/>
        <w:spacing w:after="145"/>
        <w:ind w:firstLine="720"/>
      </w:pPr>
      <w:r w:rsidRPr="00D42110">
        <w:t xml:space="preserve">The </w:t>
      </w:r>
      <w:r>
        <w:t>planned Expressway with extension about 140km will</w:t>
      </w:r>
      <w:r w:rsidRPr="00D42110">
        <w:t xml:space="preserve"> </w:t>
      </w:r>
      <w:r>
        <w:t>pass</w:t>
      </w:r>
      <w:r w:rsidRPr="00D42110">
        <w:t xml:space="preserve"> through 38 communes, 12 districts in Da Nang City, Quang Nam </w:t>
      </w:r>
      <w:r>
        <w:t xml:space="preserve">Province </w:t>
      </w:r>
      <w:r w:rsidRPr="00D42110">
        <w:t>and Quang Ngai</w:t>
      </w:r>
      <w:r>
        <w:t xml:space="preserve"> Province</w:t>
      </w:r>
      <w:r w:rsidRPr="00D42110">
        <w:t xml:space="preserve">. Permanent occupation of land by the </w:t>
      </w:r>
      <w:r>
        <w:t xml:space="preserve">planned Expressway </w:t>
      </w:r>
      <w:proofErr w:type="spellStart"/>
      <w:r w:rsidRPr="00D42110">
        <w:t>w</w:t>
      </w:r>
      <w:r>
        <w:t>oud</w:t>
      </w:r>
      <w:proofErr w:type="spellEnd"/>
      <w:r w:rsidRPr="00D42110">
        <w:t xml:space="preserve"> lead to the loss of vegetation cover</w:t>
      </w:r>
      <w:r>
        <w:t xml:space="preserve"> in a large area</w:t>
      </w:r>
      <w:r w:rsidRPr="00D42110">
        <w:t>. Field research indicates that within the lands to be permanently occupied, there are plants as follows:</w:t>
      </w:r>
    </w:p>
    <w:p w:rsidR="007443BF" w:rsidRPr="00D42110" w:rsidRDefault="007443BF" w:rsidP="007443BF">
      <w:pPr>
        <w:pStyle w:val="Midashi-"/>
        <w:ind w:left="902"/>
      </w:pPr>
      <w:r>
        <w:t>a)</w:t>
      </w:r>
      <w:r w:rsidRPr="00D42110">
        <w:tab/>
        <w:t>In plain terrain:</w:t>
      </w:r>
    </w:p>
    <w:p w:rsidR="007443BF" w:rsidRPr="00D42110" w:rsidRDefault="007443BF" w:rsidP="007443BF">
      <w:pPr>
        <w:pStyle w:val="MainSentence"/>
        <w:spacing w:after="145"/>
        <w:ind w:firstLine="720"/>
      </w:pPr>
      <w:r w:rsidRPr="00D42110">
        <w:t xml:space="preserve">Planted agro-ecosystem, mostly includes plants around villages and along riversides. Main types of plants are: </w:t>
      </w:r>
      <w:r w:rsidRPr="00D42110">
        <w:rPr>
          <w:i/>
        </w:rPr>
        <w:t xml:space="preserve">mango, jackfruit, </w:t>
      </w:r>
      <w:proofErr w:type="spellStart"/>
      <w:r w:rsidRPr="00D42110">
        <w:rPr>
          <w:i/>
        </w:rPr>
        <w:t>Melia</w:t>
      </w:r>
      <w:proofErr w:type="spellEnd"/>
      <w:r w:rsidRPr="00D42110">
        <w:rPr>
          <w:i/>
        </w:rPr>
        <w:t xml:space="preserve"> </w:t>
      </w:r>
      <w:proofErr w:type="spellStart"/>
      <w:r w:rsidRPr="00D42110">
        <w:rPr>
          <w:i/>
        </w:rPr>
        <w:t>azedrach</w:t>
      </w:r>
      <w:proofErr w:type="spellEnd"/>
      <w:r w:rsidRPr="00D42110">
        <w:rPr>
          <w:i/>
        </w:rPr>
        <w:t xml:space="preserve">, </w:t>
      </w:r>
      <w:proofErr w:type="spellStart"/>
      <w:r w:rsidRPr="00D42110">
        <w:rPr>
          <w:i/>
        </w:rPr>
        <w:t>Dendrocalamus</w:t>
      </w:r>
      <w:proofErr w:type="spellEnd"/>
      <w:r w:rsidRPr="00D42110">
        <w:rPr>
          <w:i/>
        </w:rPr>
        <w:t xml:space="preserve"> </w:t>
      </w:r>
      <w:proofErr w:type="spellStart"/>
      <w:r w:rsidRPr="00D42110">
        <w:rPr>
          <w:i/>
        </w:rPr>
        <w:t>membranaceu</w:t>
      </w:r>
      <w:proofErr w:type="spellEnd"/>
      <w:r w:rsidRPr="00D42110">
        <w:rPr>
          <w:i/>
        </w:rPr>
        <w:t xml:space="preserve">, Spiny Bamboo - </w:t>
      </w:r>
      <w:proofErr w:type="spellStart"/>
      <w:r w:rsidRPr="00D42110">
        <w:rPr>
          <w:i/>
        </w:rPr>
        <w:t>Bambusa</w:t>
      </w:r>
      <w:proofErr w:type="spellEnd"/>
      <w:r w:rsidRPr="00D42110">
        <w:rPr>
          <w:i/>
        </w:rPr>
        <w:t xml:space="preserve"> </w:t>
      </w:r>
      <w:proofErr w:type="spellStart"/>
      <w:r w:rsidRPr="00D42110">
        <w:rPr>
          <w:i/>
        </w:rPr>
        <w:t>spinosa</w:t>
      </w:r>
      <w:proofErr w:type="spellEnd"/>
      <w:r w:rsidRPr="00D42110">
        <w:rPr>
          <w:i/>
        </w:rPr>
        <w:t xml:space="preserve">, banana, orange, </w:t>
      </w:r>
      <w:proofErr w:type="spellStart"/>
      <w:r w:rsidRPr="00D42110">
        <w:rPr>
          <w:i/>
        </w:rPr>
        <w:t>roseapple</w:t>
      </w:r>
      <w:proofErr w:type="spellEnd"/>
      <w:r w:rsidRPr="00D42110">
        <w:rPr>
          <w:i/>
        </w:rPr>
        <w:t xml:space="preserve">,  </w:t>
      </w:r>
      <w:proofErr w:type="spellStart"/>
      <w:r w:rsidRPr="00D42110">
        <w:rPr>
          <w:i/>
        </w:rPr>
        <w:t>Averrhoa</w:t>
      </w:r>
      <w:proofErr w:type="spellEnd"/>
      <w:r w:rsidRPr="00D42110">
        <w:rPr>
          <w:i/>
        </w:rPr>
        <w:t xml:space="preserve"> </w:t>
      </w:r>
      <w:proofErr w:type="spellStart"/>
      <w:r w:rsidRPr="00D42110">
        <w:rPr>
          <w:i/>
        </w:rPr>
        <w:t>carambola</w:t>
      </w:r>
      <w:proofErr w:type="spellEnd"/>
      <w:r w:rsidRPr="00D42110">
        <w:rPr>
          <w:i/>
        </w:rPr>
        <w:t xml:space="preserve">,  </w:t>
      </w:r>
      <w:proofErr w:type="spellStart"/>
      <w:r w:rsidRPr="00D42110">
        <w:rPr>
          <w:i/>
        </w:rPr>
        <w:t>Ricinus</w:t>
      </w:r>
      <w:proofErr w:type="spellEnd"/>
      <w:r w:rsidRPr="00D42110">
        <w:rPr>
          <w:i/>
        </w:rPr>
        <w:t xml:space="preserve"> </w:t>
      </w:r>
      <w:proofErr w:type="spellStart"/>
      <w:r w:rsidRPr="00D42110">
        <w:rPr>
          <w:i/>
        </w:rPr>
        <w:t>communis</w:t>
      </w:r>
      <w:proofErr w:type="spellEnd"/>
      <w:r w:rsidRPr="00D42110">
        <w:rPr>
          <w:i/>
        </w:rPr>
        <w:t xml:space="preserve">; </w:t>
      </w:r>
      <w:proofErr w:type="spellStart"/>
      <w:r w:rsidRPr="00D42110">
        <w:rPr>
          <w:i/>
        </w:rPr>
        <w:t>Ficus</w:t>
      </w:r>
      <w:proofErr w:type="spellEnd"/>
      <w:r w:rsidRPr="00D42110">
        <w:rPr>
          <w:i/>
        </w:rPr>
        <w:t xml:space="preserve"> </w:t>
      </w:r>
      <w:proofErr w:type="spellStart"/>
      <w:r w:rsidRPr="00D42110">
        <w:rPr>
          <w:i/>
        </w:rPr>
        <w:t>hirta</w:t>
      </w:r>
      <w:proofErr w:type="spellEnd"/>
      <w:r w:rsidRPr="00D42110">
        <w:rPr>
          <w:i/>
        </w:rPr>
        <w:t xml:space="preserve">; Mimosa </w:t>
      </w:r>
      <w:proofErr w:type="spellStart"/>
      <w:r w:rsidRPr="00D42110">
        <w:rPr>
          <w:i/>
        </w:rPr>
        <w:t>pigra</w:t>
      </w:r>
      <w:proofErr w:type="spellEnd"/>
      <w:r w:rsidRPr="00D42110">
        <w:rPr>
          <w:i/>
        </w:rPr>
        <w:t xml:space="preserve">; </w:t>
      </w:r>
      <w:proofErr w:type="spellStart"/>
      <w:r w:rsidRPr="00D42110">
        <w:rPr>
          <w:i/>
        </w:rPr>
        <w:t>Bidens</w:t>
      </w:r>
      <w:proofErr w:type="spellEnd"/>
      <w:r w:rsidRPr="00D42110">
        <w:rPr>
          <w:i/>
        </w:rPr>
        <w:t xml:space="preserve"> </w:t>
      </w:r>
      <w:proofErr w:type="spellStart"/>
      <w:r w:rsidRPr="00D42110">
        <w:rPr>
          <w:i/>
        </w:rPr>
        <w:t>bipinnata</w:t>
      </w:r>
      <w:proofErr w:type="spellEnd"/>
      <w:r w:rsidRPr="00D42110">
        <w:rPr>
          <w:i/>
        </w:rPr>
        <w:t xml:space="preserve">; Eupatorium </w:t>
      </w:r>
      <w:proofErr w:type="spellStart"/>
      <w:r w:rsidRPr="00D42110">
        <w:rPr>
          <w:i/>
        </w:rPr>
        <w:t>odoratum</w:t>
      </w:r>
      <w:proofErr w:type="spellEnd"/>
      <w:r w:rsidRPr="00D42110">
        <w:rPr>
          <w:i/>
        </w:rPr>
        <w:t xml:space="preserve">; Ageratum </w:t>
      </w:r>
      <w:proofErr w:type="spellStart"/>
      <w:r w:rsidRPr="00D42110">
        <w:rPr>
          <w:i/>
        </w:rPr>
        <w:t>conycoides</w:t>
      </w:r>
      <w:proofErr w:type="spellEnd"/>
      <w:r w:rsidRPr="00D42110">
        <w:rPr>
          <w:i/>
        </w:rPr>
        <w:t xml:space="preserve">; Musa sp; </w:t>
      </w:r>
      <w:proofErr w:type="spellStart"/>
      <w:r w:rsidRPr="00D42110">
        <w:rPr>
          <w:i/>
        </w:rPr>
        <w:t>Imperata</w:t>
      </w:r>
      <w:proofErr w:type="spellEnd"/>
      <w:r w:rsidRPr="00D42110">
        <w:rPr>
          <w:i/>
        </w:rPr>
        <w:t xml:space="preserve"> </w:t>
      </w:r>
      <w:proofErr w:type="spellStart"/>
      <w:r w:rsidRPr="00D42110">
        <w:rPr>
          <w:i/>
        </w:rPr>
        <w:t>cylindrica</w:t>
      </w:r>
      <w:proofErr w:type="spellEnd"/>
      <w:r w:rsidRPr="00D42110">
        <w:rPr>
          <w:i/>
        </w:rPr>
        <w:t xml:space="preserve">; Euphorbia </w:t>
      </w:r>
      <w:proofErr w:type="spellStart"/>
      <w:r w:rsidRPr="00D42110">
        <w:rPr>
          <w:i/>
        </w:rPr>
        <w:t>thymifolia</w:t>
      </w:r>
      <w:proofErr w:type="spellEnd"/>
      <w:r w:rsidRPr="00D42110">
        <w:rPr>
          <w:i/>
        </w:rPr>
        <w:t xml:space="preserve">, </w:t>
      </w:r>
      <w:proofErr w:type="spellStart"/>
      <w:r w:rsidRPr="00D42110">
        <w:rPr>
          <w:i/>
        </w:rPr>
        <w:t>Muntingia</w:t>
      </w:r>
      <w:proofErr w:type="spellEnd"/>
      <w:r w:rsidRPr="00D42110">
        <w:rPr>
          <w:i/>
        </w:rPr>
        <w:t xml:space="preserve"> </w:t>
      </w:r>
      <w:proofErr w:type="spellStart"/>
      <w:r w:rsidRPr="00D42110">
        <w:rPr>
          <w:i/>
        </w:rPr>
        <w:t>calabura</w:t>
      </w:r>
      <w:proofErr w:type="spellEnd"/>
      <w:r w:rsidRPr="00D42110">
        <w:rPr>
          <w:i/>
        </w:rPr>
        <w:t xml:space="preserve">; and some other </w:t>
      </w:r>
      <w:proofErr w:type="spellStart"/>
      <w:r w:rsidRPr="00D42110">
        <w:rPr>
          <w:i/>
        </w:rPr>
        <w:t>Rubiaceae</w:t>
      </w:r>
      <w:proofErr w:type="spellEnd"/>
      <w:r w:rsidRPr="00D42110">
        <w:rPr>
          <w:i/>
        </w:rPr>
        <w:t xml:space="preserve"> species</w:t>
      </w:r>
      <w:r w:rsidRPr="00D42110">
        <w:t>.</w:t>
      </w:r>
    </w:p>
    <w:p w:rsidR="007443BF" w:rsidRPr="00D42110" w:rsidRDefault="007443BF" w:rsidP="007443BF">
      <w:pPr>
        <w:pStyle w:val="Midashi-"/>
        <w:ind w:left="902"/>
      </w:pPr>
      <w:r>
        <w:t>b)</w:t>
      </w:r>
      <w:r>
        <w:tab/>
      </w:r>
      <w:r w:rsidRPr="00D42110">
        <w:t>In low mound</w:t>
      </w:r>
      <w:r>
        <w:t>/</w:t>
      </w:r>
      <w:r w:rsidRPr="00D42110">
        <w:t>hill terrain:</w:t>
      </w:r>
    </w:p>
    <w:p w:rsidR="007443BF" w:rsidRPr="00D42110" w:rsidRDefault="007443BF" w:rsidP="007443BF">
      <w:pPr>
        <w:pStyle w:val="MainSentence"/>
        <w:spacing w:after="145"/>
        <w:ind w:firstLine="720"/>
      </w:pPr>
      <w:r w:rsidRPr="00D42110">
        <w:t xml:space="preserve">Scrubs, trees in bald hills include mainly some </w:t>
      </w:r>
      <w:proofErr w:type="spellStart"/>
      <w:r w:rsidRPr="00D42110">
        <w:t>heliophilous</w:t>
      </w:r>
      <w:proofErr w:type="spellEnd"/>
      <w:r w:rsidRPr="00D42110">
        <w:t xml:space="preserve"> species belonging to </w:t>
      </w:r>
      <w:proofErr w:type="spellStart"/>
      <w:r w:rsidRPr="00D42110">
        <w:t>Euphorbiaceae</w:t>
      </w:r>
      <w:proofErr w:type="spellEnd"/>
      <w:r w:rsidRPr="00D42110">
        <w:t xml:space="preserve"> and </w:t>
      </w:r>
      <w:proofErr w:type="spellStart"/>
      <w:r w:rsidRPr="00D42110">
        <w:t>Alangiaceae</w:t>
      </w:r>
      <w:proofErr w:type="spellEnd"/>
      <w:r w:rsidRPr="00D42110">
        <w:t xml:space="preserve"> family, and species belonging to family </w:t>
      </w:r>
      <w:proofErr w:type="spellStart"/>
      <w:r w:rsidRPr="00D42110">
        <w:t>Poaceae</w:t>
      </w:r>
      <w:proofErr w:type="spellEnd"/>
      <w:r w:rsidRPr="00D42110">
        <w:t xml:space="preserve">. Plant composition in the area includes: </w:t>
      </w:r>
      <w:r w:rsidRPr="00D42110">
        <w:rPr>
          <w:i/>
        </w:rPr>
        <w:t xml:space="preserve">White eucalyptus, Acacia, yellow flower </w:t>
      </w:r>
      <w:proofErr w:type="spellStart"/>
      <w:r w:rsidRPr="00D42110">
        <w:rPr>
          <w:i/>
        </w:rPr>
        <w:t>senna</w:t>
      </w:r>
      <w:proofErr w:type="spellEnd"/>
      <w:r w:rsidRPr="00D42110">
        <w:rPr>
          <w:i/>
        </w:rPr>
        <w:t xml:space="preserve">, coconut, bamboo, banana, </w:t>
      </w:r>
      <w:proofErr w:type="spellStart"/>
      <w:r w:rsidRPr="00D42110">
        <w:rPr>
          <w:i/>
        </w:rPr>
        <w:t>Melia</w:t>
      </w:r>
      <w:proofErr w:type="spellEnd"/>
      <w:r w:rsidRPr="00D42110">
        <w:rPr>
          <w:i/>
        </w:rPr>
        <w:t xml:space="preserve"> </w:t>
      </w:r>
      <w:proofErr w:type="spellStart"/>
      <w:r w:rsidRPr="00D42110">
        <w:rPr>
          <w:i/>
        </w:rPr>
        <w:t>azedrach</w:t>
      </w:r>
      <w:proofErr w:type="spellEnd"/>
      <w:r w:rsidRPr="00D42110">
        <w:rPr>
          <w:i/>
        </w:rPr>
        <w:t xml:space="preserve">,  </w:t>
      </w:r>
      <w:proofErr w:type="spellStart"/>
      <w:r w:rsidRPr="00D42110">
        <w:rPr>
          <w:i/>
        </w:rPr>
        <w:t>Dendrocalamus</w:t>
      </w:r>
      <w:proofErr w:type="spellEnd"/>
      <w:r w:rsidRPr="00D42110">
        <w:rPr>
          <w:i/>
        </w:rPr>
        <w:t xml:space="preserve"> </w:t>
      </w:r>
      <w:proofErr w:type="spellStart"/>
      <w:r w:rsidRPr="00D42110">
        <w:rPr>
          <w:i/>
        </w:rPr>
        <w:t>membranaceus</w:t>
      </w:r>
      <w:proofErr w:type="spellEnd"/>
      <w:r w:rsidRPr="00D42110">
        <w:rPr>
          <w:i/>
        </w:rPr>
        <w:t xml:space="preserve">, Ageratum </w:t>
      </w:r>
      <w:proofErr w:type="spellStart"/>
      <w:r w:rsidRPr="00D42110">
        <w:rPr>
          <w:i/>
        </w:rPr>
        <w:t>conycoides</w:t>
      </w:r>
      <w:proofErr w:type="spellEnd"/>
      <w:r w:rsidRPr="00D42110">
        <w:rPr>
          <w:i/>
        </w:rPr>
        <w:t xml:space="preserve"> and some species belonging to family </w:t>
      </w:r>
      <w:proofErr w:type="spellStart"/>
      <w:r w:rsidRPr="00D42110">
        <w:rPr>
          <w:i/>
        </w:rPr>
        <w:t>Asteraceae</w:t>
      </w:r>
      <w:proofErr w:type="spellEnd"/>
      <w:r w:rsidRPr="00D42110">
        <w:rPr>
          <w:i/>
        </w:rPr>
        <w:t xml:space="preserve">, </w:t>
      </w:r>
      <w:proofErr w:type="spellStart"/>
      <w:r w:rsidRPr="00D42110">
        <w:rPr>
          <w:i/>
        </w:rPr>
        <w:t>Arecaceae</w:t>
      </w:r>
      <w:proofErr w:type="spellEnd"/>
      <w:r w:rsidRPr="00D42110">
        <w:rPr>
          <w:i/>
        </w:rPr>
        <w:t xml:space="preserve">, </w:t>
      </w:r>
      <w:proofErr w:type="spellStart"/>
      <w:r w:rsidRPr="00D42110">
        <w:rPr>
          <w:i/>
        </w:rPr>
        <w:t>Fabaceae</w:t>
      </w:r>
      <w:proofErr w:type="spellEnd"/>
      <w:r w:rsidRPr="00D42110">
        <w:rPr>
          <w:i/>
        </w:rPr>
        <w:t xml:space="preserve">, </w:t>
      </w:r>
      <w:proofErr w:type="spellStart"/>
      <w:r w:rsidRPr="00D42110">
        <w:rPr>
          <w:i/>
        </w:rPr>
        <w:t>Convolvulaceae</w:t>
      </w:r>
      <w:proofErr w:type="spellEnd"/>
      <w:r w:rsidRPr="00D42110">
        <w:t>.</w:t>
      </w:r>
    </w:p>
    <w:p w:rsidR="007443BF" w:rsidRPr="00D42110" w:rsidRDefault="007443BF" w:rsidP="007443BF">
      <w:pPr>
        <w:pStyle w:val="MainSentence"/>
        <w:spacing w:after="145"/>
        <w:ind w:firstLine="720"/>
      </w:pPr>
      <w:r w:rsidRPr="00D42110">
        <w:t xml:space="preserve">The vegetation composition along these road sections consists of paddy, fruit trees, pepper, peanut, </w:t>
      </w:r>
      <w:proofErr w:type="spellStart"/>
      <w:r w:rsidRPr="00D42110">
        <w:t>sesami</w:t>
      </w:r>
      <w:proofErr w:type="spellEnd"/>
      <w:r w:rsidRPr="00D42110">
        <w:t>, cassava, watermelon, sweet potato trees…. A</w:t>
      </w:r>
      <w:r>
        <w:t>ccording to the approved EIA Report, a</w:t>
      </w:r>
      <w:r w:rsidRPr="00D42110">
        <w:t xml:space="preserve"> total of about 23,251 fruit and timber trees; and 835,729 industrial trees shall be cut off, thus impacting both economic activities and tree biomass in local areas.</w:t>
      </w:r>
    </w:p>
    <w:p w:rsidR="007443BF" w:rsidRPr="00D42110" w:rsidRDefault="007443BF" w:rsidP="007443BF">
      <w:pPr>
        <w:pStyle w:val="MainSentence"/>
        <w:spacing w:after="145"/>
        <w:ind w:firstLine="720"/>
      </w:pPr>
      <w:r>
        <w:t>In addition, d</w:t>
      </w:r>
      <w:r w:rsidRPr="00D42110">
        <w:t xml:space="preserve">uring the construction phase, particularly at the </w:t>
      </w:r>
      <w:r>
        <w:t xml:space="preserve">construction </w:t>
      </w:r>
      <w:r w:rsidRPr="00D42110">
        <w:t>site</w:t>
      </w:r>
      <w:r>
        <w:t>s</w:t>
      </w:r>
      <w:r w:rsidRPr="00D42110">
        <w:t xml:space="preserve"> </w:t>
      </w:r>
      <w:r>
        <w:t>of</w:t>
      </w:r>
      <w:r w:rsidRPr="00D42110">
        <w:t xml:space="preserve"> bridge and tunnel, considerable flow of workers and trucks </w:t>
      </w:r>
      <w:r>
        <w:t>would</w:t>
      </w:r>
      <w:r w:rsidRPr="00D42110">
        <w:t xml:space="preserve"> be introduced, leading to reduction of vegetation cover, if the construction is not well managed.</w:t>
      </w:r>
    </w:p>
    <w:p w:rsidR="007443BF" w:rsidRPr="00D42110" w:rsidRDefault="007443BF" w:rsidP="007443BF">
      <w:pPr>
        <w:pStyle w:val="MainSentence"/>
        <w:spacing w:after="145"/>
        <w:ind w:firstLine="720"/>
      </w:pPr>
      <w:r w:rsidRPr="00D42110">
        <w:lastRenderedPageBreak/>
        <w:t>Presence of trucks hauling loose materials which generates air-borne dust w</w:t>
      </w:r>
      <w:r>
        <w:t xml:space="preserve">ould </w:t>
      </w:r>
      <w:r w:rsidRPr="00D42110">
        <w:t>pose a detrimental effect on the growth of plants near the proposed road. The dust accumulating on the leave surface of plants w</w:t>
      </w:r>
      <w:r>
        <w:t>ould</w:t>
      </w:r>
      <w:r w:rsidRPr="00D42110">
        <w:t xml:space="preserve"> prevent the photosynthetic function.</w:t>
      </w:r>
    </w:p>
    <w:p w:rsidR="007443BF" w:rsidRPr="00D42110" w:rsidRDefault="007443BF" w:rsidP="007443BF">
      <w:pPr>
        <w:pStyle w:val="MainSentence"/>
        <w:spacing w:after="145"/>
        <w:ind w:firstLine="720"/>
      </w:pPr>
      <w:r w:rsidRPr="00D42110">
        <w:t>The lime and cement w</w:t>
      </w:r>
      <w:r>
        <w:t>ould</w:t>
      </w:r>
      <w:r w:rsidRPr="00D42110">
        <w:t xml:space="preserve"> produce hardpan soil if they are dumped to the soil. Although these impacts are short term, a certain period of time is required to restore the vegetation cover after the works are completed.</w:t>
      </w:r>
    </w:p>
    <w:p w:rsidR="007443BF" w:rsidRDefault="007443BF" w:rsidP="007443BF">
      <w:pPr>
        <w:pStyle w:val="MainSentence"/>
        <w:spacing w:after="145"/>
        <w:ind w:firstLine="720"/>
      </w:pPr>
      <w:r>
        <w:t xml:space="preserve">However, </w:t>
      </w:r>
      <w:r w:rsidRPr="00D42110">
        <w:t xml:space="preserve">the impacts of land acquisition </w:t>
      </w:r>
      <w:r>
        <w:t xml:space="preserve">and construction </w:t>
      </w:r>
      <w:r w:rsidRPr="00D42110">
        <w:t xml:space="preserve">on the vegetation cover are </w:t>
      </w:r>
      <w:r>
        <w:t>considered insignificant,</w:t>
      </w:r>
      <w:r w:rsidRPr="00D42110">
        <w:t xml:space="preserve"> because the biodiversity value</w:t>
      </w:r>
      <w:r>
        <w:t>s</w:t>
      </w:r>
      <w:r w:rsidRPr="00D42110">
        <w:t xml:space="preserve"> of the trees </w:t>
      </w:r>
      <w:r>
        <w:t xml:space="preserve">and vegetation </w:t>
      </w:r>
      <w:r w:rsidRPr="00D42110">
        <w:t xml:space="preserve">to be cut down </w:t>
      </w:r>
      <w:r>
        <w:t>are</w:t>
      </w:r>
      <w:r w:rsidRPr="00D42110">
        <w:t xml:space="preserve"> low</w:t>
      </w:r>
      <w:r>
        <w:t>,</w:t>
      </w:r>
      <w:r w:rsidRPr="00D42110">
        <w:t xml:space="preserve"> and the quantity of </w:t>
      </w:r>
      <w:r>
        <w:t xml:space="preserve">affected </w:t>
      </w:r>
      <w:r w:rsidRPr="00D42110">
        <w:t xml:space="preserve">trees </w:t>
      </w:r>
      <w:r>
        <w:t>and vegetation</w:t>
      </w:r>
      <w:r w:rsidRPr="00D42110">
        <w:t xml:space="preserve"> </w:t>
      </w:r>
      <w:r>
        <w:t>are</w:t>
      </w:r>
      <w:r w:rsidRPr="00D42110">
        <w:t xml:space="preserve"> relatively low.</w:t>
      </w:r>
      <w:r>
        <w:t xml:space="preserve"> The affected trees and vegetation may be recovered </w:t>
      </w:r>
      <w:proofErr w:type="spellStart"/>
      <w:r>
        <w:t>whenafter</w:t>
      </w:r>
      <w:proofErr w:type="spellEnd"/>
      <w:r>
        <w:t xml:space="preserve"> the Expressway is constructed</w:t>
      </w:r>
      <w:r w:rsidRPr="00D42110">
        <w:t>.</w:t>
      </w:r>
    </w:p>
    <w:p w:rsidR="007443BF" w:rsidRDefault="007443BF" w:rsidP="00DE51B6">
      <w:pPr>
        <w:pStyle w:val="30"/>
        <w:spacing w:before="145" w:after="58"/>
      </w:pPr>
      <w:bookmarkStart w:id="103" w:name="_Toc326846071"/>
      <w:r>
        <w:t>Impacts on Hydrological Situation (Flood and Inundation) and Mitigation Measures</w:t>
      </w:r>
      <w:bookmarkEnd w:id="103"/>
    </w:p>
    <w:p w:rsidR="007443BF" w:rsidRPr="00A001AD" w:rsidRDefault="007443BF" w:rsidP="007443BF">
      <w:pPr>
        <w:pStyle w:val="MainSentence"/>
        <w:spacing w:after="145"/>
        <w:ind w:firstLine="720"/>
      </w:pPr>
      <w:r>
        <w:rPr>
          <w:noProof/>
        </w:rPr>
        <w:drawing>
          <wp:anchor distT="0" distB="0" distL="114300" distR="114300" simplePos="0" relativeHeight="251700224" behindDoc="0" locked="0" layoutInCell="1" allowOverlap="1">
            <wp:simplePos x="0" y="0"/>
            <wp:positionH relativeFrom="column">
              <wp:posOffset>719455</wp:posOffset>
            </wp:positionH>
            <wp:positionV relativeFrom="paragraph">
              <wp:posOffset>1509395</wp:posOffset>
            </wp:positionV>
            <wp:extent cx="4397375" cy="4023360"/>
            <wp:effectExtent l="19050" t="0" r="3175" b="0"/>
            <wp:wrapTopAndBottom/>
            <wp:docPr id="70" name="図 7" descr="Riv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7" descr="River-net"/>
                    <pic:cNvPicPr>
                      <a:picLocks noChangeAspect="1" noChangeArrowheads="1"/>
                    </pic:cNvPicPr>
                  </pic:nvPicPr>
                  <pic:blipFill>
                    <a:blip r:embed="rId75" cstate="print"/>
                    <a:srcRect/>
                    <a:stretch>
                      <a:fillRect/>
                    </a:stretch>
                  </pic:blipFill>
                  <pic:spPr bwMode="auto">
                    <a:xfrm>
                      <a:off x="0" y="0"/>
                      <a:ext cx="4397375" cy="4023360"/>
                    </a:xfrm>
                    <a:prstGeom prst="rect">
                      <a:avLst/>
                    </a:prstGeom>
                    <a:noFill/>
                  </pic:spPr>
                </pic:pic>
              </a:graphicData>
            </a:graphic>
          </wp:anchor>
        </w:drawing>
      </w:r>
      <w:r w:rsidRPr="00A001AD">
        <w:t xml:space="preserve">The planned </w:t>
      </w:r>
      <w:r>
        <w:t>Expressway</w:t>
      </w:r>
      <w:r w:rsidRPr="00A001AD">
        <w:t xml:space="preserve"> will cross 5 large river basins of Vu </w:t>
      </w:r>
      <w:proofErr w:type="spellStart"/>
      <w:r w:rsidRPr="00A001AD">
        <w:t>Gia</w:t>
      </w:r>
      <w:proofErr w:type="spellEnd"/>
      <w:r w:rsidRPr="00A001AD">
        <w:t>, Thu Bon, Tam Ky, Tra Bong and Tra Khuc (see</w:t>
      </w:r>
      <w:r w:rsidRPr="009131A7">
        <w:rPr>
          <w:color w:val="002060"/>
        </w:rPr>
        <w:t xml:space="preserve"> Figure 2</w:t>
      </w:r>
      <w:r w:rsidRPr="00A001AD">
        <w:t>). The catchment areas of these rivers are 5,793 km</w:t>
      </w:r>
      <w:r w:rsidRPr="00A001AD">
        <w:rPr>
          <w:vertAlign w:val="superscript"/>
        </w:rPr>
        <w:t>2</w:t>
      </w:r>
      <w:r w:rsidRPr="00A001AD">
        <w:t xml:space="preserve"> (Vu </w:t>
      </w:r>
      <w:proofErr w:type="spellStart"/>
      <w:r w:rsidRPr="00A001AD">
        <w:t>Gia</w:t>
      </w:r>
      <w:proofErr w:type="spellEnd"/>
      <w:r w:rsidRPr="00A001AD">
        <w:t xml:space="preserve"> River), 3,588 km</w:t>
      </w:r>
      <w:r w:rsidRPr="00A001AD">
        <w:rPr>
          <w:vertAlign w:val="superscript"/>
        </w:rPr>
        <w:t>2</w:t>
      </w:r>
      <w:r w:rsidRPr="00A001AD">
        <w:t xml:space="preserve"> (Thu Bon River), 267 km</w:t>
      </w:r>
      <w:r w:rsidRPr="00A001AD">
        <w:rPr>
          <w:vertAlign w:val="superscript"/>
        </w:rPr>
        <w:t>2</w:t>
      </w:r>
      <w:r w:rsidRPr="00A001AD">
        <w:t xml:space="preserve"> (Tam Ky River), 577 km</w:t>
      </w:r>
      <w:r w:rsidRPr="00A001AD">
        <w:rPr>
          <w:vertAlign w:val="superscript"/>
        </w:rPr>
        <w:t>2</w:t>
      </w:r>
      <w:r w:rsidRPr="00A001AD">
        <w:t xml:space="preserve"> (Tra Bong River) and 2,928 km</w:t>
      </w:r>
      <w:r w:rsidRPr="00A001AD">
        <w:rPr>
          <w:vertAlign w:val="superscript"/>
        </w:rPr>
        <w:t>2</w:t>
      </w:r>
      <w:r w:rsidRPr="00A001AD">
        <w:t xml:space="preserve"> (Tra Khuc River). Other small river basins which are crossed by the planned </w:t>
      </w:r>
      <w:r>
        <w:t>Expressway</w:t>
      </w:r>
      <w:r w:rsidRPr="00A001AD">
        <w:t xml:space="preserve"> are </w:t>
      </w:r>
      <w:proofErr w:type="spellStart"/>
      <w:r w:rsidRPr="00A001AD">
        <w:t>Tuy</w:t>
      </w:r>
      <w:proofErr w:type="spellEnd"/>
      <w:r w:rsidRPr="00A001AD">
        <w:t xml:space="preserve"> Loan, Yen, Ly </w:t>
      </w:r>
      <w:proofErr w:type="spellStart"/>
      <w:r w:rsidRPr="00A001AD">
        <w:t>Ly</w:t>
      </w:r>
      <w:proofErr w:type="spellEnd"/>
      <w:r w:rsidRPr="00A001AD">
        <w:t xml:space="preserve">, etc. Details on the hydrological characteristics of these river basins are described in the Hydrological Analysis Report </w:t>
      </w:r>
      <w:r>
        <w:t>prepared</w:t>
      </w:r>
      <w:r w:rsidRPr="00A001AD">
        <w:t xml:space="preserve"> by the D/D Study Team in February 2012. Many areas in the project area are prone to flood every year. During flood season, the </w:t>
      </w:r>
      <w:r>
        <w:t>Expressway</w:t>
      </w:r>
      <w:r w:rsidRPr="00A001AD">
        <w:t xml:space="preserve"> with high road embankment may </w:t>
      </w:r>
      <w:r>
        <w:t>act</w:t>
      </w:r>
      <w:r w:rsidRPr="00A001AD">
        <w:t xml:space="preserve"> as a dyke that hinders the flow of flood water from the upstream of the river basins.</w:t>
      </w:r>
    </w:p>
    <w:p w:rsidR="007443BF" w:rsidRPr="00A001AD" w:rsidRDefault="007443BF" w:rsidP="007443BF">
      <w:pPr>
        <w:pStyle w:val="MainSentence"/>
        <w:spacing w:after="145"/>
        <w:ind w:firstLine="720"/>
      </w:pPr>
    </w:p>
    <w:p w:rsidR="007443BF" w:rsidRDefault="007443BF" w:rsidP="007443BF">
      <w:pPr>
        <w:pStyle w:val="FigureTitle"/>
      </w:pPr>
      <w:r w:rsidRPr="00A001AD">
        <w:t xml:space="preserve">Figure </w:t>
      </w:r>
      <w:r>
        <w:t>2</w:t>
      </w:r>
      <w:r w:rsidRPr="00A001AD">
        <w:t xml:space="preserve">  Rivers and their basins</w:t>
      </w:r>
    </w:p>
    <w:p w:rsidR="007443BF" w:rsidRDefault="007443BF" w:rsidP="007443BF">
      <w:pPr>
        <w:pStyle w:val="MainSentence"/>
        <w:spacing w:after="145"/>
        <w:ind w:firstLine="720"/>
      </w:pPr>
    </w:p>
    <w:p w:rsidR="007443BF" w:rsidRPr="00A147B7" w:rsidRDefault="007443BF" w:rsidP="007443BF">
      <w:pPr>
        <w:pStyle w:val="MainSentence"/>
        <w:spacing w:after="145"/>
        <w:ind w:firstLine="720"/>
      </w:pPr>
      <w:r>
        <w:rPr>
          <w:noProof/>
        </w:rPr>
        <w:t xml:space="preserve">During the D/D Study, results of the </w:t>
      </w:r>
      <w:r>
        <w:t>h</w:t>
      </w:r>
      <w:r w:rsidRPr="00A001AD">
        <w:t xml:space="preserve">ydrological </w:t>
      </w:r>
      <w:r>
        <w:t>a</w:t>
      </w:r>
      <w:r w:rsidRPr="00A001AD">
        <w:t xml:space="preserve">nalysis </w:t>
      </w:r>
      <w:r>
        <w:t xml:space="preserve">mentioned above and comments of local residents had been taken into consideration for the design of </w:t>
      </w:r>
      <w:r w:rsidRPr="002C1EB4">
        <w:t xml:space="preserve">culverts, underpasses, and bridges along the </w:t>
      </w:r>
      <w:r>
        <w:t xml:space="preserve">Expressway. Location, type and technical specifications of these structures had been designed </w:t>
      </w:r>
      <w:r>
        <w:lastRenderedPageBreak/>
        <w:t>so as it can maximize the flow of flood water and thus mitigate impacts of inundation.</w:t>
      </w:r>
    </w:p>
    <w:p w:rsidR="007443BF" w:rsidRDefault="007443BF" w:rsidP="007443BF">
      <w:pPr>
        <w:pStyle w:val="MainSentence"/>
        <w:spacing w:after="145"/>
        <w:ind w:firstLine="720"/>
      </w:pPr>
      <w:r>
        <w:t>The list of these cross structures is shown in the detailed design report of each package.</w:t>
      </w:r>
    </w:p>
    <w:p w:rsidR="007443BF" w:rsidRPr="005B2377" w:rsidRDefault="007443BF" w:rsidP="007443BF">
      <w:pPr>
        <w:pStyle w:val="MainSentence"/>
        <w:spacing w:after="145"/>
        <w:ind w:firstLine="720"/>
      </w:pPr>
    </w:p>
    <w:p w:rsidR="007443BF" w:rsidRDefault="007443BF" w:rsidP="00DE51B6">
      <w:pPr>
        <w:pStyle w:val="30"/>
        <w:spacing w:before="145" w:after="58"/>
      </w:pPr>
      <w:bookmarkStart w:id="104" w:name="_Toc326846072"/>
      <w:r>
        <w:t>Impacts on Topography, Soil Erosion and Mitigation Measures</w:t>
      </w:r>
      <w:bookmarkEnd w:id="104"/>
    </w:p>
    <w:p w:rsidR="007443BF" w:rsidRPr="004456E7" w:rsidRDefault="007443BF" w:rsidP="007443BF">
      <w:pPr>
        <w:pStyle w:val="MainSentence"/>
        <w:spacing w:after="145"/>
        <w:ind w:firstLine="720"/>
      </w:pPr>
      <w:r>
        <w:t xml:space="preserve">Rainfall is often considered to be one of the triggering elements for soil erosion at gravity which include water erosion, collapse and landslide. As the project is located in an area with adequate rainfall which often concentrates in a certain period, proper measures such as well scheduled construction and improvement of drainage system might considerably reduce the soil erosion that would occur due to land disturbance by road construction. </w:t>
      </w:r>
    </w:p>
    <w:p w:rsidR="007443BF" w:rsidRDefault="007443BF" w:rsidP="007443BF">
      <w:pPr>
        <w:pStyle w:val="MainSentence"/>
        <w:spacing w:after="145"/>
        <w:ind w:firstLine="720"/>
      </w:pPr>
      <w:r>
        <w:t>During construction phase, the Contractor shall undertake at all times to prevent soil erosion, and shall implement the measures to control soil erosion that shall include, but not be limited to the followings:</w:t>
      </w:r>
    </w:p>
    <w:p w:rsidR="007443BF" w:rsidRDefault="007443BF" w:rsidP="007443BF">
      <w:pPr>
        <w:pStyle w:val="Midashi-"/>
        <w:ind w:left="902"/>
      </w:pPr>
      <w:r>
        <w:t>1)</w:t>
      </w:r>
      <w:r>
        <w:tab/>
        <w:t xml:space="preserve">The Contractor is required to reuse the excavated soil as much as possible unless the soil is considered not suitable for filling. </w:t>
      </w:r>
      <w:r w:rsidRPr="00194917">
        <w:t xml:space="preserve">Fertile soil (or surface soil) shall be distributed free to local people </w:t>
      </w:r>
      <w:r>
        <w:t>who need it for their own purpose.</w:t>
      </w:r>
      <w:r w:rsidRPr="00194917">
        <w:t xml:space="preserve"> </w:t>
      </w:r>
      <w:r>
        <w:t xml:space="preserve">The residuals </w:t>
      </w:r>
      <w:r w:rsidRPr="00194917">
        <w:t xml:space="preserve">shall be reused to </w:t>
      </w:r>
      <w:r>
        <w:t>form the ground around the interchanges, the areas along the Expressway</w:t>
      </w:r>
      <w:r w:rsidRPr="00126124">
        <w:t xml:space="preserve"> </w:t>
      </w:r>
      <w:r>
        <w:t xml:space="preserve">within the acquired land, or </w:t>
      </w:r>
      <w:r w:rsidRPr="00194917">
        <w:t xml:space="preserve">recover the vegetation in some affected areas due to </w:t>
      </w:r>
      <w:r>
        <w:t>the Expressway</w:t>
      </w:r>
      <w:r w:rsidRPr="00194917">
        <w:t xml:space="preserve"> project (such as: borrow pit, temporary sites...)</w:t>
      </w:r>
    </w:p>
    <w:p w:rsidR="007443BF" w:rsidRDefault="007443BF" w:rsidP="007443BF">
      <w:pPr>
        <w:pStyle w:val="Midashi-"/>
        <w:ind w:left="902"/>
      </w:pPr>
      <w:r w:rsidRPr="004456E7">
        <w:t>2</w:t>
      </w:r>
      <w:r>
        <w:t>)</w:t>
      </w:r>
      <w:r>
        <w:tab/>
        <w:t xml:space="preserve">The Contractor shall plan his works to minimize surface excavation works during the rainy season where practicable.  </w:t>
      </w:r>
    </w:p>
    <w:p w:rsidR="007443BF" w:rsidRDefault="007443BF" w:rsidP="007443BF">
      <w:pPr>
        <w:pStyle w:val="Midashi-"/>
        <w:ind w:left="902"/>
      </w:pPr>
      <w:r w:rsidRPr="004456E7">
        <w:t>3</w:t>
      </w:r>
      <w:r>
        <w:t>)</w:t>
      </w:r>
      <w:r>
        <w:tab/>
        <w:t>Precautions to be taken at any time of year when rainstorms are likely, actions to be taken when a rainstorm is imminent or forecast, and actions to be taken during or after rainstorms shall be developed by the Contractor. Particular attention shall be paid to the control of surface runoff during storm events, especially for sites located near steep slopes.</w:t>
      </w:r>
    </w:p>
    <w:p w:rsidR="007443BF" w:rsidRPr="004456E7" w:rsidRDefault="007443BF" w:rsidP="007443BF">
      <w:pPr>
        <w:pStyle w:val="Midashi-"/>
        <w:ind w:left="902"/>
      </w:pPr>
      <w:r w:rsidRPr="004456E7">
        <w:t>4</w:t>
      </w:r>
      <w:r>
        <w:t>)</w:t>
      </w:r>
      <w:r>
        <w:tab/>
        <w:t>In rainy season, prior to construction of roadbed, culverts will be completed with drainage system. The storm water interception and drainage system should be constructed before construction of side slopes.</w:t>
      </w:r>
    </w:p>
    <w:p w:rsidR="007443BF" w:rsidRPr="004456E7" w:rsidRDefault="007443BF" w:rsidP="007443BF">
      <w:pPr>
        <w:pStyle w:val="Midashi-"/>
        <w:ind w:left="902"/>
      </w:pPr>
      <w:r>
        <w:t>5)</w:t>
      </w:r>
      <w:r>
        <w:tab/>
        <w:t>Riprap or rock material should be used to embed the surface of the road sideslopes. Planting at the surface of the road sideslopes is also recommended.</w:t>
      </w:r>
      <w:r w:rsidRPr="004456E7">
        <w:t xml:space="preserve"> Retaining structures such as gabions, cribs, or other types of green barricades and grid work should be used to batter back against the cutting slopes. </w:t>
      </w:r>
    </w:p>
    <w:p w:rsidR="007443BF" w:rsidRDefault="007443BF" w:rsidP="007443BF">
      <w:pPr>
        <w:pStyle w:val="Midashi-"/>
        <w:ind w:left="902"/>
      </w:pPr>
      <w:r w:rsidRPr="004456E7">
        <w:t>6</w:t>
      </w:r>
      <w:r>
        <w:t>)</w:t>
      </w:r>
      <w:r>
        <w:tab/>
        <w:t>At the sections involving high filling, the construction of road should be scheduled to avoid rainy season. If can not, drainage system will be improved to ensure that storm water be drained smoothly and quickly, and the working surface will be covered.</w:t>
      </w:r>
    </w:p>
    <w:p w:rsidR="007443BF" w:rsidRDefault="007443BF" w:rsidP="007443BF">
      <w:pPr>
        <w:pStyle w:val="Midashi-"/>
        <w:ind w:left="902"/>
      </w:pPr>
      <w:r w:rsidRPr="004456E7">
        <w:t>7</w:t>
      </w:r>
      <w:r>
        <w:t>)</w:t>
      </w:r>
      <w:r>
        <w:tab/>
        <w:t>The overall slope of the works areas and construction yards shall be kept to a minimum to reduce the erosive potential of surface water flows.</w:t>
      </w:r>
    </w:p>
    <w:p w:rsidR="007443BF" w:rsidRDefault="007443BF" w:rsidP="007443BF">
      <w:pPr>
        <w:pStyle w:val="Midashi-"/>
        <w:ind w:left="902"/>
      </w:pPr>
      <w:r w:rsidRPr="004456E7">
        <w:t>8</w:t>
      </w:r>
      <w:r>
        <w:t>)</w:t>
      </w:r>
      <w:r>
        <w:tab/>
        <w:t>The earthwork sites where exposed land surface is vulnerable to runoff, etc. shall be consolidated and/or covered.</w:t>
      </w:r>
    </w:p>
    <w:p w:rsidR="007443BF" w:rsidRDefault="007443BF" w:rsidP="007443BF">
      <w:pPr>
        <w:pStyle w:val="Midashi-"/>
        <w:ind w:left="902"/>
      </w:pPr>
      <w:r w:rsidRPr="004456E7">
        <w:t>9</w:t>
      </w:r>
      <w:r>
        <w:t>)</w:t>
      </w:r>
      <w:r>
        <w:tab/>
        <w:t xml:space="preserve">The material stockpile sites shall be far away from surface water bodies and areas prone to surface run-off. Loose materials shall be bagged and covered. Open ditch shall be built around the stockpile sites to intercept wastewater. </w:t>
      </w:r>
      <w:r w:rsidRPr="00F624E7">
        <w:t xml:space="preserve">If necessary, retarding basins </w:t>
      </w:r>
      <w:r w:rsidRPr="004456E7">
        <w:t>sha</w:t>
      </w:r>
      <w:r w:rsidRPr="00F624E7">
        <w:t xml:space="preserve">ll be constructed to remove </w:t>
      </w:r>
      <w:r w:rsidRPr="00F624E7">
        <w:lastRenderedPageBreak/>
        <w:t xml:space="preserve">sands and other solids in storm water before it reaches </w:t>
      </w:r>
      <w:r w:rsidRPr="004456E7">
        <w:t xml:space="preserve">the downstream </w:t>
      </w:r>
      <w:r w:rsidRPr="00F624E7">
        <w:t>rivers.</w:t>
      </w:r>
    </w:p>
    <w:p w:rsidR="007443BF" w:rsidRDefault="007443BF" w:rsidP="007443BF">
      <w:pPr>
        <w:pStyle w:val="Midashi-"/>
        <w:ind w:left="902"/>
      </w:pPr>
      <w:r w:rsidRPr="004456E7">
        <w:t>10</w:t>
      </w:r>
      <w:r>
        <w:t>)</w:t>
      </w:r>
      <w:r>
        <w:tab/>
        <w:t>Open stockpiles of construction materials (e.g. aggregates, sand and fill material) of more than 50m</w:t>
      </w:r>
      <w:r w:rsidRPr="00464A80">
        <w:rPr>
          <w:vertAlign w:val="superscript"/>
        </w:rPr>
        <w:t>3</w:t>
      </w:r>
      <w:r>
        <w:t xml:space="preserve"> shall be covered with tarpaulin or similar fabric during rainstorms.  Measures shall be taken to prevent the washing away of construction materials, soil, silt or debris into any drainage system.</w:t>
      </w:r>
    </w:p>
    <w:p w:rsidR="007443BF" w:rsidRPr="004456E7" w:rsidRDefault="007443BF" w:rsidP="007443BF">
      <w:pPr>
        <w:pStyle w:val="Midashi-"/>
        <w:ind w:left="902"/>
      </w:pPr>
      <w:r w:rsidRPr="004456E7">
        <w:t>11</w:t>
      </w:r>
      <w:r>
        <w:t>)</w:t>
      </w:r>
      <w:r>
        <w:tab/>
        <w:t>At the start of site establishment, perimeter cut-off drains to direct off-site water around the site shall be constructed and internal temporary drainage works and erosion and sediment control facilities shall be implemented.</w:t>
      </w:r>
    </w:p>
    <w:p w:rsidR="007443BF" w:rsidRPr="004456E7" w:rsidRDefault="007443BF" w:rsidP="007443BF">
      <w:pPr>
        <w:pStyle w:val="Midashi-"/>
        <w:ind w:left="902"/>
      </w:pPr>
      <w:r w:rsidRPr="004456E7">
        <w:t>12)</w:t>
      </w:r>
      <w:r w:rsidRPr="004456E7">
        <w:tab/>
        <w:t>Cut-off drains should be built near sensitive areas to catch rainwater before it reaches the critical areas, and diverging drains should be built to avoid excessive concentration of rainwater flow. Concrete dissipation structures should be built to slow down storm water in drains, and hence reduce its downstream erosive potential.</w:t>
      </w:r>
    </w:p>
    <w:p w:rsidR="007443BF" w:rsidRDefault="007443BF" w:rsidP="007443BF">
      <w:pPr>
        <w:pStyle w:val="Midashi-"/>
        <w:ind w:left="902"/>
      </w:pPr>
      <w:r>
        <w:t>1</w:t>
      </w:r>
      <w:r w:rsidRPr="004456E7">
        <w:t>3</w:t>
      </w:r>
      <w:r>
        <w:t>)</w:t>
      </w:r>
      <w:r>
        <w:tab/>
        <w:t>Channels, earth bunds, netting, tarpaulin and or sand bag barriers shall be used on site to manage surface water runoff and minimize erosion.</w:t>
      </w:r>
    </w:p>
    <w:p w:rsidR="007443BF" w:rsidRDefault="007443BF" w:rsidP="007443BF">
      <w:pPr>
        <w:pStyle w:val="Midashi-"/>
        <w:ind w:left="902"/>
      </w:pPr>
      <w:r>
        <w:t>1</w:t>
      </w:r>
      <w:r w:rsidRPr="004456E7">
        <w:t>4</w:t>
      </w:r>
      <w:r>
        <w:t>)</w:t>
      </w:r>
      <w:r>
        <w:tab/>
        <w:t>All exposed earth areas shall be completed and revegetated as soon as possible after earthworks have been completed.  If excavation of soil cannot be avoided during the rainy season, or at any time of year when rainstorms are likely, exposed slope surfaces shall be protected by temporary drainage measures.</w:t>
      </w:r>
    </w:p>
    <w:p w:rsidR="007443BF" w:rsidRPr="00003BDF" w:rsidRDefault="007443BF" w:rsidP="007443BF">
      <w:pPr>
        <w:pStyle w:val="Midashi-"/>
        <w:ind w:left="902"/>
      </w:pPr>
      <w:r>
        <w:t>1</w:t>
      </w:r>
      <w:r w:rsidRPr="004456E7">
        <w:t>5</w:t>
      </w:r>
      <w:r>
        <w:t>)</w:t>
      </w:r>
      <w:r>
        <w:tab/>
        <w:t>The overall slope of the works areas and construction yards shall be kept to a minimum to reduce the erosive potential of surface water flows.</w:t>
      </w:r>
    </w:p>
    <w:p w:rsidR="007443BF" w:rsidRPr="00447021" w:rsidRDefault="007443BF" w:rsidP="007443BF">
      <w:pPr>
        <w:pStyle w:val="MainSentence"/>
        <w:spacing w:after="145"/>
        <w:ind w:firstLine="720"/>
      </w:pPr>
    </w:p>
    <w:p w:rsidR="007443BF" w:rsidRDefault="007443BF" w:rsidP="00DE51B6">
      <w:pPr>
        <w:pStyle w:val="30"/>
        <w:spacing w:before="145" w:after="58"/>
      </w:pPr>
      <w:bookmarkStart w:id="105" w:name="_Toc326846073"/>
      <w:r>
        <w:t>Impacts of Land Acquisition and Resettlement and Mitigation Measures</w:t>
      </w:r>
      <w:bookmarkEnd w:id="105"/>
    </w:p>
    <w:p w:rsidR="007443BF" w:rsidRPr="005B1CCF" w:rsidRDefault="007443BF" w:rsidP="007443BF">
      <w:pPr>
        <w:pStyle w:val="MainSentence"/>
        <w:spacing w:after="145"/>
        <w:ind w:firstLine="720"/>
      </w:pPr>
      <w:r>
        <w:t>This section will be updated after the Updated RAP Report is prepared</w:t>
      </w:r>
    </w:p>
    <w:p w:rsidR="007443BF" w:rsidRDefault="007443BF" w:rsidP="00DE51B6">
      <w:pPr>
        <w:pStyle w:val="30"/>
        <w:spacing w:before="145" w:after="58"/>
      </w:pPr>
      <w:bookmarkStart w:id="106" w:name="_Toc326846074"/>
      <w:r>
        <w:t>Impacts on Local Residents’ Living, Livelihood, Economy and Mitigation Measures</w:t>
      </w:r>
      <w:bookmarkEnd w:id="106"/>
    </w:p>
    <w:p w:rsidR="007443BF" w:rsidRPr="00E47529" w:rsidRDefault="007443BF" w:rsidP="007443BF">
      <w:pPr>
        <w:pStyle w:val="MainSentence"/>
        <w:spacing w:after="145"/>
        <w:ind w:firstLine="720"/>
      </w:pPr>
      <w:r>
        <w:t>This section will be updated after the Updated RAP Report is prepared</w:t>
      </w:r>
    </w:p>
    <w:p w:rsidR="007443BF" w:rsidRDefault="007443BF" w:rsidP="00DE51B6">
      <w:pPr>
        <w:pStyle w:val="30"/>
        <w:spacing w:before="145" w:after="58"/>
      </w:pPr>
      <w:bookmarkStart w:id="107" w:name="_Toc326846075"/>
      <w:r>
        <w:t>Impacts to Cultural/Archaeological Properties and Mitigation Measures</w:t>
      </w:r>
      <w:bookmarkEnd w:id="107"/>
    </w:p>
    <w:p w:rsidR="007443BF" w:rsidRPr="001D7FF3" w:rsidRDefault="007443BF" w:rsidP="007443BF">
      <w:pPr>
        <w:pStyle w:val="MainSentence"/>
        <w:spacing w:after="145"/>
        <w:ind w:firstLine="723"/>
        <w:rPr>
          <w:b/>
        </w:rPr>
      </w:pPr>
      <w:r>
        <w:rPr>
          <w:b/>
        </w:rPr>
        <w:t>1)</w:t>
      </w:r>
      <w:r>
        <w:rPr>
          <w:b/>
        </w:rPr>
        <w:tab/>
        <w:t>Impacts to Archaeological Properties</w:t>
      </w:r>
    </w:p>
    <w:p w:rsidR="007443BF" w:rsidRPr="000A009B" w:rsidRDefault="007443BF" w:rsidP="007443BF">
      <w:pPr>
        <w:pStyle w:val="MainSentence"/>
        <w:spacing w:after="145"/>
        <w:ind w:firstLine="720"/>
      </w:pPr>
      <w:r w:rsidRPr="000A009B">
        <w:t>A</w:t>
      </w:r>
      <w:r w:rsidRPr="00003BDF">
        <w:t xml:space="preserve">n archaeological investigation </w:t>
      </w:r>
      <w:r w:rsidRPr="006D0443">
        <w:t>was carried out by</w:t>
      </w:r>
      <w:r>
        <w:t xml:space="preserve"> </w:t>
      </w:r>
      <w:r w:rsidRPr="00003BDF">
        <w:t>the</w:t>
      </w:r>
      <w:r>
        <w:t xml:space="preserve"> </w:t>
      </w:r>
      <w:r w:rsidRPr="00003BDF">
        <w:t>Institute</w:t>
      </w:r>
      <w:r>
        <w:t xml:space="preserve"> </w:t>
      </w:r>
      <w:r w:rsidRPr="00003BDF">
        <w:t>of</w:t>
      </w:r>
      <w:r>
        <w:t xml:space="preserve"> </w:t>
      </w:r>
      <w:r w:rsidRPr="00003BDF">
        <w:t>Archaeology</w:t>
      </w:r>
      <w:r>
        <w:t xml:space="preserve"> </w:t>
      </w:r>
      <w:r w:rsidRPr="00003BDF">
        <w:t>of</w:t>
      </w:r>
      <w:r>
        <w:t xml:space="preserve"> </w:t>
      </w:r>
      <w:r w:rsidRPr="00003BDF">
        <w:t>the Vietnamese Academy of Social Sciences</w:t>
      </w:r>
      <w:r w:rsidRPr="000A009B">
        <w:t xml:space="preserve"> in 2010 (</w:t>
      </w:r>
      <w:r>
        <w:t>refer to</w:t>
      </w:r>
      <w:r w:rsidRPr="000A009B">
        <w:t xml:space="preserve"> the “Report of the Archaeological Investigation (Stage 1)</w:t>
      </w:r>
      <w:r w:rsidRPr="006D0443">
        <w:t xml:space="preserve"> </w:t>
      </w:r>
      <w:r w:rsidRPr="000A009B">
        <w:t>A</w:t>
      </w:r>
      <w:r w:rsidRPr="00003BDF">
        <w:t xml:space="preserve">long the </w:t>
      </w:r>
      <w:r w:rsidRPr="000A009B">
        <w:t>Da Nang - Quang Ngai</w:t>
      </w:r>
      <w:r w:rsidRPr="00925C8C">
        <w:t xml:space="preserve"> </w:t>
      </w:r>
      <w:r w:rsidRPr="000A009B">
        <w:t>E</w:t>
      </w:r>
      <w:r w:rsidRPr="00003BDF">
        <w:t>xpressway</w:t>
      </w:r>
      <w:r w:rsidRPr="000A009B">
        <w:t>, May 2010”</w:t>
      </w:r>
      <w:r w:rsidRPr="00925C8C">
        <w:t>)</w:t>
      </w:r>
      <w:r w:rsidRPr="00003BDF">
        <w:t>.</w:t>
      </w:r>
      <w:r w:rsidRPr="000A009B">
        <w:t xml:space="preserve"> </w:t>
      </w:r>
    </w:p>
    <w:p w:rsidR="007443BF" w:rsidRPr="000A009B" w:rsidRDefault="007443BF" w:rsidP="007443BF">
      <w:pPr>
        <w:pStyle w:val="MainSentence"/>
        <w:spacing w:after="145"/>
        <w:ind w:firstLine="720"/>
      </w:pPr>
      <w:r w:rsidRPr="000A009B">
        <w:t>According to t</w:t>
      </w:r>
      <w:r w:rsidRPr="00003BDF">
        <w:t>h</w:t>
      </w:r>
      <w:r w:rsidRPr="000A009B">
        <w:t>is</w:t>
      </w:r>
      <w:r>
        <w:t xml:space="preserve"> </w:t>
      </w:r>
      <w:r w:rsidRPr="00003BDF">
        <w:t>investigation</w:t>
      </w:r>
      <w:r w:rsidRPr="000A009B">
        <w:t>,</w:t>
      </w:r>
      <w:r>
        <w:t xml:space="preserve"> </w:t>
      </w:r>
      <w:r w:rsidRPr="00003BDF">
        <w:t>there</w:t>
      </w:r>
      <w:r>
        <w:t xml:space="preserve"> </w:t>
      </w:r>
      <w:r w:rsidRPr="000A009B">
        <w:t xml:space="preserve">is a group of </w:t>
      </w:r>
      <w:proofErr w:type="spellStart"/>
      <w:r w:rsidRPr="000A009B">
        <w:t>Champa</w:t>
      </w:r>
      <w:proofErr w:type="spellEnd"/>
      <w:r w:rsidRPr="000A009B">
        <w:t xml:space="preserve"> architectural ruins that may be </w:t>
      </w:r>
      <w:r w:rsidRPr="00003BDF">
        <w:t>affected</w:t>
      </w:r>
      <w:r>
        <w:t xml:space="preserve"> </w:t>
      </w:r>
      <w:r w:rsidRPr="000A009B">
        <w:t>directly or</w:t>
      </w:r>
      <w:r w:rsidRPr="00003BDF">
        <w:t xml:space="preserve"> indirectly</w:t>
      </w:r>
      <w:r w:rsidRPr="000A009B">
        <w:t xml:space="preserve"> by the Project</w:t>
      </w:r>
      <w:r w:rsidRPr="00003BDF">
        <w:t xml:space="preserve">. </w:t>
      </w:r>
      <w:r w:rsidRPr="000A009B">
        <w:t>T</w:t>
      </w:r>
      <w:r w:rsidRPr="00003BDF">
        <w:t xml:space="preserve">hese </w:t>
      </w:r>
      <w:r w:rsidRPr="000A009B">
        <w:t>ruins</w:t>
      </w:r>
      <w:r w:rsidRPr="00003BDF">
        <w:t xml:space="preserve"> are located in Chiem Son </w:t>
      </w:r>
      <w:proofErr w:type="spellStart"/>
      <w:r w:rsidRPr="00003BDF">
        <w:t>Tay</w:t>
      </w:r>
      <w:proofErr w:type="spellEnd"/>
      <w:r w:rsidRPr="00003BDF">
        <w:t xml:space="preserve"> </w:t>
      </w:r>
      <w:r w:rsidRPr="000A009B">
        <w:t>V</w:t>
      </w:r>
      <w:r w:rsidRPr="00003BDF">
        <w:t xml:space="preserve">alley of Chiem Son </w:t>
      </w:r>
      <w:r w:rsidRPr="000A009B">
        <w:t>H</w:t>
      </w:r>
      <w:r w:rsidRPr="00003BDF">
        <w:t xml:space="preserve">amlet, </w:t>
      </w:r>
      <w:proofErr w:type="spellStart"/>
      <w:r w:rsidRPr="00003BDF">
        <w:t>Duy</w:t>
      </w:r>
      <w:proofErr w:type="spellEnd"/>
      <w:r w:rsidRPr="00003BDF">
        <w:t xml:space="preserve"> Trinh </w:t>
      </w:r>
      <w:r w:rsidRPr="000A009B">
        <w:t>C</w:t>
      </w:r>
      <w:r w:rsidRPr="00003BDF">
        <w:t xml:space="preserve">ommune, </w:t>
      </w:r>
      <w:proofErr w:type="spellStart"/>
      <w:r w:rsidRPr="00003BDF">
        <w:t>Duy</w:t>
      </w:r>
      <w:proofErr w:type="spellEnd"/>
      <w:r w:rsidRPr="00003BDF">
        <w:t xml:space="preserve"> </w:t>
      </w:r>
      <w:proofErr w:type="spellStart"/>
      <w:r w:rsidRPr="00003BDF">
        <w:t>Xuy</w:t>
      </w:r>
      <w:r>
        <w:t>e</w:t>
      </w:r>
      <w:r w:rsidRPr="00003BDF">
        <w:t>n</w:t>
      </w:r>
      <w:proofErr w:type="spellEnd"/>
      <w:r w:rsidRPr="00003BDF">
        <w:t xml:space="preserve"> </w:t>
      </w:r>
      <w:r w:rsidRPr="000A009B">
        <w:t>D</w:t>
      </w:r>
      <w:r w:rsidRPr="00003BDF">
        <w:t>istrict</w:t>
      </w:r>
      <w:r w:rsidRPr="000A009B">
        <w:t>,</w:t>
      </w:r>
      <w:r w:rsidRPr="00003BDF">
        <w:t xml:space="preserve"> at section Km 21+800 - Km22+450 of the </w:t>
      </w:r>
      <w:r w:rsidRPr="000A009B">
        <w:t xml:space="preserve">planned </w:t>
      </w:r>
      <w:r>
        <w:t>Expressway</w:t>
      </w:r>
      <w:r w:rsidRPr="00003BDF">
        <w:t xml:space="preserve"> (</w:t>
      </w:r>
      <w:r w:rsidRPr="00134207">
        <w:rPr>
          <w:color w:val="002060"/>
        </w:rPr>
        <w:t xml:space="preserve">Figure </w:t>
      </w:r>
      <w:r>
        <w:rPr>
          <w:color w:val="002060"/>
        </w:rPr>
        <w:t>3</w:t>
      </w:r>
      <w:r w:rsidRPr="00003BDF">
        <w:t xml:space="preserve">). </w:t>
      </w:r>
      <w:r w:rsidRPr="000A009B">
        <w:t xml:space="preserve"> </w:t>
      </w:r>
      <w:r w:rsidRPr="00003BDF">
        <w:t>The</w:t>
      </w:r>
      <w:r w:rsidRPr="000A009B">
        <w:t>se</w:t>
      </w:r>
      <w:r w:rsidRPr="00003BDF">
        <w:t xml:space="preserve"> ruins </w:t>
      </w:r>
      <w:r w:rsidRPr="000A009B">
        <w:t xml:space="preserve">(namely </w:t>
      </w:r>
      <w:r w:rsidRPr="00003BDF">
        <w:t xml:space="preserve">Go </w:t>
      </w:r>
      <w:proofErr w:type="spellStart"/>
      <w:r w:rsidRPr="00003BDF">
        <w:t>Gach</w:t>
      </w:r>
      <w:proofErr w:type="spellEnd"/>
      <w:r w:rsidRPr="00003BDF">
        <w:t xml:space="preserve">, Go Loi, </w:t>
      </w:r>
      <w:proofErr w:type="spellStart"/>
      <w:r w:rsidRPr="00003BDF">
        <w:t>Trien</w:t>
      </w:r>
      <w:proofErr w:type="spellEnd"/>
      <w:r w:rsidRPr="00003BDF">
        <w:t xml:space="preserve"> </w:t>
      </w:r>
      <w:proofErr w:type="spellStart"/>
      <w:r w:rsidRPr="00003BDF">
        <w:t>Tranh</w:t>
      </w:r>
      <w:proofErr w:type="spellEnd"/>
      <w:r w:rsidRPr="00003BDF">
        <w:t xml:space="preserve"> and Chua </w:t>
      </w:r>
      <w:proofErr w:type="spellStart"/>
      <w:r w:rsidRPr="00003BDF">
        <w:t>Vua</w:t>
      </w:r>
      <w:proofErr w:type="spellEnd"/>
      <w:r w:rsidRPr="000A009B">
        <w:t>)</w:t>
      </w:r>
      <w:r w:rsidRPr="00003BDF">
        <w:t xml:space="preserve"> have been recognized and ranked as </w:t>
      </w:r>
      <w:r w:rsidRPr="00BE4E7C">
        <w:t>p</w:t>
      </w:r>
      <w:r w:rsidRPr="00003BDF">
        <w:t>rovincial-level archaeological sites under the Decision No. 754/Q</w:t>
      </w:r>
      <w:r>
        <w:t>Đ</w:t>
      </w:r>
      <w:r w:rsidRPr="00003BDF">
        <w:t xml:space="preserve"> UB on March 13, 2006 of Quang Nam Province Committee.</w:t>
      </w:r>
      <w:r w:rsidRPr="000A009B">
        <w:t xml:space="preserve"> </w:t>
      </w:r>
    </w:p>
    <w:p w:rsidR="007443BF" w:rsidRDefault="007443BF" w:rsidP="007443BF">
      <w:pPr>
        <w:pStyle w:val="MainSentence"/>
        <w:spacing w:after="145"/>
        <w:ind w:firstLine="720"/>
      </w:pPr>
      <w:r w:rsidRPr="002A787D">
        <w:t xml:space="preserve">The ruins of Go </w:t>
      </w:r>
      <w:proofErr w:type="spellStart"/>
      <w:r w:rsidRPr="002A787D">
        <w:t>Gach</w:t>
      </w:r>
      <w:proofErr w:type="spellEnd"/>
      <w:r w:rsidRPr="002A787D">
        <w:t xml:space="preserve"> and </w:t>
      </w:r>
      <w:proofErr w:type="spellStart"/>
      <w:r w:rsidRPr="002A787D">
        <w:t>Trien</w:t>
      </w:r>
      <w:proofErr w:type="spellEnd"/>
      <w:r w:rsidRPr="002A787D">
        <w:t xml:space="preserve"> </w:t>
      </w:r>
      <w:proofErr w:type="spellStart"/>
      <w:r w:rsidRPr="002A787D">
        <w:t>Tranh</w:t>
      </w:r>
      <w:proofErr w:type="spellEnd"/>
      <w:r w:rsidRPr="002A787D">
        <w:t xml:space="preserve"> would be encroached seriously by the road alignment </w:t>
      </w:r>
      <w:r w:rsidRPr="001D7FF3">
        <w:t xml:space="preserve">proposed </w:t>
      </w:r>
      <w:r>
        <w:t xml:space="preserve">in F/S (see </w:t>
      </w:r>
      <w:r w:rsidRPr="00134207">
        <w:rPr>
          <w:color w:val="002060"/>
        </w:rPr>
        <w:t xml:space="preserve">Figure </w:t>
      </w:r>
      <w:r>
        <w:rPr>
          <w:color w:val="002060"/>
        </w:rPr>
        <w:t>4</w:t>
      </w:r>
      <w:r>
        <w:t xml:space="preserve">). However, in D/D, the alignment had been modified and consequently the encroachment to Go </w:t>
      </w:r>
      <w:proofErr w:type="spellStart"/>
      <w:r>
        <w:t>Gach</w:t>
      </w:r>
      <w:proofErr w:type="spellEnd"/>
      <w:r>
        <w:t xml:space="preserve"> ruin is avoided. A part of the </w:t>
      </w:r>
      <w:proofErr w:type="spellStart"/>
      <w:r>
        <w:t>Trien</w:t>
      </w:r>
      <w:proofErr w:type="spellEnd"/>
      <w:r>
        <w:t xml:space="preserve"> </w:t>
      </w:r>
      <w:proofErr w:type="spellStart"/>
      <w:r>
        <w:t>Tranh</w:t>
      </w:r>
      <w:proofErr w:type="spellEnd"/>
      <w:r>
        <w:t xml:space="preserve"> ruin remains to be encroached by the alignment proposed in D/D.</w:t>
      </w:r>
    </w:p>
    <w:p w:rsidR="007443BF" w:rsidRPr="00810483" w:rsidRDefault="007443BF" w:rsidP="007443BF">
      <w:pPr>
        <w:pStyle w:val="MainSentence"/>
        <w:spacing w:after="145"/>
        <w:ind w:firstLine="720"/>
        <w:rPr>
          <w:lang w:val="fr-FR"/>
        </w:rPr>
      </w:pPr>
      <w:r>
        <w:lastRenderedPageBreak/>
        <w:t>T</w:t>
      </w:r>
      <w:r w:rsidRPr="000A009B">
        <w:t xml:space="preserve">he </w:t>
      </w:r>
      <w:proofErr w:type="spellStart"/>
      <w:r w:rsidRPr="000A009B">
        <w:t>Trien</w:t>
      </w:r>
      <w:proofErr w:type="spellEnd"/>
      <w:r w:rsidRPr="000A009B">
        <w:t xml:space="preserve"> </w:t>
      </w:r>
      <w:proofErr w:type="spellStart"/>
      <w:r w:rsidRPr="000A009B">
        <w:t>Tranh</w:t>
      </w:r>
      <w:proofErr w:type="spellEnd"/>
      <w:r w:rsidRPr="000A009B">
        <w:t xml:space="preserve"> </w:t>
      </w:r>
      <w:r>
        <w:t>Ruin</w:t>
      </w:r>
      <w:r w:rsidRPr="000A009B">
        <w:t xml:space="preserve"> </w:t>
      </w:r>
      <w:r w:rsidRPr="00810483">
        <w:rPr>
          <w:lang w:val="fr-FR"/>
        </w:rPr>
        <w:t xml:space="preserve">lies in the western residential area of Chiêm Sơn </w:t>
      </w:r>
      <w:r w:rsidRPr="000A009B">
        <w:rPr>
          <w:lang w:val="fr-FR"/>
        </w:rPr>
        <w:t>H</w:t>
      </w:r>
      <w:r w:rsidRPr="00810483">
        <w:rPr>
          <w:lang w:val="fr-FR"/>
        </w:rPr>
        <w:t xml:space="preserve">amlet, belonging to the Úc Đạp mountain foot (the Eo mountain foot) in the Southeast of Chiêm Sơn Tây </w:t>
      </w:r>
      <w:r w:rsidRPr="000A009B">
        <w:rPr>
          <w:lang w:val="fr-FR"/>
        </w:rPr>
        <w:t>V</w:t>
      </w:r>
      <w:r w:rsidRPr="00810483">
        <w:rPr>
          <w:lang w:val="fr-FR"/>
        </w:rPr>
        <w:t>alley. Th</w:t>
      </w:r>
      <w:r w:rsidRPr="000A009B">
        <w:rPr>
          <w:lang w:val="fr-FR"/>
        </w:rPr>
        <w:t>e hill</w:t>
      </w:r>
      <w:r w:rsidRPr="00810483">
        <w:rPr>
          <w:lang w:val="fr-FR"/>
        </w:rPr>
        <w:t xml:space="preserve"> </w:t>
      </w:r>
      <w:r w:rsidRPr="000A009B">
        <w:rPr>
          <w:lang w:val="fr-FR"/>
        </w:rPr>
        <w:t xml:space="preserve">is about </w:t>
      </w:r>
      <w:r w:rsidRPr="00810483">
        <w:rPr>
          <w:lang w:val="fr-FR"/>
        </w:rPr>
        <w:t xml:space="preserve">10m </w:t>
      </w:r>
      <w:r w:rsidRPr="000A009B">
        <w:rPr>
          <w:lang w:val="fr-FR"/>
        </w:rPr>
        <w:t>high over</w:t>
      </w:r>
      <w:r w:rsidRPr="00810483">
        <w:rPr>
          <w:lang w:val="fr-FR"/>
        </w:rPr>
        <w:t xml:space="preserve"> the </w:t>
      </w:r>
      <w:r w:rsidRPr="000A009B">
        <w:rPr>
          <w:lang w:val="fr-FR"/>
        </w:rPr>
        <w:t>paddy</w:t>
      </w:r>
      <w:r w:rsidRPr="00810483">
        <w:rPr>
          <w:lang w:val="fr-FR"/>
        </w:rPr>
        <w:t xml:space="preserve"> field</w:t>
      </w:r>
      <w:r w:rsidRPr="000A009B">
        <w:rPr>
          <w:lang w:val="fr-FR"/>
        </w:rPr>
        <w:t>, and has</w:t>
      </w:r>
      <w:r w:rsidRPr="00810483">
        <w:rPr>
          <w:lang w:val="fr-FR"/>
        </w:rPr>
        <w:t xml:space="preserve"> relatively </w:t>
      </w:r>
      <w:r w:rsidRPr="000A009B">
        <w:rPr>
          <w:lang w:val="fr-FR"/>
        </w:rPr>
        <w:t>steep</w:t>
      </w:r>
      <w:r w:rsidRPr="00810483">
        <w:rPr>
          <w:lang w:val="fr-FR"/>
        </w:rPr>
        <w:t xml:space="preserve"> slope currently</w:t>
      </w:r>
      <w:r w:rsidRPr="000A009B">
        <w:rPr>
          <w:lang w:val="fr-FR"/>
        </w:rPr>
        <w:t>-covered by the</w:t>
      </w:r>
      <w:r>
        <w:rPr>
          <w:lang w:val="fr-FR"/>
        </w:rPr>
        <w:t xml:space="preserve"> </w:t>
      </w:r>
      <w:r w:rsidRPr="000A009B">
        <w:rPr>
          <w:lang w:val="fr-FR"/>
        </w:rPr>
        <w:t>eucalyptus</w:t>
      </w:r>
      <w:r w:rsidRPr="00810483">
        <w:rPr>
          <w:lang w:val="fr-FR"/>
        </w:rPr>
        <w:t xml:space="preserve"> trees</w:t>
      </w:r>
      <w:r w:rsidRPr="000A009B">
        <w:rPr>
          <w:lang w:val="fr-FR"/>
        </w:rPr>
        <w:t xml:space="preserve"> and </w:t>
      </w:r>
      <w:r w:rsidRPr="00810483">
        <w:rPr>
          <w:lang w:val="fr-FR"/>
        </w:rPr>
        <w:t xml:space="preserve">high dense shrubs. </w:t>
      </w:r>
      <w:r w:rsidRPr="000A009B">
        <w:rPr>
          <w:lang w:val="fr-FR"/>
        </w:rPr>
        <w:t>There are several large deep holes on the mound those were d</w:t>
      </w:r>
      <w:r>
        <w:rPr>
          <w:lang w:val="fr-FR"/>
        </w:rPr>
        <w:t>ug</w:t>
      </w:r>
      <w:r w:rsidRPr="000A009B">
        <w:rPr>
          <w:lang w:val="fr-FR"/>
        </w:rPr>
        <w:t xml:space="preserve"> by people looking for </w:t>
      </w:r>
      <w:r w:rsidRPr="00810483">
        <w:rPr>
          <w:lang w:val="fr-FR"/>
        </w:rPr>
        <w:t xml:space="preserve">gold and ancient relics. </w:t>
      </w:r>
      <w:r w:rsidRPr="000A009B">
        <w:rPr>
          <w:lang w:val="fr-FR"/>
        </w:rPr>
        <w:t>O</w:t>
      </w:r>
      <w:r w:rsidRPr="00810483">
        <w:rPr>
          <w:lang w:val="fr-FR"/>
        </w:rPr>
        <w:t>n the mound surface</w:t>
      </w:r>
      <w:r w:rsidRPr="000A009B">
        <w:rPr>
          <w:lang w:val="fr-FR"/>
        </w:rPr>
        <w:t>,</w:t>
      </w:r>
      <w:r w:rsidRPr="00810483">
        <w:rPr>
          <w:lang w:val="fr-FR"/>
        </w:rPr>
        <w:t xml:space="preserve"> </w:t>
      </w:r>
      <w:r w:rsidRPr="000A009B">
        <w:rPr>
          <w:lang w:val="fr-FR"/>
        </w:rPr>
        <w:t>it can observe a</w:t>
      </w:r>
      <w:r w:rsidRPr="00810483">
        <w:rPr>
          <w:lang w:val="fr-FR"/>
        </w:rPr>
        <w:t xml:space="preserve"> large number of bricks </w:t>
      </w:r>
      <w:r w:rsidRPr="000A009B">
        <w:rPr>
          <w:lang w:val="fr-FR"/>
        </w:rPr>
        <w:t>which are usually used for Champa architecture</w:t>
      </w:r>
      <w:r w:rsidRPr="00810483">
        <w:rPr>
          <w:lang w:val="fr-FR"/>
        </w:rPr>
        <w:t xml:space="preserve">. The carefully whittled sandstones, similar to the stone used to make other Champa tower bases, are frequently found. </w:t>
      </w:r>
      <w:r w:rsidRPr="000A009B">
        <w:rPr>
          <w:lang w:val="fr-FR"/>
        </w:rPr>
        <w:t>According to</w:t>
      </w:r>
      <w:r w:rsidRPr="00810483">
        <w:rPr>
          <w:lang w:val="fr-FR"/>
        </w:rPr>
        <w:t xml:space="preserve"> </w:t>
      </w:r>
      <w:r w:rsidRPr="000A009B">
        <w:rPr>
          <w:lang w:val="fr-FR"/>
        </w:rPr>
        <w:t xml:space="preserve">result of the site </w:t>
      </w:r>
      <w:r w:rsidRPr="00810483">
        <w:rPr>
          <w:lang w:val="fr-FR"/>
        </w:rPr>
        <w:t>observation</w:t>
      </w:r>
      <w:r w:rsidRPr="000A009B">
        <w:rPr>
          <w:lang w:val="fr-FR"/>
        </w:rPr>
        <w:t>, it suggest</w:t>
      </w:r>
      <w:r>
        <w:rPr>
          <w:lang w:val="fr-FR"/>
        </w:rPr>
        <w:t>s</w:t>
      </w:r>
      <w:r w:rsidRPr="000A009B">
        <w:rPr>
          <w:lang w:val="fr-FR"/>
        </w:rPr>
        <w:t xml:space="preserve"> that there may be a collapsed Champa tower here, and</w:t>
      </w:r>
      <w:r w:rsidRPr="00810483">
        <w:rPr>
          <w:lang w:val="fr-FR"/>
        </w:rPr>
        <w:t xml:space="preserve"> </w:t>
      </w:r>
      <w:r w:rsidRPr="000A009B">
        <w:rPr>
          <w:lang w:val="fr-FR"/>
        </w:rPr>
        <w:t>t</w:t>
      </w:r>
      <w:r w:rsidRPr="00810483">
        <w:rPr>
          <w:lang w:val="fr-FR"/>
        </w:rPr>
        <w:t xml:space="preserve">he tower foundation might still be buried deeply in the ground. </w:t>
      </w:r>
    </w:p>
    <w:p w:rsidR="007443BF" w:rsidRDefault="007443BF" w:rsidP="007443BF">
      <w:pPr>
        <w:pStyle w:val="FigureTitle"/>
      </w:pPr>
      <w:r>
        <w:rPr>
          <w:noProof/>
          <w:lang w:eastAsia="en-US"/>
        </w:rPr>
        <w:pict>
          <v:group id="_x0000_s1070" style="position:absolute;left:0;text-align:left;margin-left:.2pt;margin-top:1.9pt;width:457.4pt;height:331.45pt;z-index:251701248" coordorigin="1705,1504" coordsize="9148,6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1" type="#_x0000_t75" style="position:absolute;left:1705;top:1504;width:9148;height:6629" filled="t">
              <v:fill color2="black"/>
              <v:imagedata r:id="rId76" o:title=""/>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2" type="#_x0000_t19" style="position:absolute;left:5622;top:4417;width:1466;height:1172;rotation:180" coordsize="21540,18512" adj="-3865598,-278822,,18512" path="wr-21600,-3088,21600,40112,11130,,21540,16910nfewr-21600,-3088,21600,40112,11130,,21540,16910l,18512nsxe" strokeweight="2.25pt">
              <v:path o:connectlocs="11130,0;21540,16910;0,18512"/>
              <v:textbox inset="5.85pt,.7pt,5.85pt,.7pt"/>
            </v:shape>
            <v:shapetype id="_x0000_t32" coordsize="21600,21600" o:spt="32" o:oned="t" path="m,l21600,21600e" filled="f">
              <v:path arrowok="t" fillok="f" o:connecttype="none"/>
              <o:lock v:ext="edit" shapetype="t"/>
            </v:shapetype>
            <v:shape id="_x0000_s1073" type="#_x0000_t32" style="position:absolute;left:5242;top:1504;width:380;height:3046" o:connectortype="straight" strokeweight="2.25pt"/>
            <v:shape id="_x0000_s1074" type="#_x0000_t32" style="position:absolute;left:6267;top:5553;width:3951;height:2580;flip:x y" o:connectortype="straight" strokeweight="2.25p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75" type="#_x0000_t61" style="position:absolute;left:5979;top:7304;width:2200;height:426" adj="16956,-39093">
              <v:textbox inset="5.85pt,.7pt,5.85pt,.7pt">
                <w:txbxContent>
                  <w:p w:rsidR="007443BF" w:rsidRPr="000A009B" w:rsidRDefault="007443BF" w:rsidP="007443BF">
                    <w:pPr>
                      <w:spacing w:before="120" w:line="276" w:lineRule="auto"/>
                      <w:jc w:val="center"/>
                      <w:rPr>
                        <w:b/>
                        <w:sz w:val="16"/>
                        <w:szCs w:val="16"/>
                      </w:rPr>
                    </w:pPr>
                    <w:r w:rsidRPr="000A009B">
                      <w:rPr>
                        <w:b/>
                        <w:sz w:val="16"/>
                        <w:szCs w:val="16"/>
                      </w:rPr>
                      <w:t xml:space="preserve">Planned </w:t>
                    </w:r>
                    <w:r>
                      <w:rPr>
                        <w:b/>
                        <w:sz w:val="16"/>
                        <w:szCs w:val="16"/>
                      </w:rPr>
                      <w:t>Expressway</w:t>
                    </w:r>
                  </w:p>
                </w:txbxContent>
              </v:textbox>
            </v:shape>
            <w10:wrap type="topAndBottom"/>
          </v:group>
        </w:pict>
      </w:r>
      <w:r w:rsidRPr="00810483">
        <w:t xml:space="preserve">Figure </w:t>
      </w:r>
      <w:r>
        <w:t>3</w:t>
      </w:r>
      <w:r w:rsidRPr="002A00FB">
        <w:t xml:space="preserve"> </w:t>
      </w:r>
      <w:r w:rsidRPr="00810483">
        <w:t xml:space="preserve"> Distribution of </w:t>
      </w:r>
      <w:proofErr w:type="spellStart"/>
      <w:r w:rsidRPr="00810483">
        <w:t>Champa</w:t>
      </w:r>
      <w:proofErr w:type="spellEnd"/>
      <w:r w:rsidRPr="00810483">
        <w:t xml:space="preserve"> ruins in the valley of </w:t>
      </w:r>
      <w:proofErr w:type="spellStart"/>
      <w:r w:rsidRPr="00810483">
        <w:t>Chiêm</w:t>
      </w:r>
      <w:proofErr w:type="spellEnd"/>
      <w:r w:rsidRPr="00810483">
        <w:t xml:space="preserve"> </w:t>
      </w:r>
      <w:proofErr w:type="spellStart"/>
      <w:r w:rsidRPr="00810483">
        <w:t>Sơn</w:t>
      </w:r>
      <w:proofErr w:type="spellEnd"/>
      <w:r w:rsidRPr="00810483">
        <w:t xml:space="preserve"> </w:t>
      </w:r>
      <w:proofErr w:type="spellStart"/>
      <w:r w:rsidRPr="00810483">
        <w:t>Tây</w:t>
      </w:r>
      <w:proofErr w:type="spellEnd"/>
    </w:p>
    <w:p w:rsidR="007443BF" w:rsidRPr="00134207" w:rsidRDefault="007443BF" w:rsidP="007443BF">
      <w:pPr>
        <w:pStyle w:val="FigureTitle"/>
      </w:pPr>
    </w:p>
    <w:p w:rsidR="007443BF" w:rsidRDefault="007443BF" w:rsidP="007443BF">
      <w:pPr>
        <w:pStyle w:val="FigureTitle"/>
      </w:pPr>
      <w:r>
        <w:rPr>
          <w:noProof/>
          <w:lang w:eastAsia="en-US"/>
        </w:rPr>
        <w:lastRenderedPageBreak/>
        <w:pict>
          <v:group id="_x0000_s1076" style="position:absolute;left:0;text-align:left;margin-left:14.7pt;margin-top:1.15pt;width:414.75pt;height:265.25pt;z-index:251702272" coordorigin="2204,8356" coordsize="8295,5305">
            <v:shape id="_x0000_s1077" type="#_x0000_t75" style="position:absolute;left:2204;top:8356;width:8295;height:5304;mso-position-vertical:top">
              <v:imagedata r:id="rId77" o:title=""/>
            </v:shape>
            <v:group id="_x0000_s1078" style="position:absolute;left:6267;top:9352;width:4200;height:4309" coordorigin="6267,9352" coordsize="4200,4309">
              <v:oval id="_x0000_s1079" style="position:absolute;left:6747;top:11512;width:480;height:360" filled="f" strokecolor="yellow" strokeweight="3pt"/>
              <v:oval id="_x0000_s1080" style="position:absolute;left:7827;top:11872;width:1080;height:720;rotation:-1913219fd" filled="f" strokecolor="yellow" strokeweight="3pt"/>
              <v:oval id="_x0000_s1081" style="position:absolute;left:9987;top:11512;width:480;height:360" filled="f" strokecolor="yellow" strokeweight="3pt"/>
              <v:oval id="_x0000_s1082" style="position:absolute;left:7587;top:9892;width:480;height:360" filled="f" strokecolor="yellow" strokeweight="3pt"/>
              <v:shape id="_x0000_s1083" type="#_x0000_t202" style="position:absolute;left:7007;top:9352;width:1300;height:360" filled="f" stroked="f">
                <v:textbox style="mso-next-textbox:#_x0000_s1083">
                  <w:txbxContent>
                    <w:p w:rsidR="007443BF" w:rsidRPr="00EB2B3B" w:rsidRDefault="007443BF" w:rsidP="007443BF">
                      <w:pPr>
                        <w:jc w:val="center"/>
                        <w:rPr>
                          <w:b/>
                          <w:color w:val="FFFF00"/>
                          <w:sz w:val="18"/>
                          <w:szCs w:val="18"/>
                        </w:rPr>
                      </w:pPr>
                      <w:proofErr w:type="spellStart"/>
                      <w:r w:rsidRPr="00EB2B3B">
                        <w:rPr>
                          <w:b/>
                          <w:color w:val="FFFF00"/>
                          <w:sz w:val="18"/>
                          <w:szCs w:val="18"/>
                        </w:rPr>
                        <w:t>Chùa</w:t>
                      </w:r>
                      <w:proofErr w:type="spellEnd"/>
                      <w:r w:rsidRPr="00EB2B3B">
                        <w:rPr>
                          <w:b/>
                          <w:color w:val="FFFF00"/>
                          <w:sz w:val="18"/>
                          <w:szCs w:val="18"/>
                        </w:rPr>
                        <w:t xml:space="preserve"> </w:t>
                      </w:r>
                      <w:proofErr w:type="spellStart"/>
                      <w:r w:rsidRPr="00EB2B3B">
                        <w:rPr>
                          <w:b/>
                          <w:color w:val="FFFF00"/>
                          <w:sz w:val="18"/>
                          <w:szCs w:val="18"/>
                        </w:rPr>
                        <w:t>Vua</w:t>
                      </w:r>
                      <w:proofErr w:type="spellEnd"/>
                    </w:p>
                  </w:txbxContent>
                </v:textbox>
              </v:shape>
              <v:shape id="_x0000_s1084" type="#_x0000_t202" style="position:absolute;left:7947;top:11332;width:1320;height:360" filled="f" stroked="f">
                <v:textbox style="mso-next-textbox:#_x0000_s1084">
                  <w:txbxContent>
                    <w:p w:rsidR="007443BF" w:rsidRPr="00EB2B3B" w:rsidRDefault="007443BF" w:rsidP="007443BF">
                      <w:pPr>
                        <w:jc w:val="center"/>
                        <w:rPr>
                          <w:b/>
                          <w:color w:val="FFFF00"/>
                          <w:sz w:val="18"/>
                          <w:szCs w:val="18"/>
                        </w:rPr>
                      </w:pPr>
                      <w:proofErr w:type="spellStart"/>
                      <w:r>
                        <w:rPr>
                          <w:b/>
                          <w:color w:val="FFFF00"/>
                          <w:sz w:val="18"/>
                          <w:szCs w:val="18"/>
                        </w:rPr>
                        <w:t>Triền</w:t>
                      </w:r>
                      <w:proofErr w:type="spellEnd"/>
                      <w:r>
                        <w:rPr>
                          <w:b/>
                          <w:color w:val="FFFF00"/>
                          <w:sz w:val="18"/>
                          <w:szCs w:val="18"/>
                        </w:rPr>
                        <w:t xml:space="preserve"> </w:t>
                      </w:r>
                      <w:proofErr w:type="spellStart"/>
                      <w:r w:rsidRPr="002A787D">
                        <w:rPr>
                          <w:b/>
                          <w:color w:val="FFFF00"/>
                          <w:sz w:val="18"/>
                          <w:szCs w:val="18"/>
                        </w:rPr>
                        <w:t>T</w:t>
                      </w:r>
                      <w:r>
                        <w:rPr>
                          <w:b/>
                          <w:color w:val="FFFF00"/>
                          <w:sz w:val="18"/>
                          <w:szCs w:val="18"/>
                        </w:rPr>
                        <w:t>ranh</w:t>
                      </w:r>
                      <w:proofErr w:type="spellEnd"/>
                    </w:p>
                  </w:txbxContent>
                </v:textbox>
              </v:shape>
              <v:shape id="_x0000_s1085" type="#_x0000_t202" style="position:absolute;left:9507;top:11152;width:960;height:360" filled="f" stroked="f">
                <v:textbox style="mso-next-textbox:#_x0000_s1085">
                  <w:txbxContent>
                    <w:p w:rsidR="007443BF" w:rsidRPr="00EB2B3B" w:rsidRDefault="007443BF" w:rsidP="007443BF">
                      <w:pPr>
                        <w:jc w:val="center"/>
                        <w:rPr>
                          <w:b/>
                          <w:color w:val="FFFF00"/>
                          <w:sz w:val="18"/>
                          <w:szCs w:val="18"/>
                        </w:rPr>
                      </w:pPr>
                      <w:proofErr w:type="spellStart"/>
                      <w:r>
                        <w:rPr>
                          <w:b/>
                          <w:color w:val="FFFF00"/>
                          <w:sz w:val="18"/>
                          <w:szCs w:val="18"/>
                        </w:rPr>
                        <w:t>Gò</w:t>
                      </w:r>
                      <w:proofErr w:type="spellEnd"/>
                      <w:r>
                        <w:rPr>
                          <w:b/>
                          <w:color w:val="FFFF00"/>
                          <w:sz w:val="18"/>
                          <w:szCs w:val="18"/>
                        </w:rPr>
                        <w:t xml:space="preserve"> </w:t>
                      </w:r>
                      <w:proofErr w:type="spellStart"/>
                      <w:r>
                        <w:rPr>
                          <w:b/>
                          <w:color w:val="FFFF00"/>
                          <w:sz w:val="18"/>
                          <w:szCs w:val="18"/>
                        </w:rPr>
                        <w:t>Lồi</w:t>
                      </w:r>
                      <w:proofErr w:type="spellEnd"/>
                      <w:r>
                        <w:rPr>
                          <w:b/>
                          <w:color w:val="FFFF00"/>
                          <w:sz w:val="18"/>
                          <w:szCs w:val="18"/>
                        </w:rPr>
                        <w:t xml:space="preserve"> </w:t>
                      </w:r>
                      <w:proofErr w:type="spellStart"/>
                      <w:r>
                        <w:rPr>
                          <w:b/>
                          <w:color w:val="FFFF00"/>
                          <w:sz w:val="18"/>
                          <w:szCs w:val="18"/>
                        </w:rPr>
                        <w:t>tranh</w:t>
                      </w:r>
                      <w:proofErr w:type="spellEnd"/>
                    </w:p>
                  </w:txbxContent>
                </v:textbox>
              </v:shape>
              <v:shape id="_x0000_s1086" type="#_x0000_t202" style="position:absolute;left:6267;top:10972;width:1080;height:360" filled="f" stroked="f">
                <v:textbox style="mso-next-textbox:#_x0000_s1086">
                  <w:txbxContent>
                    <w:p w:rsidR="007443BF" w:rsidRPr="00EB2B3B" w:rsidRDefault="007443BF" w:rsidP="007443BF">
                      <w:pPr>
                        <w:jc w:val="center"/>
                        <w:rPr>
                          <w:b/>
                          <w:color w:val="FFFF00"/>
                          <w:sz w:val="18"/>
                          <w:szCs w:val="18"/>
                        </w:rPr>
                      </w:pPr>
                      <w:proofErr w:type="spellStart"/>
                      <w:r>
                        <w:rPr>
                          <w:b/>
                          <w:color w:val="FFFF00"/>
                          <w:sz w:val="18"/>
                          <w:szCs w:val="18"/>
                        </w:rPr>
                        <w:t>Gò</w:t>
                      </w:r>
                      <w:proofErr w:type="spellEnd"/>
                      <w:r>
                        <w:rPr>
                          <w:b/>
                          <w:color w:val="FFFF00"/>
                          <w:sz w:val="18"/>
                          <w:szCs w:val="18"/>
                        </w:rPr>
                        <w:t xml:space="preserve"> </w:t>
                      </w:r>
                      <w:proofErr w:type="spellStart"/>
                      <w:r>
                        <w:rPr>
                          <w:b/>
                          <w:color w:val="FFFF00"/>
                          <w:sz w:val="18"/>
                          <w:szCs w:val="18"/>
                        </w:rPr>
                        <w:t>Gạch</w:t>
                      </w:r>
                      <w:proofErr w:type="spellEnd"/>
                      <w:r>
                        <w:rPr>
                          <w:b/>
                          <w:color w:val="FFFF00"/>
                          <w:sz w:val="18"/>
                          <w:szCs w:val="18"/>
                        </w:rPr>
                        <w:t xml:space="preserve"> </w:t>
                      </w:r>
                      <w:proofErr w:type="spellStart"/>
                      <w:r>
                        <w:rPr>
                          <w:b/>
                          <w:color w:val="FFFF00"/>
                          <w:sz w:val="18"/>
                          <w:szCs w:val="18"/>
                        </w:rPr>
                        <w:t>tranh</w:t>
                      </w:r>
                      <w:proofErr w:type="spellEnd"/>
                    </w:p>
                  </w:txbxContent>
                </v:textbox>
              </v:shape>
              <v:shape id="_x0000_s1087" type="#_x0000_t202" style="position:absolute;left:7587;top:13121;width:1200;height:540" strokecolor="red">
                <v:textbox style="mso-next-textbox:#_x0000_s1087">
                  <w:txbxContent>
                    <w:p w:rsidR="007443BF" w:rsidRPr="00EB2B3B" w:rsidRDefault="007443BF" w:rsidP="007443BF">
                      <w:pPr>
                        <w:jc w:val="center"/>
                        <w:rPr>
                          <w:b/>
                          <w:color w:val="FF0000"/>
                          <w:sz w:val="18"/>
                          <w:szCs w:val="18"/>
                        </w:rPr>
                      </w:pPr>
                      <w:r w:rsidRPr="00EB2B3B">
                        <w:rPr>
                          <w:b/>
                          <w:color w:val="FF0000"/>
                          <w:sz w:val="18"/>
                          <w:szCs w:val="18"/>
                        </w:rPr>
                        <w:t>D</w:t>
                      </w:r>
                      <w:r>
                        <w:rPr>
                          <w:b/>
                          <w:color w:val="FF0000"/>
                          <w:sz w:val="18"/>
                          <w:szCs w:val="18"/>
                        </w:rPr>
                        <w:t>/</w:t>
                      </w:r>
                      <w:r w:rsidRPr="00EB2B3B">
                        <w:rPr>
                          <w:b/>
                          <w:color w:val="FF0000"/>
                          <w:sz w:val="18"/>
                          <w:szCs w:val="18"/>
                        </w:rPr>
                        <w:t>D Alignment</w:t>
                      </w:r>
                    </w:p>
                  </w:txbxContent>
                </v:textbox>
              </v:shape>
              <v:shape id="_x0000_s1088" type="#_x0000_t202" style="position:absolute;left:9267;top:13121;width:1200;height:540" strokecolor="red">
                <v:textbox style="mso-next-textbox:#_x0000_s1088">
                  <w:txbxContent>
                    <w:p w:rsidR="007443BF" w:rsidRPr="00EB2B3B" w:rsidRDefault="007443BF" w:rsidP="007443BF">
                      <w:pPr>
                        <w:jc w:val="center"/>
                        <w:rPr>
                          <w:b/>
                          <w:color w:val="FF0000"/>
                          <w:sz w:val="18"/>
                          <w:szCs w:val="18"/>
                        </w:rPr>
                      </w:pPr>
                      <w:r>
                        <w:rPr>
                          <w:b/>
                          <w:color w:val="FF0000"/>
                          <w:sz w:val="18"/>
                          <w:szCs w:val="18"/>
                        </w:rPr>
                        <w:t>F/S</w:t>
                      </w:r>
                      <w:r w:rsidRPr="00EB2B3B">
                        <w:rPr>
                          <w:b/>
                          <w:color w:val="FF0000"/>
                          <w:sz w:val="18"/>
                          <w:szCs w:val="18"/>
                        </w:rPr>
                        <w:t xml:space="preserve"> Alignment</w:t>
                      </w:r>
                    </w:p>
                  </w:txbxContent>
                </v:textbox>
              </v:shape>
            </v:group>
            <w10:wrap type="topAndBottom"/>
          </v:group>
        </w:pict>
      </w:r>
      <w:r w:rsidRPr="009B336D">
        <w:t>Figure</w:t>
      </w:r>
      <w:r>
        <w:t xml:space="preserve"> 4 </w:t>
      </w:r>
      <w:r w:rsidRPr="004E63C0">
        <w:t xml:space="preserve"> </w:t>
      </w:r>
      <w:r>
        <w:t xml:space="preserve"> Location of </w:t>
      </w:r>
      <w:proofErr w:type="spellStart"/>
      <w:r>
        <w:t>Champa</w:t>
      </w:r>
      <w:proofErr w:type="spellEnd"/>
      <w:r>
        <w:t xml:space="preserve"> ruins, F/S and D/D alignments.</w:t>
      </w:r>
    </w:p>
    <w:p w:rsidR="007443BF" w:rsidRDefault="007443BF" w:rsidP="007443BF">
      <w:pPr>
        <w:pStyle w:val="MainSentence"/>
        <w:spacing w:after="145"/>
        <w:ind w:firstLine="720"/>
      </w:pPr>
    </w:p>
    <w:p w:rsidR="007443BF" w:rsidRDefault="007443BF" w:rsidP="007443BF">
      <w:pPr>
        <w:pStyle w:val="MainSentence"/>
        <w:spacing w:after="145"/>
        <w:ind w:firstLine="720"/>
      </w:pPr>
      <w:r w:rsidRPr="00003BDF">
        <w:t xml:space="preserve">The </w:t>
      </w:r>
      <w:r w:rsidRPr="004E62C7">
        <w:t xml:space="preserve">planned </w:t>
      </w:r>
      <w:r>
        <w:t>Expressway</w:t>
      </w:r>
      <w:r w:rsidRPr="00003BDF">
        <w:t xml:space="preserve"> </w:t>
      </w:r>
      <w:r w:rsidRPr="004E62C7">
        <w:t>will pass through</w:t>
      </w:r>
      <w:r w:rsidRPr="00003BDF">
        <w:t xml:space="preserve"> </w:t>
      </w:r>
      <w:r w:rsidRPr="004E62C7">
        <w:t xml:space="preserve">the </w:t>
      </w:r>
      <w:r>
        <w:t xml:space="preserve">western part of </w:t>
      </w:r>
      <w:proofErr w:type="spellStart"/>
      <w:r w:rsidRPr="004E62C7">
        <w:t>Trien</w:t>
      </w:r>
      <w:proofErr w:type="spellEnd"/>
      <w:r w:rsidRPr="004E62C7">
        <w:t xml:space="preserve"> </w:t>
      </w:r>
      <w:proofErr w:type="spellStart"/>
      <w:r w:rsidRPr="004E62C7">
        <w:t>Tranh</w:t>
      </w:r>
      <w:proofErr w:type="spellEnd"/>
      <w:r w:rsidRPr="004E62C7">
        <w:t xml:space="preserve"> </w:t>
      </w:r>
      <w:r>
        <w:t>Ruin</w:t>
      </w:r>
      <w:r w:rsidRPr="00003BDF">
        <w:t xml:space="preserve"> from Km 2</w:t>
      </w:r>
      <w:r w:rsidRPr="004E62C7">
        <w:t>1+800</w:t>
      </w:r>
      <w:r w:rsidRPr="00003BDF">
        <w:t xml:space="preserve"> to Km 22+</w:t>
      </w:r>
      <w:r w:rsidRPr="004E62C7">
        <w:t>15</w:t>
      </w:r>
      <w:r w:rsidRPr="00003BDF">
        <w:t xml:space="preserve">0. </w:t>
      </w:r>
      <w:r w:rsidRPr="000A009B">
        <w:t>Measures to avoid/mitigate impact to this site should be carefully examined before and during construction phase.</w:t>
      </w:r>
    </w:p>
    <w:p w:rsidR="007443BF" w:rsidRPr="000A009B" w:rsidRDefault="007443BF" w:rsidP="007443BF">
      <w:pPr>
        <w:pStyle w:val="MainSentence"/>
        <w:spacing w:after="145"/>
        <w:ind w:firstLine="720"/>
      </w:pPr>
      <w:r w:rsidRPr="002A787D">
        <w:t>D</w:t>
      </w:r>
      <w:r>
        <w:t xml:space="preserve">uring operation </w:t>
      </w:r>
      <w:r w:rsidRPr="002A787D">
        <w:t>phase</w:t>
      </w:r>
      <w:r>
        <w:t>, the above</w:t>
      </w:r>
      <w:r w:rsidRPr="002A787D">
        <w:t>-</w:t>
      </w:r>
      <w:r>
        <w:t xml:space="preserve">mentioned </w:t>
      </w:r>
      <w:proofErr w:type="spellStart"/>
      <w:r>
        <w:t>Champa</w:t>
      </w:r>
      <w:proofErr w:type="spellEnd"/>
      <w:r>
        <w:t xml:space="preserve"> </w:t>
      </w:r>
      <w:r w:rsidRPr="002A787D">
        <w:t>ruins</w:t>
      </w:r>
      <w:r>
        <w:t xml:space="preserve"> </w:t>
      </w:r>
      <w:r w:rsidRPr="002A787D">
        <w:t xml:space="preserve">would be affected by </w:t>
      </w:r>
      <w:r>
        <w:t xml:space="preserve">vibration </w:t>
      </w:r>
      <w:r w:rsidRPr="002A787D">
        <w:t>caused</w:t>
      </w:r>
      <w:r>
        <w:t xml:space="preserve"> by </w:t>
      </w:r>
      <w:r w:rsidRPr="002A787D">
        <w:t xml:space="preserve">running </w:t>
      </w:r>
      <w:r>
        <w:t>vehicles</w:t>
      </w:r>
      <w:r w:rsidRPr="002A787D">
        <w:t xml:space="preserve"> on the </w:t>
      </w:r>
      <w:r>
        <w:t xml:space="preserve">Expressway. However, </w:t>
      </w:r>
      <w:r w:rsidRPr="002A787D">
        <w:t xml:space="preserve">these impacts are considered insignificant, because </w:t>
      </w:r>
      <w:r>
        <w:t>the</w:t>
      </w:r>
      <w:r w:rsidRPr="002A787D">
        <w:t xml:space="preserve">se ruins are under the ground and relatively far from the </w:t>
      </w:r>
      <w:r>
        <w:t>Expressway</w:t>
      </w:r>
      <w:r w:rsidRPr="002A787D">
        <w:t xml:space="preserve"> (</w:t>
      </w:r>
      <w:r>
        <w:t xml:space="preserve">distances from the Expressway </w:t>
      </w:r>
      <w:r w:rsidRPr="002A787D">
        <w:t xml:space="preserve">to </w:t>
      </w:r>
      <w:r>
        <w:t xml:space="preserve">Go </w:t>
      </w:r>
      <w:proofErr w:type="spellStart"/>
      <w:r>
        <w:t>Gach</w:t>
      </w:r>
      <w:proofErr w:type="spellEnd"/>
      <w:r>
        <w:t xml:space="preserve">, Go Loi and Chua </w:t>
      </w:r>
      <w:proofErr w:type="spellStart"/>
      <w:r>
        <w:t>Vua</w:t>
      </w:r>
      <w:proofErr w:type="spellEnd"/>
      <w:r>
        <w:t xml:space="preserve"> are 120m, 400m and 450m respectively</w:t>
      </w:r>
      <w:r w:rsidRPr="002A787D">
        <w:t>)</w:t>
      </w:r>
      <w:r>
        <w:t>.</w:t>
      </w:r>
    </w:p>
    <w:p w:rsidR="007443BF" w:rsidRPr="000A009B" w:rsidRDefault="007443BF" w:rsidP="007443BF">
      <w:pPr>
        <w:pStyle w:val="MainSentence"/>
        <w:spacing w:after="145"/>
        <w:ind w:firstLine="720"/>
      </w:pPr>
      <w:r w:rsidRPr="000A009B">
        <w:t xml:space="preserve">Besides, several significant </w:t>
      </w:r>
      <w:r w:rsidRPr="00003BDF">
        <w:t xml:space="preserve">archaeological artifacts </w:t>
      </w:r>
      <w:r w:rsidRPr="000A009B">
        <w:t xml:space="preserve">of the ancient “My </w:t>
      </w:r>
      <w:proofErr w:type="spellStart"/>
      <w:r w:rsidRPr="000A009B">
        <w:t>Thien</w:t>
      </w:r>
      <w:proofErr w:type="spellEnd"/>
      <w:r w:rsidRPr="000A009B">
        <w:t xml:space="preserve"> Pottery Kiln” </w:t>
      </w:r>
      <w:r w:rsidRPr="00003BDF">
        <w:t>have been found scattered on the bank of Tr</w:t>
      </w:r>
      <w:r>
        <w:t>a</w:t>
      </w:r>
      <w:r w:rsidRPr="00003BDF">
        <w:t xml:space="preserve"> B</w:t>
      </w:r>
      <w:r>
        <w:t xml:space="preserve">ong </w:t>
      </w:r>
      <w:r w:rsidRPr="000A009B">
        <w:t>R</w:t>
      </w:r>
      <w:r w:rsidRPr="00003BDF">
        <w:t>iver in B</w:t>
      </w:r>
      <w:r>
        <w:t xml:space="preserve">inh Trung </w:t>
      </w:r>
      <w:r w:rsidRPr="000A009B">
        <w:t>C</w:t>
      </w:r>
      <w:r w:rsidRPr="00003BDF">
        <w:t>ommune, B</w:t>
      </w:r>
      <w:r>
        <w:t>i</w:t>
      </w:r>
      <w:r w:rsidRPr="00003BDF">
        <w:t>nh S</w:t>
      </w:r>
      <w:r>
        <w:t>o</w:t>
      </w:r>
      <w:r w:rsidRPr="00003BDF">
        <w:t xml:space="preserve">n </w:t>
      </w:r>
      <w:r w:rsidRPr="000A009B">
        <w:t>D</w:t>
      </w:r>
      <w:r w:rsidRPr="00003BDF">
        <w:t>istrict</w:t>
      </w:r>
      <w:r w:rsidRPr="000A009B">
        <w:t xml:space="preserve">. </w:t>
      </w:r>
      <w:r>
        <w:t>Quang Ngai</w:t>
      </w:r>
      <w:r w:rsidRPr="000A009B">
        <w:t xml:space="preserve"> Province (Km 108+400 ~ Km 108+600)</w:t>
      </w:r>
      <w:r w:rsidRPr="00003BDF">
        <w:t>.</w:t>
      </w:r>
      <w:r w:rsidRPr="005D3C3D">
        <w:t xml:space="preserve"> </w:t>
      </w:r>
      <w:r w:rsidRPr="00003BDF">
        <w:t>They have been collected</w:t>
      </w:r>
      <w:r>
        <w:t xml:space="preserve"> and stored in the local museum</w:t>
      </w:r>
      <w:r w:rsidRPr="00003BDF">
        <w:t xml:space="preserve"> </w:t>
      </w:r>
      <w:r w:rsidRPr="000A009B">
        <w:t xml:space="preserve">or in </w:t>
      </w:r>
      <w:r w:rsidRPr="00003BDF">
        <w:t>local residents’ houses</w:t>
      </w:r>
      <w:r w:rsidRPr="000A009B">
        <w:t xml:space="preserve"> as private collections.</w:t>
      </w:r>
    </w:p>
    <w:p w:rsidR="007443BF" w:rsidRDefault="007443BF" w:rsidP="007443BF">
      <w:pPr>
        <w:pStyle w:val="MainSentence"/>
        <w:spacing w:after="145"/>
        <w:ind w:firstLine="720"/>
      </w:pPr>
      <w:r w:rsidRPr="00A636A3">
        <w:t xml:space="preserve">The Vietnamese Government has issued the Law on Cultural Heritage and several regulations for preservation of the heritages. They prohibit a project proponent from changing original constituents of heritages by adding, moving/exchanging artifacts in monuments, or renovating/restoring, and taking other acts without permission from the </w:t>
      </w:r>
      <w:r w:rsidRPr="00E83D80">
        <w:t>Ministry of Culture and Information (MOCI)</w:t>
      </w:r>
      <w:r w:rsidRPr="00A636A3">
        <w:t>. Besides, a project proponent is banned from changing surrounding environments and landscapes of heritages by illegally cutting trees, breaking stones, digging, excavating and constructing and other activities which negatively impact the relics. The Law on Cultural Heritage also requires a project proponent on construction at places affecting relics to coordinate with the MOCI and to create conditions for the MOCI to supervise the process of construction. If a project proponent realizes that there may be relics, antiques or national precious objects in the project areas, he/she must temporarily stop the construction works and promptly inform the MOCI</w:t>
      </w:r>
      <w:r>
        <w:t>.</w:t>
      </w:r>
    </w:p>
    <w:p w:rsidR="007443BF" w:rsidRDefault="007443BF" w:rsidP="007443BF">
      <w:pPr>
        <w:pStyle w:val="MainSentence"/>
        <w:spacing w:after="145"/>
        <w:ind w:firstLine="720"/>
      </w:pPr>
      <w:r>
        <w:rPr>
          <w:noProof/>
          <w:lang w:eastAsia="en-US"/>
        </w:rPr>
        <w:pict>
          <v:shape id="_x0000_s1093" type="#_x0000_t202" style="position:absolute;left:0;text-align:left;margin-left:230pt;margin-top:173.15pt;width:219pt;height:26pt;z-index:251707392;mso-wrap-distance-left:14.2pt;mso-wrap-distance-right:14.2pt;mso-wrap-distance-bottom:14.2pt" stroked="f">
            <v:textbox inset="5.85pt,.7pt,5.85pt,.7pt">
              <w:txbxContent>
                <w:p w:rsidR="007443BF" w:rsidRPr="006F5025" w:rsidRDefault="007443BF" w:rsidP="007443BF">
                  <w:pPr>
                    <w:rPr>
                      <w:rFonts w:ascii="Arial" w:hAnsi="Arial" w:cs="Arial"/>
                      <w:sz w:val="18"/>
                      <w:szCs w:val="18"/>
                    </w:rPr>
                  </w:pPr>
                  <w:r w:rsidRPr="006F5025">
                    <w:rPr>
                      <w:rFonts w:ascii="Arial" w:hAnsi="Arial" w:cs="Arial"/>
                      <w:sz w:val="18"/>
                      <w:szCs w:val="18"/>
                    </w:rPr>
                    <w:t xml:space="preserve">A stone altar found at </w:t>
                  </w:r>
                  <w:proofErr w:type="spellStart"/>
                  <w:r w:rsidRPr="006F5025">
                    <w:rPr>
                      <w:rFonts w:ascii="Arial" w:hAnsi="Arial" w:cs="Arial"/>
                      <w:sz w:val="18"/>
                      <w:szCs w:val="18"/>
                    </w:rPr>
                    <w:t>Trien</w:t>
                  </w:r>
                  <w:proofErr w:type="spellEnd"/>
                  <w:r w:rsidRPr="006F5025">
                    <w:rPr>
                      <w:rFonts w:ascii="Arial" w:hAnsi="Arial" w:cs="Arial"/>
                      <w:sz w:val="18"/>
                      <w:szCs w:val="18"/>
                    </w:rPr>
                    <w:t xml:space="preserve"> </w:t>
                  </w:r>
                  <w:proofErr w:type="spellStart"/>
                  <w:r w:rsidRPr="006F5025">
                    <w:rPr>
                      <w:rFonts w:ascii="Arial" w:hAnsi="Arial" w:cs="Arial"/>
                      <w:sz w:val="18"/>
                      <w:szCs w:val="18"/>
                    </w:rPr>
                    <w:t>Tranh</w:t>
                  </w:r>
                  <w:proofErr w:type="spellEnd"/>
                  <w:r w:rsidRPr="006F5025">
                    <w:rPr>
                      <w:rFonts w:ascii="Arial" w:hAnsi="Arial" w:cs="Arial"/>
                      <w:sz w:val="18"/>
                      <w:szCs w:val="18"/>
                    </w:rPr>
                    <w:t xml:space="preserve"> site, one of the </w:t>
                  </w:r>
                  <w:proofErr w:type="spellStart"/>
                  <w:r w:rsidRPr="006F5025">
                    <w:rPr>
                      <w:rFonts w:ascii="Arial" w:hAnsi="Arial" w:cs="Arial"/>
                      <w:sz w:val="18"/>
                      <w:szCs w:val="18"/>
                    </w:rPr>
                    <w:t>Champa</w:t>
                  </w:r>
                  <w:proofErr w:type="spellEnd"/>
                  <w:r w:rsidRPr="006F5025">
                    <w:rPr>
                      <w:rFonts w:ascii="Arial" w:hAnsi="Arial" w:cs="Arial"/>
                      <w:sz w:val="18"/>
                      <w:szCs w:val="18"/>
                    </w:rPr>
                    <w:t xml:space="preserve"> ruins in </w:t>
                  </w:r>
                  <w:proofErr w:type="spellStart"/>
                  <w:r w:rsidRPr="006F5025">
                    <w:rPr>
                      <w:rFonts w:ascii="Arial" w:hAnsi="Arial" w:cs="Arial"/>
                      <w:sz w:val="18"/>
                      <w:szCs w:val="18"/>
                    </w:rPr>
                    <w:t>Duy</w:t>
                  </w:r>
                  <w:proofErr w:type="spellEnd"/>
                  <w:r w:rsidRPr="006F5025">
                    <w:rPr>
                      <w:rFonts w:ascii="Arial" w:hAnsi="Arial" w:cs="Arial"/>
                      <w:sz w:val="18"/>
                      <w:szCs w:val="18"/>
                    </w:rPr>
                    <w:t xml:space="preserve"> Trinh Commune</w:t>
                  </w:r>
                </w:p>
              </w:txbxContent>
            </v:textbox>
            <w10:wrap type="square"/>
          </v:shape>
        </w:pict>
      </w:r>
      <w:r>
        <w:rPr>
          <w:noProof/>
        </w:rPr>
        <w:drawing>
          <wp:anchor distT="0" distB="0" distL="114300" distR="114300" simplePos="0" relativeHeight="251706368" behindDoc="0" locked="0" layoutInCell="1" allowOverlap="1">
            <wp:simplePos x="0" y="0"/>
            <wp:positionH relativeFrom="column">
              <wp:posOffset>2901950</wp:posOffset>
            </wp:positionH>
            <wp:positionV relativeFrom="paragraph">
              <wp:posOffset>46355</wp:posOffset>
            </wp:positionV>
            <wp:extent cx="2800350" cy="2089150"/>
            <wp:effectExtent l="19050" t="0" r="0" b="0"/>
            <wp:wrapSquare wrapText="bothSides"/>
            <wp:docPr id="69"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78" cstate="print"/>
                    <a:srcRect/>
                    <a:stretch>
                      <a:fillRect/>
                    </a:stretch>
                  </pic:blipFill>
                  <pic:spPr bwMode="auto">
                    <a:xfrm>
                      <a:off x="0" y="0"/>
                      <a:ext cx="2800350" cy="2089150"/>
                    </a:xfrm>
                    <a:prstGeom prst="rect">
                      <a:avLst/>
                    </a:prstGeom>
                    <a:solidFill>
                      <a:srgbClr val="FFFFFF">
                        <a:alpha val="0"/>
                      </a:srgbClr>
                    </a:solidFill>
                  </pic:spPr>
                </pic:pic>
              </a:graphicData>
            </a:graphic>
          </wp:anchor>
        </w:drawing>
      </w:r>
      <w:r w:rsidRPr="00DE453C">
        <w:t xml:space="preserve">Therefore, in order to avoid suspension of construction works which may cause severe delay of the project, it is recommended that a test excavation at </w:t>
      </w:r>
      <w:proofErr w:type="spellStart"/>
      <w:r w:rsidRPr="00DE453C">
        <w:t>Trien</w:t>
      </w:r>
      <w:proofErr w:type="spellEnd"/>
      <w:r w:rsidRPr="00DE453C">
        <w:t xml:space="preserve"> </w:t>
      </w:r>
      <w:proofErr w:type="spellStart"/>
      <w:r w:rsidRPr="00DE453C">
        <w:t>Tranh</w:t>
      </w:r>
      <w:proofErr w:type="spellEnd"/>
      <w:r w:rsidRPr="00DE453C">
        <w:t xml:space="preserve"> Ruin should be carried out prior to the commencement of construction</w:t>
      </w:r>
      <w:r>
        <w:t xml:space="preserve">. According to recommendation of </w:t>
      </w:r>
      <w:r>
        <w:lastRenderedPageBreak/>
        <w:t xml:space="preserve">the Institute of Archaeology, the test excavation is necessary to evaluate the size of the site and its distribution under the ground, and the influence intensity of the construction on the archaeological site. </w:t>
      </w:r>
    </w:p>
    <w:p w:rsidR="007443BF" w:rsidRPr="00DE453C" w:rsidRDefault="007443BF" w:rsidP="007443BF">
      <w:pPr>
        <w:pStyle w:val="MainSentence"/>
        <w:spacing w:after="145"/>
        <w:ind w:firstLine="720"/>
      </w:pPr>
      <w:r w:rsidRPr="00DE453C">
        <w:t xml:space="preserve">PMU85 would discuss with the Cultural and Information Department of Quang Nam Province PC, and Cultural and Information Division of </w:t>
      </w:r>
      <w:proofErr w:type="spellStart"/>
      <w:r w:rsidRPr="00DE453C">
        <w:t>Duy</w:t>
      </w:r>
      <w:proofErr w:type="spellEnd"/>
      <w:r w:rsidRPr="00DE453C">
        <w:t xml:space="preserve"> </w:t>
      </w:r>
      <w:proofErr w:type="spellStart"/>
      <w:r w:rsidRPr="00DE453C">
        <w:t>Xuyen</w:t>
      </w:r>
      <w:proofErr w:type="spellEnd"/>
      <w:r w:rsidRPr="00DE453C">
        <w:t xml:space="preserve"> District PC to assess the need of the test excavation. If it comes to conclusion that the test excavation is needed, VEC would sign a contract with the Institute of Archaeology or another specialized institute to carry out the test excavation prior to the commencement of construction works at this road section. </w:t>
      </w:r>
    </w:p>
    <w:p w:rsidR="007443BF" w:rsidRDefault="007443BF" w:rsidP="007443BF">
      <w:pPr>
        <w:pStyle w:val="MainSentence"/>
        <w:spacing w:after="145"/>
        <w:ind w:firstLine="720"/>
      </w:pPr>
      <w:r>
        <w:t>After the test excavation, a meeting between relevant agencies would be organized to discuss about result of the test excavation, and decide whether an official excavation prior to the commencement of construction works at this road section should be done or not. Cost for the test excavation and official excavation should be included in the cost for EMP implementation.</w:t>
      </w:r>
    </w:p>
    <w:p w:rsidR="007443BF" w:rsidRPr="00315F9B" w:rsidRDefault="007443BF" w:rsidP="007443BF">
      <w:pPr>
        <w:pStyle w:val="MainSentence"/>
        <w:spacing w:after="145"/>
        <w:ind w:firstLine="720"/>
      </w:pPr>
      <w:r w:rsidRPr="00746AB1">
        <w:rPr>
          <w:i/>
        </w:rPr>
        <w:t xml:space="preserve">During </w:t>
      </w:r>
      <w:r w:rsidRPr="00DE453C">
        <w:rPr>
          <w:i/>
        </w:rPr>
        <w:t>c</w:t>
      </w:r>
      <w:r w:rsidRPr="00746AB1">
        <w:rPr>
          <w:i/>
        </w:rPr>
        <w:t xml:space="preserve">onstruction </w:t>
      </w:r>
      <w:r w:rsidRPr="00DE453C">
        <w:rPr>
          <w:i/>
        </w:rPr>
        <w:t xml:space="preserve">phase, </w:t>
      </w:r>
      <w:r>
        <w:t xml:space="preserve">some </w:t>
      </w:r>
      <w:r w:rsidRPr="00DE453C">
        <w:t xml:space="preserve">archaeologically-valuable </w:t>
      </w:r>
      <w:r>
        <w:t xml:space="preserve">artifacts </w:t>
      </w:r>
      <w:r w:rsidRPr="00DE453C">
        <w:t>or</w:t>
      </w:r>
      <w:r>
        <w:t xml:space="preserve"> sites would be unearthed</w:t>
      </w:r>
      <w:r w:rsidRPr="00DE453C">
        <w:t xml:space="preserve"> in chance. A</w:t>
      </w:r>
      <w:r>
        <w:t>ccording to the regulations of the Law of Cultural Heritage</w:t>
      </w:r>
      <w:r w:rsidRPr="00DE453C">
        <w:t>,</w:t>
      </w:r>
      <w:r w:rsidRPr="0051043D">
        <w:t xml:space="preserve"> </w:t>
      </w:r>
      <w:r w:rsidRPr="00DE453C">
        <w:t>a</w:t>
      </w:r>
      <w:r>
        <w:t xml:space="preserve"> </w:t>
      </w:r>
      <w:r w:rsidRPr="00DE453C">
        <w:t xml:space="preserve">Physical Cultural Property Chance-Finds Procedures should be prepared before hand </w:t>
      </w:r>
      <w:r>
        <w:t>to minimize impact</w:t>
      </w:r>
      <w:r w:rsidRPr="00DE453C">
        <w:t>s</w:t>
      </w:r>
      <w:r>
        <w:t xml:space="preserve"> </w:t>
      </w:r>
      <w:r w:rsidRPr="00DE453C">
        <w:t>to</w:t>
      </w:r>
      <w:r>
        <w:t xml:space="preserve"> the</w:t>
      </w:r>
      <w:r w:rsidRPr="00DE453C">
        <w:t>se</w:t>
      </w:r>
      <w:r>
        <w:t xml:space="preserve"> </w:t>
      </w:r>
      <w:r w:rsidRPr="00DE453C">
        <w:t xml:space="preserve">artifacts or sites. </w:t>
      </w:r>
      <w:r>
        <w:t xml:space="preserve">If valuable or invaluable relics are discovered, the local related departments </w:t>
      </w:r>
      <w:r w:rsidRPr="00DE453C">
        <w:t>shou</w:t>
      </w:r>
      <w:r>
        <w:t>l</w:t>
      </w:r>
      <w:r w:rsidRPr="00DE453C">
        <w:t>d</w:t>
      </w:r>
      <w:r>
        <w:t xml:space="preserve"> be notified immediately. The excavation </w:t>
      </w:r>
      <w:r w:rsidRPr="00DE453C">
        <w:t>should</w:t>
      </w:r>
      <w:r>
        <w:t xml:space="preserve"> be stopped until the authorized department identifies the relics.</w:t>
      </w:r>
    </w:p>
    <w:p w:rsidR="007443BF" w:rsidRPr="001D7FF3" w:rsidRDefault="007443BF" w:rsidP="007443BF">
      <w:pPr>
        <w:pStyle w:val="MainSentence"/>
        <w:spacing w:after="145"/>
        <w:ind w:firstLine="723"/>
        <w:rPr>
          <w:b/>
        </w:rPr>
      </w:pPr>
      <w:r>
        <w:rPr>
          <w:b/>
        </w:rPr>
        <w:t>2)</w:t>
      </w:r>
      <w:r>
        <w:rPr>
          <w:b/>
        </w:rPr>
        <w:tab/>
        <w:t>Impacts to Religious, Cultural Properties</w:t>
      </w:r>
    </w:p>
    <w:p w:rsidR="007443BF" w:rsidRDefault="007443BF" w:rsidP="007443BF">
      <w:pPr>
        <w:pStyle w:val="MainSentence"/>
        <w:spacing w:after="145"/>
        <w:ind w:firstLine="720"/>
      </w:pPr>
      <w:r w:rsidRPr="00C26D40">
        <w:t xml:space="preserve">A number of </w:t>
      </w:r>
      <w:r>
        <w:t xml:space="preserve">religious/cultural properties such as pagoda, temple, church, etc. located within the land to be acquired for the project (land acquisition demarcation line, or “GPMB line” in short) or near the planned Expressway would be affected directly or indirectly by the project. </w:t>
      </w:r>
      <w:r w:rsidRPr="005B0637">
        <w:t xml:space="preserve">Table 5 shows the project-affected religious/cultural properties identified by the D/D Study Team as of May 2012. The others will be identified and described in the </w:t>
      </w:r>
      <w:r>
        <w:t xml:space="preserve">Final </w:t>
      </w:r>
      <w:r w:rsidRPr="005B0637">
        <w:t xml:space="preserve">Updated EIA Report </w:t>
      </w:r>
      <w:r>
        <w:t>together with the relevant impact mitigation measures.</w:t>
      </w:r>
    </w:p>
    <w:p w:rsidR="007443BF" w:rsidRPr="002A787D" w:rsidRDefault="007443BF" w:rsidP="007443BF">
      <w:pPr>
        <w:pStyle w:val="TableTitle"/>
      </w:pPr>
      <w:r w:rsidRPr="00950C58">
        <w:t xml:space="preserve">Table </w:t>
      </w:r>
      <w:r>
        <w:t xml:space="preserve">5  </w:t>
      </w:r>
      <w:r w:rsidRPr="002A787D">
        <w:t xml:space="preserve">Identified </w:t>
      </w:r>
      <w:r>
        <w:t xml:space="preserve">Religious /Cultural </w:t>
      </w:r>
      <w:r w:rsidRPr="002A787D">
        <w:t>Properties Likely Affected by the Project (as of May 2012)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43"/>
      </w:tblGrid>
      <w:tr w:rsidR="007443BF" w:rsidRPr="006F5025" w:rsidTr="007443BF">
        <w:tc>
          <w:tcPr>
            <w:tcW w:w="9322" w:type="dxa"/>
            <w:tcBorders>
              <w:bottom w:val="nil"/>
            </w:tcBorders>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 xml:space="preserve">(1) </w:t>
            </w:r>
            <w:proofErr w:type="spellStart"/>
            <w:r w:rsidRPr="006F5025">
              <w:rPr>
                <w:rFonts w:ascii="Times New Roman" w:hAnsi="Times New Roman"/>
                <w:b/>
                <w:sz w:val="20"/>
                <w:szCs w:val="20"/>
              </w:rPr>
              <w:t>Phuoc</w:t>
            </w:r>
            <w:proofErr w:type="spellEnd"/>
            <w:r w:rsidRPr="006F5025">
              <w:rPr>
                <w:rFonts w:ascii="Times New Roman" w:hAnsi="Times New Roman"/>
                <w:b/>
                <w:sz w:val="20"/>
                <w:szCs w:val="20"/>
              </w:rPr>
              <w:t xml:space="preserve"> Hue Pagoda (</w:t>
            </w:r>
            <w:proofErr w:type="spellStart"/>
            <w:r w:rsidRPr="006F5025">
              <w:rPr>
                <w:rFonts w:ascii="Times New Roman" w:hAnsi="Times New Roman"/>
                <w:b/>
                <w:sz w:val="20"/>
                <w:szCs w:val="20"/>
              </w:rPr>
              <w:t>Phước</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Huệ</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w:t>
            </w:r>
          </w:p>
        </w:tc>
      </w:tr>
      <w:tr w:rsidR="007443BF" w:rsidRPr="006F5025" w:rsidTr="007443BF">
        <w:tc>
          <w:tcPr>
            <w:tcW w:w="9322" w:type="dxa"/>
            <w:tcBorders>
              <w:bottom w:val="nil"/>
            </w:tcBorders>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104+300</w:t>
            </w:r>
            <w:r w:rsidRPr="006F5025">
              <w:rPr>
                <w:rFonts w:ascii="Times New Roman" w:hAnsi="Times New Roman"/>
                <w:sz w:val="20"/>
                <w:szCs w:val="20"/>
              </w:rPr>
              <w:t xml:space="preserve"> (200m from the centerline, in the </w:t>
            </w:r>
            <w:r w:rsidRPr="006F5025">
              <w:rPr>
                <w:rFonts w:ascii="Times New Roman" w:hAnsi="Times New Roman"/>
                <w:color w:val="FF0000"/>
                <w:sz w:val="20"/>
                <w:szCs w:val="20"/>
              </w:rPr>
              <w:t>east</w:t>
            </w:r>
            <w:r w:rsidRPr="006F5025">
              <w:rPr>
                <w:rFonts w:ascii="Times New Roman" w:hAnsi="Times New Roman"/>
                <w:sz w:val="20"/>
                <w:szCs w:val="20"/>
              </w:rPr>
              <w:t>)</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Nguyên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Phước</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 xml:space="preserve">To be affected by dust, noise during construction phase. (The pagoda is located near the road to be used for </w:t>
            </w:r>
            <w:proofErr w:type="spellStart"/>
            <w:r w:rsidRPr="006F5025">
              <w:rPr>
                <w:rFonts w:ascii="Times New Roman" w:hAnsi="Times New Roman"/>
                <w:sz w:val="20"/>
                <w:szCs w:val="20"/>
              </w:rPr>
              <w:t>transportating</w:t>
            </w:r>
            <w:proofErr w:type="spellEnd"/>
            <w:r w:rsidRPr="006F5025">
              <w:rPr>
                <w:rFonts w:ascii="Times New Roman" w:hAnsi="Times New Roman"/>
                <w:sz w:val="20"/>
                <w:szCs w:val="20"/>
              </w:rPr>
              <w:t xml:space="preserve"> construction materials, and the main gate of the pagoda will face the expressway).</w:t>
            </w:r>
            <w:r w:rsidRPr="006F5025">
              <w:rPr>
                <w:rFonts w:ascii="Times New Roman" w:hAnsi="Times New Roman"/>
                <w:i/>
                <w:sz w:val="20"/>
                <w:szCs w:val="20"/>
              </w:rPr>
              <w:t xml:space="preserve"> </w:t>
            </w:r>
            <w:r w:rsidRPr="006F5025">
              <w:rPr>
                <w:rFonts w:ascii="Times New Roman" w:hAnsi="Times New Roman"/>
                <w:sz w:val="20"/>
                <w:szCs w:val="20"/>
              </w:rPr>
              <w:t>The expressway would hinder people’s accessibility to the pagoda. Local residents request to plant trees between the pagoda and the expressway.</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(2) Binh Loc Temple (</w:t>
            </w:r>
            <w:proofErr w:type="spellStart"/>
            <w:r w:rsidRPr="006F5025">
              <w:rPr>
                <w:rFonts w:ascii="Times New Roman" w:hAnsi="Times New Roman"/>
                <w:b/>
                <w:sz w:val="20"/>
                <w:szCs w:val="20"/>
              </w:rPr>
              <w:t>Nghĩa</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và</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Bình</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Lộc</w:t>
            </w:r>
            <w:proofErr w:type="spellEnd"/>
            <w:r w:rsidRPr="006F5025">
              <w:rPr>
                <w:rFonts w:ascii="Times New Roman" w:hAnsi="Times New Roman"/>
                <w:b/>
                <w:sz w:val="20"/>
                <w:szCs w:val="20"/>
              </w:rPr>
              <w:t>)</w:t>
            </w:r>
          </w:p>
        </w:tc>
      </w:tr>
      <w:tr w:rsidR="007443BF" w:rsidRPr="006F5025" w:rsidTr="007443BF">
        <w:tc>
          <w:tcPr>
            <w:tcW w:w="9322" w:type="dxa"/>
            <w:tcBorders>
              <w:bottom w:val="nil"/>
            </w:tcBorders>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103+650</w:t>
            </w:r>
            <w:r w:rsidRPr="006F5025">
              <w:rPr>
                <w:rFonts w:ascii="Times New Roman" w:hAnsi="Times New Roman"/>
                <w:sz w:val="20"/>
                <w:szCs w:val="20"/>
              </w:rPr>
              <w:t xml:space="preserve"> (right close to the land acquisition demarcation line [GPMB line], in the </w:t>
            </w:r>
            <w:r w:rsidRPr="006F5025">
              <w:rPr>
                <w:rFonts w:ascii="Times New Roman" w:hAnsi="Times New Roman"/>
                <w:color w:val="FF0000"/>
                <w:sz w:val="20"/>
                <w:szCs w:val="20"/>
              </w:rPr>
              <w:t>east</w:t>
            </w:r>
            <w:r w:rsidRPr="006F5025">
              <w:rPr>
                <w:rFonts w:ascii="Times New Roman" w:hAnsi="Times New Roman"/>
                <w:sz w:val="20"/>
                <w:szCs w:val="20"/>
              </w:rPr>
              <w:t>)</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Nguyên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Phước</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The expressway will pass through the front gate of the temple, and encroach the access road to the temple.  Attempt to relocate the temple is undertaking in replying to local residents’ request.</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(3) Day Temple and Long Xuan Pagoda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Dây</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và</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Nghĩa</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đường</w:t>
            </w:r>
            <w:proofErr w:type="spellEnd"/>
            <w:r w:rsidRPr="006F5025">
              <w:rPr>
                <w:rFonts w:ascii="Times New Roman" w:hAnsi="Times New Roman"/>
                <w:b/>
                <w:sz w:val="20"/>
                <w:szCs w:val="20"/>
              </w:rPr>
              <w:t xml:space="preserve"> Long </w:t>
            </w:r>
            <w:proofErr w:type="spellStart"/>
            <w:r w:rsidRPr="006F5025">
              <w:rPr>
                <w:rFonts w:ascii="Times New Roman" w:hAnsi="Times New Roman"/>
                <w:b/>
                <w:sz w:val="20"/>
                <w:szCs w:val="20"/>
              </w:rPr>
              <w:t>Xuân</w:t>
            </w:r>
            <w:proofErr w:type="spellEnd"/>
            <w:r w:rsidRPr="006F5025">
              <w:rPr>
                <w:rFonts w:ascii="Times New Roman" w:hAnsi="Times New Roman"/>
                <w:b/>
                <w:sz w:val="20"/>
                <w:szCs w:val="20"/>
              </w:rPr>
              <w:t>)</w:t>
            </w:r>
          </w:p>
        </w:tc>
      </w:tr>
      <w:tr w:rsidR="007443BF" w:rsidRPr="006F5025" w:rsidTr="007443BF">
        <w:tc>
          <w:tcPr>
            <w:tcW w:w="9322" w:type="dxa"/>
            <w:tcBorders>
              <w:bottom w:val="nil"/>
            </w:tcBorders>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109+800</w:t>
            </w:r>
            <w:r w:rsidRPr="006F5025">
              <w:rPr>
                <w:rFonts w:ascii="Times New Roman" w:hAnsi="Times New Roman"/>
                <w:sz w:val="20"/>
                <w:szCs w:val="20"/>
              </w:rPr>
              <w:t xml:space="preserve"> (400m from the centerline, in the East, close to the abutment of the planned Tra Bong Bridge)</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Long (Long </w:t>
            </w:r>
            <w:proofErr w:type="spellStart"/>
            <w:r w:rsidRPr="006F5025">
              <w:rPr>
                <w:rFonts w:ascii="Times New Roman" w:hAnsi="Times New Roman"/>
                <w:sz w:val="20"/>
                <w:szCs w:val="20"/>
              </w:rPr>
              <w:t>Xuân</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During construction phase, the temple and pagoda would be affected by dust, noise, vibration, etc. caused by the construction works of the bridge abutment.</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 xml:space="preserve">(4) </w:t>
            </w:r>
            <w:proofErr w:type="spellStart"/>
            <w:r w:rsidRPr="006F5025">
              <w:rPr>
                <w:rFonts w:ascii="Times New Roman" w:hAnsi="Times New Roman"/>
                <w:b/>
                <w:sz w:val="20"/>
                <w:szCs w:val="20"/>
              </w:rPr>
              <w:t>Linh</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Pagoda (</w:t>
            </w:r>
            <w:proofErr w:type="spellStart"/>
            <w:r w:rsidRPr="006F5025">
              <w:rPr>
                <w:rFonts w:ascii="Times New Roman" w:hAnsi="Times New Roman"/>
                <w:b/>
                <w:sz w:val="20"/>
                <w:szCs w:val="20"/>
              </w:rPr>
              <w:t>Linh</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w:t>
            </w:r>
          </w:p>
        </w:tc>
      </w:tr>
      <w:tr w:rsidR="007443BF" w:rsidRPr="006F5025" w:rsidTr="007443BF">
        <w:tc>
          <w:tcPr>
            <w:tcW w:w="9322" w:type="dxa"/>
            <w:tcBorders>
              <w:bottom w:val="nil"/>
            </w:tcBorders>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109+800</w:t>
            </w:r>
            <w:r w:rsidRPr="006F5025">
              <w:rPr>
                <w:rFonts w:ascii="Times New Roman" w:hAnsi="Times New Roman"/>
                <w:sz w:val="20"/>
                <w:szCs w:val="20"/>
              </w:rPr>
              <w:t xml:space="preserve"> (200m from the centerline, in the East, close to the abutment of the planned Tra Bong Bridge)</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lastRenderedPageBreak/>
              <w:t xml:space="preserve">- Commune: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Long (Long </w:t>
            </w:r>
            <w:proofErr w:type="spellStart"/>
            <w:r w:rsidRPr="006F5025">
              <w:rPr>
                <w:rFonts w:ascii="Times New Roman" w:hAnsi="Times New Roman"/>
                <w:sz w:val="20"/>
                <w:szCs w:val="20"/>
              </w:rPr>
              <w:t>Xuân</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During construction phase, the temple and pagoda would be affected by dust, noise, vibration, etc. caused by the construction works of the bridge abutment.</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lastRenderedPageBreak/>
              <w:t xml:space="preserve">(5) </w:t>
            </w:r>
            <w:proofErr w:type="spellStart"/>
            <w:r w:rsidRPr="006F5025">
              <w:rPr>
                <w:rFonts w:ascii="Times New Roman" w:hAnsi="Times New Roman"/>
                <w:b/>
                <w:sz w:val="20"/>
                <w:szCs w:val="20"/>
              </w:rPr>
              <w:t>Doi</w:t>
            </w:r>
            <w:proofErr w:type="spellEnd"/>
            <w:r w:rsidRPr="006F5025">
              <w:rPr>
                <w:rFonts w:ascii="Times New Roman" w:hAnsi="Times New Roman"/>
                <w:b/>
                <w:sz w:val="20"/>
                <w:szCs w:val="20"/>
              </w:rPr>
              <w:t xml:space="preserve"> 8 Temple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Đội</w:t>
            </w:r>
            <w:proofErr w:type="spellEnd"/>
            <w:r w:rsidRPr="006F5025">
              <w:rPr>
                <w:rFonts w:ascii="Times New Roman" w:hAnsi="Times New Roman"/>
                <w:b/>
                <w:sz w:val="20"/>
                <w:szCs w:val="20"/>
              </w:rPr>
              <w:t xml:space="preserve"> 8)</w:t>
            </w:r>
          </w:p>
        </w:tc>
      </w:tr>
      <w:tr w:rsidR="007443BF" w:rsidRPr="006F5025" w:rsidTr="007443BF">
        <w:tc>
          <w:tcPr>
            <w:tcW w:w="9322" w:type="dxa"/>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121+650</w:t>
            </w:r>
            <w:r w:rsidRPr="006F5025">
              <w:rPr>
                <w:rFonts w:ascii="Times New Roman" w:hAnsi="Times New Roman"/>
                <w:sz w:val="20"/>
                <w:szCs w:val="20"/>
              </w:rPr>
              <w:t xml:space="preserve"> (inside of the GPMB lines)</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Hà</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Lâm</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Bộc</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Bắc</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Totally affected and should be relocated under the project scheme.</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 xml:space="preserve">(6) </w:t>
            </w:r>
            <w:proofErr w:type="spellStart"/>
            <w:r w:rsidRPr="006F5025">
              <w:rPr>
                <w:rFonts w:ascii="Times New Roman" w:hAnsi="Times New Roman"/>
                <w:b/>
                <w:sz w:val="20"/>
                <w:szCs w:val="20"/>
              </w:rPr>
              <w:t>Phuoc</w:t>
            </w:r>
            <w:proofErr w:type="spellEnd"/>
            <w:r w:rsidRPr="006F5025">
              <w:rPr>
                <w:rFonts w:ascii="Times New Roman" w:hAnsi="Times New Roman"/>
                <w:b/>
                <w:sz w:val="20"/>
                <w:szCs w:val="20"/>
              </w:rPr>
              <w:t xml:space="preserve"> Son Pagoda (</w:t>
            </w:r>
            <w:proofErr w:type="spellStart"/>
            <w:r w:rsidRPr="006F5025">
              <w:rPr>
                <w:rFonts w:ascii="Times New Roman" w:hAnsi="Times New Roman"/>
                <w:b/>
                <w:sz w:val="20"/>
                <w:szCs w:val="20"/>
              </w:rPr>
              <w:t>Nghĩa</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Phước</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Sơn</w:t>
            </w:r>
            <w:proofErr w:type="spellEnd"/>
            <w:r w:rsidRPr="006F5025">
              <w:rPr>
                <w:rFonts w:ascii="Times New Roman" w:hAnsi="Times New Roman"/>
                <w:b/>
                <w:sz w:val="20"/>
                <w:szCs w:val="20"/>
              </w:rPr>
              <w:t>)</w:t>
            </w:r>
          </w:p>
        </w:tc>
      </w:tr>
      <w:tr w:rsidR="007443BF" w:rsidRPr="006F5025" w:rsidTr="007443BF">
        <w:tc>
          <w:tcPr>
            <w:tcW w:w="9322" w:type="dxa"/>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121+650</w:t>
            </w:r>
            <w:r w:rsidRPr="006F5025">
              <w:rPr>
                <w:rFonts w:ascii="Times New Roman" w:hAnsi="Times New Roman"/>
                <w:sz w:val="20"/>
                <w:szCs w:val="20"/>
              </w:rPr>
              <w:t xml:space="preserve"> (inside of the GPMB lines, </w:t>
            </w:r>
            <w:proofErr w:type="spellStart"/>
            <w:r w:rsidRPr="006F5025">
              <w:rPr>
                <w:rFonts w:ascii="Times New Roman" w:hAnsi="Times New Roman"/>
                <w:sz w:val="20"/>
                <w:szCs w:val="20"/>
              </w:rPr>
              <w:t>near by</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Doi</w:t>
            </w:r>
            <w:proofErr w:type="spellEnd"/>
            <w:r w:rsidRPr="006F5025">
              <w:rPr>
                <w:rFonts w:ascii="Times New Roman" w:hAnsi="Times New Roman"/>
                <w:sz w:val="20"/>
                <w:szCs w:val="20"/>
              </w:rPr>
              <w:t xml:space="preserve"> 8 Temple)</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Hà</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Lâm</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Bộc</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Bắc</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Totally affected and should be relocated under the project scheme.</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(7) Pho Thanh Pagoda (</w:t>
            </w:r>
            <w:proofErr w:type="spellStart"/>
            <w:r w:rsidRPr="006F5025">
              <w:rPr>
                <w:rFonts w:ascii="Times New Roman" w:hAnsi="Times New Roman"/>
                <w:b/>
                <w:sz w:val="20"/>
                <w:szCs w:val="20"/>
              </w:rPr>
              <w:t>Chùa</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Phổ</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Thạnh</w:t>
            </w:r>
            <w:proofErr w:type="spellEnd"/>
            <w:r w:rsidRPr="006F5025">
              <w:rPr>
                <w:rFonts w:ascii="Times New Roman" w:hAnsi="Times New Roman"/>
                <w:b/>
                <w:sz w:val="20"/>
                <w:szCs w:val="20"/>
              </w:rPr>
              <w:t xml:space="preserve">) </w:t>
            </w:r>
          </w:p>
        </w:tc>
      </w:tr>
      <w:tr w:rsidR="007443BF" w:rsidRPr="006F5025" w:rsidTr="007443BF">
        <w:tc>
          <w:tcPr>
            <w:tcW w:w="9322" w:type="dxa"/>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125+000</w:t>
            </w:r>
            <w:r w:rsidRPr="006F5025">
              <w:rPr>
                <w:rFonts w:ascii="Times New Roman" w:hAnsi="Times New Roman"/>
                <w:sz w:val="20"/>
                <w:szCs w:val="20"/>
              </w:rPr>
              <w:t xml:space="preserve"> (a part of the pagoda and its land is located inside of the GPMB lines)</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Hà</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Ngân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Giang</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1/3 of the pagoda land and a part of the pagoda structure would be encroached by the project. The pagoda should be relocated under the project scheme.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p>
        </w:tc>
      </w:tr>
    </w:tbl>
    <w:p w:rsidR="007443BF" w:rsidRDefault="007443BF" w:rsidP="007443BF">
      <w:pPr>
        <w:pStyle w:val="SourceNote"/>
      </w:pPr>
      <w:r>
        <w:t>Data: D/D Study Team (Resettlement Group, Archaeological and Cultural Study)</w:t>
      </w:r>
    </w:p>
    <w:p w:rsidR="007443BF" w:rsidRPr="00447021" w:rsidRDefault="007443BF" w:rsidP="007443BF">
      <w:pPr>
        <w:pStyle w:val="MainSentence"/>
        <w:spacing w:after="145"/>
        <w:ind w:firstLine="720"/>
      </w:pPr>
    </w:p>
    <w:p w:rsidR="007443BF" w:rsidRDefault="007443BF" w:rsidP="00DE51B6">
      <w:pPr>
        <w:pStyle w:val="30"/>
        <w:spacing w:before="145" w:after="58"/>
      </w:pPr>
      <w:bookmarkStart w:id="108" w:name="_Toc326846076"/>
      <w:r>
        <w:t>Impacts to Local Communities (Traffic Congestion, Accidents) and Mitigation Measures</w:t>
      </w:r>
      <w:bookmarkEnd w:id="108"/>
    </w:p>
    <w:p w:rsidR="007443BF" w:rsidRPr="009B0E37" w:rsidRDefault="007443BF" w:rsidP="007443BF">
      <w:pPr>
        <w:pStyle w:val="MainSentence"/>
        <w:spacing w:after="145"/>
        <w:ind w:firstLine="720"/>
      </w:pPr>
      <w:r>
        <w:t>In addition to impacts of loss of residential land and production land, resettlement, interruption of production activities, interruption of schooling, split of communities, etc., h</w:t>
      </w:r>
      <w:r w:rsidRPr="003E1B55">
        <w:t>ealth and well-being of local communities may be affected by:</w:t>
      </w:r>
    </w:p>
    <w:p w:rsidR="007443BF" w:rsidRPr="003E1B55" w:rsidRDefault="007443BF" w:rsidP="007443BF">
      <w:pPr>
        <w:pStyle w:val="Midashi-"/>
        <w:ind w:left="902"/>
      </w:pPr>
      <w:r w:rsidRPr="003E1B55">
        <w:t xml:space="preserve">- </w:t>
      </w:r>
      <w:r w:rsidRPr="003E1B55">
        <w:tab/>
        <w:t>Spread of disease due to poor house keeping and accumulation of domestic waste within the construction site;</w:t>
      </w:r>
    </w:p>
    <w:p w:rsidR="007443BF" w:rsidRPr="003E1B55" w:rsidRDefault="007443BF" w:rsidP="007443BF">
      <w:pPr>
        <w:pStyle w:val="Midashi-"/>
        <w:ind w:left="902"/>
      </w:pPr>
      <w:r w:rsidRPr="003E1B55">
        <w:t xml:space="preserve">- </w:t>
      </w:r>
      <w:r w:rsidRPr="003E1B55">
        <w:tab/>
        <w:t>Stagnant water may result in mosquitoes breeding;</w:t>
      </w:r>
    </w:p>
    <w:p w:rsidR="007443BF" w:rsidRPr="003E1B55" w:rsidRDefault="007443BF" w:rsidP="007443BF">
      <w:pPr>
        <w:pStyle w:val="Midashi-"/>
        <w:ind w:left="902"/>
      </w:pPr>
      <w:r w:rsidRPr="003E1B55">
        <w:t xml:space="preserve">- </w:t>
      </w:r>
      <w:r w:rsidRPr="003E1B55">
        <w:tab/>
        <w:t>Threats of spreading HIV/AIDS, as there will be a large construction force in the relatively remote areas during construction for a significant period time. This force is highly mobile and unsafe sex conduct could bring the HIV/AID risk to the local communities;</w:t>
      </w:r>
    </w:p>
    <w:p w:rsidR="007443BF" w:rsidRPr="003E1B55" w:rsidRDefault="007443BF" w:rsidP="007443BF">
      <w:pPr>
        <w:pStyle w:val="Midashi-"/>
        <w:ind w:left="902"/>
      </w:pPr>
      <w:r w:rsidRPr="003E1B55">
        <w:t xml:space="preserve">- </w:t>
      </w:r>
      <w:r w:rsidRPr="003E1B55">
        <w:tab/>
        <w:t xml:space="preserve">Affected living standard and income of local residents due to occupation of lands for </w:t>
      </w:r>
      <w:r w:rsidRPr="004156E4">
        <w:t xml:space="preserve">cultivation, </w:t>
      </w:r>
      <w:r w:rsidRPr="003E1B55">
        <w:t>aquaculture</w:t>
      </w:r>
      <w:r w:rsidRPr="004156E4">
        <w:t>,</w:t>
      </w:r>
      <w:r w:rsidRPr="003E1B55">
        <w:t xml:space="preserve"> </w:t>
      </w:r>
      <w:r w:rsidRPr="004156E4">
        <w:t>etc.</w:t>
      </w:r>
      <w:r w:rsidRPr="003E1B55">
        <w:t>;</w:t>
      </w:r>
    </w:p>
    <w:p w:rsidR="007443BF" w:rsidRPr="003E1B55" w:rsidRDefault="007443BF" w:rsidP="007443BF">
      <w:pPr>
        <w:pStyle w:val="Midashi-"/>
        <w:ind w:left="902"/>
      </w:pPr>
      <w:r w:rsidRPr="003E1B55">
        <w:t xml:space="preserve">- </w:t>
      </w:r>
      <w:r w:rsidRPr="003E1B55">
        <w:tab/>
        <w:t xml:space="preserve">Traffic </w:t>
      </w:r>
      <w:r>
        <w:t xml:space="preserve">congestion, traffic </w:t>
      </w:r>
      <w:r w:rsidRPr="003E1B55">
        <w:t>safety.</w:t>
      </w:r>
    </w:p>
    <w:p w:rsidR="007443BF" w:rsidRPr="003E1B55" w:rsidRDefault="007443BF" w:rsidP="007443BF">
      <w:pPr>
        <w:pStyle w:val="MainSentence"/>
        <w:spacing w:after="145"/>
        <w:ind w:firstLine="720"/>
      </w:pPr>
      <w:r w:rsidRPr="003E1B55">
        <w:t xml:space="preserve">Since the </w:t>
      </w:r>
      <w:r>
        <w:t xml:space="preserve">affected </w:t>
      </w:r>
      <w:r w:rsidRPr="003E1B55">
        <w:t xml:space="preserve">communities </w:t>
      </w:r>
      <w:r>
        <w:t xml:space="preserve">may </w:t>
      </w:r>
      <w:r w:rsidRPr="003E1B55">
        <w:t xml:space="preserve">have not experienced </w:t>
      </w:r>
      <w:r>
        <w:t>about</w:t>
      </w:r>
      <w:r w:rsidRPr="003E1B55">
        <w:t xml:space="preserve"> large-scaled project </w:t>
      </w:r>
      <w:r>
        <w:t xml:space="preserve">near the locality </w:t>
      </w:r>
      <w:r w:rsidRPr="003E1B55">
        <w:t>in the past, they would be prone to the impacts caused by the Project. The following measures should be taken to mitigate impacts to health and well-being of local communities.</w:t>
      </w:r>
    </w:p>
    <w:p w:rsidR="007443BF" w:rsidRPr="00C34252" w:rsidRDefault="007443BF" w:rsidP="007443BF">
      <w:pPr>
        <w:pStyle w:val="Midashi1"/>
      </w:pPr>
      <w:r>
        <w:t>1)</w:t>
      </w:r>
      <w:r>
        <w:tab/>
      </w:r>
      <w:r w:rsidRPr="00C34252">
        <w:t>During the pre-construction phase</w:t>
      </w:r>
    </w:p>
    <w:p w:rsidR="007443BF" w:rsidRPr="00C34252" w:rsidRDefault="007443BF" w:rsidP="007443BF">
      <w:pPr>
        <w:pStyle w:val="Midashi-"/>
        <w:ind w:left="902"/>
      </w:pPr>
      <w:r w:rsidRPr="00C34252">
        <w:t xml:space="preserve">- </w:t>
      </w:r>
      <w:r w:rsidRPr="00315F9B">
        <w:tab/>
      </w:r>
      <w:r w:rsidRPr="00C34252">
        <w:t xml:space="preserve">Consultation meetings with local governments, local communities, and residents affected by the project should be organized to dismiss information about the project, collect opinions of local people about the </w:t>
      </w:r>
      <w:r w:rsidRPr="00C34252">
        <w:lastRenderedPageBreak/>
        <w:t>project, and to promote their participation into the project implementation.</w:t>
      </w:r>
    </w:p>
    <w:p w:rsidR="007443BF" w:rsidRPr="00C34252" w:rsidRDefault="007443BF" w:rsidP="007443BF">
      <w:pPr>
        <w:pStyle w:val="Midashi-"/>
        <w:ind w:left="902"/>
      </w:pPr>
      <w:r w:rsidRPr="00C34252">
        <w:t xml:space="preserve">- </w:t>
      </w:r>
      <w:r w:rsidRPr="00315F9B">
        <w:tab/>
      </w:r>
      <w:r w:rsidRPr="00C34252">
        <w:t>The contract between the project owner and contractors should define the contractor's responsibility and obligation to implement mitigation and protection measures.</w:t>
      </w:r>
    </w:p>
    <w:p w:rsidR="007443BF" w:rsidRPr="00C34252" w:rsidRDefault="007443BF" w:rsidP="007443BF">
      <w:pPr>
        <w:pStyle w:val="Midashi-"/>
        <w:ind w:left="902"/>
      </w:pPr>
      <w:r w:rsidRPr="00C34252">
        <w:t xml:space="preserve">- </w:t>
      </w:r>
      <w:r w:rsidRPr="00315F9B">
        <w:tab/>
      </w:r>
      <w:r w:rsidRPr="00C34252">
        <w:t xml:space="preserve">Occupation of fertile farmland and woodland </w:t>
      </w:r>
      <w:r w:rsidRPr="00315F9B">
        <w:t>should</w:t>
      </w:r>
      <w:r w:rsidRPr="00C34252">
        <w:t xml:space="preserve"> be minimized;</w:t>
      </w:r>
    </w:p>
    <w:p w:rsidR="007443BF" w:rsidRDefault="007443BF" w:rsidP="007443BF">
      <w:pPr>
        <w:pStyle w:val="Midashi-"/>
        <w:ind w:left="902"/>
      </w:pPr>
      <w:r w:rsidRPr="00C34252">
        <w:t xml:space="preserve">− </w:t>
      </w:r>
      <w:r w:rsidRPr="00315F9B">
        <w:tab/>
        <w:t>In order to m</w:t>
      </w:r>
      <w:r>
        <w:t>i</w:t>
      </w:r>
      <w:r w:rsidRPr="00315F9B">
        <w:t>n</w:t>
      </w:r>
      <w:r>
        <w:t>i</w:t>
      </w:r>
      <w:r w:rsidRPr="00315F9B">
        <w:t xml:space="preserve">mize obstruction to local residents’ movement, the project should properly design </w:t>
      </w:r>
      <w:r w:rsidRPr="00C34252">
        <w:t>underpasses, overpass bridges</w:t>
      </w:r>
      <w:r>
        <w:t xml:space="preserve"> at the sections where the Expressway</w:t>
      </w:r>
      <w:r w:rsidRPr="00C34252">
        <w:t xml:space="preserve"> cross</w:t>
      </w:r>
      <w:r>
        <w:t>es</w:t>
      </w:r>
      <w:r w:rsidRPr="00C34252">
        <w:t xml:space="preserve"> the local roads</w:t>
      </w:r>
      <w:r>
        <w:t>, rural roads.</w:t>
      </w:r>
    </w:p>
    <w:p w:rsidR="007443BF" w:rsidRPr="005C58B1" w:rsidRDefault="007443BF" w:rsidP="007443BF">
      <w:pPr>
        <w:pStyle w:val="Midashi-"/>
        <w:ind w:left="902"/>
      </w:pPr>
      <w:r w:rsidRPr="005C58B1">
        <w:t>-</w:t>
      </w:r>
      <w:r>
        <w:tab/>
      </w:r>
      <w:r w:rsidRPr="005C58B1">
        <w:t xml:space="preserve">The </w:t>
      </w:r>
      <w:r>
        <w:t>R</w:t>
      </w:r>
      <w:r w:rsidRPr="005C58B1">
        <w:t xml:space="preserve">esettlement </w:t>
      </w:r>
      <w:r>
        <w:t>P</w:t>
      </w:r>
      <w:r w:rsidRPr="005C58B1">
        <w:t xml:space="preserve">lan should </w:t>
      </w:r>
      <w:r>
        <w:t xml:space="preserve">be prepared to </w:t>
      </w:r>
      <w:r w:rsidRPr="005C58B1">
        <w:t>address the impacts of relocation, decrease in income, and loss means of livelihood caused by the project to local residents. Local authorities and VEC should ensure that any involuntary resettlement will be carried out in accordance with the agreed Resettlement Action Plan, World Bank Operational Policies (OP 4.12, OP 4.10), and the Government’s laws and regulations on involuntary resettlement. The resettlement sites should be well developed with physical infrastructures and social services, such as approach roads, water supply sytem, electric power supply system, drainage and sewage water treatment systems, etc.</w:t>
      </w:r>
    </w:p>
    <w:p w:rsidR="007443BF" w:rsidRPr="00C34252" w:rsidRDefault="007443BF" w:rsidP="007443BF">
      <w:pPr>
        <w:pStyle w:val="Midashi-"/>
        <w:ind w:left="902"/>
      </w:pPr>
      <w:r>
        <w:t>-</w:t>
      </w:r>
      <w:r>
        <w:tab/>
      </w:r>
      <w:r w:rsidRPr="005C58B1">
        <w:t xml:space="preserve">The Livelihood Restoration Programs should be developed to ensure that living and livelihood of the severely-affected Displaced Persons (DPs) and vulnerable groups will be restored at least to the level similar to those before resettlement. </w:t>
      </w:r>
      <w:r>
        <w:t xml:space="preserve">Results of </w:t>
      </w:r>
      <w:r w:rsidRPr="005C58B1">
        <w:t xml:space="preserve">consultation with DPs and other stakeholders, especially local NGOs </w:t>
      </w:r>
      <w:r>
        <w:t>should be duly taken into consideration during the preparation of t</w:t>
      </w:r>
      <w:r w:rsidRPr="005C58B1">
        <w:t>he programs. To meet the World Bank Policy requirements, payment for all assets (including land, structures, crops, and other assets) must be based on the replacement cost with the assets value at full market price. DPs</w:t>
      </w:r>
      <w:r>
        <w:t>’</w:t>
      </w:r>
      <w:r w:rsidRPr="005C58B1">
        <w:t xml:space="preserve"> assests should be restored at least </w:t>
      </w:r>
      <w:r>
        <w:t xml:space="preserve">to </w:t>
      </w:r>
      <w:r w:rsidRPr="005C58B1">
        <w:t xml:space="preserve">the level </w:t>
      </w:r>
      <w:r>
        <w:t>similar to those before</w:t>
      </w:r>
      <w:r w:rsidRPr="005C58B1">
        <w:t xml:space="preserve"> resettlement. </w:t>
      </w:r>
    </w:p>
    <w:p w:rsidR="007443BF" w:rsidRPr="00D11186" w:rsidRDefault="007443BF" w:rsidP="007443BF">
      <w:pPr>
        <w:pStyle w:val="Midashi-"/>
        <w:ind w:left="902"/>
      </w:pPr>
    </w:p>
    <w:p w:rsidR="007443BF" w:rsidRPr="00C34252" w:rsidRDefault="007443BF" w:rsidP="007443BF">
      <w:pPr>
        <w:pStyle w:val="Midashi1"/>
      </w:pPr>
      <w:r>
        <w:t>2)</w:t>
      </w:r>
      <w:r>
        <w:tab/>
      </w:r>
      <w:r w:rsidRPr="00C34252">
        <w:t>During the construction phase</w:t>
      </w:r>
    </w:p>
    <w:p w:rsidR="007443BF" w:rsidRPr="003E1B55" w:rsidRDefault="007443BF" w:rsidP="007443BF">
      <w:pPr>
        <w:pStyle w:val="Midashi-"/>
        <w:ind w:left="902"/>
      </w:pPr>
      <w:r>
        <w:t>-</w:t>
      </w:r>
      <w:r w:rsidRPr="00DE453C">
        <w:tab/>
      </w:r>
      <w:r w:rsidRPr="003E1B55">
        <w:t xml:space="preserve">In order to minimize impacts of an influx of new people into the local community, wherever possible, suitable local companies and organizations should be involved. For unskilled manual labor, men and women </w:t>
      </w:r>
      <w:r>
        <w:t xml:space="preserve">in the locality </w:t>
      </w:r>
      <w:r w:rsidRPr="003E1B55">
        <w:t xml:space="preserve">should be employed. </w:t>
      </w:r>
    </w:p>
    <w:p w:rsidR="007443BF" w:rsidRPr="003E1B55" w:rsidRDefault="007443BF" w:rsidP="007443BF">
      <w:pPr>
        <w:pStyle w:val="Midashi-"/>
        <w:ind w:left="902"/>
      </w:pPr>
      <w:r>
        <w:t>-</w:t>
      </w:r>
      <w:r w:rsidRPr="00DE453C">
        <w:tab/>
      </w:r>
      <w:r>
        <w:t>Sh</w:t>
      </w:r>
      <w:r w:rsidRPr="003E1B55">
        <w:t xml:space="preserve">ould there be a large influx of new people, then they are likely to be housed on the site. Adequate living standards with suitable services (water supply, sanitation and power supplies) should be provided for these temporary housing areas.  Effluents discharged from these premises should </w:t>
      </w:r>
      <w:r>
        <w:t>be treated properly before discharged to the surrounding water bodies</w:t>
      </w:r>
      <w:r w:rsidRPr="003E1B55">
        <w:t xml:space="preserve">.  </w:t>
      </w:r>
    </w:p>
    <w:p w:rsidR="007443BF" w:rsidRPr="003E1B55" w:rsidRDefault="007443BF" w:rsidP="007443BF">
      <w:pPr>
        <w:pStyle w:val="Midashi-"/>
        <w:ind w:left="902"/>
      </w:pPr>
      <w:r>
        <w:t>-</w:t>
      </w:r>
      <w:r w:rsidRPr="00DE453C">
        <w:tab/>
      </w:r>
      <w:r w:rsidRPr="003E1B55">
        <w:t>Opportunities to use local services (e.g. for food supplies etc) should also be encouraged so that the local population benefits from an influx of new people.</w:t>
      </w:r>
    </w:p>
    <w:p w:rsidR="007443BF" w:rsidRPr="00DE453C" w:rsidRDefault="007443BF" w:rsidP="007443BF">
      <w:pPr>
        <w:pStyle w:val="Midashi-"/>
        <w:ind w:left="902"/>
      </w:pPr>
      <w:r>
        <w:t>-</w:t>
      </w:r>
      <w:r w:rsidRPr="003E1B55">
        <w:tab/>
        <w:t xml:space="preserve">Temporary obstruction of traffic </w:t>
      </w:r>
      <w:r w:rsidRPr="00DE453C">
        <w:t>should be avoided or minimized by:</w:t>
      </w:r>
    </w:p>
    <w:p w:rsidR="007443BF" w:rsidRPr="003E1B55" w:rsidRDefault="007443BF" w:rsidP="007443BF">
      <w:pPr>
        <w:pStyle w:val="Midashi--"/>
      </w:pPr>
      <w:r>
        <w:t>+</w:t>
      </w:r>
      <w:r>
        <w:tab/>
        <w:t>Carefully prepar</w:t>
      </w:r>
      <w:r w:rsidRPr="00DE453C">
        <w:t>ing</w:t>
      </w:r>
      <w:r w:rsidRPr="003E1B55">
        <w:t xml:space="preserve"> the construction plan in order to minimize the area and period of road occupation/ closure, and avoid concentration of construction vehicles;</w:t>
      </w:r>
    </w:p>
    <w:p w:rsidR="007443BF" w:rsidRPr="003E1B55" w:rsidRDefault="007443BF" w:rsidP="007443BF">
      <w:pPr>
        <w:pStyle w:val="Midashi--"/>
      </w:pPr>
      <w:r>
        <w:lastRenderedPageBreak/>
        <w:t>+</w:t>
      </w:r>
      <w:r w:rsidRPr="003E1B55">
        <w:tab/>
      </w:r>
      <w:r w:rsidRPr="00DE453C">
        <w:t>Providing p</w:t>
      </w:r>
      <w:r w:rsidRPr="003E1B55">
        <w:t>rior notice</w:t>
      </w:r>
      <w:r w:rsidRPr="00DE453C">
        <w:t>s</w:t>
      </w:r>
      <w:r w:rsidRPr="003E1B55">
        <w:t xml:space="preserve"> </w:t>
      </w:r>
      <w:r w:rsidRPr="00DE453C">
        <w:t xml:space="preserve">to </w:t>
      </w:r>
      <w:r w:rsidRPr="003E1B55">
        <w:t>local residents on the road occupation / closure through sign boards and mass media;</w:t>
      </w:r>
    </w:p>
    <w:p w:rsidR="007443BF" w:rsidRPr="003E1B55" w:rsidRDefault="007443BF" w:rsidP="007443BF">
      <w:pPr>
        <w:pStyle w:val="Midashi--"/>
      </w:pPr>
      <w:r>
        <w:t>+</w:t>
      </w:r>
      <w:r w:rsidRPr="003E1B55">
        <w:tab/>
        <w:t>Specify</w:t>
      </w:r>
      <w:r w:rsidRPr="00DE453C">
        <w:t>ing</w:t>
      </w:r>
      <w:r w:rsidRPr="003E1B55">
        <w:t xml:space="preserve"> road occupation sites, construction sites, etc. to avoid vehicles mistakenly enter the sites;</w:t>
      </w:r>
    </w:p>
    <w:p w:rsidR="007443BF" w:rsidRPr="003E1B55" w:rsidRDefault="007443BF" w:rsidP="007443BF">
      <w:pPr>
        <w:pStyle w:val="Midashi--"/>
      </w:pPr>
      <w:r>
        <w:t>+</w:t>
      </w:r>
      <w:r>
        <w:tab/>
        <w:t>Allocat</w:t>
      </w:r>
      <w:r w:rsidRPr="00DE453C">
        <w:t>ing</w:t>
      </w:r>
      <w:r w:rsidRPr="003E1B55">
        <w:t xml:space="preserve"> personnel at place vulnerable to traffic congestion to instruct detour.</w:t>
      </w:r>
    </w:p>
    <w:p w:rsidR="007443BF" w:rsidRPr="00C34252" w:rsidRDefault="007443BF" w:rsidP="007443BF">
      <w:pPr>
        <w:pStyle w:val="Midashi-"/>
        <w:ind w:left="902"/>
      </w:pPr>
      <w:r w:rsidRPr="00C34252">
        <w:t xml:space="preserve">- </w:t>
      </w:r>
      <w:r w:rsidRPr="00315F9B">
        <w:tab/>
        <w:t>After completion of construction, t</w:t>
      </w:r>
      <w:r w:rsidRPr="00C34252">
        <w:t xml:space="preserve">he land used for temporary purposes </w:t>
      </w:r>
      <w:r w:rsidRPr="00315F9B">
        <w:t>should</w:t>
      </w:r>
      <w:r w:rsidRPr="00C34252">
        <w:t xml:space="preserve"> be reclaimed for agricultural development;</w:t>
      </w:r>
    </w:p>
    <w:p w:rsidR="007443BF" w:rsidRPr="004B3B65" w:rsidRDefault="007443BF" w:rsidP="007443BF">
      <w:pPr>
        <w:pStyle w:val="Midashi1"/>
      </w:pPr>
      <w:r>
        <w:t xml:space="preserve">3) </w:t>
      </w:r>
      <w:r>
        <w:tab/>
      </w:r>
      <w:r w:rsidRPr="004B3B65">
        <w:t>Mitigation Measures Regarding Impacts on Community Health</w:t>
      </w:r>
    </w:p>
    <w:p w:rsidR="007443BF" w:rsidRPr="00616E5E" w:rsidRDefault="007443BF" w:rsidP="007443BF">
      <w:pPr>
        <w:pStyle w:val="MainSentence"/>
        <w:spacing w:after="145"/>
        <w:ind w:firstLine="720"/>
      </w:pPr>
      <w:r>
        <w:t>The need for preparation of an</w:t>
      </w:r>
      <w:r w:rsidRPr="00616E5E">
        <w:t xml:space="preserve"> HIV/AIDS </w:t>
      </w:r>
      <w:r>
        <w:t>P</w:t>
      </w:r>
      <w:r w:rsidRPr="00616E5E">
        <w:t xml:space="preserve">revention </w:t>
      </w:r>
      <w:r>
        <w:t>P</w:t>
      </w:r>
      <w:r w:rsidRPr="00616E5E">
        <w:t xml:space="preserve">rogram </w:t>
      </w:r>
      <w:r>
        <w:t>had been agreed among JICA and GOV as described in the “</w:t>
      </w:r>
      <w:r w:rsidRPr="00616E5E">
        <w:rPr>
          <w:i/>
        </w:rPr>
        <w:t>Minutes of Discussions on North-South Expressway Construction Project (Da Nang – Quang Ngai Section) between Japan International Cooperation Agency and the Government of the Socialist Republic of Vietnam</w:t>
      </w:r>
      <w:r>
        <w:rPr>
          <w:i/>
        </w:rPr>
        <w:t>”</w:t>
      </w:r>
      <w:r>
        <w:t xml:space="preserve"> signed on</w:t>
      </w:r>
      <w:r w:rsidRPr="00616E5E">
        <w:t xml:space="preserve"> October 21, 2010</w:t>
      </w:r>
      <w:r>
        <w:t xml:space="preserve">, </w:t>
      </w:r>
      <w:r w:rsidRPr="00616E5E">
        <w:t>considering that the Project would gather a lot of workers for civil works during the</w:t>
      </w:r>
      <w:r>
        <w:t xml:space="preserve"> </w:t>
      </w:r>
      <w:r w:rsidRPr="00616E5E">
        <w:t>implementation stage, which may raise risk of HIV/AIDS infections.</w:t>
      </w:r>
    </w:p>
    <w:p w:rsidR="007443BF" w:rsidRPr="00616E5E" w:rsidRDefault="007443BF" w:rsidP="007443BF">
      <w:pPr>
        <w:pStyle w:val="MainSentence"/>
        <w:spacing w:after="145"/>
        <w:ind w:firstLine="720"/>
      </w:pPr>
      <w:r>
        <w:t>It is also agreed</w:t>
      </w:r>
      <w:r w:rsidRPr="00616E5E">
        <w:t xml:space="preserve"> that HIV/AIDS activities for the whole</w:t>
      </w:r>
      <w:r>
        <w:t xml:space="preserve"> </w:t>
      </w:r>
      <w:r w:rsidRPr="00616E5E">
        <w:t xml:space="preserve">section of the </w:t>
      </w:r>
      <w:r>
        <w:t>p</w:t>
      </w:r>
      <w:r w:rsidRPr="00616E5E">
        <w:t>roject, including both Japanese ODA Loan portion and the WB Loan portion,</w:t>
      </w:r>
      <w:r>
        <w:t xml:space="preserve"> </w:t>
      </w:r>
      <w:r w:rsidRPr="00616E5E">
        <w:t xml:space="preserve">will be financed under the WB loan. </w:t>
      </w:r>
    </w:p>
    <w:p w:rsidR="007443BF" w:rsidRDefault="007443BF" w:rsidP="007443BF">
      <w:pPr>
        <w:pStyle w:val="MainSentence"/>
        <w:spacing w:after="145"/>
        <w:ind w:firstLine="720"/>
      </w:pPr>
      <w:r>
        <w:t>T</w:t>
      </w:r>
      <w:r w:rsidRPr="00616E5E">
        <w:t>he objectives of the above mentioned activit</w:t>
      </w:r>
      <w:r>
        <w:t xml:space="preserve">ies </w:t>
      </w:r>
      <w:r w:rsidRPr="00616E5E">
        <w:t>are several folds: (</w:t>
      </w:r>
      <w:proofErr w:type="spellStart"/>
      <w:r w:rsidRPr="00616E5E">
        <w:t>i</w:t>
      </w:r>
      <w:proofErr w:type="spellEnd"/>
      <w:r w:rsidRPr="00616E5E">
        <w:t>) lower the risk of HIV/AIDS transmissions among targeted groups: road</w:t>
      </w:r>
      <w:r>
        <w:t xml:space="preserve"> </w:t>
      </w:r>
      <w:r w:rsidRPr="00616E5E">
        <w:t>agency staff, construction works, sex workers, and residents in the project affected areas; (ii)</w:t>
      </w:r>
      <w:r>
        <w:t xml:space="preserve"> </w:t>
      </w:r>
      <w:r w:rsidRPr="00616E5E">
        <w:t>reduce in the rate of HIV infections among the targeted groups; and (iii) support institutional</w:t>
      </w:r>
      <w:r>
        <w:t xml:space="preserve"> </w:t>
      </w:r>
      <w:r w:rsidRPr="00616E5E">
        <w:t>strengthening with MOT by increasing awareness of the importance of HIV/AIDS in the</w:t>
      </w:r>
      <w:r>
        <w:t xml:space="preserve"> </w:t>
      </w:r>
      <w:r w:rsidRPr="00616E5E">
        <w:t>transport sector.</w:t>
      </w:r>
      <w:r w:rsidRPr="00AC6B80">
        <w:t xml:space="preserve"> </w:t>
      </w:r>
      <w:r>
        <w:t>Main activities of the HIV/AIDS Prevention Program are</w:t>
      </w:r>
      <w:r w:rsidRPr="00616E5E">
        <w:t xml:space="preserve"> </w:t>
      </w:r>
      <w:r>
        <w:t>described in</w:t>
      </w:r>
      <w:r w:rsidRPr="00616E5E">
        <w:t xml:space="preserve"> Attachment 15</w:t>
      </w:r>
      <w:r>
        <w:t xml:space="preserve"> of the Minutes of Discussions. </w:t>
      </w:r>
    </w:p>
    <w:p w:rsidR="007443BF" w:rsidRDefault="007443BF" w:rsidP="007443BF">
      <w:pPr>
        <w:pStyle w:val="MainSentence"/>
        <w:spacing w:after="145"/>
        <w:ind w:firstLine="720"/>
      </w:pPr>
      <w:r>
        <w:t>Based on the HIV/AIDS Prevention Program, t</w:t>
      </w:r>
      <w:r w:rsidRPr="00C34252">
        <w:t xml:space="preserve">he project </w:t>
      </w:r>
      <w:r>
        <w:t>should</w:t>
      </w:r>
      <w:r w:rsidRPr="00C34252">
        <w:t xml:space="preserve"> address the needs for better dissemination of information about HIV/AIDS and other risks such as drug abuse and human trafficking. The </w:t>
      </w:r>
      <w:r>
        <w:t>P</w:t>
      </w:r>
      <w:r w:rsidRPr="00C34252">
        <w:t xml:space="preserve">rogram should contain awareness campaigns at the construction sites and in the communities, as </w:t>
      </w:r>
      <w:r>
        <w:t>w</w:t>
      </w:r>
      <w:r w:rsidRPr="00C34252">
        <w:t>ell as developing peer educators and community monitoring combined with the prevention of human trafficking, awareness on safe migration, and community monitoring.</w:t>
      </w:r>
    </w:p>
    <w:p w:rsidR="007443BF" w:rsidRPr="00C84964" w:rsidRDefault="007443BF" w:rsidP="007443BF">
      <w:pPr>
        <w:pStyle w:val="MainSentence"/>
        <w:spacing w:after="145"/>
        <w:ind w:firstLine="720"/>
      </w:pPr>
      <w:r>
        <w:t xml:space="preserve">Infectious diseases </w:t>
      </w:r>
      <w:r w:rsidRPr="00DE453C">
        <w:t>should be prevented or controlled by the following measures:</w:t>
      </w:r>
    </w:p>
    <w:p w:rsidR="007443BF" w:rsidRPr="003E1B55" w:rsidRDefault="007443BF" w:rsidP="007443BF">
      <w:pPr>
        <w:pStyle w:val="Midashi--"/>
      </w:pPr>
      <w:r>
        <w:t>+</w:t>
      </w:r>
      <w:r w:rsidRPr="003E1B55">
        <w:tab/>
        <w:t>Obligate Contractor to duly implement the HIV/AIDS Prevention P</w:t>
      </w:r>
      <w:r w:rsidRPr="004156E4">
        <w:t>rogram</w:t>
      </w:r>
      <w:r w:rsidRPr="003E1B55">
        <w:t xml:space="preserve"> during construction stage;</w:t>
      </w:r>
    </w:p>
    <w:p w:rsidR="007443BF" w:rsidRPr="003E1B55" w:rsidRDefault="007443BF" w:rsidP="007443BF">
      <w:pPr>
        <w:pStyle w:val="Midashi--"/>
      </w:pPr>
      <w:r>
        <w:t>+</w:t>
      </w:r>
      <w:r w:rsidRPr="003E1B55">
        <w:tab/>
        <w:t>Obligate Contractor to prepare and execute the health education plan for construction workers;</w:t>
      </w:r>
    </w:p>
    <w:p w:rsidR="007443BF" w:rsidRPr="003E1B55" w:rsidRDefault="007443BF" w:rsidP="007443BF">
      <w:pPr>
        <w:pStyle w:val="Midashi--"/>
      </w:pPr>
      <w:r>
        <w:t>+</w:t>
      </w:r>
      <w:r w:rsidRPr="003E1B55">
        <w:tab/>
        <w:t>Obligate Contractor to periodically report about the health education activities carried out by the Contractor;</w:t>
      </w:r>
    </w:p>
    <w:p w:rsidR="007443BF" w:rsidRPr="003E1B55" w:rsidRDefault="007443BF" w:rsidP="007443BF">
      <w:pPr>
        <w:pStyle w:val="Midashi--"/>
      </w:pPr>
      <w:r>
        <w:t>+</w:t>
      </w:r>
      <w:r w:rsidRPr="003E1B55">
        <w:tab/>
      </w:r>
      <w:r w:rsidRPr="00DE453C">
        <w:t>H</w:t>
      </w:r>
      <w:r w:rsidRPr="003E1B55">
        <w:t>ealth education activities carried out by the Contractor</w:t>
      </w:r>
      <w:r w:rsidRPr="00DE453C">
        <w:t xml:space="preserve"> should be monitored by the environmental supervision consultant</w:t>
      </w:r>
      <w:r w:rsidRPr="003E1B55">
        <w:t>;</w:t>
      </w:r>
    </w:p>
    <w:p w:rsidR="007443BF" w:rsidRPr="00DE453C" w:rsidRDefault="007443BF" w:rsidP="007443BF">
      <w:pPr>
        <w:pStyle w:val="Midashi--"/>
      </w:pPr>
      <w:r>
        <w:t>+</w:t>
      </w:r>
      <w:r w:rsidRPr="003E1B55">
        <w:tab/>
      </w:r>
      <w:r w:rsidRPr="00DE453C">
        <w:t>Contractor should submit p</w:t>
      </w:r>
      <w:r>
        <w:t>eriodical report</w:t>
      </w:r>
      <w:r w:rsidRPr="00DE453C">
        <w:t>s</w:t>
      </w:r>
      <w:r w:rsidRPr="003E1B55">
        <w:t xml:space="preserve"> </w:t>
      </w:r>
      <w:r w:rsidRPr="00DE453C">
        <w:t>about</w:t>
      </w:r>
      <w:r w:rsidRPr="003E1B55">
        <w:t xml:space="preserve"> health education activities to local health authorities.</w:t>
      </w:r>
    </w:p>
    <w:p w:rsidR="007443BF" w:rsidRPr="004A60A7" w:rsidRDefault="007443BF" w:rsidP="007443BF">
      <w:pPr>
        <w:pStyle w:val="Midashi1"/>
      </w:pPr>
      <w:r>
        <w:t>4)</w:t>
      </w:r>
      <w:r>
        <w:tab/>
      </w:r>
      <w:r w:rsidRPr="004A60A7">
        <w:t>Traffic Accident Management and Prevention</w:t>
      </w:r>
    </w:p>
    <w:p w:rsidR="007443BF" w:rsidRPr="00C34252" w:rsidRDefault="007443BF" w:rsidP="007443BF">
      <w:pPr>
        <w:pStyle w:val="MainSentence"/>
        <w:spacing w:after="145"/>
        <w:ind w:firstLine="720"/>
      </w:pPr>
      <w:r w:rsidRPr="00C34252">
        <w:t xml:space="preserve">Traffic volume in </w:t>
      </w:r>
      <w:r>
        <w:t xml:space="preserve">the </w:t>
      </w:r>
      <w:r w:rsidRPr="00C34252">
        <w:t>interchange</w:t>
      </w:r>
      <w:r>
        <w:t>s</w:t>
      </w:r>
      <w:r w:rsidRPr="00C34252">
        <w:t xml:space="preserve"> with NH14B, NH14E, PR 605,PR 610, PR 616, PR617,</w:t>
      </w:r>
      <w:r>
        <w:t xml:space="preserve"> </w:t>
      </w:r>
      <w:r w:rsidRPr="00C34252">
        <w:t>PR623, PR602, and other local roads shall be increased due to the involvement of construction materials transportation vehicles resulting to potential traffic accidents, especially for children and students. To minimize risks, the road safety awareness program should be included in the Project</w:t>
      </w:r>
      <w:r>
        <w:t xml:space="preserve"> (see </w:t>
      </w:r>
      <w:r w:rsidRPr="00D1276E">
        <w:rPr>
          <w:color w:val="002060"/>
        </w:rPr>
        <w:t>Section 3.14</w:t>
      </w:r>
      <w:r>
        <w:t xml:space="preserve"> for further details)</w:t>
      </w:r>
      <w:r w:rsidRPr="00C34252">
        <w:t xml:space="preserve">. </w:t>
      </w:r>
    </w:p>
    <w:p w:rsidR="007443BF" w:rsidRPr="009F0908" w:rsidRDefault="007443BF" w:rsidP="007443BF">
      <w:pPr>
        <w:pStyle w:val="MainSentence"/>
        <w:spacing w:after="145"/>
        <w:ind w:firstLine="720"/>
      </w:pPr>
    </w:p>
    <w:p w:rsidR="007443BF" w:rsidRDefault="007443BF" w:rsidP="00DE51B6">
      <w:pPr>
        <w:pStyle w:val="30"/>
        <w:spacing w:before="145" w:after="58"/>
      </w:pPr>
      <w:bookmarkStart w:id="109" w:name="_Toc326846077"/>
      <w:r>
        <w:t>Impacts of Split of Communities and Mitigation Measures</w:t>
      </w:r>
      <w:bookmarkEnd w:id="109"/>
    </w:p>
    <w:p w:rsidR="007443BF" w:rsidRDefault="007443BF" w:rsidP="007443BF">
      <w:pPr>
        <w:pStyle w:val="MainSentence"/>
        <w:spacing w:after="145"/>
        <w:ind w:firstLine="720"/>
      </w:pPr>
      <w:r>
        <w:t xml:space="preserve">The planned Expressway with about 140km of extension will split a number of </w:t>
      </w:r>
      <w:proofErr w:type="spellStart"/>
      <w:r>
        <w:t>communies</w:t>
      </w:r>
      <w:proofErr w:type="spellEnd"/>
      <w:r>
        <w:t xml:space="preserve">. The D/D Study had identified 85 villages/residential areas which would be split by the planned Expressway </w:t>
      </w:r>
      <w:r>
        <w:lastRenderedPageBreak/>
        <w:t xml:space="preserve">(see </w:t>
      </w:r>
      <w:r w:rsidRPr="007E6745">
        <w:rPr>
          <w:color w:val="002060"/>
        </w:rPr>
        <w:t>Section 4.4.5</w:t>
      </w:r>
      <w:r>
        <w:t xml:space="preserve"> in the Draft Updated EIA Report). The split of these communities and the split of cultivated lands would cause significant impacts to local residents’ daily life and production activities. In many cases, the planned Expressway also hinder local residents in accessing from their house to the paddy field, schools, hospitals, markets, authority offices, churches, pagodas, </w:t>
      </w:r>
      <w:proofErr w:type="spellStart"/>
      <w:r>
        <w:t>templse</w:t>
      </w:r>
      <w:proofErr w:type="spellEnd"/>
      <w:r>
        <w:t>, cemetery, etc.</w:t>
      </w:r>
    </w:p>
    <w:p w:rsidR="007443BF" w:rsidRDefault="007443BF" w:rsidP="007443BF">
      <w:pPr>
        <w:pStyle w:val="MainSentence"/>
        <w:spacing w:after="145"/>
        <w:ind w:firstLine="720"/>
      </w:pPr>
      <w:r>
        <w:t xml:space="preserve">In D/D, attempts were made to </w:t>
      </w:r>
      <w:r w:rsidRPr="00564D61">
        <w:t>adjust</w:t>
      </w:r>
      <w:r>
        <w:t xml:space="preserve"> the Expressway alignment</w:t>
      </w:r>
      <w:r w:rsidRPr="00564D61">
        <w:t xml:space="preserve"> </w:t>
      </w:r>
      <w:r>
        <w:t xml:space="preserve">in order </w:t>
      </w:r>
      <w:r w:rsidRPr="00564D61">
        <w:t xml:space="preserve">to avoid </w:t>
      </w:r>
      <w:r>
        <w:t>the split of</w:t>
      </w:r>
      <w:r w:rsidRPr="00564D61">
        <w:t xml:space="preserve"> residential area</w:t>
      </w:r>
      <w:r>
        <w:t>s</w:t>
      </w:r>
      <w:r w:rsidRPr="006B6FC5">
        <w:t xml:space="preserve"> </w:t>
      </w:r>
      <w:r w:rsidRPr="00564D61">
        <w:t xml:space="preserve">as </w:t>
      </w:r>
      <w:r>
        <w:t>much</w:t>
      </w:r>
      <w:r w:rsidRPr="00564D61">
        <w:t xml:space="preserve"> as possible</w:t>
      </w:r>
      <w:r>
        <w:t>. In addition,</w:t>
      </w:r>
      <w:r w:rsidRPr="000C064C">
        <w:t xml:space="preserve"> </w:t>
      </w:r>
      <w:r>
        <w:t xml:space="preserve">the underpass, flyover, road under the bridge/viaduct were designed at about 130 road sections where the Expressway crosses the existing road or where there is request from local residents. Side road (collector road) were also designed with aim to improve </w:t>
      </w:r>
      <w:proofErr w:type="spellStart"/>
      <w:r>
        <w:t>accessibity</w:t>
      </w:r>
      <w:proofErr w:type="spellEnd"/>
      <w:r>
        <w:t xml:space="preserve"> of local residents. The list of these cross structures is shown in the detailed design report of each package.</w:t>
      </w:r>
    </w:p>
    <w:p w:rsidR="007443BF" w:rsidRPr="000C064C" w:rsidRDefault="007443BF" w:rsidP="007443BF">
      <w:pPr>
        <w:pStyle w:val="MainSentence"/>
        <w:spacing w:after="145"/>
        <w:ind w:firstLine="720"/>
      </w:pPr>
      <w:r>
        <w:t xml:space="preserve">Besides, relocation of school, hospital, pagoda, etc. is recommended where it is split from the village by the planned Expressway. The Tinh Ha Primary School located on the provincial road 623B near Km124+000 of the planned Expressway is an example. This school is not affected directly by the planned Expressway, but pupils going to this school would be hindered by the planned Expressway and the Quang Ngai North Interchange. Therefore, the relocation of this school is considered as the optimum option, and the school relocation plan is being discussed by local authorities and local residents. </w:t>
      </w:r>
    </w:p>
    <w:p w:rsidR="007443BF" w:rsidRPr="005B2377" w:rsidRDefault="007443BF" w:rsidP="007443BF">
      <w:pPr>
        <w:pStyle w:val="MainSentence"/>
        <w:spacing w:after="145"/>
        <w:ind w:firstLine="720"/>
      </w:pPr>
    </w:p>
    <w:p w:rsidR="007443BF" w:rsidRDefault="007443BF" w:rsidP="00DE51B6">
      <w:pPr>
        <w:pStyle w:val="30"/>
        <w:spacing w:before="145" w:after="58"/>
      </w:pPr>
      <w:bookmarkStart w:id="110" w:name="_Toc326846078"/>
      <w:r>
        <w:t>Hazard and Mitigation Measures</w:t>
      </w:r>
      <w:bookmarkEnd w:id="110"/>
    </w:p>
    <w:p w:rsidR="007443BF" w:rsidRDefault="007443BF" w:rsidP="007443BF">
      <w:pPr>
        <w:pStyle w:val="MainSentence"/>
        <w:spacing w:after="145"/>
        <w:ind w:firstLine="720"/>
      </w:pPr>
      <w:r>
        <w:t>During operation phase, among traffic accidents occurred on the Expressway, accidents involving vehicles transporting hazardous materials or chemicals are particularly dangerous because it would significantly pollute the river water and affect a large number of people living in the basin downstream of the river when it occurs accident on the bridge. Among the rivers crossed by the planned Expressway, the followings are particularly important, because they supply water for domestic use and irrigation to the populous residential areas in downstream of the river:</w:t>
      </w:r>
    </w:p>
    <w:p w:rsidR="007443BF" w:rsidRDefault="007443BF" w:rsidP="007443BF">
      <w:pPr>
        <w:pStyle w:val="Midashi-"/>
        <w:tabs>
          <w:tab w:val="left" w:pos="4111"/>
        </w:tabs>
        <w:ind w:left="902"/>
      </w:pPr>
      <w:r w:rsidRPr="00E84C37">
        <w:t>-</w:t>
      </w:r>
      <w:r w:rsidRPr="00E84C37">
        <w:tab/>
      </w:r>
      <w:r>
        <w:t xml:space="preserve">Yen, Tuy Loan and Vu Gia rivers: </w:t>
      </w:r>
      <w:r>
        <w:tab/>
        <w:t>supplies water for Da Nang city</w:t>
      </w:r>
    </w:p>
    <w:p w:rsidR="007443BF" w:rsidRDefault="007443BF" w:rsidP="007443BF">
      <w:pPr>
        <w:pStyle w:val="Midashi-"/>
        <w:tabs>
          <w:tab w:val="left" w:pos="4111"/>
        </w:tabs>
        <w:ind w:left="902"/>
      </w:pPr>
      <w:r w:rsidRPr="00E84C37">
        <w:t>-</w:t>
      </w:r>
      <w:r w:rsidRPr="00E84C37">
        <w:tab/>
      </w:r>
      <w:r>
        <w:t xml:space="preserve">Tam Ky river : </w:t>
      </w:r>
      <w:r>
        <w:tab/>
        <w:t>supplies water for Tam Ky city</w:t>
      </w:r>
    </w:p>
    <w:p w:rsidR="007443BF" w:rsidRDefault="007443BF" w:rsidP="007443BF">
      <w:pPr>
        <w:pStyle w:val="Midashi-"/>
        <w:tabs>
          <w:tab w:val="left" w:pos="4111"/>
        </w:tabs>
        <w:ind w:left="902"/>
      </w:pPr>
      <w:r w:rsidRPr="00E84C37">
        <w:t>-</w:t>
      </w:r>
      <w:r w:rsidRPr="00E84C37">
        <w:tab/>
      </w:r>
      <w:r>
        <w:t xml:space="preserve">Ky Lam and Chiem Son rivers : </w:t>
      </w:r>
      <w:r>
        <w:tab/>
        <w:t>supplies water for Hoi An city and Nam Phuoc town</w:t>
      </w:r>
    </w:p>
    <w:p w:rsidR="007443BF" w:rsidRDefault="007443BF" w:rsidP="007443BF">
      <w:pPr>
        <w:pStyle w:val="Midashi-"/>
        <w:tabs>
          <w:tab w:val="left" w:pos="4111"/>
        </w:tabs>
        <w:ind w:left="902"/>
      </w:pPr>
      <w:r w:rsidRPr="00E84C37">
        <w:t>-</w:t>
      </w:r>
      <w:r w:rsidRPr="00E84C37">
        <w:tab/>
      </w:r>
      <w:r>
        <w:t>Tra Bong river :</w:t>
      </w:r>
      <w:r>
        <w:tab/>
        <w:t>supplies water for Chau O town</w:t>
      </w:r>
    </w:p>
    <w:p w:rsidR="007443BF" w:rsidRDefault="007443BF" w:rsidP="007443BF">
      <w:pPr>
        <w:pStyle w:val="Midashi-"/>
        <w:tabs>
          <w:tab w:val="left" w:pos="4111"/>
        </w:tabs>
        <w:ind w:left="902"/>
      </w:pPr>
      <w:r w:rsidRPr="00E84C37">
        <w:t>-</w:t>
      </w:r>
      <w:r w:rsidRPr="00E84C37">
        <w:tab/>
      </w:r>
      <w:r>
        <w:t xml:space="preserve">Tra Khuc river : </w:t>
      </w:r>
      <w:r>
        <w:tab/>
        <w:t>supplies water for Quang Ngai City.</w:t>
      </w:r>
    </w:p>
    <w:p w:rsidR="007443BF" w:rsidRDefault="007443BF" w:rsidP="007443BF">
      <w:pPr>
        <w:pStyle w:val="MainSentence"/>
        <w:spacing w:after="145"/>
        <w:ind w:firstLine="720"/>
      </w:pPr>
      <w:r>
        <w:t xml:space="preserve">In order to prevent impacts of hazardous leakage accidents, the planned bridges crossing over the rivers such as the above mentioned should be designed with properly-strong guardrails. In addition, the drainage facilities associate with these bridges should be properly designed so as surface runoff from the desk of bridges can be collected, removed or discharged into the suitable designated areas far away from the river to prevent it flowing directly into the river. </w:t>
      </w:r>
    </w:p>
    <w:p w:rsidR="007443BF" w:rsidRPr="009A01E8" w:rsidRDefault="007443BF" w:rsidP="007443BF">
      <w:pPr>
        <w:pStyle w:val="MainSentence"/>
        <w:spacing w:after="145"/>
        <w:ind w:firstLine="720"/>
      </w:pPr>
      <w:r>
        <w:t>In addition, a</w:t>
      </w:r>
      <w:r w:rsidRPr="00993E08">
        <w:t xml:space="preserve">n on-line- monitoring system </w:t>
      </w:r>
      <w:r>
        <w:t>and an e</w:t>
      </w:r>
      <w:r w:rsidRPr="00993E08">
        <w:t>mergency telephone lines</w:t>
      </w:r>
      <w:r>
        <w:t xml:space="preserve"> should</w:t>
      </w:r>
      <w:r w:rsidRPr="00993E08">
        <w:t xml:space="preserve"> be installed in the Ky Lam, and Tra Khuc super bridges. The phone </w:t>
      </w:r>
      <w:r>
        <w:t>should</w:t>
      </w:r>
      <w:r w:rsidRPr="00993E08">
        <w:t xml:space="preserve"> be connected with the emergency center. An emergency leading group </w:t>
      </w:r>
      <w:r>
        <w:t>should</w:t>
      </w:r>
      <w:r w:rsidRPr="00993E08">
        <w:t xml:space="preserve"> be created by the Traffic Management Center. If an accident occurs, the leader of the Center will be immediately informed, and the remaining procedures in the emergency plan </w:t>
      </w:r>
      <w:r>
        <w:t>sha</w:t>
      </w:r>
      <w:r w:rsidRPr="00993E08">
        <w:t xml:space="preserve">ll be triggered. The emergency equipment </w:t>
      </w:r>
      <w:r>
        <w:t>should</w:t>
      </w:r>
      <w:r w:rsidRPr="00993E08">
        <w:t xml:space="preserve"> be prepared and kept on </w:t>
      </w:r>
      <w:r>
        <w:t xml:space="preserve">the </w:t>
      </w:r>
      <w:r w:rsidRPr="00993E08">
        <w:t>site</w:t>
      </w:r>
      <w:r>
        <w:t>s</w:t>
      </w:r>
      <w:r w:rsidRPr="00993E08">
        <w:t xml:space="preserve"> near the Ky Lam and Tra </w:t>
      </w:r>
      <w:proofErr w:type="spellStart"/>
      <w:r w:rsidRPr="00993E08">
        <w:t>khuc</w:t>
      </w:r>
      <w:proofErr w:type="spellEnd"/>
      <w:r w:rsidRPr="00993E08">
        <w:t xml:space="preserve"> Bridges</w:t>
      </w:r>
      <w:r>
        <w:t>.</w:t>
      </w:r>
    </w:p>
    <w:p w:rsidR="007443BF" w:rsidRPr="003E5E20" w:rsidRDefault="007443BF" w:rsidP="007443BF">
      <w:pPr>
        <w:pStyle w:val="MainSentence"/>
        <w:spacing w:after="145"/>
        <w:ind w:firstLine="720"/>
      </w:pPr>
    </w:p>
    <w:p w:rsidR="007443BF" w:rsidRDefault="007443BF" w:rsidP="00DE51B6">
      <w:pPr>
        <w:pStyle w:val="30"/>
        <w:spacing w:before="145" w:after="58"/>
      </w:pPr>
      <w:bookmarkStart w:id="111" w:name="_Toc326846079"/>
      <w:r>
        <w:t>Impacts of Construction Materials Exploitation and Transportation (Access Roads) and Mitigation Measures</w:t>
      </w:r>
      <w:bookmarkEnd w:id="111"/>
    </w:p>
    <w:p w:rsidR="007443BF" w:rsidRDefault="007443BF" w:rsidP="007443BF">
      <w:pPr>
        <w:pStyle w:val="MainSentence"/>
        <w:spacing w:after="145"/>
        <w:ind w:firstLine="720"/>
      </w:pPr>
      <w:r w:rsidRPr="008C7B1C">
        <w:t>The transportation of materials such as cement, timber, steel, asphalt</w:t>
      </w:r>
      <w:r>
        <w:t>,</w:t>
      </w:r>
      <w:r w:rsidRPr="008C7B1C">
        <w:t xml:space="preserve"> etc. will take place through about</w:t>
      </w:r>
      <w:r w:rsidRPr="00BC2E1D">
        <w:t xml:space="preserve"> 30 existing roads as listed in </w:t>
      </w:r>
      <w:r>
        <w:t>Table 6 and Figure 5.</w:t>
      </w:r>
      <w:r w:rsidRPr="007413F4">
        <w:t xml:space="preserve">  Total </w:t>
      </w:r>
      <w:r>
        <w:t xml:space="preserve">extension of these entrance access roads is estimated to be </w:t>
      </w:r>
      <w:r w:rsidRPr="007413F4">
        <w:t>130,819</w:t>
      </w:r>
      <w:r>
        <w:t xml:space="preserve"> </w:t>
      </w:r>
      <w:r w:rsidRPr="007413F4">
        <w:t>m</w:t>
      </w:r>
      <w:r>
        <w:t>.</w:t>
      </w:r>
    </w:p>
    <w:p w:rsidR="007443BF" w:rsidRDefault="007443BF" w:rsidP="007443BF">
      <w:pPr>
        <w:widowControl/>
        <w:spacing w:line="240" w:lineRule="auto"/>
        <w:jc w:val="left"/>
        <w:rPr>
          <w:rFonts w:eastAsia="Times New Roman"/>
          <w:b/>
          <w:i/>
          <w:color w:val="000000"/>
        </w:rPr>
      </w:pPr>
    </w:p>
    <w:p w:rsidR="007443BF" w:rsidRPr="002A787D" w:rsidRDefault="007443BF" w:rsidP="007443BF">
      <w:pPr>
        <w:pStyle w:val="TableTitle"/>
      </w:pPr>
      <w:r w:rsidRPr="00DD5CFD">
        <w:t>Table</w:t>
      </w:r>
      <w:r w:rsidRPr="002A787D">
        <w:t xml:space="preserve"> </w:t>
      </w:r>
      <w:r>
        <w:t>6</w:t>
      </w:r>
      <w:r w:rsidRPr="002A787D">
        <w:t xml:space="preserve"> </w:t>
      </w:r>
      <w:r w:rsidRPr="00DD5CFD">
        <w:t xml:space="preserve"> </w:t>
      </w:r>
      <w:r>
        <w:t xml:space="preserve">Selected </w:t>
      </w:r>
      <w:r w:rsidRPr="00DD5CFD">
        <w:t>Entrance Access Road</w:t>
      </w:r>
      <w:r w:rsidRPr="002A787D">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1"/>
        <w:gridCol w:w="521"/>
        <w:gridCol w:w="1607"/>
        <w:gridCol w:w="1033"/>
        <w:gridCol w:w="2438"/>
        <w:gridCol w:w="1253"/>
        <w:gridCol w:w="1490"/>
      </w:tblGrid>
      <w:tr w:rsidR="007443BF" w:rsidRPr="006F5025" w:rsidTr="007443BF">
        <w:trPr>
          <w:tblHeader/>
        </w:trPr>
        <w:tc>
          <w:tcPr>
            <w:tcW w:w="905" w:type="dxa"/>
            <w:shd w:val="clear" w:color="auto" w:fill="DAEEF3"/>
            <w:textDirection w:val="lrTbV"/>
          </w:tcPr>
          <w:p w:rsidR="007443BF" w:rsidRPr="00DD5CFD" w:rsidRDefault="007443BF" w:rsidP="007443BF">
            <w:pPr>
              <w:pStyle w:val="TableHeading"/>
            </w:pPr>
            <w:r>
              <w:t>PKG</w:t>
            </w:r>
          </w:p>
        </w:tc>
        <w:tc>
          <w:tcPr>
            <w:tcW w:w="526" w:type="dxa"/>
            <w:shd w:val="clear" w:color="auto" w:fill="DAEEF3"/>
            <w:textDirection w:val="lrTbV"/>
          </w:tcPr>
          <w:p w:rsidR="007443BF" w:rsidRPr="00DD5CFD" w:rsidRDefault="007443BF" w:rsidP="007443BF">
            <w:pPr>
              <w:pStyle w:val="TableHeading"/>
            </w:pPr>
            <w:r>
              <w:t>No.</w:t>
            </w:r>
          </w:p>
        </w:tc>
        <w:tc>
          <w:tcPr>
            <w:tcW w:w="1617" w:type="dxa"/>
            <w:shd w:val="clear" w:color="auto" w:fill="DAEEF3"/>
            <w:textDirection w:val="lrTbV"/>
            <w:vAlign w:val="center"/>
          </w:tcPr>
          <w:p w:rsidR="007443BF" w:rsidRPr="00DD5CFD" w:rsidRDefault="007443BF" w:rsidP="007443BF">
            <w:pPr>
              <w:pStyle w:val="TableHeading"/>
            </w:pPr>
            <w:r w:rsidRPr="00DD5CFD">
              <w:t>No. of EAR</w:t>
            </w:r>
          </w:p>
        </w:tc>
        <w:tc>
          <w:tcPr>
            <w:tcW w:w="1046" w:type="dxa"/>
            <w:shd w:val="clear" w:color="auto" w:fill="DAEEF3"/>
            <w:textDirection w:val="lrTbV"/>
            <w:vAlign w:val="center"/>
          </w:tcPr>
          <w:p w:rsidR="007443BF" w:rsidRPr="00DD5CFD" w:rsidRDefault="007443BF" w:rsidP="007443BF">
            <w:pPr>
              <w:pStyle w:val="TableHeading"/>
              <w:jc w:val="right"/>
            </w:pPr>
            <w:r w:rsidRPr="00DD5CFD">
              <w:t>Length</w:t>
            </w:r>
          </w:p>
        </w:tc>
        <w:tc>
          <w:tcPr>
            <w:tcW w:w="2568" w:type="dxa"/>
            <w:shd w:val="clear" w:color="auto" w:fill="DAEEF3"/>
            <w:textDirection w:val="lrTbV"/>
            <w:vAlign w:val="center"/>
          </w:tcPr>
          <w:p w:rsidR="007443BF" w:rsidRPr="00DD5CFD" w:rsidRDefault="007443BF" w:rsidP="007443BF">
            <w:pPr>
              <w:pStyle w:val="TableHeading"/>
            </w:pPr>
            <w:r w:rsidRPr="00DD5CFD">
              <w:t>Existing width</w:t>
            </w:r>
          </w:p>
        </w:tc>
        <w:tc>
          <w:tcPr>
            <w:tcW w:w="1276" w:type="dxa"/>
            <w:shd w:val="clear" w:color="auto" w:fill="DAEEF3"/>
            <w:textDirection w:val="lrTbV"/>
            <w:vAlign w:val="center"/>
          </w:tcPr>
          <w:p w:rsidR="007443BF" w:rsidRPr="00DD5CFD" w:rsidRDefault="007443BF" w:rsidP="007443BF">
            <w:pPr>
              <w:pStyle w:val="TableHeading"/>
            </w:pPr>
            <w:r w:rsidRPr="00DD5CFD">
              <w:t>Pavement</w:t>
            </w:r>
          </w:p>
        </w:tc>
        <w:tc>
          <w:tcPr>
            <w:tcW w:w="1559" w:type="dxa"/>
            <w:shd w:val="clear" w:color="auto" w:fill="DAEEF3"/>
            <w:textDirection w:val="lrTbV"/>
            <w:vAlign w:val="center"/>
          </w:tcPr>
          <w:p w:rsidR="007443BF" w:rsidRPr="00DD5CFD" w:rsidRDefault="007443BF" w:rsidP="007443BF">
            <w:pPr>
              <w:pStyle w:val="TableHeading"/>
            </w:pPr>
            <w:r w:rsidRPr="00DD5CFD">
              <w:t>Structure</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PKG1</w:t>
            </w:r>
          </w:p>
        </w:tc>
        <w:tc>
          <w:tcPr>
            <w:tcW w:w="526" w:type="dxa"/>
            <w:textDirection w:val="lrTbV"/>
            <w:vAlign w:val="center"/>
          </w:tcPr>
          <w:p w:rsidR="007443BF" w:rsidRPr="00D869F1" w:rsidRDefault="007443BF" w:rsidP="007443BF">
            <w:pPr>
              <w:pStyle w:val="Tabletext10ptLeft"/>
              <w:jc w:val="center"/>
            </w:pPr>
            <w:r w:rsidRPr="00D869F1">
              <w:t>1</w:t>
            </w:r>
          </w:p>
        </w:tc>
        <w:tc>
          <w:tcPr>
            <w:tcW w:w="1617" w:type="dxa"/>
            <w:textDirection w:val="lrTbV"/>
            <w:vAlign w:val="center"/>
          </w:tcPr>
          <w:p w:rsidR="007443BF" w:rsidRPr="00D869F1" w:rsidRDefault="007443BF" w:rsidP="007443BF">
            <w:pPr>
              <w:pStyle w:val="Tabletext10ptLeft"/>
            </w:pPr>
            <w:r w:rsidRPr="00D869F1">
              <w:t>No.1 (QL14B)</w:t>
            </w:r>
          </w:p>
        </w:tc>
        <w:tc>
          <w:tcPr>
            <w:tcW w:w="1046" w:type="dxa"/>
            <w:textDirection w:val="lrTbV"/>
            <w:vAlign w:val="center"/>
          </w:tcPr>
          <w:p w:rsidR="007443BF" w:rsidRPr="00D869F1" w:rsidRDefault="007443BF" w:rsidP="007443BF">
            <w:pPr>
              <w:pStyle w:val="Tabletext10ptLeft"/>
              <w:jc w:val="right"/>
            </w:pPr>
            <w:r w:rsidRPr="00D869F1">
              <w:t>5,523m</w:t>
            </w:r>
          </w:p>
        </w:tc>
        <w:tc>
          <w:tcPr>
            <w:tcW w:w="2568" w:type="dxa"/>
            <w:textDirection w:val="lrTbV"/>
            <w:vAlign w:val="center"/>
          </w:tcPr>
          <w:p w:rsidR="007443BF" w:rsidRPr="00D869F1" w:rsidRDefault="007443BF" w:rsidP="007443BF">
            <w:pPr>
              <w:pStyle w:val="Tabletext10ptLeft"/>
            </w:pPr>
            <w:r w:rsidRPr="00D869F1">
              <w:t>22.5m(20.0m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w:t>
            </w:r>
          </w:p>
        </w:tc>
        <w:tc>
          <w:tcPr>
            <w:tcW w:w="1617" w:type="dxa"/>
            <w:textDirection w:val="lrTbV"/>
            <w:vAlign w:val="center"/>
          </w:tcPr>
          <w:p w:rsidR="007443BF" w:rsidRPr="00D869F1" w:rsidRDefault="007443BF" w:rsidP="007443BF">
            <w:pPr>
              <w:pStyle w:val="Tabletext10ptLeft"/>
            </w:pPr>
            <w:r w:rsidRPr="00D869F1">
              <w:t>No.2</w:t>
            </w:r>
          </w:p>
        </w:tc>
        <w:tc>
          <w:tcPr>
            <w:tcW w:w="1046" w:type="dxa"/>
            <w:textDirection w:val="lrTbV"/>
            <w:vAlign w:val="center"/>
          </w:tcPr>
          <w:p w:rsidR="007443BF" w:rsidRPr="00D869F1" w:rsidRDefault="007443BF" w:rsidP="007443BF">
            <w:pPr>
              <w:pStyle w:val="Tabletext10ptLeft"/>
              <w:jc w:val="right"/>
            </w:pPr>
            <w:r w:rsidRPr="00D869F1">
              <w:t>5,816m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Bridge: 2</w:t>
            </w:r>
          </w:p>
          <w:p w:rsidR="007443BF" w:rsidRPr="00D869F1" w:rsidRDefault="007443BF" w:rsidP="007443BF">
            <w:pPr>
              <w:pStyle w:val="Tabletext10ptLeft"/>
            </w:pPr>
            <w:r w:rsidRPr="00D869F1">
              <w:t>Culvert: 6</w:t>
            </w:r>
          </w:p>
        </w:tc>
      </w:tr>
      <w:tr w:rsidR="007443BF" w:rsidRPr="006F5025" w:rsidTr="007443BF">
        <w:tc>
          <w:tcPr>
            <w:tcW w:w="905" w:type="dxa"/>
            <w:vMerge w:val="restart"/>
            <w:textDirection w:val="lrTbV"/>
            <w:vAlign w:val="center"/>
          </w:tcPr>
          <w:p w:rsidR="007443BF" w:rsidRDefault="007443BF" w:rsidP="007443BF">
            <w:pPr>
              <w:pStyle w:val="tabletext10ptcentering"/>
            </w:pPr>
            <w:r>
              <w:t>PKG2</w:t>
            </w:r>
          </w:p>
          <w:p w:rsidR="007443BF" w:rsidRPr="00DD5CFD" w:rsidRDefault="007443BF" w:rsidP="007443BF">
            <w:pPr>
              <w:pStyle w:val="tabletext10ptcentering"/>
            </w:pPr>
            <w:r>
              <w:t>PKG3A</w:t>
            </w:r>
          </w:p>
        </w:tc>
        <w:tc>
          <w:tcPr>
            <w:tcW w:w="526" w:type="dxa"/>
            <w:textDirection w:val="lrTbV"/>
            <w:vAlign w:val="center"/>
          </w:tcPr>
          <w:p w:rsidR="007443BF" w:rsidRPr="00D869F1" w:rsidRDefault="007443BF" w:rsidP="007443BF">
            <w:pPr>
              <w:pStyle w:val="Tabletext10ptLeft"/>
              <w:jc w:val="center"/>
            </w:pPr>
            <w:r w:rsidRPr="00D869F1">
              <w:t>3</w:t>
            </w:r>
          </w:p>
        </w:tc>
        <w:tc>
          <w:tcPr>
            <w:tcW w:w="1617" w:type="dxa"/>
            <w:textDirection w:val="lrTbV"/>
            <w:vAlign w:val="center"/>
          </w:tcPr>
          <w:p w:rsidR="007443BF" w:rsidRPr="00D869F1" w:rsidRDefault="007443BF" w:rsidP="007443BF">
            <w:pPr>
              <w:pStyle w:val="Tabletext10ptLeft"/>
            </w:pPr>
            <w:r w:rsidRPr="00D869F1">
              <w:t>No.3 (TL609)</w:t>
            </w:r>
          </w:p>
        </w:tc>
        <w:tc>
          <w:tcPr>
            <w:tcW w:w="1046" w:type="dxa"/>
            <w:textDirection w:val="lrTbV"/>
            <w:vAlign w:val="center"/>
          </w:tcPr>
          <w:p w:rsidR="007443BF" w:rsidRPr="00D869F1" w:rsidRDefault="007443BF" w:rsidP="007443BF">
            <w:pPr>
              <w:pStyle w:val="Tabletext10ptLeft"/>
              <w:jc w:val="right"/>
            </w:pPr>
            <w:r w:rsidRPr="00D869F1">
              <w:t>8,828m</w:t>
            </w:r>
          </w:p>
        </w:tc>
        <w:tc>
          <w:tcPr>
            <w:tcW w:w="2568" w:type="dxa"/>
            <w:textDirection w:val="lrTbV"/>
            <w:vAlign w:val="center"/>
          </w:tcPr>
          <w:p w:rsidR="007443BF" w:rsidRPr="00D869F1" w:rsidRDefault="007443BF" w:rsidP="007443BF">
            <w:pPr>
              <w:pStyle w:val="Tabletext10ptLeft"/>
            </w:pPr>
            <w:r w:rsidRPr="00D869F1">
              <w:t>8.0m(6.0m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4</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4</w:t>
            </w:r>
          </w:p>
        </w:tc>
        <w:tc>
          <w:tcPr>
            <w:tcW w:w="1617" w:type="dxa"/>
            <w:textDirection w:val="lrTbV"/>
            <w:vAlign w:val="center"/>
          </w:tcPr>
          <w:p w:rsidR="007443BF" w:rsidRPr="00D869F1" w:rsidRDefault="007443BF" w:rsidP="007443BF">
            <w:pPr>
              <w:pStyle w:val="Tabletext10ptLeft"/>
            </w:pPr>
            <w:r w:rsidRPr="00D869F1">
              <w:t>No.3-2</w:t>
            </w:r>
          </w:p>
        </w:tc>
        <w:tc>
          <w:tcPr>
            <w:tcW w:w="1046" w:type="dxa"/>
            <w:textDirection w:val="lrTbV"/>
            <w:vAlign w:val="center"/>
          </w:tcPr>
          <w:p w:rsidR="007443BF" w:rsidRPr="00D869F1" w:rsidRDefault="007443BF" w:rsidP="007443BF">
            <w:pPr>
              <w:pStyle w:val="Tabletext10ptLeft"/>
              <w:jc w:val="right"/>
            </w:pPr>
            <w:r w:rsidRPr="00D869F1">
              <w:t>3,344m</w:t>
            </w:r>
          </w:p>
        </w:tc>
        <w:tc>
          <w:tcPr>
            <w:tcW w:w="2568" w:type="dxa"/>
            <w:textDirection w:val="lrTbV"/>
            <w:vAlign w:val="center"/>
          </w:tcPr>
          <w:p w:rsidR="007443BF" w:rsidRPr="00D869F1" w:rsidRDefault="007443BF" w:rsidP="007443BF">
            <w:pPr>
              <w:pStyle w:val="Tabletext10ptLeft"/>
            </w:pPr>
            <w:r w:rsidRPr="00D869F1">
              <w:t>6.0m(3.5m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4</w:t>
            </w: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5</w:t>
            </w:r>
          </w:p>
        </w:tc>
        <w:tc>
          <w:tcPr>
            <w:tcW w:w="1617" w:type="dxa"/>
            <w:shd w:val="clear" w:color="auto" w:fill="FDE9D9"/>
            <w:textDirection w:val="lrTbV"/>
            <w:vAlign w:val="center"/>
          </w:tcPr>
          <w:p w:rsidR="007443BF" w:rsidRPr="00D869F1" w:rsidRDefault="007443BF" w:rsidP="007443BF">
            <w:pPr>
              <w:pStyle w:val="Tabletext10ptLeft"/>
            </w:pPr>
            <w:r w:rsidRPr="00D869F1">
              <w:t>No.3-3</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992m</w:t>
            </w:r>
          </w:p>
        </w:tc>
        <w:tc>
          <w:tcPr>
            <w:tcW w:w="2568" w:type="dxa"/>
            <w:shd w:val="clear" w:color="auto" w:fill="FDE9D9"/>
            <w:textDirection w:val="lrTbV"/>
            <w:vAlign w:val="center"/>
          </w:tcPr>
          <w:p w:rsidR="007443BF" w:rsidRPr="00D869F1" w:rsidRDefault="007443BF" w:rsidP="007443BF">
            <w:pPr>
              <w:pStyle w:val="Tabletext10ptLeft"/>
            </w:pPr>
            <w:r w:rsidRPr="00D869F1">
              <w:t>3.0m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p>
        </w:tc>
      </w:tr>
      <w:tr w:rsidR="007443BF" w:rsidRPr="006F5025" w:rsidTr="007443BF">
        <w:tc>
          <w:tcPr>
            <w:tcW w:w="905" w:type="dxa"/>
            <w:vMerge w:val="restart"/>
            <w:textDirection w:val="lrTbV"/>
            <w:vAlign w:val="center"/>
          </w:tcPr>
          <w:p w:rsidR="007443BF" w:rsidRDefault="007443BF" w:rsidP="007443BF">
            <w:pPr>
              <w:pStyle w:val="tabletext10ptcentering"/>
            </w:pPr>
            <w:r>
              <w:t>PKG3A</w:t>
            </w:r>
          </w:p>
          <w:p w:rsidR="007443BF" w:rsidRPr="00DD5CFD" w:rsidRDefault="007443BF" w:rsidP="007443BF">
            <w:pPr>
              <w:pStyle w:val="tabletext10ptcentering"/>
            </w:pPr>
            <w:r>
              <w:t>PKG3B</w:t>
            </w:r>
          </w:p>
        </w:tc>
        <w:tc>
          <w:tcPr>
            <w:tcW w:w="526" w:type="dxa"/>
            <w:textDirection w:val="lrTbV"/>
            <w:vAlign w:val="center"/>
          </w:tcPr>
          <w:p w:rsidR="007443BF" w:rsidRPr="00D869F1" w:rsidRDefault="007443BF" w:rsidP="007443BF">
            <w:pPr>
              <w:pStyle w:val="Tabletext10ptLeft"/>
              <w:jc w:val="center"/>
            </w:pPr>
            <w:r w:rsidRPr="00D869F1">
              <w:t>6</w:t>
            </w:r>
          </w:p>
        </w:tc>
        <w:tc>
          <w:tcPr>
            <w:tcW w:w="1617" w:type="dxa"/>
            <w:textDirection w:val="lrTbV"/>
            <w:vAlign w:val="center"/>
          </w:tcPr>
          <w:p w:rsidR="007443BF" w:rsidRPr="00D869F1" w:rsidRDefault="007443BF" w:rsidP="007443BF">
            <w:pPr>
              <w:pStyle w:val="Tabletext10ptLeft"/>
            </w:pPr>
            <w:r w:rsidRPr="00D869F1">
              <w:t>No.4</w:t>
            </w:r>
          </w:p>
        </w:tc>
        <w:tc>
          <w:tcPr>
            <w:tcW w:w="1046" w:type="dxa"/>
            <w:textDirection w:val="lrTbV"/>
            <w:vAlign w:val="center"/>
          </w:tcPr>
          <w:p w:rsidR="007443BF" w:rsidRPr="00D869F1" w:rsidRDefault="007443BF" w:rsidP="007443BF">
            <w:pPr>
              <w:pStyle w:val="Tabletext10ptLeft"/>
              <w:jc w:val="right"/>
            </w:pPr>
            <w:r w:rsidRPr="00D869F1">
              <w:t>9,540m</w:t>
            </w:r>
          </w:p>
        </w:tc>
        <w:tc>
          <w:tcPr>
            <w:tcW w:w="2568" w:type="dxa"/>
            <w:textDirection w:val="lrTbV"/>
            <w:vAlign w:val="center"/>
          </w:tcPr>
          <w:p w:rsidR="007443BF" w:rsidRPr="00D869F1" w:rsidRDefault="007443BF" w:rsidP="007443BF">
            <w:pPr>
              <w:pStyle w:val="Tabletext10ptLeft"/>
            </w:pPr>
            <w:r w:rsidRPr="00D869F1">
              <w:t>6.0m(4.0m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 Culvert: 4</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7</w:t>
            </w:r>
          </w:p>
        </w:tc>
        <w:tc>
          <w:tcPr>
            <w:tcW w:w="1617" w:type="dxa"/>
            <w:textDirection w:val="lrTbV"/>
            <w:vAlign w:val="center"/>
          </w:tcPr>
          <w:p w:rsidR="007443BF" w:rsidRPr="00D869F1" w:rsidRDefault="007443BF" w:rsidP="007443BF">
            <w:pPr>
              <w:pStyle w:val="Tabletext10ptLeft"/>
            </w:pPr>
            <w:r w:rsidRPr="00D869F1">
              <w:t>No.5 (TL610)</w:t>
            </w:r>
          </w:p>
        </w:tc>
        <w:tc>
          <w:tcPr>
            <w:tcW w:w="1046" w:type="dxa"/>
            <w:textDirection w:val="lrTbV"/>
            <w:vAlign w:val="center"/>
          </w:tcPr>
          <w:p w:rsidR="007443BF" w:rsidRPr="00D869F1" w:rsidRDefault="007443BF" w:rsidP="007443BF">
            <w:pPr>
              <w:pStyle w:val="Tabletext10ptLeft"/>
              <w:jc w:val="right"/>
            </w:pPr>
            <w:r w:rsidRPr="00D869F1">
              <w:t>10,690m</w:t>
            </w:r>
          </w:p>
        </w:tc>
        <w:tc>
          <w:tcPr>
            <w:tcW w:w="2568" w:type="dxa"/>
            <w:textDirection w:val="lrTbV"/>
            <w:vAlign w:val="center"/>
          </w:tcPr>
          <w:p w:rsidR="007443BF" w:rsidRPr="00D869F1" w:rsidRDefault="007443BF" w:rsidP="007443BF">
            <w:pPr>
              <w:pStyle w:val="Tabletext10ptLeft"/>
            </w:pPr>
            <w:r w:rsidRPr="00D869F1">
              <w:t>8.0m(6.0m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5</w:t>
            </w:r>
          </w:p>
          <w:p w:rsidR="007443BF" w:rsidRPr="00D869F1" w:rsidRDefault="007443BF" w:rsidP="007443BF">
            <w:pPr>
              <w:pStyle w:val="Tabletext10ptLeft"/>
            </w:pPr>
            <w:r w:rsidRPr="00D869F1">
              <w:t>Culvert: 4</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PKG4</w:t>
            </w:r>
          </w:p>
        </w:tc>
        <w:tc>
          <w:tcPr>
            <w:tcW w:w="526" w:type="dxa"/>
            <w:textDirection w:val="lrTbV"/>
            <w:vAlign w:val="center"/>
          </w:tcPr>
          <w:p w:rsidR="007443BF" w:rsidRPr="00D869F1" w:rsidRDefault="007443BF" w:rsidP="007443BF">
            <w:pPr>
              <w:pStyle w:val="Tabletext10ptLeft"/>
              <w:jc w:val="center"/>
            </w:pPr>
            <w:r w:rsidRPr="00D869F1">
              <w:t>8</w:t>
            </w:r>
          </w:p>
        </w:tc>
        <w:tc>
          <w:tcPr>
            <w:tcW w:w="1617" w:type="dxa"/>
            <w:textDirection w:val="lrTbV"/>
            <w:vAlign w:val="center"/>
          </w:tcPr>
          <w:p w:rsidR="007443BF" w:rsidRPr="00D869F1" w:rsidRDefault="007443BF" w:rsidP="007443BF">
            <w:pPr>
              <w:pStyle w:val="Tabletext10ptLeft"/>
            </w:pPr>
            <w:r w:rsidRPr="00D869F1">
              <w:t>No.5-2</w:t>
            </w:r>
          </w:p>
        </w:tc>
        <w:tc>
          <w:tcPr>
            <w:tcW w:w="1046" w:type="dxa"/>
            <w:textDirection w:val="lrTbV"/>
            <w:vAlign w:val="center"/>
          </w:tcPr>
          <w:p w:rsidR="007443BF" w:rsidRPr="00D869F1" w:rsidRDefault="007443BF" w:rsidP="007443BF">
            <w:pPr>
              <w:pStyle w:val="Tabletext10ptLeft"/>
              <w:jc w:val="right"/>
            </w:pPr>
            <w:r w:rsidRPr="00D869F1">
              <w:t>2,474m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9</w:t>
            </w:r>
          </w:p>
        </w:tc>
        <w:tc>
          <w:tcPr>
            <w:tcW w:w="1617" w:type="dxa"/>
            <w:textDirection w:val="lrTbV"/>
            <w:vAlign w:val="center"/>
          </w:tcPr>
          <w:p w:rsidR="007443BF" w:rsidRPr="00D869F1" w:rsidRDefault="007443BF" w:rsidP="007443BF">
            <w:pPr>
              <w:pStyle w:val="Tabletext10ptLeft"/>
            </w:pPr>
            <w:r w:rsidRPr="00D869F1">
              <w:t>No.5-3</w:t>
            </w:r>
          </w:p>
        </w:tc>
        <w:tc>
          <w:tcPr>
            <w:tcW w:w="1046" w:type="dxa"/>
            <w:textDirection w:val="lrTbV"/>
            <w:vAlign w:val="center"/>
          </w:tcPr>
          <w:p w:rsidR="007443BF" w:rsidRPr="00D869F1" w:rsidRDefault="007443BF" w:rsidP="007443BF">
            <w:pPr>
              <w:pStyle w:val="Tabletext10ptLeft"/>
              <w:jc w:val="right"/>
            </w:pPr>
            <w:r w:rsidRPr="00D869F1">
              <w:t>1,256m</w:t>
            </w:r>
          </w:p>
        </w:tc>
        <w:tc>
          <w:tcPr>
            <w:tcW w:w="2568" w:type="dxa"/>
            <w:textDirection w:val="lrTbV"/>
            <w:vAlign w:val="center"/>
          </w:tcPr>
          <w:p w:rsidR="007443BF" w:rsidRPr="00D869F1" w:rsidRDefault="007443BF" w:rsidP="007443BF">
            <w:pPr>
              <w:pStyle w:val="Tabletext10ptLeft"/>
            </w:pPr>
            <w:r w:rsidRPr="00D869F1">
              <w:t>5.0m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Bridge: 1</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PKG5</w:t>
            </w:r>
          </w:p>
        </w:tc>
        <w:tc>
          <w:tcPr>
            <w:tcW w:w="526" w:type="dxa"/>
            <w:textDirection w:val="lrTbV"/>
            <w:vAlign w:val="center"/>
          </w:tcPr>
          <w:p w:rsidR="007443BF" w:rsidRPr="00D869F1" w:rsidRDefault="007443BF" w:rsidP="007443BF">
            <w:pPr>
              <w:pStyle w:val="Tabletext10ptLeft"/>
              <w:jc w:val="center"/>
            </w:pPr>
            <w:r w:rsidRPr="00D869F1">
              <w:t>10</w:t>
            </w:r>
          </w:p>
        </w:tc>
        <w:tc>
          <w:tcPr>
            <w:tcW w:w="1617" w:type="dxa"/>
            <w:textDirection w:val="lrTbV"/>
            <w:vAlign w:val="center"/>
          </w:tcPr>
          <w:p w:rsidR="007443BF" w:rsidRPr="00D869F1" w:rsidRDefault="007443BF" w:rsidP="007443BF">
            <w:pPr>
              <w:pStyle w:val="Tabletext10ptLeft"/>
            </w:pPr>
            <w:r w:rsidRPr="00D869F1">
              <w:t>No.6 (TL611)</w:t>
            </w:r>
          </w:p>
        </w:tc>
        <w:tc>
          <w:tcPr>
            <w:tcW w:w="1046" w:type="dxa"/>
            <w:textDirection w:val="lrTbV"/>
            <w:vAlign w:val="center"/>
          </w:tcPr>
          <w:p w:rsidR="007443BF" w:rsidRPr="00D869F1" w:rsidRDefault="007443BF" w:rsidP="007443BF">
            <w:pPr>
              <w:pStyle w:val="Tabletext10ptLeft"/>
              <w:jc w:val="right"/>
            </w:pPr>
            <w:r w:rsidRPr="00D869F1">
              <w:t>5,284m</w:t>
            </w:r>
          </w:p>
        </w:tc>
        <w:tc>
          <w:tcPr>
            <w:tcW w:w="2568" w:type="dxa"/>
            <w:textDirection w:val="lrTbV"/>
            <w:vAlign w:val="center"/>
          </w:tcPr>
          <w:p w:rsidR="007443BF" w:rsidRPr="00D869F1" w:rsidRDefault="007443BF" w:rsidP="007443BF">
            <w:pPr>
              <w:pStyle w:val="Tabletext10ptLeft"/>
            </w:pPr>
            <w:r w:rsidRPr="00D869F1">
              <w:t>6.0m(5.0m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3</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11</w:t>
            </w:r>
          </w:p>
        </w:tc>
        <w:tc>
          <w:tcPr>
            <w:tcW w:w="1617" w:type="dxa"/>
            <w:textDirection w:val="lrTbV"/>
            <w:vAlign w:val="center"/>
          </w:tcPr>
          <w:p w:rsidR="007443BF" w:rsidRPr="00D869F1" w:rsidRDefault="007443BF" w:rsidP="007443BF">
            <w:pPr>
              <w:pStyle w:val="Tabletext10ptLeft"/>
            </w:pPr>
            <w:r w:rsidRPr="00D869F1">
              <w:t>No.6-2</w:t>
            </w:r>
          </w:p>
        </w:tc>
        <w:tc>
          <w:tcPr>
            <w:tcW w:w="1046" w:type="dxa"/>
            <w:textDirection w:val="lrTbV"/>
            <w:vAlign w:val="center"/>
          </w:tcPr>
          <w:p w:rsidR="007443BF" w:rsidRPr="00D869F1" w:rsidRDefault="007443BF" w:rsidP="007443BF">
            <w:pPr>
              <w:pStyle w:val="Tabletext10ptLeft"/>
              <w:jc w:val="right"/>
            </w:pPr>
            <w:r w:rsidRPr="00D869F1">
              <w:t>1,229m</w:t>
            </w:r>
          </w:p>
        </w:tc>
        <w:tc>
          <w:tcPr>
            <w:tcW w:w="2568" w:type="dxa"/>
            <w:textDirection w:val="lrTbV"/>
            <w:vAlign w:val="center"/>
          </w:tcPr>
          <w:p w:rsidR="007443BF" w:rsidRPr="00D869F1" w:rsidRDefault="007443BF" w:rsidP="007443BF">
            <w:pPr>
              <w:pStyle w:val="Tabletext10ptLeft"/>
            </w:pPr>
            <w:r w:rsidRPr="00D869F1">
              <w:t>4.0m</w:t>
            </w:r>
          </w:p>
        </w:tc>
        <w:tc>
          <w:tcPr>
            <w:tcW w:w="1276" w:type="dxa"/>
            <w:textDirection w:val="lrTbV"/>
            <w:vAlign w:val="center"/>
          </w:tcPr>
          <w:p w:rsidR="007443BF" w:rsidRPr="00D869F1" w:rsidRDefault="007443BF" w:rsidP="007443BF">
            <w:pPr>
              <w:pStyle w:val="Tabletext10ptLeft"/>
            </w:pPr>
            <w:r w:rsidRPr="00D869F1">
              <w:t>soil</w:t>
            </w:r>
          </w:p>
        </w:tc>
        <w:tc>
          <w:tcPr>
            <w:tcW w:w="1559" w:type="dxa"/>
            <w:textDirection w:val="lrTbV"/>
            <w:vAlign w:val="center"/>
          </w:tcPr>
          <w:p w:rsidR="007443BF" w:rsidRPr="00D869F1" w:rsidRDefault="007443BF" w:rsidP="007443BF">
            <w:pPr>
              <w:pStyle w:val="Tabletext10ptLeft"/>
            </w:pP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12</w:t>
            </w:r>
          </w:p>
        </w:tc>
        <w:tc>
          <w:tcPr>
            <w:tcW w:w="1617" w:type="dxa"/>
            <w:textDirection w:val="lrTbV"/>
            <w:vAlign w:val="center"/>
          </w:tcPr>
          <w:p w:rsidR="007443BF" w:rsidRPr="00D869F1" w:rsidRDefault="007443BF" w:rsidP="007443BF">
            <w:pPr>
              <w:pStyle w:val="Tabletext10ptLeft"/>
            </w:pPr>
            <w:r w:rsidRPr="00D869F1">
              <w:t>No.7 (QL14E)</w:t>
            </w:r>
          </w:p>
        </w:tc>
        <w:tc>
          <w:tcPr>
            <w:tcW w:w="1046" w:type="dxa"/>
            <w:textDirection w:val="lrTbV"/>
            <w:vAlign w:val="center"/>
          </w:tcPr>
          <w:p w:rsidR="007443BF" w:rsidRPr="00D869F1" w:rsidRDefault="007443BF" w:rsidP="007443BF">
            <w:pPr>
              <w:pStyle w:val="Tabletext10ptLeft"/>
              <w:jc w:val="right"/>
            </w:pPr>
            <w:r w:rsidRPr="00D869F1">
              <w:t>5,018m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Culvert: 1</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PKG6</w:t>
            </w:r>
          </w:p>
        </w:tc>
        <w:tc>
          <w:tcPr>
            <w:tcW w:w="526" w:type="dxa"/>
            <w:textDirection w:val="lrTbV"/>
            <w:vAlign w:val="center"/>
          </w:tcPr>
          <w:p w:rsidR="007443BF" w:rsidRPr="00D869F1" w:rsidRDefault="007443BF" w:rsidP="007443BF">
            <w:pPr>
              <w:pStyle w:val="Tabletext10ptLeft"/>
              <w:jc w:val="center"/>
            </w:pPr>
            <w:r w:rsidRPr="00D869F1">
              <w:t>13</w:t>
            </w:r>
          </w:p>
        </w:tc>
        <w:tc>
          <w:tcPr>
            <w:tcW w:w="1617" w:type="dxa"/>
            <w:textDirection w:val="lrTbV"/>
            <w:vAlign w:val="center"/>
          </w:tcPr>
          <w:p w:rsidR="007443BF" w:rsidRPr="00D869F1" w:rsidRDefault="007443BF" w:rsidP="007443BF">
            <w:pPr>
              <w:pStyle w:val="Tabletext10ptLeft"/>
            </w:pPr>
            <w:r w:rsidRPr="00D869F1">
              <w:t>No.8</w:t>
            </w:r>
          </w:p>
        </w:tc>
        <w:tc>
          <w:tcPr>
            <w:tcW w:w="1046" w:type="dxa"/>
            <w:textDirection w:val="lrTbV"/>
            <w:vAlign w:val="center"/>
          </w:tcPr>
          <w:p w:rsidR="007443BF" w:rsidRPr="00D869F1" w:rsidRDefault="007443BF" w:rsidP="007443BF">
            <w:pPr>
              <w:pStyle w:val="Tabletext10ptLeft"/>
              <w:jc w:val="right"/>
            </w:pPr>
            <w:r w:rsidRPr="00D869F1">
              <w:t>4,708m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13</w:t>
            </w: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14</w:t>
            </w:r>
          </w:p>
        </w:tc>
        <w:tc>
          <w:tcPr>
            <w:tcW w:w="1617" w:type="dxa"/>
            <w:shd w:val="clear" w:color="auto" w:fill="FDE9D9"/>
            <w:textDirection w:val="lrTbV"/>
            <w:vAlign w:val="center"/>
          </w:tcPr>
          <w:p w:rsidR="007443BF" w:rsidRPr="00D869F1" w:rsidRDefault="007443BF" w:rsidP="007443BF">
            <w:pPr>
              <w:pStyle w:val="Tabletext10ptLeft"/>
            </w:pPr>
            <w:r w:rsidRPr="00D869F1">
              <w:t>No.9</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4,903m</w:t>
            </w:r>
          </w:p>
        </w:tc>
        <w:tc>
          <w:tcPr>
            <w:tcW w:w="2568" w:type="dxa"/>
            <w:shd w:val="clear" w:color="auto" w:fill="FDE9D9"/>
            <w:textDirection w:val="lrTbV"/>
            <w:vAlign w:val="center"/>
          </w:tcPr>
          <w:p w:rsidR="007443BF" w:rsidRPr="00D869F1" w:rsidRDefault="007443BF" w:rsidP="007443BF">
            <w:pPr>
              <w:pStyle w:val="Tabletext10ptLeft"/>
            </w:pPr>
            <w:r w:rsidRPr="00D869F1">
              <w:t>4.0m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r w:rsidRPr="00D869F1">
              <w:t>Culvert: 3</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PKG7</w:t>
            </w:r>
          </w:p>
        </w:tc>
        <w:tc>
          <w:tcPr>
            <w:tcW w:w="526" w:type="dxa"/>
            <w:textDirection w:val="lrTbV"/>
            <w:vAlign w:val="center"/>
          </w:tcPr>
          <w:p w:rsidR="007443BF" w:rsidRPr="00D869F1" w:rsidRDefault="007443BF" w:rsidP="007443BF">
            <w:pPr>
              <w:pStyle w:val="Tabletext10ptLeft"/>
              <w:jc w:val="center"/>
            </w:pPr>
            <w:r w:rsidRPr="00D869F1">
              <w:t>15</w:t>
            </w:r>
          </w:p>
        </w:tc>
        <w:tc>
          <w:tcPr>
            <w:tcW w:w="1617" w:type="dxa"/>
            <w:textDirection w:val="lrTbV"/>
            <w:vAlign w:val="center"/>
          </w:tcPr>
          <w:p w:rsidR="007443BF" w:rsidRPr="00D869F1" w:rsidRDefault="007443BF" w:rsidP="007443BF">
            <w:pPr>
              <w:pStyle w:val="Tabletext10ptLeft"/>
            </w:pPr>
            <w:r w:rsidRPr="00D869F1">
              <w:t>No.10(TL615)</w:t>
            </w:r>
          </w:p>
        </w:tc>
        <w:tc>
          <w:tcPr>
            <w:tcW w:w="1046" w:type="dxa"/>
            <w:textDirection w:val="lrTbV"/>
            <w:vAlign w:val="center"/>
          </w:tcPr>
          <w:p w:rsidR="007443BF" w:rsidRPr="00D869F1" w:rsidRDefault="007443BF" w:rsidP="007443BF">
            <w:pPr>
              <w:pStyle w:val="Tabletext10ptLeft"/>
              <w:jc w:val="right"/>
            </w:pPr>
            <w:r w:rsidRPr="00D869F1">
              <w:t>5,558m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2</w:t>
            </w:r>
          </w:p>
          <w:p w:rsidR="007443BF" w:rsidRPr="00D869F1" w:rsidRDefault="007443BF" w:rsidP="007443BF">
            <w:pPr>
              <w:pStyle w:val="Tabletext10ptLeft"/>
            </w:pPr>
            <w:r w:rsidRPr="00D869F1">
              <w:t>Culvert: 5</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16</w:t>
            </w:r>
          </w:p>
        </w:tc>
        <w:tc>
          <w:tcPr>
            <w:tcW w:w="1617" w:type="dxa"/>
            <w:textDirection w:val="lrTbV"/>
            <w:vAlign w:val="center"/>
          </w:tcPr>
          <w:p w:rsidR="007443BF" w:rsidRPr="00D869F1" w:rsidRDefault="007443BF" w:rsidP="007443BF">
            <w:pPr>
              <w:pStyle w:val="Tabletext10ptLeft"/>
            </w:pPr>
            <w:r w:rsidRPr="00D869F1">
              <w:t>No.11 (TL616)</w:t>
            </w:r>
          </w:p>
        </w:tc>
        <w:tc>
          <w:tcPr>
            <w:tcW w:w="1046" w:type="dxa"/>
            <w:textDirection w:val="lrTbV"/>
            <w:vAlign w:val="center"/>
          </w:tcPr>
          <w:p w:rsidR="007443BF" w:rsidRPr="00D869F1" w:rsidRDefault="007443BF" w:rsidP="007443BF">
            <w:pPr>
              <w:pStyle w:val="Tabletext10ptLeft"/>
              <w:jc w:val="right"/>
            </w:pPr>
            <w:r w:rsidRPr="00D869F1">
              <w:t>4,356m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5</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PKGA1</w:t>
            </w:r>
          </w:p>
        </w:tc>
        <w:tc>
          <w:tcPr>
            <w:tcW w:w="526" w:type="dxa"/>
            <w:textDirection w:val="lrTbV"/>
            <w:vAlign w:val="center"/>
          </w:tcPr>
          <w:p w:rsidR="007443BF" w:rsidRPr="00D869F1" w:rsidRDefault="007443BF" w:rsidP="007443BF">
            <w:pPr>
              <w:pStyle w:val="Tabletext10ptLeft"/>
              <w:jc w:val="center"/>
            </w:pPr>
            <w:r w:rsidRPr="00D869F1">
              <w:t>17</w:t>
            </w:r>
          </w:p>
        </w:tc>
        <w:tc>
          <w:tcPr>
            <w:tcW w:w="1617" w:type="dxa"/>
            <w:textDirection w:val="lrTbV"/>
            <w:vAlign w:val="center"/>
          </w:tcPr>
          <w:p w:rsidR="007443BF" w:rsidRPr="00D869F1" w:rsidRDefault="007443BF" w:rsidP="007443BF">
            <w:pPr>
              <w:pStyle w:val="Tabletext10ptLeft"/>
            </w:pPr>
            <w:r w:rsidRPr="00D869F1">
              <w:t>No.11-2</w:t>
            </w:r>
          </w:p>
        </w:tc>
        <w:tc>
          <w:tcPr>
            <w:tcW w:w="1046" w:type="dxa"/>
            <w:textDirection w:val="lrTbV"/>
            <w:vAlign w:val="center"/>
          </w:tcPr>
          <w:p w:rsidR="007443BF" w:rsidRPr="00D869F1" w:rsidRDefault="007443BF" w:rsidP="007443BF">
            <w:pPr>
              <w:pStyle w:val="Tabletext10ptLeft"/>
              <w:jc w:val="right"/>
            </w:pPr>
            <w:r w:rsidRPr="00D869F1">
              <w:t>2,517m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Culvert: 7</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18</w:t>
            </w:r>
          </w:p>
        </w:tc>
        <w:tc>
          <w:tcPr>
            <w:tcW w:w="1617" w:type="dxa"/>
            <w:textDirection w:val="lrTbV"/>
            <w:vAlign w:val="center"/>
          </w:tcPr>
          <w:p w:rsidR="007443BF" w:rsidRPr="00D869F1" w:rsidRDefault="007443BF" w:rsidP="007443BF">
            <w:pPr>
              <w:pStyle w:val="Tabletext10ptLeft"/>
            </w:pPr>
            <w:r w:rsidRPr="00D869F1">
              <w:t>No.12</w:t>
            </w:r>
          </w:p>
        </w:tc>
        <w:tc>
          <w:tcPr>
            <w:tcW w:w="1046" w:type="dxa"/>
            <w:textDirection w:val="lrTbV"/>
            <w:vAlign w:val="center"/>
          </w:tcPr>
          <w:p w:rsidR="007443BF" w:rsidRPr="00D869F1" w:rsidRDefault="007443BF" w:rsidP="007443BF">
            <w:pPr>
              <w:pStyle w:val="Tabletext10ptLeft"/>
              <w:jc w:val="right"/>
            </w:pPr>
            <w:r w:rsidRPr="00D869F1">
              <w:t>4,356m</w:t>
            </w:r>
          </w:p>
        </w:tc>
        <w:tc>
          <w:tcPr>
            <w:tcW w:w="2568" w:type="dxa"/>
            <w:textDirection w:val="lrTbV"/>
            <w:vAlign w:val="center"/>
          </w:tcPr>
          <w:p w:rsidR="007443BF" w:rsidRPr="00D869F1" w:rsidRDefault="007443BF" w:rsidP="007443BF">
            <w:pPr>
              <w:pStyle w:val="Tabletext10ptLeft"/>
            </w:pPr>
            <w:r w:rsidRPr="00D869F1">
              <w:t>4.0m (3.5m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Culvert: 4</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19</w:t>
            </w:r>
          </w:p>
        </w:tc>
        <w:tc>
          <w:tcPr>
            <w:tcW w:w="1617" w:type="dxa"/>
            <w:textDirection w:val="lrTbV"/>
            <w:vAlign w:val="center"/>
          </w:tcPr>
          <w:p w:rsidR="007443BF" w:rsidRPr="00D869F1" w:rsidRDefault="007443BF" w:rsidP="007443BF">
            <w:pPr>
              <w:pStyle w:val="Tabletext10ptLeft"/>
            </w:pPr>
            <w:r w:rsidRPr="00D869F1">
              <w:t>No.13</w:t>
            </w:r>
          </w:p>
        </w:tc>
        <w:tc>
          <w:tcPr>
            <w:tcW w:w="1046" w:type="dxa"/>
            <w:textDirection w:val="lrTbV"/>
            <w:vAlign w:val="center"/>
          </w:tcPr>
          <w:p w:rsidR="007443BF" w:rsidRPr="00D869F1" w:rsidRDefault="007443BF" w:rsidP="007443BF">
            <w:pPr>
              <w:pStyle w:val="Tabletext10ptLeft"/>
              <w:jc w:val="right"/>
            </w:pPr>
            <w:r w:rsidRPr="00D869F1">
              <w:t>3,600m</w:t>
            </w:r>
          </w:p>
        </w:tc>
        <w:tc>
          <w:tcPr>
            <w:tcW w:w="2568" w:type="dxa"/>
            <w:textDirection w:val="lrTbV"/>
            <w:vAlign w:val="center"/>
          </w:tcPr>
          <w:p w:rsidR="007443BF" w:rsidRPr="00D869F1" w:rsidRDefault="007443BF" w:rsidP="007443BF">
            <w:pPr>
              <w:pStyle w:val="Tabletext10ptLeft"/>
            </w:pPr>
            <w:r w:rsidRPr="00D869F1">
              <w:t>4.0m</w:t>
            </w:r>
          </w:p>
        </w:tc>
        <w:tc>
          <w:tcPr>
            <w:tcW w:w="1276" w:type="dxa"/>
            <w:textDirection w:val="lrTbV"/>
            <w:vAlign w:val="center"/>
          </w:tcPr>
          <w:p w:rsidR="007443BF" w:rsidRPr="00D869F1" w:rsidRDefault="007443BF" w:rsidP="007443BF">
            <w:pPr>
              <w:pStyle w:val="Tabletext10ptLeft"/>
            </w:pPr>
            <w:r w:rsidRPr="00D869F1">
              <w:t>soil</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4</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PKGA2</w:t>
            </w:r>
          </w:p>
        </w:tc>
        <w:tc>
          <w:tcPr>
            <w:tcW w:w="526" w:type="dxa"/>
            <w:textDirection w:val="lrTbV"/>
            <w:vAlign w:val="center"/>
          </w:tcPr>
          <w:p w:rsidR="007443BF" w:rsidRPr="00D869F1" w:rsidRDefault="007443BF" w:rsidP="007443BF">
            <w:pPr>
              <w:pStyle w:val="Tabletext10ptLeft"/>
              <w:jc w:val="center"/>
            </w:pPr>
            <w:r w:rsidRPr="00D869F1">
              <w:t>20</w:t>
            </w:r>
          </w:p>
        </w:tc>
        <w:tc>
          <w:tcPr>
            <w:tcW w:w="1617" w:type="dxa"/>
            <w:textDirection w:val="lrTbV"/>
            <w:vAlign w:val="center"/>
          </w:tcPr>
          <w:p w:rsidR="007443BF" w:rsidRPr="00D869F1" w:rsidRDefault="007443BF" w:rsidP="007443BF">
            <w:pPr>
              <w:pStyle w:val="Tabletext10ptLeft"/>
            </w:pPr>
            <w:r w:rsidRPr="00D869F1">
              <w:t>No.14</w:t>
            </w:r>
          </w:p>
        </w:tc>
        <w:tc>
          <w:tcPr>
            <w:tcW w:w="1046" w:type="dxa"/>
            <w:textDirection w:val="lrTbV"/>
            <w:vAlign w:val="center"/>
          </w:tcPr>
          <w:p w:rsidR="007443BF" w:rsidRPr="00D869F1" w:rsidRDefault="007443BF" w:rsidP="007443BF">
            <w:pPr>
              <w:pStyle w:val="Tabletext10ptLeft"/>
              <w:jc w:val="right"/>
            </w:pPr>
            <w:r w:rsidRPr="00D869F1">
              <w:t>3,134m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2</w:t>
            </w: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21</w:t>
            </w:r>
          </w:p>
        </w:tc>
        <w:tc>
          <w:tcPr>
            <w:tcW w:w="1617" w:type="dxa"/>
            <w:shd w:val="clear" w:color="auto" w:fill="FDE9D9"/>
            <w:textDirection w:val="lrTbV"/>
            <w:vAlign w:val="center"/>
          </w:tcPr>
          <w:p w:rsidR="007443BF" w:rsidRPr="00D869F1" w:rsidRDefault="007443BF" w:rsidP="007443BF">
            <w:pPr>
              <w:pStyle w:val="Tabletext10ptLeft"/>
            </w:pPr>
            <w:r w:rsidRPr="00D869F1">
              <w:t>No.15(TL617)</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4,177m</w:t>
            </w:r>
          </w:p>
        </w:tc>
        <w:tc>
          <w:tcPr>
            <w:tcW w:w="2568" w:type="dxa"/>
            <w:shd w:val="clear" w:color="auto" w:fill="FDE9D9"/>
            <w:textDirection w:val="lrTbV"/>
            <w:vAlign w:val="center"/>
          </w:tcPr>
          <w:p w:rsidR="007443BF" w:rsidRPr="00D869F1" w:rsidRDefault="007443BF" w:rsidP="007443BF">
            <w:pPr>
              <w:pStyle w:val="Tabletext10ptLeft"/>
            </w:pPr>
            <w:r w:rsidRPr="00D869F1">
              <w:t>4.0m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As paved</w:t>
            </w:r>
          </w:p>
        </w:tc>
        <w:tc>
          <w:tcPr>
            <w:tcW w:w="1559" w:type="dxa"/>
            <w:shd w:val="clear" w:color="auto" w:fill="FDE9D9"/>
            <w:textDirection w:val="lrTbV"/>
            <w:vAlign w:val="center"/>
          </w:tcPr>
          <w:p w:rsidR="007443BF" w:rsidRPr="00D869F1" w:rsidRDefault="007443BF" w:rsidP="007443BF">
            <w:pPr>
              <w:pStyle w:val="Tabletext10ptLeft"/>
            </w:pPr>
            <w:r w:rsidRPr="00D869F1">
              <w:t>Culvert: 3</w:t>
            </w: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22</w:t>
            </w:r>
          </w:p>
        </w:tc>
        <w:tc>
          <w:tcPr>
            <w:tcW w:w="1617" w:type="dxa"/>
            <w:shd w:val="clear" w:color="auto" w:fill="FDE9D9"/>
            <w:textDirection w:val="lrTbV"/>
            <w:vAlign w:val="center"/>
          </w:tcPr>
          <w:p w:rsidR="007443BF" w:rsidRPr="00D869F1" w:rsidRDefault="007443BF" w:rsidP="007443BF">
            <w:pPr>
              <w:pStyle w:val="Tabletext10ptLeft"/>
            </w:pPr>
            <w:r w:rsidRPr="00D869F1">
              <w:t>No.16</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3,719m</w:t>
            </w:r>
          </w:p>
        </w:tc>
        <w:tc>
          <w:tcPr>
            <w:tcW w:w="2568" w:type="dxa"/>
            <w:shd w:val="clear" w:color="auto" w:fill="FDE9D9"/>
            <w:textDirection w:val="lrTbV"/>
            <w:vAlign w:val="center"/>
          </w:tcPr>
          <w:p w:rsidR="007443BF" w:rsidRPr="00D869F1" w:rsidRDefault="007443BF" w:rsidP="007443BF">
            <w:pPr>
              <w:pStyle w:val="Tabletext10ptLeft"/>
            </w:pPr>
            <w:r w:rsidRPr="00D869F1">
              <w:t>3.0m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23</w:t>
            </w:r>
          </w:p>
        </w:tc>
        <w:tc>
          <w:tcPr>
            <w:tcW w:w="1617" w:type="dxa"/>
            <w:shd w:val="clear" w:color="auto" w:fill="FDE9D9"/>
            <w:textDirection w:val="lrTbV"/>
            <w:vAlign w:val="center"/>
          </w:tcPr>
          <w:p w:rsidR="007443BF" w:rsidRPr="00D869F1" w:rsidRDefault="007443BF" w:rsidP="007443BF">
            <w:pPr>
              <w:pStyle w:val="Tabletext10ptLeft"/>
            </w:pPr>
            <w:r w:rsidRPr="00D869F1">
              <w:t>No.17</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2,911m</w:t>
            </w:r>
          </w:p>
        </w:tc>
        <w:tc>
          <w:tcPr>
            <w:tcW w:w="2568" w:type="dxa"/>
            <w:shd w:val="clear" w:color="auto" w:fill="FDE9D9"/>
            <w:textDirection w:val="lrTbV"/>
            <w:vAlign w:val="center"/>
          </w:tcPr>
          <w:p w:rsidR="007443BF" w:rsidRPr="00D869F1" w:rsidRDefault="007443BF" w:rsidP="007443BF">
            <w:pPr>
              <w:pStyle w:val="Tabletext10ptLeft"/>
            </w:pPr>
            <w:r w:rsidRPr="00D869F1">
              <w:t>3.0m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PKGA3</w:t>
            </w:r>
          </w:p>
        </w:tc>
        <w:tc>
          <w:tcPr>
            <w:tcW w:w="526" w:type="dxa"/>
            <w:shd w:val="clear" w:color="auto" w:fill="FDE9D9"/>
            <w:textDirection w:val="lrTbV"/>
            <w:vAlign w:val="center"/>
          </w:tcPr>
          <w:p w:rsidR="007443BF" w:rsidRPr="00D869F1" w:rsidRDefault="007443BF" w:rsidP="007443BF">
            <w:pPr>
              <w:pStyle w:val="Tabletext10ptLeft"/>
              <w:jc w:val="center"/>
            </w:pPr>
            <w:r w:rsidRPr="00D869F1">
              <w:t>24</w:t>
            </w:r>
          </w:p>
        </w:tc>
        <w:tc>
          <w:tcPr>
            <w:tcW w:w="1617" w:type="dxa"/>
            <w:shd w:val="clear" w:color="auto" w:fill="FDE9D9"/>
            <w:textDirection w:val="lrTbV"/>
            <w:vAlign w:val="center"/>
          </w:tcPr>
          <w:p w:rsidR="007443BF" w:rsidRPr="00D869F1" w:rsidRDefault="007443BF" w:rsidP="007443BF">
            <w:pPr>
              <w:pStyle w:val="Tabletext10ptLeft"/>
            </w:pPr>
            <w:r w:rsidRPr="00D869F1">
              <w:t>No.18</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1,200m</w:t>
            </w:r>
          </w:p>
        </w:tc>
        <w:tc>
          <w:tcPr>
            <w:tcW w:w="2568" w:type="dxa"/>
            <w:shd w:val="clear" w:color="auto" w:fill="FDE9D9"/>
            <w:textDirection w:val="lrTbV"/>
            <w:vAlign w:val="center"/>
          </w:tcPr>
          <w:p w:rsidR="007443BF" w:rsidRPr="00D869F1" w:rsidRDefault="007443BF" w:rsidP="007443BF">
            <w:pPr>
              <w:pStyle w:val="Tabletext10ptLeft"/>
            </w:pPr>
            <w:r w:rsidRPr="00D869F1">
              <w:t>3.0m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25</w:t>
            </w:r>
          </w:p>
        </w:tc>
        <w:tc>
          <w:tcPr>
            <w:tcW w:w="1617" w:type="dxa"/>
            <w:textDirection w:val="lrTbV"/>
            <w:vAlign w:val="center"/>
          </w:tcPr>
          <w:p w:rsidR="007443BF" w:rsidRPr="00D869F1" w:rsidRDefault="007443BF" w:rsidP="007443BF">
            <w:pPr>
              <w:pStyle w:val="Tabletext10ptLeft"/>
            </w:pPr>
            <w:r w:rsidRPr="00D869F1">
              <w:t>No.19</w:t>
            </w:r>
          </w:p>
        </w:tc>
        <w:tc>
          <w:tcPr>
            <w:tcW w:w="1046" w:type="dxa"/>
            <w:textDirection w:val="lrTbV"/>
            <w:vAlign w:val="center"/>
          </w:tcPr>
          <w:p w:rsidR="007443BF" w:rsidRPr="00D869F1" w:rsidRDefault="007443BF" w:rsidP="007443BF">
            <w:pPr>
              <w:pStyle w:val="Tabletext10ptLeft"/>
              <w:jc w:val="right"/>
            </w:pPr>
            <w:r w:rsidRPr="00D869F1">
              <w:t>2,254m</w:t>
            </w:r>
          </w:p>
        </w:tc>
        <w:tc>
          <w:tcPr>
            <w:tcW w:w="2568" w:type="dxa"/>
            <w:textDirection w:val="lrTbV"/>
            <w:vAlign w:val="center"/>
          </w:tcPr>
          <w:p w:rsidR="007443BF" w:rsidRPr="00D869F1" w:rsidRDefault="007443BF" w:rsidP="007443BF">
            <w:pPr>
              <w:pStyle w:val="Tabletext10ptLeft"/>
            </w:pPr>
            <w:r w:rsidRPr="00D869F1">
              <w:t>7.0m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3</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26</w:t>
            </w:r>
          </w:p>
        </w:tc>
        <w:tc>
          <w:tcPr>
            <w:tcW w:w="1617" w:type="dxa"/>
            <w:textDirection w:val="lrTbV"/>
            <w:vAlign w:val="center"/>
          </w:tcPr>
          <w:p w:rsidR="007443BF" w:rsidRPr="00D869F1" w:rsidRDefault="007443BF" w:rsidP="007443BF">
            <w:pPr>
              <w:pStyle w:val="Tabletext10ptLeft"/>
            </w:pPr>
            <w:r w:rsidRPr="00D869F1">
              <w:t>No.20</w:t>
            </w:r>
          </w:p>
        </w:tc>
        <w:tc>
          <w:tcPr>
            <w:tcW w:w="1046" w:type="dxa"/>
            <w:textDirection w:val="lrTbV"/>
            <w:vAlign w:val="center"/>
          </w:tcPr>
          <w:p w:rsidR="007443BF" w:rsidRPr="00D869F1" w:rsidRDefault="007443BF" w:rsidP="007443BF">
            <w:pPr>
              <w:pStyle w:val="Tabletext10ptLeft"/>
              <w:jc w:val="right"/>
            </w:pPr>
            <w:r w:rsidRPr="00D869F1">
              <w:t>1,834m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1</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27</w:t>
            </w:r>
          </w:p>
        </w:tc>
        <w:tc>
          <w:tcPr>
            <w:tcW w:w="1617" w:type="dxa"/>
            <w:textDirection w:val="lrTbV"/>
            <w:vAlign w:val="center"/>
          </w:tcPr>
          <w:p w:rsidR="007443BF" w:rsidRPr="00D869F1" w:rsidRDefault="007443BF" w:rsidP="007443BF">
            <w:pPr>
              <w:pStyle w:val="Tabletext10ptLeft"/>
            </w:pPr>
            <w:r w:rsidRPr="00D869F1">
              <w:t>No.21 (TL622)</w:t>
            </w:r>
          </w:p>
        </w:tc>
        <w:tc>
          <w:tcPr>
            <w:tcW w:w="1046" w:type="dxa"/>
            <w:textDirection w:val="lrTbV"/>
            <w:vAlign w:val="center"/>
          </w:tcPr>
          <w:p w:rsidR="007443BF" w:rsidRPr="00D869F1" w:rsidRDefault="007443BF" w:rsidP="007443BF">
            <w:pPr>
              <w:pStyle w:val="Tabletext10ptLeft"/>
              <w:jc w:val="right"/>
            </w:pPr>
            <w:r w:rsidRPr="00D869F1">
              <w:t>1,805m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2</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PKGA4</w:t>
            </w:r>
          </w:p>
        </w:tc>
        <w:tc>
          <w:tcPr>
            <w:tcW w:w="526" w:type="dxa"/>
            <w:shd w:val="clear" w:color="auto" w:fill="FDE9D9"/>
            <w:textDirection w:val="lrTbV"/>
            <w:vAlign w:val="center"/>
          </w:tcPr>
          <w:p w:rsidR="007443BF" w:rsidRPr="00D869F1" w:rsidRDefault="007443BF" w:rsidP="007443BF">
            <w:pPr>
              <w:pStyle w:val="Tabletext10ptLeft"/>
              <w:jc w:val="center"/>
            </w:pPr>
            <w:r w:rsidRPr="00D869F1">
              <w:t>28</w:t>
            </w:r>
          </w:p>
        </w:tc>
        <w:tc>
          <w:tcPr>
            <w:tcW w:w="1617" w:type="dxa"/>
            <w:shd w:val="clear" w:color="auto" w:fill="FDE9D9"/>
            <w:textDirection w:val="lrTbV"/>
            <w:vAlign w:val="center"/>
          </w:tcPr>
          <w:p w:rsidR="007443BF" w:rsidRPr="00D869F1" w:rsidRDefault="007443BF" w:rsidP="007443BF">
            <w:pPr>
              <w:pStyle w:val="Tabletext10ptLeft"/>
            </w:pPr>
            <w:r w:rsidRPr="00D869F1">
              <w:t>No.22</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4,383m</w:t>
            </w:r>
          </w:p>
        </w:tc>
        <w:tc>
          <w:tcPr>
            <w:tcW w:w="2568" w:type="dxa"/>
            <w:shd w:val="clear" w:color="auto" w:fill="FDE9D9"/>
            <w:textDirection w:val="lrTbV"/>
            <w:vAlign w:val="center"/>
          </w:tcPr>
          <w:p w:rsidR="007443BF" w:rsidRPr="00D869F1" w:rsidRDefault="007443BF" w:rsidP="007443BF">
            <w:pPr>
              <w:pStyle w:val="Tabletext10ptLeft"/>
            </w:pPr>
            <w:r w:rsidRPr="00D869F1">
              <w:t>3.0m</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r w:rsidRPr="00D869F1">
              <w:t>Culvert: 3</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29</w:t>
            </w:r>
          </w:p>
        </w:tc>
        <w:tc>
          <w:tcPr>
            <w:tcW w:w="1617" w:type="dxa"/>
            <w:textDirection w:val="lrTbV"/>
            <w:vAlign w:val="center"/>
          </w:tcPr>
          <w:p w:rsidR="007443BF" w:rsidRPr="00D869F1" w:rsidRDefault="007443BF" w:rsidP="007443BF">
            <w:pPr>
              <w:pStyle w:val="Tabletext10ptLeft"/>
            </w:pPr>
            <w:r w:rsidRPr="00D869F1">
              <w:t>No.23(TL622C)</w:t>
            </w:r>
          </w:p>
        </w:tc>
        <w:tc>
          <w:tcPr>
            <w:tcW w:w="1046" w:type="dxa"/>
            <w:textDirection w:val="lrTbV"/>
            <w:vAlign w:val="center"/>
          </w:tcPr>
          <w:p w:rsidR="007443BF" w:rsidRPr="00D869F1" w:rsidRDefault="007443BF" w:rsidP="007443BF">
            <w:pPr>
              <w:pStyle w:val="Tabletext10ptLeft"/>
              <w:jc w:val="right"/>
            </w:pPr>
            <w:r w:rsidRPr="00D869F1">
              <w:t>4,961m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5</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30</w:t>
            </w:r>
          </w:p>
        </w:tc>
        <w:tc>
          <w:tcPr>
            <w:tcW w:w="1617" w:type="dxa"/>
            <w:textDirection w:val="lrTbV"/>
            <w:vAlign w:val="center"/>
          </w:tcPr>
          <w:p w:rsidR="007443BF" w:rsidRPr="00D869F1" w:rsidRDefault="007443BF" w:rsidP="007443BF">
            <w:pPr>
              <w:pStyle w:val="Tabletext10ptLeft"/>
            </w:pPr>
            <w:r w:rsidRPr="00D869F1">
              <w:t>No.24(TL623)</w:t>
            </w:r>
          </w:p>
        </w:tc>
        <w:tc>
          <w:tcPr>
            <w:tcW w:w="1046" w:type="dxa"/>
            <w:textDirection w:val="lrTbV"/>
            <w:vAlign w:val="center"/>
          </w:tcPr>
          <w:p w:rsidR="007443BF" w:rsidRPr="00D869F1" w:rsidRDefault="007443BF" w:rsidP="007443BF">
            <w:pPr>
              <w:pStyle w:val="Tabletext10ptLeft"/>
              <w:jc w:val="right"/>
            </w:pPr>
            <w:r w:rsidRPr="00D869F1">
              <w:t>5,342m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tc>
      </w:tr>
      <w:tr w:rsidR="007443BF" w:rsidRPr="006F5025" w:rsidTr="007443BF">
        <w:tc>
          <w:tcPr>
            <w:tcW w:w="905" w:type="dxa"/>
            <w:textDirection w:val="lrTbV"/>
          </w:tcPr>
          <w:p w:rsidR="007443BF" w:rsidRPr="00DD5CFD" w:rsidRDefault="007443BF" w:rsidP="007443BF">
            <w:pPr>
              <w:pStyle w:val="tabletext10ptcentering"/>
            </w:pPr>
            <w:r>
              <w:t>PKGA5</w:t>
            </w:r>
          </w:p>
        </w:tc>
        <w:tc>
          <w:tcPr>
            <w:tcW w:w="526" w:type="dxa"/>
            <w:textDirection w:val="lrTbV"/>
            <w:vAlign w:val="center"/>
          </w:tcPr>
          <w:p w:rsidR="007443BF" w:rsidRPr="00D869F1" w:rsidRDefault="007443BF" w:rsidP="007443BF">
            <w:pPr>
              <w:pStyle w:val="Tabletext10ptLeft"/>
              <w:jc w:val="center"/>
            </w:pPr>
            <w:r w:rsidRPr="00D869F1">
              <w:t>31</w:t>
            </w:r>
          </w:p>
        </w:tc>
        <w:tc>
          <w:tcPr>
            <w:tcW w:w="1617" w:type="dxa"/>
            <w:textDirection w:val="lrTbV"/>
            <w:vAlign w:val="center"/>
          </w:tcPr>
          <w:p w:rsidR="007443BF" w:rsidRPr="00D869F1" w:rsidRDefault="007443BF" w:rsidP="007443BF">
            <w:pPr>
              <w:pStyle w:val="Tabletext10ptLeft"/>
            </w:pPr>
            <w:r w:rsidRPr="00D869F1">
              <w:t>No.25(TL623B)</w:t>
            </w:r>
          </w:p>
        </w:tc>
        <w:tc>
          <w:tcPr>
            <w:tcW w:w="1046" w:type="dxa"/>
            <w:textDirection w:val="lrTbV"/>
            <w:vAlign w:val="center"/>
          </w:tcPr>
          <w:p w:rsidR="007443BF" w:rsidRPr="00D869F1" w:rsidRDefault="007443BF" w:rsidP="007443BF">
            <w:pPr>
              <w:pStyle w:val="Tabletext10ptLeft"/>
              <w:jc w:val="right"/>
            </w:pPr>
            <w:r w:rsidRPr="00D869F1">
              <w:t>6,084m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p>
        </w:tc>
      </w:tr>
    </w:tbl>
    <w:p w:rsidR="007443BF" w:rsidRPr="008C7B1C" w:rsidRDefault="007443BF" w:rsidP="007443BF">
      <w:pPr>
        <w:pStyle w:val="Datasource"/>
        <w:spacing w:before="145" w:after="145"/>
      </w:pPr>
      <w:r>
        <w:t>Data source: D/D Study Team, Preliminary Construction Plan, May 2012.</w:t>
      </w:r>
    </w:p>
    <w:p w:rsidR="007443BF" w:rsidRPr="00BC2E1D" w:rsidRDefault="007443BF" w:rsidP="007443BF">
      <w:pPr>
        <w:pStyle w:val="MainSentence"/>
        <w:spacing w:after="145"/>
        <w:ind w:firstLine="720"/>
      </w:pPr>
    </w:p>
    <w:p w:rsidR="007443BF" w:rsidRDefault="007443BF" w:rsidP="007443BF">
      <w:pPr>
        <w:widowControl/>
        <w:spacing w:line="240" w:lineRule="auto"/>
        <w:jc w:val="left"/>
      </w:pPr>
    </w:p>
    <w:p w:rsidR="007443BF" w:rsidRPr="00EF20E9" w:rsidRDefault="007443BF" w:rsidP="007443BF">
      <w:pPr>
        <w:ind w:firstLineChars="200" w:firstLine="420"/>
      </w:pPr>
      <w:r>
        <w:rPr>
          <w:noProof/>
        </w:rPr>
        <w:drawing>
          <wp:anchor distT="0" distB="0" distL="114300" distR="114300" simplePos="0" relativeHeight="251703296" behindDoc="1" locked="0" layoutInCell="1" allowOverlap="1">
            <wp:simplePos x="0" y="0"/>
            <wp:positionH relativeFrom="column">
              <wp:posOffset>-135890</wp:posOffset>
            </wp:positionH>
            <wp:positionV relativeFrom="paragraph">
              <wp:posOffset>20320</wp:posOffset>
            </wp:positionV>
            <wp:extent cx="6000750" cy="1762125"/>
            <wp:effectExtent l="19050" t="0" r="0" b="0"/>
            <wp:wrapNone/>
            <wp:docPr id="68"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9"/>
                    <pic:cNvPicPr>
                      <a:picLocks noChangeAspect="1" noChangeArrowheads="1"/>
                    </pic:cNvPicPr>
                  </pic:nvPicPr>
                  <pic:blipFill>
                    <a:blip r:embed="rId79" cstate="print"/>
                    <a:srcRect/>
                    <a:stretch>
                      <a:fillRect/>
                    </a:stretch>
                  </pic:blipFill>
                  <pic:spPr bwMode="auto">
                    <a:xfrm>
                      <a:off x="0" y="0"/>
                      <a:ext cx="6000750" cy="1762125"/>
                    </a:xfrm>
                    <a:prstGeom prst="rect">
                      <a:avLst/>
                    </a:prstGeom>
                    <a:noFill/>
                  </pic:spPr>
                </pic:pic>
              </a:graphicData>
            </a:graphic>
          </wp:anchor>
        </w:drawing>
      </w:r>
    </w:p>
    <w:p w:rsidR="007443BF" w:rsidRPr="00EF20E9"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r>
        <w:rPr>
          <w:noProof/>
        </w:rPr>
        <w:drawing>
          <wp:anchor distT="0" distB="0" distL="114300" distR="114300" simplePos="0" relativeHeight="251704320" behindDoc="1" locked="0" layoutInCell="1" allowOverlap="1">
            <wp:simplePos x="0" y="0"/>
            <wp:positionH relativeFrom="column">
              <wp:posOffset>-140335</wp:posOffset>
            </wp:positionH>
            <wp:positionV relativeFrom="paragraph">
              <wp:posOffset>53340</wp:posOffset>
            </wp:positionV>
            <wp:extent cx="6076950" cy="1866900"/>
            <wp:effectExtent l="19050" t="0" r="0" b="0"/>
            <wp:wrapNone/>
            <wp:docPr id="66"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8"/>
                    <pic:cNvPicPr>
                      <a:picLocks noChangeAspect="1" noChangeArrowheads="1"/>
                    </pic:cNvPicPr>
                  </pic:nvPicPr>
                  <pic:blipFill>
                    <a:blip r:embed="rId80" cstate="print"/>
                    <a:srcRect/>
                    <a:stretch>
                      <a:fillRect/>
                    </a:stretch>
                  </pic:blipFill>
                  <pic:spPr bwMode="auto">
                    <a:xfrm>
                      <a:off x="0" y="0"/>
                      <a:ext cx="6076950" cy="1866900"/>
                    </a:xfrm>
                    <a:prstGeom prst="rect">
                      <a:avLst/>
                    </a:prstGeom>
                    <a:noFill/>
                  </pic:spPr>
                </pic:pic>
              </a:graphicData>
            </a:graphic>
          </wp:anchor>
        </w:drawing>
      </w: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FigureTitle"/>
      </w:pPr>
    </w:p>
    <w:p w:rsidR="007443BF" w:rsidRDefault="007443BF" w:rsidP="007443BF">
      <w:pPr>
        <w:pStyle w:val="FigureTitle"/>
      </w:pPr>
    </w:p>
    <w:p w:rsidR="007443BF" w:rsidRDefault="007443BF" w:rsidP="007443BF">
      <w:pPr>
        <w:pStyle w:val="FigureTitle"/>
      </w:pPr>
    </w:p>
    <w:p w:rsidR="007443BF" w:rsidRDefault="007443BF" w:rsidP="007443BF">
      <w:pPr>
        <w:pStyle w:val="FigureTitle"/>
      </w:pPr>
    </w:p>
    <w:p w:rsidR="007443BF" w:rsidRDefault="007443BF" w:rsidP="007443BF">
      <w:pPr>
        <w:pStyle w:val="FigureTitle"/>
      </w:pPr>
    </w:p>
    <w:p w:rsidR="007443BF" w:rsidRDefault="007443BF" w:rsidP="007443BF">
      <w:pPr>
        <w:pStyle w:val="FigureTitle"/>
      </w:pPr>
    </w:p>
    <w:p w:rsidR="007443BF" w:rsidRPr="00EF20E9" w:rsidRDefault="007443BF" w:rsidP="007443BF">
      <w:pPr>
        <w:pStyle w:val="FigureTitle"/>
      </w:pPr>
      <w:r w:rsidRPr="00EF20E9">
        <w:t xml:space="preserve">Figure </w:t>
      </w:r>
      <w:r>
        <w:t xml:space="preserve">5 </w:t>
      </w:r>
      <w:r w:rsidRPr="00EF20E9">
        <w:t xml:space="preserve"> Selected Entrance Access Road</w:t>
      </w:r>
    </w:p>
    <w:p w:rsidR="007443BF" w:rsidRDefault="007443BF" w:rsidP="007443BF"/>
    <w:p w:rsidR="007443BF" w:rsidRDefault="007443BF" w:rsidP="007443BF">
      <w:pPr>
        <w:pStyle w:val="MainSentence"/>
        <w:spacing w:after="145"/>
        <w:ind w:firstLine="720"/>
      </w:pPr>
    </w:p>
    <w:p w:rsidR="007443BF" w:rsidRPr="007413F4" w:rsidRDefault="007443BF" w:rsidP="007443BF">
      <w:pPr>
        <w:pStyle w:val="MainSentence"/>
        <w:spacing w:after="145"/>
        <w:ind w:firstLine="720"/>
      </w:pPr>
      <w:r>
        <w:t>T</w:t>
      </w:r>
      <w:r w:rsidRPr="007413F4">
        <w:t>he following principles</w:t>
      </w:r>
      <w:r>
        <w:t xml:space="preserve"> </w:t>
      </w:r>
      <w:r w:rsidRPr="002A787D">
        <w:t>are applied in selecting t</w:t>
      </w:r>
      <w:r>
        <w:t>he</w:t>
      </w:r>
      <w:r w:rsidRPr="00407489">
        <w:t xml:space="preserve"> </w:t>
      </w:r>
      <w:r w:rsidRPr="007413F4">
        <w:t>e</w:t>
      </w:r>
      <w:r w:rsidRPr="00407489">
        <w:t>ntrance access road</w:t>
      </w:r>
      <w:r w:rsidRPr="007413F4">
        <w:t>s</w:t>
      </w:r>
      <w:r>
        <w:t>:</w:t>
      </w:r>
    </w:p>
    <w:p w:rsidR="007443BF" w:rsidRPr="00DA2C1A" w:rsidRDefault="007443BF" w:rsidP="007443BF">
      <w:pPr>
        <w:pStyle w:val="Midashi-"/>
        <w:ind w:left="902"/>
      </w:pPr>
      <w:r w:rsidRPr="002A787D">
        <w:t xml:space="preserve">- </w:t>
      </w:r>
      <w:r w:rsidRPr="002A787D">
        <w:tab/>
      </w:r>
      <w:r w:rsidRPr="00DA2C1A">
        <w:t>First basis</w:t>
      </w:r>
      <w:r>
        <w:t xml:space="preserve"> of selection</w:t>
      </w:r>
    </w:p>
    <w:p w:rsidR="007443BF" w:rsidRPr="00C26CDD" w:rsidRDefault="007443BF" w:rsidP="007443BF">
      <w:pPr>
        <w:pStyle w:val="Midashi--"/>
      </w:pPr>
      <w:r w:rsidRPr="00C26CDD">
        <w:t>+</w:t>
      </w:r>
      <w:r w:rsidRPr="00C26CDD">
        <w:tab/>
        <w:t>It should be public road. (national road, provincial road)</w:t>
      </w:r>
    </w:p>
    <w:p w:rsidR="007443BF" w:rsidRPr="00DA2C1A" w:rsidRDefault="007443BF" w:rsidP="007443BF">
      <w:pPr>
        <w:pStyle w:val="Midashi--"/>
      </w:pPr>
      <w:r>
        <w:t>+</w:t>
      </w:r>
      <w:r>
        <w:tab/>
      </w:r>
      <w:r w:rsidRPr="00DA2C1A">
        <w:t xml:space="preserve">The </w:t>
      </w:r>
      <w:r>
        <w:t>road</w:t>
      </w:r>
      <w:r w:rsidRPr="00DA2C1A">
        <w:t xml:space="preserve"> </w:t>
      </w:r>
      <w:r>
        <w:t xml:space="preserve">pavement </w:t>
      </w:r>
      <w:r w:rsidRPr="00DA2C1A">
        <w:t xml:space="preserve">width </w:t>
      </w:r>
      <w:r>
        <w:t>is more</w:t>
      </w:r>
      <w:r w:rsidRPr="00DA2C1A">
        <w:t xml:space="preserve"> than 6 m </w:t>
      </w:r>
      <w:r>
        <w:t>desirably</w:t>
      </w:r>
      <w:r w:rsidRPr="00DA2C1A">
        <w:t>.</w:t>
      </w:r>
    </w:p>
    <w:p w:rsidR="007443BF" w:rsidRPr="00DA2C1A" w:rsidRDefault="007443BF" w:rsidP="007443BF">
      <w:pPr>
        <w:pStyle w:val="Midashi--"/>
      </w:pPr>
      <w:r>
        <w:t>+</w:t>
      </w:r>
      <w:r>
        <w:tab/>
        <w:t>The areas along the road are low density residential areas</w:t>
      </w:r>
      <w:r w:rsidRPr="00DA2C1A">
        <w:t>.</w:t>
      </w:r>
    </w:p>
    <w:p w:rsidR="007443BF" w:rsidRPr="00DA2C1A" w:rsidRDefault="007443BF" w:rsidP="007443BF">
      <w:pPr>
        <w:pStyle w:val="Midashi-"/>
        <w:ind w:left="902"/>
      </w:pPr>
      <w:r w:rsidRPr="002A787D">
        <w:t xml:space="preserve">- </w:t>
      </w:r>
      <w:r w:rsidRPr="002A787D">
        <w:tab/>
      </w:r>
      <w:r w:rsidRPr="00DA2C1A">
        <w:t>Second basis</w:t>
      </w:r>
      <w:r>
        <w:t xml:space="preserve"> of selection (</w:t>
      </w:r>
      <w:r w:rsidRPr="002A787D">
        <w:t>i</w:t>
      </w:r>
      <w:r w:rsidRPr="00CB7F99">
        <w:t>f there is no road which satisfies the first basis</w:t>
      </w:r>
      <w:r>
        <w:t>)</w:t>
      </w:r>
    </w:p>
    <w:p w:rsidR="007443BF" w:rsidRDefault="007443BF" w:rsidP="007443BF">
      <w:pPr>
        <w:pStyle w:val="Midashi--"/>
      </w:pPr>
      <w:r>
        <w:t>+</w:t>
      </w:r>
      <w:r>
        <w:tab/>
      </w:r>
      <w:r w:rsidRPr="00DA2C1A">
        <w:t>It should be public road.</w:t>
      </w:r>
      <w:r>
        <w:t xml:space="preserve"> (district road)</w:t>
      </w:r>
    </w:p>
    <w:p w:rsidR="007443BF" w:rsidRPr="001F3CE9" w:rsidRDefault="007443BF" w:rsidP="007443BF">
      <w:pPr>
        <w:pStyle w:val="Midashi--"/>
      </w:pPr>
      <w:r>
        <w:t>+</w:t>
      </w:r>
      <w:r>
        <w:tab/>
      </w:r>
      <w:r w:rsidRPr="007659E2">
        <w:t xml:space="preserve">As for a road </w:t>
      </w:r>
      <w:r>
        <w:t>lot</w:t>
      </w:r>
      <w:r w:rsidRPr="007659E2">
        <w:t>, not less than 8 m is desirable.</w:t>
      </w:r>
    </w:p>
    <w:p w:rsidR="007443BF" w:rsidRPr="00C86F7A" w:rsidRDefault="007443BF" w:rsidP="007443BF">
      <w:pPr>
        <w:pStyle w:val="Midashi-"/>
        <w:ind w:left="902"/>
      </w:pPr>
      <w:r w:rsidRPr="002A787D">
        <w:t>-</w:t>
      </w:r>
      <w:r>
        <w:tab/>
      </w:r>
      <w:r w:rsidRPr="00C86F7A">
        <w:t>Third basis of selection (If there is no road which satisfies the first basis and second basis)</w:t>
      </w:r>
    </w:p>
    <w:p w:rsidR="007443BF" w:rsidRPr="00C86F7A" w:rsidRDefault="007443BF" w:rsidP="007443BF">
      <w:pPr>
        <w:pStyle w:val="Midashi--"/>
      </w:pPr>
      <w:r>
        <w:t>+</w:t>
      </w:r>
      <w:r>
        <w:tab/>
        <w:t>Ru</w:t>
      </w:r>
      <w:r w:rsidRPr="00C86F7A">
        <w:t>ral road or forest road</w:t>
      </w:r>
    </w:p>
    <w:p w:rsidR="007443BF" w:rsidRPr="00C86F7A" w:rsidRDefault="007443BF" w:rsidP="007443BF">
      <w:pPr>
        <w:pStyle w:val="Midashi--"/>
      </w:pPr>
      <w:r>
        <w:t>+</w:t>
      </w:r>
      <w:r>
        <w:tab/>
        <w:t>Widening of r</w:t>
      </w:r>
      <w:r w:rsidRPr="00C86F7A">
        <w:t xml:space="preserve">oad width </w:t>
      </w:r>
      <w:r>
        <w:t>is feasible</w:t>
      </w:r>
      <w:r w:rsidRPr="00C86F7A">
        <w:t>.</w:t>
      </w:r>
    </w:p>
    <w:p w:rsidR="007443BF" w:rsidRDefault="007443BF" w:rsidP="007443BF">
      <w:pPr>
        <w:pStyle w:val="MainSentence"/>
        <w:spacing w:after="145"/>
        <w:ind w:firstLine="720"/>
      </w:pPr>
      <w:r>
        <w:t>During construction phase, a significant number of trucks transporting construction materials would use these roads, and cause degradation of local residents’ living conditions by increase in</w:t>
      </w:r>
      <w:r w:rsidRPr="008C7B1C">
        <w:t xml:space="preserve"> </w:t>
      </w:r>
      <w:r>
        <w:t xml:space="preserve">air pollution, </w:t>
      </w:r>
      <w:r w:rsidRPr="008C7B1C">
        <w:t>noise</w:t>
      </w:r>
      <w:r>
        <w:t>,</w:t>
      </w:r>
      <w:r w:rsidRPr="008C7B1C">
        <w:t xml:space="preserve"> </w:t>
      </w:r>
      <w:r>
        <w:t>traffic jam, traffic accidents, etc.</w:t>
      </w:r>
      <w:r w:rsidRPr="008C7B1C">
        <w:t xml:space="preserve"> </w:t>
      </w:r>
      <w:r>
        <w:t xml:space="preserve">In particular, increase in traffic accident is anticipated at the road sections near the schools. Dust generated by the trucks transporting construction materials would be the main cause of damage to the surrounding plants, vegetation, etc. and degradation of water quality of the surrounding </w:t>
      </w:r>
      <w:proofErr w:type="spellStart"/>
      <w:r>
        <w:t>waterbodies</w:t>
      </w:r>
      <w:proofErr w:type="spellEnd"/>
      <w:r>
        <w:t>. For the roads which need widening, local residents would be affected due to the land acquisition, loss of cultivated lands, etc.</w:t>
      </w:r>
    </w:p>
    <w:p w:rsidR="007443BF" w:rsidRPr="00062AA4" w:rsidRDefault="007443BF" w:rsidP="007443BF">
      <w:pPr>
        <w:pStyle w:val="MainSentence"/>
        <w:spacing w:after="145"/>
        <w:ind w:firstLine="720"/>
      </w:pPr>
      <w:r>
        <w:t xml:space="preserve">To mitigate impacts to residents living along the entrance access roads during construction phase, these roads should be properly used and managed </w:t>
      </w:r>
      <w:r w:rsidRPr="00062AA4">
        <w:t>as follows:</w:t>
      </w:r>
    </w:p>
    <w:p w:rsidR="007443BF" w:rsidRPr="00062AA4" w:rsidRDefault="007443BF" w:rsidP="007443BF">
      <w:pPr>
        <w:pStyle w:val="Midashi-"/>
        <w:ind w:left="902"/>
      </w:pPr>
      <w:r w:rsidRPr="00062AA4">
        <w:t>−</w:t>
      </w:r>
      <w:r w:rsidRPr="00062AA4">
        <w:tab/>
      </w:r>
      <w:r>
        <w:t>The entrance access roads selected and described in the construction plan prepared by the D/D Study Team should be firstly used</w:t>
      </w:r>
      <w:r w:rsidRPr="00447E3D">
        <w:t>.</w:t>
      </w:r>
      <w:r w:rsidRPr="00062AA4">
        <w:t xml:space="preserve"> </w:t>
      </w:r>
      <w:r w:rsidRPr="00447E3D">
        <w:t>Widening of existing roads, and development of new</w:t>
      </w:r>
      <w:r w:rsidRPr="00062AA4">
        <w:t xml:space="preserve"> access road should be </w:t>
      </w:r>
      <w:r w:rsidRPr="00447E3D">
        <w:t>avoided</w:t>
      </w:r>
      <w:r w:rsidRPr="00062AA4">
        <w:t>.</w:t>
      </w:r>
    </w:p>
    <w:p w:rsidR="007443BF" w:rsidRPr="00062AA4" w:rsidRDefault="007443BF" w:rsidP="007443BF">
      <w:pPr>
        <w:pStyle w:val="Midashi-"/>
        <w:ind w:left="902"/>
      </w:pPr>
      <w:r w:rsidRPr="00062AA4">
        <w:t>−</w:t>
      </w:r>
      <w:r w:rsidRPr="00062AA4">
        <w:tab/>
        <w:t xml:space="preserve">If the </w:t>
      </w:r>
      <w:r w:rsidRPr="00447E3D">
        <w:t>C</w:t>
      </w:r>
      <w:r w:rsidRPr="00062AA4">
        <w:t>ontractor proposes new access roads, these will be checked/approved by the Da Nang</w:t>
      </w:r>
      <w:r w:rsidRPr="00447E3D">
        <w:t xml:space="preserve"> City PC</w:t>
      </w:r>
      <w:r w:rsidRPr="00062AA4">
        <w:t xml:space="preserve">, </w:t>
      </w:r>
      <w:r w:rsidRPr="00447E3D">
        <w:t xml:space="preserve">or </w:t>
      </w:r>
      <w:r w:rsidRPr="00062AA4">
        <w:t xml:space="preserve">Quang Nam </w:t>
      </w:r>
      <w:r w:rsidRPr="00447E3D">
        <w:t xml:space="preserve">Province PC, </w:t>
      </w:r>
      <w:r w:rsidRPr="00062AA4">
        <w:t xml:space="preserve">or Quang Ngai </w:t>
      </w:r>
      <w:r w:rsidRPr="00447E3D">
        <w:t>Province PC,</w:t>
      </w:r>
      <w:r w:rsidRPr="00062AA4">
        <w:t xml:space="preserve"> and agreed by the commune </w:t>
      </w:r>
      <w:r w:rsidRPr="00447E3D">
        <w:t>PC</w:t>
      </w:r>
      <w:r>
        <w:t>s</w:t>
      </w:r>
      <w:r w:rsidRPr="00062AA4">
        <w:t xml:space="preserve">. The </w:t>
      </w:r>
      <w:r w:rsidRPr="00447E3D">
        <w:t xml:space="preserve">new road should be </w:t>
      </w:r>
      <w:r w:rsidRPr="00062AA4">
        <w:t>design</w:t>
      </w:r>
      <w:r w:rsidRPr="00447E3D">
        <w:t>ed</w:t>
      </w:r>
      <w:r w:rsidRPr="00062AA4">
        <w:t xml:space="preserve"> </w:t>
      </w:r>
      <w:r w:rsidRPr="00447E3D">
        <w:t>so as</w:t>
      </w:r>
      <w:r w:rsidRPr="00062AA4">
        <w:t xml:space="preserve"> large volume excavations</w:t>
      </w:r>
      <w:r w:rsidRPr="00447E3D">
        <w:t xml:space="preserve"> is avoided,</w:t>
      </w:r>
      <w:r w:rsidRPr="00062AA4">
        <w:t xml:space="preserve"> and the width of the road</w:t>
      </w:r>
      <w:r w:rsidRPr="00447E3D">
        <w:t xml:space="preserve"> is </w:t>
      </w:r>
      <w:r w:rsidRPr="00062AA4">
        <w:t>strictly control</w:t>
      </w:r>
      <w:r w:rsidRPr="00447E3D">
        <w:t>led</w:t>
      </w:r>
      <w:r w:rsidRPr="00062AA4">
        <w:t xml:space="preserve">. </w:t>
      </w:r>
    </w:p>
    <w:p w:rsidR="007443BF" w:rsidRPr="00AC51F6" w:rsidRDefault="007443BF" w:rsidP="007443BF">
      <w:pPr>
        <w:pStyle w:val="Midashi-"/>
        <w:ind w:left="902"/>
      </w:pPr>
      <w:r w:rsidRPr="00AC51F6">
        <w:t>−</w:t>
      </w:r>
      <w:r w:rsidRPr="00AC51F6">
        <w:tab/>
        <w:t xml:space="preserve">Compensation to farmers </w:t>
      </w:r>
      <w:r w:rsidRPr="009848DE">
        <w:t>should</w:t>
      </w:r>
      <w:r w:rsidRPr="00AC51F6">
        <w:t xml:space="preserve"> be done efficiently and fairly if </w:t>
      </w:r>
      <w:r w:rsidRPr="009848DE">
        <w:t xml:space="preserve">land acquisition is required for </w:t>
      </w:r>
      <w:r w:rsidRPr="00AC51F6">
        <w:t>the new</w:t>
      </w:r>
      <w:r w:rsidRPr="009848DE">
        <w:t xml:space="preserve">ly-built </w:t>
      </w:r>
      <w:r w:rsidRPr="00AC51F6">
        <w:t>access road.</w:t>
      </w:r>
    </w:p>
    <w:p w:rsidR="007443BF" w:rsidRPr="005D013C" w:rsidRDefault="007443BF" w:rsidP="007443BF">
      <w:pPr>
        <w:pStyle w:val="Midashi-"/>
        <w:ind w:left="902"/>
      </w:pPr>
      <w:r w:rsidRPr="00AC51F6">
        <w:lastRenderedPageBreak/>
        <w:t>−</w:t>
      </w:r>
      <w:r w:rsidRPr="00AC51F6">
        <w:tab/>
        <w:t xml:space="preserve">All newly built and </w:t>
      </w:r>
      <w:r w:rsidRPr="005D013C">
        <w:t>improved</w:t>
      </w:r>
      <w:r w:rsidRPr="00AC51F6">
        <w:t xml:space="preserve"> access roads </w:t>
      </w:r>
      <w:r w:rsidRPr="005D013C">
        <w:t>should be designed with</w:t>
      </w:r>
      <w:r w:rsidRPr="00AC51F6">
        <w:t xml:space="preserve"> the </w:t>
      </w:r>
      <w:r w:rsidRPr="005D013C">
        <w:t xml:space="preserve">proper </w:t>
      </w:r>
      <w:r w:rsidRPr="00AC51F6">
        <w:t>drainage</w:t>
      </w:r>
      <w:r w:rsidRPr="005D013C">
        <w:t xml:space="preserve"> system, road </w:t>
      </w:r>
      <w:r w:rsidRPr="00AC51F6">
        <w:t>slope</w:t>
      </w:r>
      <w:r w:rsidRPr="005D013C">
        <w:t xml:space="preserve"> </w:t>
      </w:r>
      <w:r w:rsidRPr="00AC51F6">
        <w:t>retaining</w:t>
      </w:r>
      <w:r w:rsidRPr="005D013C">
        <w:t xml:space="preserve"> structures, etc.</w:t>
      </w:r>
    </w:p>
    <w:p w:rsidR="007443BF" w:rsidRPr="00AC51F6" w:rsidRDefault="007443BF" w:rsidP="007443BF">
      <w:pPr>
        <w:pStyle w:val="Midashi-"/>
        <w:ind w:left="902"/>
      </w:pPr>
      <w:r w:rsidRPr="00AC51F6">
        <w:t>−</w:t>
      </w:r>
      <w:r w:rsidRPr="00AC51F6">
        <w:tab/>
        <w:t xml:space="preserve">Warning signs, speed bumps </w:t>
      </w:r>
      <w:r w:rsidRPr="009848DE">
        <w:t xml:space="preserve">should be placed at the road sections </w:t>
      </w:r>
      <w:r w:rsidRPr="00AC51F6">
        <w:t xml:space="preserve">near </w:t>
      </w:r>
      <w:r w:rsidRPr="009848DE">
        <w:t xml:space="preserve">the </w:t>
      </w:r>
      <w:r w:rsidRPr="00AC51F6">
        <w:t>sensitive receptors such</w:t>
      </w:r>
      <w:r>
        <w:t xml:space="preserve"> as schools, hospitals, </w:t>
      </w:r>
      <w:r w:rsidRPr="00AC51F6">
        <w:t>pagodas</w:t>
      </w:r>
      <w:r w:rsidRPr="009848DE">
        <w:t>, markets, etc.</w:t>
      </w:r>
      <w:r w:rsidRPr="00AC51F6">
        <w:t xml:space="preserve"> </w:t>
      </w:r>
      <w:r w:rsidRPr="009848DE">
        <w:t>to reduce risk of traffic accident</w:t>
      </w:r>
      <w:r w:rsidRPr="00AC51F6">
        <w:t>.</w:t>
      </w:r>
    </w:p>
    <w:p w:rsidR="007443BF" w:rsidRPr="00AC51F6" w:rsidRDefault="007443BF" w:rsidP="007443BF">
      <w:pPr>
        <w:pStyle w:val="Midashi-"/>
        <w:ind w:left="902"/>
      </w:pPr>
      <w:r w:rsidRPr="00AC51F6">
        <w:t>−</w:t>
      </w:r>
      <w:r w:rsidRPr="00AC51F6">
        <w:tab/>
      </w:r>
      <w:r>
        <w:t>Contractors sh</w:t>
      </w:r>
      <w:r w:rsidRPr="009848DE">
        <w:t>ould</w:t>
      </w:r>
      <w:r w:rsidRPr="00AC51F6">
        <w:t xml:space="preserve"> formulate </w:t>
      </w:r>
      <w:r w:rsidRPr="009848DE">
        <w:t xml:space="preserve">proper </w:t>
      </w:r>
      <w:r w:rsidRPr="00AC51F6">
        <w:t xml:space="preserve">construction materials transportation </w:t>
      </w:r>
      <w:r w:rsidRPr="009848DE">
        <w:t>plans to mitigate impacts to local residents and environment</w:t>
      </w:r>
      <w:r w:rsidRPr="00AC51F6">
        <w:t>.</w:t>
      </w:r>
    </w:p>
    <w:p w:rsidR="007443BF" w:rsidRPr="00AC51F6" w:rsidRDefault="007443BF" w:rsidP="007443BF">
      <w:pPr>
        <w:pStyle w:val="Midashi-"/>
        <w:ind w:left="902"/>
      </w:pPr>
      <w:r w:rsidRPr="00AC51F6">
        <w:t>−</w:t>
      </w:r>
      <w:r w:rsidRPr="00AC51F6">
        <w:tab/>
      </w:r>
      <w:r w:rsidRPr="005D013C">
        <w:t>N</w:t>
      </w:r>
      <w:r w:rsidRPr="00AC51F6">
        <w:t xml:space="preserve">octurnal </w:t>
      </w:r>
      <w:r w:rsidRPr="00DF2352">
        <w:t xml:space="preserve">transportation and </w:t>
      </w:r>
      <w:r w:rsidRPr="00AC51F6">
        <w:t xml:space="preserve">construction activities are prohibited </w:t>
      </w:r>
      <w:r w:rsidRPr="005D013C">
        <w:t>at the road sections</w:t>
      </w:r>
      <w:r w:rsidRPr="00AC51F6">
        <w:t xml:space="preserve"> near the resi</w:t>
      </w:r>
      <w:r w:rsidRPr="005D013C">
        <w:t>dential areas.</w:t>
      </w:r>
      <w:r w:rsidRPr="00AC51F6">
        <w:t xml:space="preserve"> </w:t>
      </w:r>
    </w:p>
    <w:p w:rsidR="007443BF" w:rsidRPr="00AC51F6" w:rsidRDefault="007443BF" w:rsidP="007443BF">
      <w:pPr>
        <w:pStyle w:val="Midashi-"/>
        <w:ind w:left="902"/>
      </w:pPr>
      <w:r w:rsidRPr="00AC51F6">
        <w:t>−</w:t>
      </w:r>
      <w:r w:rsidRPr="00AC51F6">
        <w:tab/>
        <w:t>For unpaved access roads, contractors shall spray water on the roads 2 – 3 times a day during the dry season.</w:t>
      </w:r>
    </w:p>
    <w:p w:rsidR="007443BF" w:rsidRPr="00DE453C" w:rsidRDefault="007443BF" w:rsidP="007443BF">
      <w:pPr>
        <w:pStyle w:val="Midashi-"/>
        <w:ind w:left="902"/>
      </w:pPr>
      <w:r w:rsidRPr="00DE453C">
        <w:t>-</w:t>
      </w:r>
      <w:r w:rsidRPr="00DE453C">
        <w:tab/>
        <w:t xml:space="preserve">Pavement of linking roads must be regularly maintained during construction phase </w:t>
      </w:r>
      <w:r>
        <w:t>to</w:t>
      </w:r>
      <w:r w:rsidRPr="00DE453C">
        <w:t xml:space="preserve"> reduc</w:t>
      </w:r>
      <w:r>
        <w:t>e</w:t>
      </w:r>
      <w:r w:rsidRPr="00DE453C">
        <w:t xml:space="preserve"> impacts of dust</w:t>
      </w:r>
      <w:r>
        <w:t>,</w:t>
      </w:r>
      <w:r w:rsidRPr="00DE453C">
        <w:t xml:space="preserve"> noise</w:t>
      </w:r>
      <w:r>
        <w:t>, and risk of traffic accident</w:t>
      </w:r>
      <w:r w:rsidRPr="00DE453C">
        <w:t>.</w:t>
      </w:r>
    </w:p>
    <w:p w:rsidR="007443BF" w:rsidRDefault="007443BF" w:rsidP="00DE51B6">
      <w:pPr>
        <w:pStyle w:val="20"/>
        <w:spacing w:before="145" w:after="58"/>
      </w:pPr>
      <w:bookmarkStart w:id="112" w:name="_Toc326846080"/>
      <w:r>
        <w:t>Public Consultation</w:t>
      </w:r>
      <w:bookmarkEnd w:id="112"/>
    </w:p>
    <w:p w:rsidR="007443BF" w:rsidRPr="00F5497C" w:rsidRDefault="007443BF" w:rsidP="00DE51B6">
      <w:pPr>
        <w:pStyle w:val="30"/>
        <w:spacing w:before="145" w:after="58"/>
      </w:pPr>
      <w:bookmarkStart w:id="113" w:name="_Toc326846081"/>
      <w:r w:rsidRPr="00F5497C">
        <w:t>Organization of Public Consultation Meeting</w:t>
      </w:r>
      <w:bookmarkEnd w:id="113"/>
    </w:p>
    <w:p w:rsidR="007443BF" w:rsidRPr="00B335CA" w:rsidRDefault="007443BF" w:rsidP="007443BF">
      <w:pPr>
        <w:pStyle w:val="MainSentence"/>
        <w:spacing w:after="145"/>
        <w:ind w:firstLine="720"/>
      </w:pPr>
      <w:r w:rsidRPr="00B335CA">
        <w:t xml:space="preserve">The Da Nang – Quang Ngai </w:t>
      </w:r>
      <w:r w:rsidRPr="00485814">
        <w:t>E</w:t>
      </w:r>
      <w:r w:rsidRPr="00B335CA">
        <w:t xml:space="preserve">xpressway </w:t>
      </w:r>
      <w:r w:rsidRPr="00485814">
        <w:t>is planned to pass through</w:t>
      </w:r>
      <w:r w:rsidRPr="00B335CA">
        <w:t xml:space="preserve"> more than 40 communes in 14 districts</w:t>
      </w:r>
      <w:r w:rsidRPr="00485814">
        <w:t xml:space="preserve"> of Da Nang City, Quang Nam Province, and Quang Ngai Province</w:t>
      </w:r>
      <w:r w:rsidRPr="00B335CA">
        <w:t xml:space="preserve">. </w:t>
      </w:r>
    </w:p>
    <w:p w:rsidR="007443BF" w:rsidRPr="00485814" w:rsidRDefault="007443BF" w:rsidP="007443BF">
      <w:pPr>
        <w:pStyle w:val="MainSentence"/>
        <w:spacing w:after="145"/>
        <w:ind w:firstLine="720"/>
      </w:pPr>
      <w:r w:rsidRPr="00485814">
        <w:t xml:space="preserve">During the D/D Study, public consultation meetings were organized in all project-affected communes as required by the World Bank. </w:t>
      </w:r>
      <w:r w:rsidRPr="00B335CA">
        <w:t xml:space="preserve"> </w:t>
      </w:r>
      <w:r w:rsidRPr="00485814">
        <w:t>Participants to these meetings were</w:t>
      </w:r>
      <w:r w:rsidRPr="00B335CA">
        <w:t xml:space="preserve"> </w:t>
      </w:r>
      <w:r w:rsidRPr="00485814">
        <w:t xml:space="preserve">local stakeholders which includes: </w:t>
      </w:r>
      <w:r w:rsidRPr="00B335CA">
        <w:t xml:space="preserve">PAPs, </w:t>
      </w:r>
      <w:r w:rsidRPr="00485814">
        <w:t xml:space="preserve">leaders of the hamlets/communities, </w:t>
      </w:r>
      <w:r w:rsidRPr="00D3060F">
        <w:t xml:space="preserve">representatives of mass </w:t>
      </w:r>
      <w:r w:rsidRPr="00B335CA">
        <w:t>organizations and unions (</w:t>
      </w:r>
      <w:r w:rsidRPr="00D3060F">
        <w:t xml:space="preserve">such as </w:t>
      </w:r>
      <w:r w:rsidRPr="00B335CA">
        <w:t xml:space="preserve">women’s association, association of farmers, youth union, veterans’ organization, etc.,) </w:t>
      </w:r>
      <w:r w:rsidRPr="00D3060F">
        <w:t>and NGOs</w:t>
      </w:r>
      <w:r>
        <w:t>. R</w:t>
      </w:r>
      <w:r w:rsidRPr="00B335CA">
        <w:t xml:space="preserve">epresentatives of </w:t>
      </w:r>
      <w:r>
        <w:t xml:space="preserve">local authorities at </w:t>
      </w:r>
      <w:r w:rsidRPr="00B335CA">
        <w:t>provincial, district, and commun</w:t>
      </w:r>
      <w:r w:rsidRPr="00485814">
        <w:t>e</w:t>
      </w:r>
      <w:r w:rsidRPr="00B335CA">
        <w:t xml:space="preserve"> levels </w:t>
      </w:r>
      <w:r>
        <w:t>(</w:t>
      </w:r>
      <w:r w:rsidRPr="00485814">
        <w:t>who</w:t>
      </w:r>
      <w:r w:rsidRPr="00B335CA">
        <w:t xml:space="preserve"> are </w:t>
      </w:r>
      <w:r w:rsidRPr="00485814">
        <w:t>responsible for</w:t>
      </w:r>
      <w:r w:rsidRPr="00B335CA">
        <w:t xml:space="preserve"> land acquisition, resettlement, natural resources and environment, communications and transport, industry and trade, agriculture, etc.</w:t>
      </w:r>
      <w:r>
        <w:t>)</w:t>
      </w:r>
      <w:r w:rsidRPr="00485814">
        <w:t>, r</w:t>
      </w:r>
      <w:r w:rsidRPr="00B335CA">
        <w:t>epresentative</w:t>
      </w:r>
      <w:r w:rsidRPr="00485814">
        <w:t>s</w:t>
      </w:r>
      <w:r w:rsidRPr="00B335CA">
        <w:t xml:space="preserve"> of PMU</w:t>
      </w:r>
      <w:r w:rsidRPr="00485814">
        <w:t>s</w:t>
      </w:r>
      <w:r w:rsidRPr="00B335CA">
        <w:t xml:space="preserve">, </w:t>
      </w:r>
      <w:r w:rsidRPr="0015612B">
        <w:t>District Land Fund Development Center</w:t>
      </w:r>
      <w:r w:rsidRPr="00485814">
        <w:t>s,</w:t>
      </w:r>
      <w:r w:rsidRPr="0015612B">
        <w:t xml:space="preserve"> </w:t>
      </w:r>
      <w:r w:rsidRPr="00485814">
        <w:t>and member</w:t>
      </w:r>
      <w:r>
        <w:t>s of the D/D Study Team (including</w:t>
      </w:r>
      <w:r w:rsidRPr="00485814">
        <w:t xml:space="preserve"> </w:t>
      </w:r>
      <w:r w:rsidRPr="00B335CA">
        <w:t xml:space="preserve">Resettlement </w:t>
      </w:r>
      <w:r w:rsidRPr="00485814">
        <w:t>T</w:t>
      </w:r>
      <w:r w:rsidRPr="00B335CA">
        <w:t xml:space="preserve">eam, </w:t>
      </w:r>
      <w:r w:rsidRPr="00485814">
        <w:t xml:space="preserve">Social &amp; </w:t>
      </w:r>
      <w:r w:rsidRPr="00B335CA">
        <w:t>Environment</w:t>
      </w:r>
      <w:r w:rsidRPr="00485814">
        <w:t>al</w:t>
      </w:r>
      <w:r w:rsidRPr="00B335CA">
        <w:t xml:space="preserve"> </w:t>
      </w:r>
      <w:r w:rsidRPr="00485814">
        <w:t>T</w:t>
      </w:r>
      <w:r w:rsidRPr="00B335CA">
        <w:t>eam</w:t>
      </w:r>
      <w:r w:rsidRPr="00485814">
        <w:t>,</w:t>
      </w:r>
      <w:r w:rsidRPr="00B335CA">
        <w:t xml:space="preserve"> </w:t>
      </w:r>
      <w:r w:rsidRPr="00485814">
        <w:t>Road</w:t>
      </w:r>
      <w:r w:rsidRPr="00B335CA">
        <w:t xml:space="preserve"> Design </w:t>
      </w:r>
      <w:r w:rsidRPr="00485814">
        <w:t>T</w:t>
      </w:r>
      <w:r w:rsidRPr="00B335CA">
        <w:t>eam</w:t>
      </w:r>
      <w:r w:rsidRPr="00485814">
        <w:t>, etc.) were also participated to the meetings as the project executors</w:t>
      </w:r>
      <w:r w:rsidRPr="00B335CA">
        <w:t xml:space="preserve">. </w:t>
      </w:r>
    </w:p>
    <w:p w:rsidR="007443BF" w:rsidRPr="00B335CA" w:rsidRDefault="007443BF" w:rsidP="007443BF">
      <w:pPr>
        <w:pStyle w:val="MainSentence"/>
        <w:spacing w:after="145"/>
        <w:ind w:firstLine="720"/>
      </w:pPr>
      <w:r w:rsidRPr="00485814">
        <w:t xml:space="preserve">Contents of the public consultation </w:t>
      </w:r>
      <w:r w:rsidRPr="00B335CA">
        <w:t>meeting</w:t>
      </w:r>
      <w:r w:rsidRPr="00485814">
        <w:t>s are generally</w:t>
      </w:r>
      <w:r w:rsidRPr="00B335CA">
        <w:t xml:space="preserve"> as follow</w:t>
      </w:r>
      <w:r w:rsidRPr="00485814">
        <w:t>ing</w:t>
      </w:r>
      <w:r w:rsidRPr="00B335CA">
        <w:t>s:</w:t>
      </w:r>
    </w:p>
    <w:p w:rsidR="007443BF" w:rsidRPr="00B335CA" w:rsidRDefault="007443BF" w:rsidP="007443BF">
      <w:pPr>
        <w:pStyle w:val="Midashi-"/>
        <w:ind w:left="902"/>
      </w:pPr>
      <w:r w:rsidRPr="00485814">
        <w:t>-</w:t>
      </w:r>
      <w:r w:rsidRPr="00485814">
        <w:tab/>
        <w:t>Diffusion</w:t>
      </w:r>
      <w:r w:rsidRPr="00B335CA">
        <w:t xml:space="preserve"> of </w:t>
      </w:r>
      <w:r w:rsidRPr="00485814">
        <w:t>information on the p</w:t>
      </w:r>
      <w:r w:rsidRPr="00B335CA">
        <w:t xml:space="preserve">roject, on </w:t>
      </w:r>
      <w:r w:rsidRPr="00485814">
        <w:t xml:space="preserve">the </w:t>
      </w:r>
      <w:r w:rsidRPr="00B335CA">
        <w:t xml:space="preserve">land </w:t>
      </w:r>
      <w:r w:rsidRPr="00485814">
        <w:t>acquisition</w:t>
      </w:r>
      <w:r>
        <w:t>, compensation and</w:t>
      </w:r>
      <w:r w:rsidRPr="00B335CA">
        <w:t xml:space="preserve"> resettlement</w:t>
      </w:r>
      <w:r w:rsidRPr="00485814">
        <w:t>, etc.</w:t>
      </w:r>
      <w:r w:rsidRPr="00B335CA">
        <w:t xml:space="preserve"> to the </w:t>
      </w:r>
      <w:r w:rsidRPr="00485814">
        <w:t>local stakeholders</w:t>
      </w:r>
      <w:r w:rsidRPr="00B335CA">
        <w:t>;</w:t>
      </w:r>
    </w:p>
    <w:p w:rsidR="007443BF" w:rsidRPr="00B335CA" w:rsidRDefault="007443BF" w:rsidP="007443BF">
      <w:pPr>
        <w:pStyle w:val="Midashi-"/>
        <w:ind w:left="902"/>
      </w:pPr>
      <w:r w:rsidRPr="00485814">
        <w:t>-</w:t>
      </w:r>
      <w:r w:rsidRPr="00485814">
        <w:tab/>
        <w:t>Discussion with the local stakeholders</w:t>
      </w:r>
      <w:r w:rsidRPr="00B335CA">
        <w:t xml:space="preserve"> on </w:t>
      </w:r>
      <w:r w:rsidRPr="00485814">
        <w:t xml:space="preserve">the </w:t>
      </w:r>
      <w:r w:rsidRPr="00B335CA">
        <w:t>environment</w:t>
      </w:r>
      <w:r w:rsidRPr="00485814">
        <w:t>al</w:t>
      </w:r>
      <w:r w:rsidRPr="00B335CA">
        <w:t xml:space="preserve"> and social issues </w:t>
      </w:r>
      <w:r w:rsidRPr="00485814">
        <w:t>that may be caused by the project to the commune, as well as other issues concerned by the local stakeholders</w:t>
      </w:r>
      <w:r w:rsidRPr="00B335CA">
        <w:t>;</w:t>
      </w:r>
    </w:p>
    <w:p w:rsidR="007443BF" w:rsidRPr="00B335CA" w:rsidRDefault="007443BF" w:rsidP="007443BF">
      <w:pPr>
        <w:pStyle w:val="Midashi-"/>
        <w:ind w:left="902"/>
      </w:pPr>
      <w:r w:rsidRPr="00485814">
        <w:t>-</w:t>
      </w:r>
      <w:r w:rsidRPr="00485814">
        <w:tab/>
      </w:r>
      <w:r w:rsidRPr="00B335CA">
        <w:t xml:space="preserve">Collection of </w:t>
      </w:r>
      <w:r w:rsidRPr="00485814">
        <w:t xml:space="preserve">local residents’ comments and requests </w:t>
      </w:r>
      <w:r w:rsidRPr="00B335CA">
        <w:t xml:space="preserve">on the </w:t>
      </w:r>
      <w:r w:rsidRPr="00485814">
        <w:t>project plan, and other information necessary</w:t>
      </w:r>
      <w:r w:rsidRPr="00B335CA">
        <w:t xml:space="preserve"> for </w:t>
      </w:r>
      <w:r w:rsidRPr="00485814">
        <w:t xml:space="preserve">preparation of the impact mitigation </w:t>
      </w:r>
      <w:r w:rsidRPr="00B335CA">
        <w:t>measures.</w:t>
      </w:r>
    </w:p>
    <w:p w:rsidR="007443BF" w:rsidRPr="00B47C53" w:rsidRDefault="007443BF" w:rsidP="007443BF">
      <w:pPr>
        <w:pStyle w:val="MainSentence"/>
        <w:spacing w:after="145"/>
        <w:ind w:firstLine="720"/>
      </w:pPr>
      <w:r w:rsidRPr="00B47C53">
        <w:t xml:space="preserve">Information such as project outlines, impacts that may cause by the project to the commune, proposed impact mitigation measures, etc. </w:t>
      </w:r>
      <w:r>
        <w:t>we</w:t>
      </w:r>
      <w:r w:rsidRPr="00B47C53">
        <w:t>re explained to local people during these pu</w:t>
      </w:r>
      <w:r>
        <w:t>blic consultation meetings. It wa</w:t>
      </w:r>
      <w:r w:rsidRPr="00B47C53">
        <w:t xml:space="preserve">s also an opportunity for local residents to raise questions, comments, opinions, etc. on the Project, and for the SAE Team to collect information on the environmentally-sensitive spots/structures which could not identified on </w:t>
      </w:r>
      <w:r>
        <w:t xml:space="preserve">the </w:t>
      </w:r>
      <w:r w:rsidRPr="00B47C53">
        <w:t xml:space="preserve">topographic maps. Comments and opinions raised by participants in the public consultation meetings </w:t>
      </w:r>
      <w:r>
        <w:t>we</w:t>
      </w:r>
      <w:r w:rsidRPr="00B47C53">
        <w:t xml:space="preserve">re also useful and contributable for the SAE Team to plan the impact mitigation measures that match with the actual natural and socio-economic conditions of the localities. </w:t>
      </w:r>
    </w:p>
    <w:p w:rsidR="007443BF" w:rsidRPr="00B47C53" w:rsidRDefault="007443BF" w:rsidP="007443BF">
      <w:pPr>
        <w:pStyle w:val="MainSentence"/>
        <w:spacing w:after="145"/>
        <w:ind w:firstLine="720"/>
      </w:pPr>
      <w:r w:rsidRPr="00B47C53">
        <w:t xml:space="preserve">As of present time, the </w:t>
      </w:r>
      <w:r>
        <w:t xml:space="preserve">Project </w:t>
      </w:r>
      <w:r w:rsidRPr="00B47C53">
        <w:t xml:space="preserve">Team had </w:t>
      </w:r>
      <w:r>
        <w:t xml:space="preserve">organized </w:t>
      </w:r>
      <w:r w:rsidRPr="00B47C53">
        <w:t>18 public consultation meetings in the following communes:</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lastRenderedPageBreak/>
        <w:t>Dien</w:t>
      </w:r>
      <w:proofErr w:type="spellEnd"/>
      <w:r w:rsidRPr="00B47C53">
        <w:t xml:space="preserve"> Tho (</w:t>
      </w:r>
      <w:proofErr w:type="spellStart"/>
      <w:r w:rsidRPr="00B47C53">
        <w:t>Dien</w:t>
      </w:r>
      <w:proofErr w:type="spellEnd"/>
      <w:r w:rsidRPr="00B47C53">
        <w:t xml:space="preserve"> Bang District, Quang Nam Province) on 11 January, 2012 </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Dien</w:t>
      </w:r>
      <w:proofErr w:type="spellEnd"/>
      <w:r w:rsidRPr="00B47C53">
        <w:t xml:space="preserve"> Quang (</w:t>
      </w:r>
      <w:proofErr w:type="spellStart"/>
      <w:r w:rsidRPr="00B47C53">
        <w:t>Dien</w:t>
      </w:r>
      <w:proofErr w:type="spellEnd"/>
      <w:r w:rsidRPr="00B47C53">
        <w:t xml:space="preserve"> Bang District, Quang Nam Province) on 12 January,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Dien</w:t>
      </w:r>
      <w:proofErr w:type="spellEnd"/>
      <w:r w:rsidRPr="00B47C53">
        <w:t xml:space="preserve"> </w:t>
      </w:r>
      <w:proofErr w:type="spellStart"/>
      <w:r w:rsidRPr="00B47C53">
        <w:t>Tien</w:t>
      </w:r>
      <w:proofErr w:type="spellEnd"/>
      <w:r w:rsidRPr="00B47C53">
        <w:t xml:space="preserve"> (</w:t>
      </w:r>
      <w:proofErr w:type="spellStart"/>
      <w:r w:rsidRPr="00B47C53">
        <w:t>Dien</w:t>
      </w:r>
      <w:proofErr w:type="spellEnd"/>
      <w:r w:rsidRPr="00B47C53">
        <w:t xml:space="preserve"> Bang District, Quang Nam Province) on 13 January,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Binh Long + Binh Truong (Binh Son District, Quang Ngai Province) on 14 March,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Tinh Tho (Son Tinh District, Quang Ngai Province) on 15 March,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Tinh Ha (Son Tinh District, Quang Ngai Province) on 16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Nghia</w:t>
      </w:r>
      <w:proofErr w:type="spellEnd"/>
      <w:r w:rsidRPr="00B47C53">
        <w:t xml:space="preserve"> </w:t>
      </w:r>
      <w:proofErr w:type="spellStart"/>
      <w:r w:rsidRPr="00B47C53">
        <w:t>Dien</w:t>
      </w:r>
      <w:proofErr w:type="spellEnd"/>
      <w:r w:rsidRPr="00B47C53">
        <w:t xml:space="preserve"> (</w:t>
      </w:r>
      <w:proofErr w:type="spellStart"/>
      <w:r w:rsidRPr="00B47C53">
        <w:t>Tu</w:t>
      </w:r>
      <w:proofErr w:type="spellEnd"/>
      <w:r w:rsidRPr="00B47C53">
        <w:t xml:space="preserve"> </w:t>
      </w:r>
      <w:proofErr w:type="spellStart"/>
      <w:r w:rsidRPr="00B47C53">
        <w:t>Nghia</w:t>
      </w:r>
      <w:proofErr w:type="spellEnd"/>
      <w:r w:rsidRPr="00B47C53">
        <w:t xml:space="preserve"> District, Quang Ngai Province) on 19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Nghia</w:t>
      </w:r>
      <w:proofErr w:type="spellEnd"/>
      <w:r w:rsidRPr="00B47C53">
        <w:t xml:space="preserve"> Trung (</w:t>
      </w:r>
      <w:proofErr w:type="spellStart"/>
      <w:r w:rsidRPr="00B47C53">
        <w:t>Tu</w:t>
      </w:r>
      <w:proofErr w:type="spellEnd"/>
      <w:r w:rsidRPr="00B47C53">
        <w:t xml:space="preserve"> </w:t>
      </w:r>
      <w:proofErr w:type="spellStart"/>
      <w:r w:rsidRPr="00B47C53">
        <w:t>Nghia</w:t>
      </w:r>
      <w:proofErr w:type="spellEnd"/>
      <w:r w:rsidRPr="00B47C53">
        <w:t xml:space="preserve"> District, Quang Ngai Province) on 20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Nghia</w:t>
      </w:r>
      <w:proofErr w:type="spellEnd"/>
      <w:r w:rsidRPr="00B47C53">
        <w:t xml:space="preserve"> </w:t>
      </w:r>
      <w:proofErr w:type="spellStart"/>
      <w:r w:rsidRPr="00B47C53">
        <w:t>Thuong</w:t>
      </w:r>
      <w:proofErr w:type="spellEnd"/>
      <w:r w:rsidRPr="00B47C53">
        <w:t xml:space="preserve"> (</w:t>
      </w:r>
      <w:proofErr w:type="spellStart"/>
      <w:r w:rsidRPr="00B47C53">
        <w:t>Tu</w:t>
      </w:r>
      <w:proofErr w:type="spellEnd"/>
      <w:r w:rsidRPr="00B47C53">
        <w:t xml:space="preserve"> </w:t>
      </w:r>
      <w:proofErr w:type="spellStart"/>
      <w:r w:rsidRPr="00B47C53">
        <w:t>Nghia</w:t>
      </w:r>
      <w:proofErr w:type="spellEnd"/>
      <w:r w:rsidRPr="00B47C53">
        <w:t xml:space="preserve"> District, Quang Ngai Province) on 21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Hanh</w:t>
      </w:r>
      <w:proofErr w:type="spellEnd"/>
      <w:r w:rsidRPr="00B47C53">
        <w:t xml:space="preserve"> Thuan (</w:t>
      </w:r>
      <w:proofErr w:type="spellStart"/>
      <w:r w:rsidRPr="00B47C53">
        <w:t>Nghia</w:t>
      </w:r>
      <w:proofErr w:type="spellEnd"/>
      <w:r w:rsidRPr="00B47C53">
        <w:t xml:space="preserve"> </w:t>
      </w:r>
      <w:proofErr w:type="spellStart"/>
      <w:r w:rsidRPr="00B47C53">
        <w:t>Hanh</w:t>
      </w:r>
      <w:proofErr w:type="spellEnd"/>
      <w:r w:rsidRPr="00B47C53">
        <w:t xml:space="preserve"> District, Quang Ngai Province) on 22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Nghia</w:t>
      </w:r>
      <w:proofErr w:type="spellEnd"/>
      <w:r w:rsidRPr="00B47C53">
        <w:t xml:space="preserve"> Ky (</w:t>
      </w:r>
      <w:proofErr w:type="spellStart"/>
      <w:r w:rsidRPr="00B47C53">
        <w:t>Tu</w:t>
      </w:r>
      <w:proofErr w:type="spellEnd"/>
      <w:r w:rsidRPr="00B47C53">
        <w:t xml:space="preserve"> </w:t>
      </w:r>
      <w:proofErr w:type="spellStart"/>
      <w:r w:rsidRPr="00B47C53">
        <w:t>Nghia</w:t>
      </w:r>
      <w:proofErr w:type="spellEnd"/>
      <w:r w:rsidRPr="00B47C53">
        <w:t xml:space="preserve"> District, Quang Ngai Province) on 23 March,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Hoa Phong on 12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 xml:space="preserve">Hoa </w:t>
      </w:r>
      <w:proofErr w:type="spellStart"/>
      <w:r w:rsidRPr="00B47C53">
        <w:t>Tien</w:t>
      </w:r>
      <w:proofErr w:type="spellEnd"/>
      <w:r w:rsidRPr="00B47C53">
        <w:t xml:space="preserve"> on 13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Ngoc on 19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Xuan 1 on 20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Xuan 2 on 21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Dai on 23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Thai on 23 April, 2012</w:t>
      </w:r>
    </w:p>
    <w:p w:rsidR="007443BF" w:rsidRPr="00F5497C" w:rsidRDefault="007443BF" w:rsidP="00DE51B6">
      <w:pPr>
        <w:pStyle w:val="30"/>
        <w:spacing w:before="145" w:after="58"/>
      </w:pPr>
      <w:bookmarkStart w:id="114" w:name="_Toc326846082"/>
      <w:r w:rsidRPr="00F5497C">
        <w:t>Public Opinions</w:t>
      </w:r>
      <w:bookmarkEnd w:id="114"/>
    </w:p>
    <w:p w:rsidR="007443BF" w:rsidRPr="00485814" w:rsidRDefault="007443BF" w:rsidP="007443BF">
      <w:pPr>
        <w:pStyle w:val="MainSentence"/>
        <w:spacing w:after="145"/>
        <w:ind w:firstLine="720"/>
      </w:pPr>
      <w:bookmarkStart w:id="115" w:name="_Toc326392405"/>
      <w:r w:rsidRPr="00485814">
        <w:t>As of May 2012, the  issues frequently raised in the public consultation meetings organized in the project-affected communes are as following (</w:t>
      </w:r>
      <w:r w:rsidRPr="00155E39">
        <w:rPr>
          <w:color w:val="002060"/>
        </w:rPr>
        <w:t xml:space="preserve">Table </w:t>
      </w:r>
      <w:r>
        <w:rPr>
          <w:color w:val="002060"/>
        </w:rPr>
        <w:t>7</w:t>
      </w:r>
      <w:r w:rsidRPr="00485814">
        <w:t>).</w:t>
      </w:r>
    </w:p>
    <w:p w:rsidR="007443BF" w:rsidRPr="00F05E33" w:rsidRDefault="007443BF" w:rsidP="007443BF">
      <w:pPr>
        <w:pStyle w:val="TableTitle"/>
      </w:pPr>
      <w:r w:rsidRPr="00F05E33">
        <w:t xml:space="preserve">Table </w:t>
      </w:r>
      <w:r>
        <w:t xml:space="preserve">7 </w:t>
      </w:r>
      <w:r w:rsidRPr="00F05E33">
        <w:t xml:space="preserve"> Typical issues frequently raised in the consultation meetings</w:t>
      </w:r>
      <w:bookmarkEnd w:id="115"/>
      <w:r>
        <w:t xml:space="preserve"> (as of May 2012)</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2"/>
        <w:gridCol w:w="1487"/>
        <w:gridCol w:w="7144"/>
      </w:tblGrid>
      <w:tr w:rsidR="007443BF" w:rsidRPr="006F5025" w:rsidTr="007443BF">
        <w:tc>
          <w:tcPr>
            <w:tcW w:w="278" w:type="pct"/>
            <w:shd w:val="clear" w:color="auto" w:fill="C2D69B"/>
          </w:tcPr>
          <w:p w:rsidR="007443BF" w:rsidRPr="00485814" w:rsidRDefault="007443BF" w:rsidP="007443BF">
            <w:pPr>
              <w:pStyle w:val="TableHeading"/>
              <w:rPr>
                <w:rFonts w:cs="Arial"/>
              </w:rPr>
            </w:pPr>
            <w:r w:rsidRPr="00485814">
              <w:rPr>
                <w:rFonts w:cs="Arial"/>
              </w:rPr>
              <w:t>No.</w:t>
            </w:r>
          </w:p>
        </w:tc>
        <w:tc>
          <w:tcPr>
            <w:tcW w:w="576" w:type="pct"/>
            <w:shd w:val="clear" w:color="auto" w:fill="C2D69B"/>
          </w:tcPr>
          <w:p w:rsidR="007443BF" w:rsidRPr="00485814" w:rsidRDefault="007443BF" w:rsidP="007443BF">
            <w:pPr>
              <w:pStyle w:val="TableHeading"/>
              <w:rPr>
                <w:rFonts w:cs="Arial"/>
              </w:rPr>
            </w:pPr>
            <w:r w:rsidRPr="00485814">
              <w:rPr>
                <w:rFonts w:cs="Arial"/>
              </w:rPr>
              <w:t>Issue</w:t>
            </w:r>
          </w:p>
        </w:tc>
        <w:tc>
          <w:tcPr>
            <w:tcW w:w="4146" w:type="pct"/>
            <w:shd w:val="clear" w:color="auto" w:fill="C2D69B"/>
          </w:tcPr>
          <w:p w:rsidR="007443BF" w:rsidRPr="00485814" w:rsidRDefault="007443BF" w:rsidP="007443BF">
            <w:pPr>
              <w:pStyle w:val="TableHeading"/>
              <w:rPr>
                <w:rFonts w:cs="Arial"/>
              </w:rPr>
            </w:pPr>
            <w:r w:rsidRPr="00485814">
              <w:rPr>
                <w:rFonts w:cs="Arial"/>
              </w:rPr>
              <w:t>Description</w:t>
            </w:r>
          </w:p>
        </w:tc>
      </w:tr>
      <w:tr w:rsidR="007443BF" w:rsidRPr="006F5025" w:rsidTr="007443BF">
        <w:tc>
          <w:tcPr>
            <w:tcW w:w="278" w:type="pct"/>
          </w:tcPr>
          <w:p w:rsidR="007443BF" w:rsidRPr="0015612B" w:rsidRDefault="007443BF" w:rsidP="007443BF">
            <w:pPr>
              <w:pStyle w:val="Tabletext11ptMidLineSpace"/>
            </w:pPr>
            <w:r w:rsidRPr="0015612B">
              <w:t>1</w:t>
            </w:r>
          </w:p>
        </w:tc>
        <w:tc>
          <w:tcPr>
            <w:tcW w:w="576" w:type="pct"/>
          </w:tcPr>
          <w:p w:rsidR="007443BF" w:rsidRPr="0015612B" w:rsidRDefault="007443BF" w:rsidP="007443BF">
            <w:pPr>
              <w:pStyle w:val="Tabletext11ptMidLineSpace"/>
            </w:pPr>
            <w:r w:rsidRPr="0015612B">
              <w:t>Compensation</w:t>
            </w:r>
          </w:p>
        </w:tc>
        <w:tc>
          <w:tcPr>
            <w:tcW w:w="4146" w:type="pct"/>
          </w:tcPr>
          <w:p w:rsidR="007443BF" w:rsidRPr="007D641B" w:rsidRDefault="007443BF" w:rsidP="007443BF">
            <w:pPr>
              <w:pStyle w:val="Tabletext11ptMidLineSpace"/>
            </w:pPr>
            <w:r w:rsidRPr="007D641B">
              <w:t xml:space="preserve">The compensation </w:t>
            </w:r>
            <w:r w:rsidRPr="00485814">
              <w:t>price</w:t>
            </w:r>
            <w:r w:rsidRPr="007D641B">
              <w:t xml:space="preserve"> </w:t>
            </w:r>
            <w:r w:rsidRPr="00485814">
              <w:t xml:space="preserve">(for the loss of land and property) </w:t>
            </w:r>
            <w:r w:rsidRPr="007D641B">
              <w:t>issued by Provinc</w:t>
            </w:r>
            <w:r w:rsidRPr="00485814">
              <w:t>ial</w:t>
            </w:r>
            <w:r w:rsidRPr="007D641B">
              <w:t xml:space="preserve"> People’s Committees is too low compared to </w:t>
            </w:r>
            <w:r w:rsidRPr="00485814">
              <w:t xml:space="preserve">the </w:t>
            </w:r>
            <w:r w:rsidRPr="007D641B">
              <w:t xml:space="preserve">market </w:t>
            </w:r>
            <w:r w:rsidRPr="00485814">
              <w:t>price</w:t>
            </w:r>
            <w:r w:rsidRPr="007D641B">
              <w:t>. If it’s not adjusted appropriately, the PAPs will not be able to restore their life</w:t>
            </w:r>
            <w:r w:rsidRPr="00485814">
              <w:t xml:space="preserve"> and livelihood</w:t>
            </w:r>
            <w:r w:rsidRPr="007D641B">
              <w:t>.</w:t>
            </w:r>
          </w:p>
          <w:p w:rsidR="007443BF" w:rsidRPr="0015612B" w:rsidRDefault="007443BF" w:rsidP="007443BF">
            <w:pPr>
              <w:pStyle w:val="Tabletext11ptMidLineSpace"/>
            </w:pPr>
            <w:r w:rsidRPr="00485814">
              <w:t>According to Vietnam laws and regulations, residents living</w:t>
            </w:r>
            <w:r w:rsidRPr="0015612B">
              <w:t xml:space="preserve"> in the project’s safety corridor will face many </w:t>
            </w:r>
            <w:r w:rsidRPr="00485814">
              <w:t>constraint</w:t>
            </w:r>
            <w:r w:rsidRPr="0015612B">
              <w:t xml:space="preserve">s and </w:t>
            </w:r>
            <w:r w:rsidRPr="00485814">
              <w:t>difficulties in</w:t>
            </w:r>
            <w:r w:rsidRPr="0015612B">
              <w:t xml:space="preserve"> us</w:t>
            </w:r>
            <w:r w:rsidRPr="00485814">
              <w:t>ing</w:t>
            </w:r>
            <w:r w:rsidRPr="0015612B">
              <w:t xml:space="preserve"> their lands</w:t>
            </w:r>
            <w:r w:rsidRPr="00485814">
              <w:t xml:space="preserve"> and rebuilding their houses</w:t>
            </w:r>
            <w:r w:rsidRPr="0015612B">
              <w:t xml:space="preserve">. </w:t>
            </w:r>
            <w:r w:rsidRPr="00485814">
              <w:t>At present time, t</w:t>
            </w:r>
            <w:r w:rsidRPr="0015612B">
              <w:t xml:space="preserve">here is no </w:t>
            </w:r>
            <w:r w:rsidRPr="00485814">
              <w:t>valid</w:t>
            </w:r>
            <w:r w:rsidRPr="0015612B">
              <w:t xml:space="preserve"> policy </w:t>
            </w:r>
            <w:r w:rsidRPr="00485814">
              <w:t>regarding this issue</w:t>
            </w:r>
            <w:r w:rsidRPr="0015612B">
              <w:t xml:space="preserve">. </w:t>
            </w:r>
            <w:r w:rsidRPr="00485814">
              <w:t xml:space="preserve">However, it </w:t>
            </w:r>
            <w:r w:rsidRPr="0015612B">
              <w:t xml:space="preserve">should be </w:t>
            </w:r>
            <w:r w:rsidRPr="00485814">
              <w:t>considered</w:t>
            </w:r>
            <w:r w:rsidRPr="0015612B">
              <w:t xml:space="preserve"> as a remarkable </w:t>
            </w:r>
            <w:r w:rsidRPr="00485814">
              <w:t>adverse</w:t>
            </w:r>
            <w:r w:rsidRPr="0015612B">
              <w:t xml:space="preserve"> impact </w:t>
            </w:r>
            <w:r w:rsidRPr="00485814">
              <w:t>caused by</w:t>
            </w:r>
            <w:r w:rsidRPr="0015612B">
              <w:t xml:space="preserve"> the project</w:t>
            </w:r>
            <w:r w:rsidRPr="00485814">
              <w:t>, and the corresponding mitigation measures should be properly prepared</w:t>
            </w:r>
            <w:r w:rsidRPr="0015612B">
              <w:t>.</w:t>
            </w:r>
          </w:p>
          <w:p w:rsidR="007443BF" w:rsidRPr="00485814" w:rsidRDefault="007443BF" w:rsidP="007443BF">
            <w:pPr>
              <w:pStyle w:val="Tabletext11ptMidLineSpace"/>
            </w:pPr>
            <w:r w:rsidRPr="0015612B">
              <w:t xml:space="preserve">In Quang Ngai Province, the Provincial Sub-project Management Unit (PSPMU) </w:t>
            </w:r>
            <w:r w:rsidRPr="00485814">
              <w:t xml:space="preserve">is assigned as agency in charge of managing budget for land acquisition, paying </w:t>
            </w:r>
            <w:r w:rsidRPr="0015612B">
              <w:t>compensation</w:t>
            </w:r>
            <w:r w:rsidRPr="00485814">
              <w:t>,</w:t>
            </w:r>
            <w:r w:rsidRPr="0015612B">
              <w:t xml:space="preserve"> and </w:t>
            </w:r>
            <w:r w:rsidRPr="00485814">
              <w:t xml:space="preserve">implementing the </w:t>
            </w:r>
            <w:r w:rsidRPr="0015612B">
              <w:t xml:space="preserve">resettlement </w:t>
            </w:r>
            <w:r w:rsidRPr="00485814">
              <w:t>sites construction plan, while d</w:t>
            </w:r>
            <w:r w:rsidRPr="0015612B">
              <w:t xml:space="preserve">istrict </w:t>
            </w:r>
            <w:r w:rsidRPr="00485814">
              <w:t>PCs,</w:t>
            </w:r>
            <w:r w:rsidRPr="0015612B">
              <w:t xml:space="preserve"> including </w:t>
            </w:r>
            <w:r w:rsidRPr="00485814">
              <w:t>the</w:t>
            </w:r>
            <w:r w:rsidRPr="0015612B">
              <w:t xml:space="preserve"> Land Fund Development Center</w:t>
            </w:r>
            <w:r w:rsidRPr="00485814">
              <w:t>s</w:t>
            </w:r>
            <w:r w:rsidRPr="0015612B">
              <w:t xml:space="preserve"> </w:t>
            </w:r>
            <w:r w:rsidRPr="00485814">
              <w:t xml:space="preserve">have to deal with </w:t>
            </w:r>
            <w:proofErr w:type="spellStart"/>
            <w:r w:rsidRPr="0015612B">
              <w:t>PAPs’</w:t>
            </w:r>
            <w:proofErr w:type="spellEnd"/>
            <w:r w:rsidRPr="0015612B">
              <w:t xml:space="preserve"> troubles and grievance</w:t>
            </w:r>
            <w:r w:rsidRPr="00485814">
              <w:t>s</w:t>
            </w:r>
            <w:r w:rsidRPr="0015612B">
              <w:t xml:space="preserve">. This mechanism is unsuitable and unsustainable, </w:t>
            </w:r>
            <w:r w:rsidRPr="00485814">
              <w:t>due to the fact that it</w:t>
            </w:r>
            <w:r w:rsidRPr="0015612B">
              <w:t xml:space="preserve"> cause</w:t>
            </w:r>
            <w:r w:rsidRPr="00485814">
              <w:t>s</w:t>
            </w:r>
            <w:r w:rsidRPr="0015612B">
              <w:t xml:space="preserve"> many complexities and disadvantages to PAPs. </w:t>
            </w:r>
            <w:r w:rsidRPr="00485814">
              <w:t>Actually</w:t>
            </w:r>
            <w:r w:rsidRPr="0015612B">
              <w:t xml:space="preserve">, there </w:t>
            </w:r>
            <w:r w:rsidRPr="00485814">
              <w:t>were</w:t>
            </w:r>
            <w:r w:rsidRPr="0015612B">
              <w:t xml:space="preserve"> many complaints from local PAPs and authorities on the PSPMU’s unclear and irresponsible activities. </w:t>
            </w:r>
            <w:r w:rsidRPr="00485814">
              <w:t>To ensure</w:t>
            </w:r>
            <w:r w:rsidRPr="0015612B">
              <w:t xml:space="preserve"> sustainable resettlement</w:t>
            </w:r>
            <w:r w:rsidRPr="00485814">
              <w:t>,</w:t>
            </w:r>
            <w:r w:rsidRPr="0015612B">
              <w:t xml:space="preserve"> </w:t>
            </w:r>
            <w:r w:rsidRPr="00485814">
              <w:t>a proper</w:t>
            </w:r>
            <w:r w:rsidRPr="0015612B">
              <w:t xml:space="preserve"> </w:t>
            </w:r>
            <w:r w:rsidRPr="00485814">
              <w:t>decentralization mechanism should be applied, so as district PCs can</w:t>
            </w:r>
            <w:r w:rsidRPr="0015612B">
              <w:t xml:space="preserve"> </w:t>
            </w:r>
            <w:r w:rsidRPr="00485814">
              <w:t xml:space="preserve">directly </w:t>
            </w:r>
            <w:r w:rsidRPr="0015612B">
              <w:t xml:space="preserve">manage the </w:t>
            </w:r>
            <w:r w:rsidRPr="00485814">
              <w:t xml:space="preserve">tasks of compensation and </w:t>
            </w:r>
            <w:r w:rsidRPr="0015612B">
              <w:t>resettlement</w:t>
            </w:r>
            <w:r w:rsidRPr="00485814">
              <w:t>,</w:t>
            </w:r>
            <w:r w:rsidRPr="0015612B">
              <w:t xml:space="preserve"> including </w:t>
            </w:r>
            <w:r w:rsidRPr="00485814">
              <w:t>the relevant budget management,</w:t>
            </w:r>
            <w:r w:rsidRPr="0015612B">
              <w:t xml:space="preserve"> </w:t>
            </w:r>
            <w:r w:rsidRPr="00485814">
              <w:t>making decision on the location and the construction plan of the resettlement sites</w:t>
            </w:r>
            <w:r>
              <w:t>.</w:t>
            </w:r>
          </w:p>
        </w:tc>
      </w:tr>
      <w:tr w:rsidR="007443BF" w:rsidRPr="006F5025" w:rsidTr="007443BF">
        <w:tc>
          <w:tcPr>
            <w:tcW w:w="278" w:type="pct"/>
          </w:tcPr>
          <w:p w:rsidR="007443BF" w:rsidRPr="0015612B" w:rsidRDefault="007443BF" w:rsidP="007443BF">
            <w:pPr>
              <w:pStyle w:val="Tabletext11ptMidLineSpace"/>
            </w:pPr>
            <w:r w:rsidRPr="0015612B">
              <w:t>2</w:t>
            </w:r>
          </w:p>
        </w:tc>
        <w:tc>
          <w:tcPr>
            <w:tcW w:w="576" w:type="pct"/>
          </w:tcPr>
          <w:p w:rsidR="007443BF" w:rsidRPr="0015612B" w:rsidRDefault="007443BF" w:rsidP="007443BF">
            <w:pPr>
              <w:pStyle w:val="Tabletext11ptMidLineSpace"/>
            </w:pPr>
            <w:r w:rsidRPr="0015612B">
              <w:t>Resettlement</w:t>
            </w:r>
          </w:p>
        </w:tc>
        <w:tc>
          <w:tcPr>
            <w:tcW w:w="4146" w:type="pct"/>
          </w:tcPr>
          <w:p w:rsidR="007443BF" w:rsidRPr="0015612B" w:rsidRDefault="007443BF" w:rsidP="007443BF">
            <w:pPr>
              <w:pStyle w:val="Tabletext11ptMidLineSpace"/>
            </w:pPr>
            <w:r w:rsidRPr="00485814">
              <w:t xml:space="preserve">The maximum surface area of a land plot in the resettlement site is </w:t>
            </w:r>
            <w:r w:rsidRPr="0015612B">
              <w:t>300m</w:t>
            </w:r>
            <w:r w:rsidRPr="00485814">
              <w:rPr>
                <w:vertAlign w:val="superscript"/>
              </w:rPr>
              <w:t>2</w:t>
            </w:r>
            <w:r w:rsidRPr="0015612B">
              <w:t xml:space="preserve"> </w:t>
            </w:r>
            <w:r w:rsidRPr="00485814">
              <w:t xml:space="preserve">as </w:t>
            </w:r>
            <w:r w:rsidRPr="00485814">
              <w:lastRenderedPageBreak/>
              <w:t>planned by the local authorities. It is</w:t>
            </w:r>
            <w:r w:rsidRPr="0015612B">
              <w:t xml:space="preserve"> said not enough for displaced farmers </w:t>
            </w:r>
            <w:r w:rsidRPr="00485814">
              <w:t>for</w:t>
            </w:r>
            <w:r w:rsidRPr="0015612B">
              <w:t xml:space="preserve"> re-establish</w:t>
            </w:r>
            <w:r w:rsidRPr="00485814">
              <w:t>ing</w:t>
            </w:r>
            <w:r w:rsidRPr="0015612B">
              <w:t xml:space="preserve"> their production, particularly husbandry. In addition, many </w:t>
            </w:r>
            <w:r w:rsidRPr="00485814">
              <w:t>residents</w:t>
            </w:r>
            <w:r w:rsidRPr="0015612B">
              <w:t xml:space="preserve"> </w:t>
            </w:r>
            <w:r w:rsidRPr="00485814">
              <w:t xml:space="preserve">who will lose </w:t>
            </w:r>
            <w:r>
              <w:t xml:space="preserve">their </w:t>
            </w:r>
            <w:r w:rsidRPr="00485814">
              <w:t xml:space="preserve">land for the project </w:t>
            </w:r>
            <w:r w:rsidRPr="0015612B">
              <w:t xml:space="preserve">are very worried </w:t>
            </w:r>
            <w:r w:rsidRPr="00485814">
              <w:t xml:space="preserve">about </w:t>
            </w:r>
            <w:r w:rsidRPr="0015612B">
              <w:t>the</w:t>
            </w:r>
            <w:r w:rsidRPr="00485814">
              <w:t>ir remaining land which will be</w:t>
            </w:r>
            <w:r w:rsidRPr="0015612B">
              <w:t xml:space="preserve"> </w:t>
            </w:r>
            <w:r w:rsidRPr="00485814">
              <w:t xml:space="preserve">not </w:t>
            </w:r>
            <w:r w:rsidRPr="0015612B">
              <w:t xml:space="preserve">enough </w:t>
            </w:r>
            <w:r w:rsidRPr="00485814">
              <w:t xml:space="preserve">to help </w:t>
            </w:r>
            <w:r w:rsidRPr="0015612B">
              <w:t xml:space="preserve">their children </w:t>
            </w:r>
            <w:r w:rsidRPr="00485814">
              <w:t xml:space="preserve">in sustaining living </w:t>
            </w:r>
            <w:r w:rsidRPr="0015612B">
              <w:t>in the future.</w:t>
            </w:r>
          </w:p>
          <w:p w:rsidR="007443BF" w:rsidRPr="0015612B" w:rsidRDefault="007443BF" w:rsidP="007443BF">
            <w:pPr>
              <w:pStyle w:val="Tabletext11ptMidLineSpace"/>
            </w:pPr>
            <w:r w:rsidRPr="00485814">
              <w:t>Construction of r</w:t>
            </w:r>
            <w:r w:rsidRPr="0015612B">
              <w:t xml:space="preserve">esettlement </w:t>
            </w:r>
            <w:r w:rsidRPr="00485814">
              <w:t>sites</w:t>
            </w:r>
            <w:r w:rsidRPr="0015612B">
              <w:t xml:space="preserve"> </w:t>
            </w:r>
            <w:r w:rsidRPr="00485814">
              <w:t>should</w:t>
            </w:r>
            <w:r w:rsidRPr="0015612B">
              <w:t xml:space="preserve"> be complete</w:t>
            </w:r>
            <w:r w:rsidRPr="00485814">
              <w:t>d</w:t>
            </w:r>
            <w:r w:rsidRPr="0015612B">
              <w:t xml:space="preserve"> before relocation.</w:t>
            </w:r>
          </w:p>
          <w:p w:rsidR="007443BF" w:rsidRPr="0015612B" w:rsidRDefault="007443BF" w:rsidP="007443BF">
            <w:pPr>
              <w:pStyle w:val="Tabletext11ptMidLineSpace"/>
            </w:pPr>
            <w:r w:rsidRPr="0015612B">
              <w:t xml:space="preserve">Resettlement </w:t>
            </w:r>
            <w:r w:rsidRPr="00485814">
              <w:t>site</w:t>
            </w:r>
            <w:r w:rsidRPr="0015612B">
              <w:t xml:space="preserve">s </w:t>
            </w:r>
            <w:r w:rsidRPr="00485814">
              <w:t>should</w:t>
            </w:r>
            <w:r w:rsidRPr="0015612B">
              <w:t xml:space="preserve"> have clean water resource for daily use.</w:t>
            </w:r>
          </w:p>
          <w:p w:rsidR="007443BF" w:rsidRPr="0015612B" w:rsidRDefault="007443BF" w:rsidP="007443BF">
            <w:pPr>
              <w:pStyle w:val="Tabletext11ptMidLineSpace"/>
            </w:pPr>
            <w:r w:rsidRPr="0015612B">
              <w:t xml:space="preserve">Relocation </w:t>
            </w:r>
            <w:r w:rsidRPr="00485814">
              <w:t>should</w:t>
            </w:r>
            <w:r w:rsidRPr="0015612B">
              <w:t xml:space="preserve"> be </w:t>
            </w:r>
            <w:r w:rsidRPr="00485814">
              <w:t xml:space="preserve">planned </w:t>
            </w:r>
            <w:r w:rsidRPr="0015612B">
              <w:t xml:space="preserve">in dry season and not </w:t>
            </w:r>
            <w:r w:rsidRPr="00485814">
              <w:t>disturb</w:t>
            </w:r>
            <w:r w:rsidRPr="0015612B">
              <w:t xml:space="preserve"> local people’s agricultural activities.</w:t>
            </w:r>
          </w:p>
          <w:p w:rsidR="007443BF" w:rsidRPr="0015612B" w:rsidRDefault="007443BF" w:rsidP="007443BF">
            <w:pPr>
              <w:pStyle w:val="Tabletext11ptMidLineSpace"/>
            </w:pPr>
            <w:r w:rsidRPr="0015612B">
              <w:t xml:space="preserve">Most of </w:t>
            </w:r>
            <w:r w:rsidRPr="00485814">
              <w:t>residents living</w:t>
            </w:r>
            <w:r w:rsidRPr="0015612B">
              <w:t xml:space="preserve"> close to the p</w:t>
            </w:r>
            <w:r w:rsidRPr="00485814">
              <w:t>lanne</w:t>
            </w:r>
            <w:r w:rsidRPr="0015612B">
              <w:t xml:space="preserve">d </w:t>
            </w:r>
            <w:r>
              <w:t>Expressway</w:t>
            </w:r>
            <w:r w:rsidRPr="0015612B">
              <w:t xml:space="preserve"> want to </w:t>
            </w:r>
            <w:r w:rsidRPr="00485814">
              <w:t>be relocated</w:t>
            </w:r>
            <w:r w:rsidRPr="0015612B">
              <w:t xml:space="preserve"> because they </w:t>
            </w:r>
            <w:r w:rsidRPr="00485814">
              <w:t>think that it is</w:t>
            </w:r>
            <w:r w:rsidRPr="0015612B">
              <w:t xml:space="preserve"> hard to maintain their </w:t>
            </w:r>
            <w:r w:rsidRPr="00485814">
              <w:t>daily</w:t>
            </w:r>
            <w:r w:rsidRPr="0015612B">
              <w:t xml:space="preserve"> life.</w:t>
            </w:r>
          </w:p>
          <w:p w:rsidR="007443BF" w:rsidRPr="0015612B" w:rsidRDefault="007443BF" w:rsidP="007443BF">
            <w:pPr>
              <w:pStyle w:val="Tabletext11ptMidLineSpace"/>
            </w:pPr>
            <w:r w:rsidRPr="00485814">
              <w:t>B</w:t>
            </w:r>
            <w:r w:rsidRPr="0015612B">
              <w:t xml:space="preserve">udget for </w:t>
            </w:r>
            <w:r w:rsidRPr="00485814">
              <w:t>construction of the</w:t>
            </w:r>
            <w:r w:rsidRPr="0015612B">
              <w:t xml:space="preserve"> resettlement </w:t>
            </w:r>
            <w:r w:rsidRPr="00485814">
              <w:t>site</w:t>
            </w:r>
            <w:r w:rsidRPr="0015612B">
              <w:t xml:space="preserve">s </w:t>
            </w:r>
            <w:r w:rsidRPr="00485814">
              <w:t>ha</w:t>
            </w:r>
            <w:r w:rsidRPr="0015612B">
              <w:t xml:space="preserve">s </w:t>
            </w:r>
            <w:r w:rsidRPr="00485814">
              <w:t xml:space="preserve">not been determined </w:t>
            </w:r>
            <w:r w:rsidRPr="0015612B">
              <w:t>clear</w:t>
            </w:r>
            <w:r w:rsidRPr="00485814">
              <w:t>ly</w:t>
            </w:r>
            <w:r w:rsidRPr="0015612B">
              <w:t>.</w:t>
            </w:r>
          </w:p>
        </w:tc>
      </w:tr>
      <w:tr w:rsidR="007443BF" w:rsidRPr="006F5025" w:rsidTr="007443BF">
        <w:tc>
          <w:tcPr>
            <w:tcW w:w="278" w:type="pct"/>
          </w:tcPr>
          <w:p w:rsidR="007443BF" w:rsidRPr="0015612B" w:rsidRDefault="007443BF" w:rsidP="007443BF">
            <w:pPr>
              <w:pStyle w:val="Tabletext11ptMidLineSpace"/>
            </w:pPr>
            <w:r w:rsidRPr="0015612B">
              <w:lastRenderedPageBreak/>
              <w:t>3</w:t>
            </w:r>
          </w:p>
        </w:tc>
        <w:tc>
          <w:tcPr>
            <w:tcW w:w="576" w:type="pct"/>
          </w:tcPr>
          <w:p w:rsidR="007443BF" w:rsidRPr="0015612B" w:rsidRDefault="007443BF" w:rsidP="007443BF">
            <w:pPr>
              <w:pStyle w:val="Tabletext11ptMidLineSpace"/>
            </w:pPr>
            <w:r w:rsidRPr="0015612B">
              <w:t>Li</w:t>
            </w:r>
            <w:r w:rsidRPr="00485814">
              <w:t>ving condition</w:t>
            </w:r>
            <w:r w:rsidRPr="0015612B">
              <w:t xml:space="preserve"> and livelihood</w:t>
            </w:r>
          </w:p>
        </w:tc>
        <w:tc>
          <w:tcPr>
            <w:tcW w:w="4146" w:type="pct"/>
          </w:tcPr>
          <w:p w:rsidR="007443BF" w:rsidRPr="0015612B" w:rsidRDefault="007443BF" w:rsidP="007443BF">
            <w:pPr>
              <w:pStyle w:val="Tabletext11ptMidLineSpace"/>
            </w:pPr>
            <w:r w:rsidRPr="0015612B">
              <w:t xml:space="preserve">The </w:t>
            </w:r>
            <w:r>
              <w:t>Expressway</w:t>
            </w:r>
            <w:r w:rsidRPr="0015612B">
              <w:t xml:space="preserve"> will </w:t>
            </w:r>
            <w:r w:rsidRPr="00485814">
              <w:t xml:space="preserve">cause </w:t>
            </w:r>
            <w:r w:rsidRPr="0015612B">
              <w:t>obstruct</w:t>
            </w:r>
            <w:r w:rsidRPr="00485814">
              <w:t>ion to</w:t>
            </w:r>
            <w:r w:rsidRPr="0015612B">
              <w:t xml:space="preserve"> many local roads and </w:t>
            </w:r>
            <w:r w:rsidRPr="00485814">
              <w:t>deteriorate</w:t>
            </w:r>
            <w:r w:rsidRPr="0015612B">
              <w:t xml:space="preserve"> local people’s transportation. Many farmers will have to transport (with or without bulkily agricultural stuffs and productions) </w:t>
            </w:r>
            <w:r w:rsidRPr="00485814">
              <w:t>to/from</w:t>
            </w:r>
            <w:r w:rsidRPr="0015612B">
              <w:t xml:space="preserve"> their fields via </w:t>
            </w:r>
            <w:r>
              <w:t xml:space="preserve">the </w:t>
            </w:r>
            <w:r w:rsidRPr="0015612B">
              <w:t>underpasses</w:t>
            </w:r>
            <w:r>
              <w:t xml:space="preserve"> planned by the project</w:t>
            </w:r>
            <w:r w:rsidRPr="0015612B">
              <w:t xml:space="preserve">. Therefore, </w:t>
            </w:r>
            <w:r w:rsidRPr="00485814">
              <w:t xml:space="preserve">it needs to consult with local people on </w:t>
            </w:r>
            <w:r w:rsidRPr="0015612B">
              <w:t xml:space="preserve">the </w:t>
            </w:r>
            <w:r w:rsidRPr="00485814">
              <w:t xml:space="preserve">proper </w:t>
            </w:r>
            <w:r w:rsidRPr="0015612B">
              <w:t xml:space="preserve">design of </w:t>
            </w:r>
            <w:r w:rsidRPr="00485814">
              <w:t xml:space="preserve">the </w:t>
            </w:r>
            <w:r w:rsidRPr="0015612B">
              <w:t>underpasses.</w:t>
            </w:r>
          </w:p>
          <w:p w:rsidR="007443BF" w:rsidRPr="0015612B" w:rsidRDefault="007443BF" w:rsidP="007443BF">
            <w:pPr>
              <w:pStyle w:val="Tabletext11ptMidLineSpace"/>
            </w:pPr>
            <w:r w:rsidRPr="0015612B">
              <w:t>Farmers who lose most of their agricultural land will be rather difficult to find out alternative livelihoods, particular the elders.</w:t>
            </w:r>
          </w:p>
          <w:p w:rsidR="007443BF" w:rsidRPr="0015612B" w:rsidRDefault="007443BF" w:rsidP="007443BF">
            <w:pPr>
              <w:pStyle w:val="Tabletext11ptMidLineSpace"/>
            </w:pPr>
            <w:r w:rsidRPr="0015612B">
              <w:t xml:space="preserve">Some especially vulnerable households should be </w:t>
            </w:r>
            <w:r w:rsidRPr="00485814">
              <w:t>provided with</w:t>
            </w:r>
            <w:r w:rsidRPr="0015612B">
              <w:t xml:space="preserve"> special supports in order to </w:t>
            </w:r>
            <w:r w:rsidRPr="00485814">
              <w:t>maintain their living and livelihood</w:t>
            </w:r>
            <w:r w:rsidRPr="0015612B">
              <w:t>.</w:t>
            </w:r>
          </w:p>
          <w:p w:rsidR="007443BF" w:rsidRPr="0015612B" w:rsidRDefault="007443BF" w:rsidP="007443BF">
            <w:pPr>
              <w:pStyle w:val="Tabletext11ptMidLineSpace"/>
            </w:pPr>
            <w:r w:rsidRPr="00485814">
              <w:t>B</w:t>
            </w:r>
            <w:r w:rsidRPr="0015612B">
              <w:t>udget for</w:t>
            </w:r>
            <w:r w:rsidRPr="00485814">
              <w:t xml:space="preserve"> </w:t>
            </w:r>
            <w:proofErr w:type="spellStart"/>
            <w:r w:rsidRPr="00485814">
              <w:t>implementating</w:t>
            </w:r>
            <w:proofErr w:type="spellEnd"/>
            <w:r w:rsidRPr="00485814">
              <w:t xml:space="preserve"> the</w:t>
            </w:r>
            <w:r w:rsidRPr="0015612B">
              <w:t xml:space="preserve"> </w:t>
            </w:r>
            <w:r w:rsidRPr="00485814">
              <w:t>I</w:t>
            </w:r>
            <w:r w:rsidRPr="0015612B">
              <w:t xml:space="preserve">ncome </w:t>
            </w:r>
            <w:r w:rsidRPr="00485814">
              <w:t>R</w:t>
            </w:r>
            <w:r w:rsidRPr="0015612B">
              <w:t xml:space="preserve">estoration </w:t>
            </w:r>
            <w:r w:rsidRPr="00485814">
              <w:t>P</w:t>
            </w:r>
            <w:r w:rsidRPr="0015612B">
              <w:t>rogram</w:t>
            </w:r>
            <w:r w:rsidRPr="00485814">
              <w:t>s</w:t>
            </w:r>
            <w:r w:rsidRPr="0015612B">
              <w:t xml:space="preserve"> </w:t>
            </w:r>
            <w:r w:rsidRPr="00485814">
              <w:t xml:space="preserve">has not been determined </w:t>
            </w:r>
            <w:r w:rsidRPr="0015612B">
              <w:t>clear</w:t>
            </w:r>
            <w:r w:rsidRPr="00485814">
              <w:t>ly</w:t>
            </w:r>
            <w:r w:rsidRPr="0015612B">
              <w:t>.</w:t>
            </w:r>
          </w:p>
        </w:tc>
      </w:tr>
      <w:tr w:rsidR="007443BF" w:rsidRPr="006F5025" w:rsidTr="007443BF">
        <w:tc>
          <w:tcPr>
            <w:tcW w:w="278" w:type="pct"/>
          </w:tcPr>
          <w:p w:rsidR="007443BF" w:rsidRPr="0015612B" w:rsidRDefault="007443BF" w:rsidP="007443BF">
            <w:pPr>
              <w:pStyle w:val="Tabletext11ptMidLineSpace"/>
            </w:pPr>
            <w:r w:rsidRPr="0015612B">
              <w:t>4</w:t>
            </w:r>
          </w:p>
        </w:tc>
        <w:tc>
          <w:tcPr>
            <w:tcW w:w="576" w:type="pct"/>
          </w:tcPr>
          <w:p w:rsidR="007443BF" w:rsidRPr="00485814" w:rsidRDefault="007443BF" w:rsidP="007443BF">
            <w:pPr>
              <w:pStyle w:val="Tabletext11ptMidLineSpace"/>
            </w:pPr>
            <w:r w:rsidRPr="0015612B">
              <w:t>Construction work</w:t>
            </w:r>
            <w:r w:rsidRPr="00485814">
              <w:t>s</w:t>
            </w:r>
          </w:p>
        </w:tc>
        <w:tc>
          <w:tcPr>
            <w:tcW w:w="4146" w:type="pct"/>
          </w:tcPr>
          <w:p w:rsidR="007443BF" w:rsidRPr="0015612B" w:rsidRDefault="007443BF" w:rsidP="007443BF">
            <w:pPr>
              <w:pStyle w:val="Tabletext11ptMidLineSpace"/>
            </w:pPr>
            <w:r w:rsidRPr="00485814">
              <w:t>C</w:t>
            </w:r>
            <w:r w:rsidRPr="0015612B">
              <w:t>onstruction work</w:t>
            </w:r>
            <w:r w:rsidRPr="00485814">
              <w:t>s</w:t>
            </w:r>
            <w:r w:rsidRPr="0015612B">
              <w:t xml:space="preserve"> normally causes many </w:t>
            </w:r>
            <w:r w:rsidRPr="00485814">
              <w:t>impacts</w:t>
            </w:r>
            <w:r w:rsidRPr="0015612B">
              <w:t xml:space="preserve"> such as: air </w:t>
            </w:r>
            <w:r w:rsidRPr="00485814">
              <w:t>pollution, excessive</w:t>
            </w:r>
            <w:r w:rsidRPr="0015612B">
              <w:t xml:space="preserve"> noise, road degradation, crop damage, etc., but con</w:t>
            </w:r>
            <w:r w:rsidRPr="00485814">
              <w:t>trac</w:t>
            </w:r>
            <w:r w:rsidRPr="0015612B">
              <w:t xml:space="preserve">tors normally don’t </w:t>
            </w:r>
            <w:r w:rsidRPr="00485814">
              <w:t>undertake proper measures to mitigate these impacts</w:t>
            </w:r>
            <w:r w:rsidRPr="0015612B">
              <w:t xml:space="preserve">. Therefore, the </w:t>
            </w:r>
            <w:r w:rsidRPr="00485814">
              <w:t xml:space="preserve">contractors are requested to duly </w:t>
            </w:r>
            <w:r w:rsidRPr="0015612B">
              <w:t xml:space="preserve">manage </w:t>
            </w:r>
            <w:r w:rsidRPr="00485814">
              <w:t>their</w:t>
            </w:r>
            <w:r w:rsidRPr="0015612B">
              <w:t xml:space="preserve"> construction works as well as </w:t>
            </w:r>
            <w:r w:rsidRPr="00485814">
              <w:t>their employed workers</w:t>
            </w:r>
            <w:r w:rsidRPr="0015612B">
              <w:t>.</w:t>
            </w:r>
          </w:p>
        </w:tc>
      </w:tr>
    </w:tbl>
    <w:p w:rsidR="007443BF" w:rsidRPr="0015612B" w:rsidRDefault="007443BF" w:rsidP="007443BF">
      <w:pPr>
        <w:pStyle w:val="SourceNote"/>
      </w:pPr>
      <w:r>
        <w:t xml:space="preserve">Data: </w:t>
      </w:r>
      <w:r>
        <w:tab/>
      </w:r>
      <w:r w:rsidRPr="007D641B">
        <w:t xml:space="preserve">Summary Note </w:t>
      </w:r>
      <w:r>
        <w:t>o</w:t>
      </w:r>
      <w:r w:rsidRPr="007D641B">
        <w:t>n</w:t>
      </w:r>
      <w:r>
        <w:t xml:space="preserve"> </w:t>
      </w:r>
      <w:r w:rsidRPr="007D641B">
        <w:t xml:space="preserve">Outcome </w:t>
      </w:r>
      <w:r>
        <w:t>o</w:t>
      </w:r>
      <w:r w:rsidRPr="007D641B">
        <w:t xml:space="preserve">f Consultation Meetings </w:t>
      </w:r>
      <w:r>
        <w:t>f</w:t>
      </w:r>
      <w:r w:rsidRPr="007D641B">
        <w:t>or Updating Resettlement Plan</w:t>
      </w:r>
      <w:r>
        <w:t>, Resettlement Team, D/D Study Team, June 01, 2012.</w:t>
      </w:r>
    </w:p>
    <w:p w:rsidR="007443BF" w:rsidRDefault="007443BF" w:rsidP="007443BF">
      <w:pPr>
        <w:pStyle w:val="MainSentence"/>
        <w:spacing w:after="145"/>
        <w:ind w:firstLine="720"/>
        <w:rPr>
          <w:color w:val="FF0000"/>
        </w:rPr>
      </w:pPr>
    </w:p>
    <w:p w:rsidR="007443BF" w:rsidRPr="00155E39" w:rsidRDefault="007443BF" w:rsidP="007443BF">
      <w:pPr>
        <w:pStyle w:val="MainSentence"/>
        <w:spacing w:after="145"/>
        <w:ind w:firstLine="720"/>
        <w:rPr>
          <w:color w:val="002060"/>
        </w:rPr>
      </w:pPr>
      <w:r w:rsidRPr="00155E39">
        <w:rPr>
          <w:color w:val="002060"/>
        </w:rPr>
        <w:t>This Section will be updated after all planned public consultation meetings are organized.</w:t>
      </w:r>
    </w:p>
    <w:p w:rsidR="007443BF" w:rsidRPr="000D1B9A" w:rsidRDefault="007443BF" w:rsidP="00DE51B6">
      <w:pPr>
        <w:pStyle w:val="20"/>
        <w:spacing w:before="145" w:after="58"/>
      </w:pPr>
      <w:bookmarkStart w:id="116" w:name="_Toc326846083"/>
      <w:r w:rsidRPr="000D1B9A">
        <w:t xml:space="preserve">Environmental </w:t>
      </w:r>
      <w:r>
        <w:t>Management Plan (EMP)</w:t>
      </w:r>
      <w:bookmarkEnd w:id="116"/>
      <w:r w:rsidRPr="000D1B9A">
        <w:t xml:space="preserve"> </w:t>
      </w:r>
    </w:p>
    <w:p w:rsidR="007443BF" w:rsidRDefault="007443BF" w:rsidP="00DE51B6">
      <w:pPr>
        <w:pStyle w:val="30"/>
        <w:spacing w:before="145" w:after="58"/>
        <w:rPr>
          <w:lang w:val="vi-VN"/>
        </w:rPr>
      </w:pPr>
      <w:bookmarkStart w:id="117" w:name="_Toc326846084"/>
      <w:r>
        <w:rPr>
          <w:lang w:val="vi-VN"/>
        </w:rPr>
        <w:t>Purpose of the Environmental Management Plan</w:t>
      </w:r>
      <w:bookmarkEnd w:id="117"/>
    </w:p>
    <w:p w:rsidR="007443BF" w:rsidRDefault="007443BF" w:rsidP="007443BF">
      <w:pPr>
        <w:pStyle w:val="MainSentence"/>
        <w:spacing w:after="145"/>
        <w:ind w:firstLine="720"/>
      </w:pPr>
      <w:r>
        <w:t xml:space="preserve">An Environmental Management Plan (EMP) is a practical and achievable tool to ensure that any negative environmental impacts are minimized and any possible environmental, safety and efficiency benefits are maximized during the construction and operation phases of a development. This EMP therefore provides practical guidelines for environmental management to ensure all works undertaken by </w:t>
      </w:r>
      <w:r>
        <w:lastRenderedPageBreak/>
        <w:t>the developer, engineers, and contractors have minimal impact on the environment, and are in accordance with all relevant laws, regulations, technical guidelines and codes of practice of the Socialist Republic of Vietnam, and the World Bank’s operational policies.</w:t>
      </w:r>
    </w:p>
    <w:p w:rsidR="007443BF" w:rsidRPr="00AD5440" w:rsidRDefault="007443BF" w:rsidP="007443BF">
      <w:pPr>
        <w:pStyle w:val="MainSentence"/>
        <w:spacing w:after="145"/>
        <w:ind w:firstLine="720"/>
      </w:pPr>
      <w:r>
        <w:t>The EMP addresses all issues identified in the EIA by: (</w:t>
      </w:r>
      <w:proofErr w:type="spellStart"/>
      <w:r>
        <w:t>i</w:t>
      </w:r>
      <w:proofErr w:type="spellEnd"/>
      <w:r>
        <w:t>) organizing all measures to mitigate environmental impacts during the construction and operation; (ii) establishing an organizational structure, procedures, and institutional responsibilities for implementation</w:t>
      </w:r>
      <w:r w:rsidRPr="00AD5440">
        <w:t>;</w:t>
      </w:r>
      <w:r>
        <w:t xml:space="preserve"> and (iii) identifying the monitoring requirements needed for the successful implementation of the suggested mitigation measures, and a budget and source of financing for each activity</w:t>
      </w:r>
      <w:r w:rsidRPr="00AD5440">
        <w:t>.</w:t>
      </w:r>
    </w:p>
    <w:p w:rsidR="007443BF" w:rsidRDefault="007443BF" w:rsidP="007443BF">
      <w:pPr>
        <w:pStyle w:val="MainSentence"/>
        <w:spacing w:after="145"/>
        <w:ind w:firstLine="720"/>
      </w:pPr>
      <w:r>
        <w:t xml:space="preserve">The EMP will also assist different stakeholders in managing the environmental issues of the </w:t>
      </w:r>
      <w:r w:rsidRPr="00AD5440">
        <w:t>Project</w:t>
      </w:r>
      <w:r>
        <w:t>: (a) The Project’s executing authority -- to make it better able to manage the implementation of the EMP; (b); supervisors – to ensure that the EMP is properly implemented; (c) environmental engineers – to assist them to work with the Contractors to implement the EMP; and (d) Contractors – to help them develop project-specific EMP implementation plans.</w:t>
      </w:r>
    </w:p>
    <w:p w:rsidR="007443BF" w:rsidRPr="001E4824" w:rsidRDefault="007443BF" w:rsidP="007443BF">
      <w:pPr>
        <w:pStyle w:val="MainSentence"/>
        <w:spacing w:after="145"/>
        <w:ind w:firstLine="720"/>
        <w:rPr>
          <w:spacing w:val="-4"/>
          <w:lang w:val="vi-VN"/>
        </w:rPr>
      </w:pPr>
      <w:r>
        <w:t>Simultaneously, the EMP is the summary of commitments by the project owner presented in the EIA and the related implementation process. The EMP will enable VEC, the World Bank and other relevant authorities in Da Nang City, Quang Nam and Quang Ngai Provinces to supervise the application of mitigation measures and compliance of commitments by the Contractors.</w:t>
      </w:r>
      <w:r w:rsidRPr="001E4824">
        <w:rPr>
          <w:spacing w:val="-4"/>
          <w:lang w:val="vi-VN"/>
        </w:rPr>
        <w:t xml:space="preserve"> </w:t>
      </w:r>
    </w:p>
    <w:p w:rsidR="007443BF" w:rsidRPr="00AD5440" w:rsidRDefault="007443BF" w:rsidP="007443BF">
      <w:pPr>
        <w:pStyle w:val="MainText1"/>
        <w:spacing w:before="145" w:afterLines="0"/>
        <w:ind w:left="794" w:hanging="794"/>
        <w:rPr>
          <w:lang w:val="vi-VN"/>
        </w:rPr>
      </w:pPr>
    </w:p>
    <w:p w:rsidR="007443BF" w:rsidRDefault="007443BF" w:rsidP="00DE51B6">
      <w:pPr>
        <w:pStyle w:val="30"/>
        <w:spacing w:before="145" w:after="58"/>
        <w:rPr>
          <w:lang w:val="vi-VN"/>
        </w:rPr>
      </w:pPr>
      <w:bookmarkStart w:id="118" w:name="_Toc326846085"/>
      <w:r>
        <w:rPr>
          <w:lang w:val="vi-VN"/>
        </w:rPr>
        <w:t>Summary of the Environmental Management Plan</w:t>
      </w:r>
      <w:bookmarkEnd w:id="118"/>
    </w:p>
    <w:p w:rsidR="007443BF" w:rsidRPr="00330CF6" w:rsidRDefault="007443BF" w:rsidP="007443BF">
      <w:pPr>
        <w:pStyle w:val="MainSentence"/>
        <w:spacing w:after="145"/>
        <w:ind w:firstLine="720"/>
        <w:rPr>
          <w:lang w:val="vi-VN"/>
        </w:rPr>
      </w:pPr>
      <w:r w:rsidRPr="00330CF6">
        <w:rPr>
          <w:lang w:val="vi-VN"/>
        </w:rPr>
        <w:t>The EMP contains guiding environmental principles and procedures for communication, reporting, training, monitoring and plan review to which all staff, engineers, consultants, supervisors, Contractors and sub-Contractors are required to comply with throughout the pre- construction, a</w:t>
      </w:r>
      <w:r>
        <w:rPr>
          <w:lang w:val="vi-VN"/>
        </w:rPr>
        <w:t xml:space="preserve">nd constructions stages of the </w:t>
      </w:r>
      <w:r w:rsidRPr="00AD5440">
        <w:rPr>
          <w:lang w:val="vi-VN"/>
        </w:rPr>
        <w:t>p</w:t>
      </w:r>
      <w:r w:rsidRPr="00330CF6">
        <w:rPr>
          <w:lang w:val="vi-VN"/>
        </w:rPr>
        <w:t>roject.</w:t>
      </w:r>
    </w:p>
    <w:p w:rsidR="007443BF" w:rsidRPr="00330CF6" w:rsidRDefault="007443BF" w:rsidP="007443BF">
      <w:pPr>
        <w:pStyle w:val="MainSentence"/>
        <w:spacing w:after="145"/>
        <w:ind w:firstLine="720"/>
        <w:rPr>
          <w:lang w:val="vi-VN"/>
        </w:rPr>
      </w:pPr>
      <w:r w:rsidRPr="00330CF6">
        <w:rPr>
          <w:lang w:val="vi-VN"/>
        </w:rPr>
        <w:t>The EMP is structured as follows:</w:t>
      </w:r>
    </w:p>
    <w:p w:rsidR="007443BF" w:rsidRPr="00330CF6" w:rsidRDefault="007443BF" w:rsidP="007443BF">
      <w:pPr>
        <w:pStyle w:val="MainSentence"/>
        <w:spacing w:afterLines="0"/>
        <w:ind w:firstLine="723"/>
        <w:rPr>
          <w:lang w:val="vi-VN"/>
        </w:rPr>
      </w:pPr>
      <w:r w:rsidRPr="00534F14">
        <w:rPr>
          <w:b/>
          <w:i/>
          <w:lang w:val="vi-VN"/>
        </w:rPr>
        <w:t>Project Description</w:t>
      </w:r>
      <w:r w:rsidRPr="00330CF6">
        <w:rPr>
          <w:lang w:val="vi-VN"/>
        </w:rPr>
        <w:t>: summarizes the DQEP description, its justification and its main components</w:t>
      </w:r>
    </w:p>
    <w:p w:rsidR="007443BF" w:rsidRPr="00330CF6" w:rsidRDefault="007443BF" w:rsidP="007443BF">
      <w:pPr>
        <w:pStyle w:val="MainSentence"/>
        <w:spacing w:afterLines="0"/>
        <w:ind w:firstLine="723"/>
        <w:rPr>
          <w:lang w:val="vi-VN"/>
        </w:rPr>
      </w:pPr>
      <w:r w:rsidRPr="00BD3F47">
        <w:rPr>
          <w:b/>
          <w:i/>
          <w:lang w:val="vi-VN"/>
        </w:rPr>
        <w:t>Environmental Legislative Framework</w:t>
      </w:r>
      <w:r w:rsidRPr="00330CF6">
        <w:rPr>
          <w:lang w:val="vi-VN"/>
        </w:rPr>
        <w:t>: Outlines the major laws, regulations, national standards and technical guidelines, The World Bank Policies and the relevant clearance documents that may affect the Environmental Impact Assessment (EIA) process of the project.</w:t>
      </w:r>
    </w:p>
    <w:p w:rsidR="007443BF" w:rsidRPr="00330CF6" w:rsidRDefault="007443BF" w:rsidP="007443BF">
      <w:pPr>
        <w:pStyle w:val="MainSentence"/>
        <w:spacing w:afterLines="0"/>
        <w:ind w:firstLine="723"/>
        <w:rPr>
          <w:lang w:val="vi-VN"/>
        </w:rPr>
      </w:pPr>
      <w:r w:rsidRPr="00BD3F47">
        <w:rPr>
          <w:b/>
          <w:i/>
          <w:lang w:val="vi-VN"/>
        </w:rPr>
        <w:t>Roles and Responsibilities for Environmental Management</w:t>
      </w:r>
      <w:r w:rsidRPr="00330CF6">
        <w:rPr>
          <w:lang w:val="vi-VN"/>
        </w:rPr>
        <w:t xml:space="preserve"> </w:t>
      </w:r>
      <w:r w:rsidRPr="00BD3F47">
        <w:rPr>
          <w:b/>
          <w:i/>
          <w:lang w:val="vi-VN"/>
        </w:rPr>
        <w:t>during Construction</w:t>
      </w:r>
      <w:r w:rsidRPr="00330CF6">
        <w:rPr>
          <w:lang w:val="vi-VN"/>
        </w:rPr>
        <w:t>: defines the roles and responsibilities for environmental management for all actors involved in the project. It also gives a detailed description of the environmental duties of the actors directly involved in the project: PMUs, The Environmental Control Officer (ECO), the</w:t>
      </w:r>
      <w:r w:rsidRPr="00AD5440">
        <w:rPr>
          <w:lang w:val="vi-VN"/>
        </w:rPr>
        <w:t xml:space="preserve"> </w:t>
      </w:r>
      <w:r w:rsidRPr="00330CF6">
        <w:rPr>
          <w:lang w:val="vi-VN"/>
        </w:rPr>
        <w:t>Environmental Monitoring Consultant (EMC), the Construction Supervision Engineers (CSE) and their Workplace Safety and Environmental Supervis</w:t>
      </w:r>
      <w:r>
        <w:rPr>
          <w:lang w:val="vi-VN"/>
        </w:rPr>
        <w:t>or (SES), The Contractors, sub-</w:t>
      </w:r>
      <w:r w:rsidRPr="00330CF6">
        <w:rPr>
          <w:lang w:val="vi-VN"/>
        </w:rPr>
        <w:t>contractors and the Contractor’s on-site Environmental Officer (DEO).</w:t>
      </w:r>
    </w:p>
    <w:p w:rsidR="007443BF" w:rsidRPr="00330CF6" w:rsidRDefault="007443BF" w:rsidP="007443BF">
      <w:pPr>
        <w:pStyle w:val="MainSentence"/>
        <w:spacing w:afterLines="0"/>
        <w:ind w:firstLine="723"/>
        <w:rPr>
          <w:lang w:val="vi-VN"/>
        </w:rPr>
      </w:pPr>
      <w:r w:rsidRPr="00BD3F47">
        <w:rPr>
          <w:b/>
          <w:i/>
          <w:lang w:val="vi-VN"/>
        </w:rPr>
        <w:t>Overview of Environmental and Social Issues</w:t>
      </w:r>
      <w:r w:rsidRPr="00330CF6">
        <w:rPr>
          <w:lang w:val="vi-VN"/>
        </w:rPr>
        <w:t>: summarizes the main environmental and social impacts identified in the EIA, the approach for identification of environmental issues along the Expressway alignment, and the mitigation measures needed to reduce or minimize negative impacts.</w:t>
      </w:r>
    </w:p>
    <w:p w:rsidR="007443BF" w:rsidRPr="00330CF6" w:rsidRDefault="007443BF" w:rsidP="007443BF">
      <w:pPr>
        <w:pStyle w:val="MainSentence"/>
        <w:spacing w:afterLines="0"/>
        <w:ind w:firstLine="723"/>
        <w:rPr>
          <w:lang w:val="vi-VN"/>
        </w:rPr>
      </w:pPr>
      <w:r w:rsidRPr="00BD3F47">
        <w:rPr>
          <w:b/>
          <w:i/>
          <w:lang w:val="vi-VN"/>
        </w:rPr>
        <w:t>Environmental Compliance Framework</w:t>
      </w:r>
      <w:r w:rsidRPr="00330CF6">
        <w:rPr>
          <w:lang w:val="vi-VN"/>
        </w:rPr>
        <w:t>: describes the minimum environmental and social issues that should be put into place, describes the Contractor’s EMP implementation plan, the management of Contractors, the compliance with legal and contractual requirements, the compliance framework procedures and the penalties that shall be imposed for not compliance with the EMP.</w:t>
      </w:r>
    </w:p>
    <w:p w:rsidR="007443BF" w:rsidRPr="00330CF6" w:rsidRDefault="007443BF" w:rsidP="007443BF">
      <w:pPr>
        <w:pStyle w:val="MainSentence"/>
        <w:spacing w:afterLines="0"/>
        <w:ind w:firstLine="723"/>
        <w:rPr>
          <w:lang w:val="vi-VN"/>
        </w:rPr>
      </w:pPr>
      <w:r w:rsidRPr="00BD3F47">
        <w:rPr>
          <w:b/>
          <w:i/>
          <w:lang w:val="vi-VN"/>
        </w:rPr>
        <w:t>Environmental Monitoring Requirements</w:t>
      </w:r>
      <w:r w:rsidRPr="00330CF6">
        <w:rPr>
          <w:lang w:val="vi-VN"/>
        </w:rPr>
        <w:t>: describes the monitoring program that shall be carried out by the Contractor’s on-site Environmental Officer (DEO), supervision engineers and the environmental monitoring consultant (EMC). It also describes how site inspections shall be carried out.</w:t>
      </w:r>
    </w:p>
    <w:p w:rsidR="007443BF" w:rsidRPr="00330CF6" w:rsidRDefault="007443BF" w:rsidP="007443BF">
      <w:pPr>
        <w:pStyle w:val="MainSentence"/>
        <w:spacing w:afterLines="0"/>
        <w:ind w:firstLine="723"/>
        <w:rPr>
          <w:lang w:val="vi-VN"/>
        </w:rPr>
      </w:pPr>
      <w:r w:rsidRPr="00BD3F47">
        <w:rPr>
          <w:b/>
          <w:i/>
          <w:lang w:val="vi-VN"/>
        </w:rPr>
        <w:t>Environmental Training for Site Personnel</w:t>
      </w:r>
      <w:r w:rsidRPr="00330CF6">
        <w:rPr>
          <w:lang w:val="vi-VN"/>
        </w:rPr>
        <w:t>: describes the training programs and methodologies that will need to be implemented for all actors involved in the environmental management of the project</w:t>
      </w:r>
    </w:p>
    <w:p w:rsidR="007443BF" w:rsidRPr="00330CF6" w:rsidRDefault="007443BF" w:rsidP="007443BF">
      <w:pPr>
        <w:pStyle w:val="MainSentence"/>
        <w:spacing w:afterLines="0"/>
        <w:ind w:firstLine="723"/>
        <w:rPr>
          <w:lang w:val="vi-VN"/>
        </w:rPr>
      </w:pPr>
      <w:r w:rsidRPr="00BD3F47">
        <w:rPr>
          <w:b/>
          <w:i/>
          <w:lang w:val="vi-VN"/>
        </w:rPr>
        <w:t>Implementation Schedule</w:t>
      </w:r>
      <w:r w:rsidRPr="00330CF6">
        <w:rPr>
          <w:lang w:val="vi-VN"/>
        </w:rPr>
        <w:t>: presents the general schedule for EMP implementation and the requirements and staffing needs for initiation of the works.</w:t>
      </w:r>
    </w:p>
    <w:p w:rsidR="007443BF" w:rsidRPr="00330CF6" w:rsidRDefault="007443BF" w:rsidP="007443BF">
      <w:pPr>
        <w:pStyle w:val="MainSentence"/>
        <w:spacing w:afterLines="0"/>
        <w:ind w:firstLine="723"/>
        <w:rPr>
          <w:lang w:val="vi-VN"/>
        </w:rPr>
      </w:pPr>
      <w:r w:rsidRPr="00BD3F47">
        <w:rPr>
          <w:b/>
          <w:i/>
          <w:lang w:val="vi-VN"/>
        </w:rPr>
        <w:t>Reporting</w:t>
      </w:r>
      <w:r w:rsidRPr="00330CF6">
        <w:rPr>
          <w:lang w:val="vi-VN"/>
        </w:rPr>
        <w:t xml:space="preserve">:  describes the different reports that have to be prepared by Contractors, ECO, and </w:t>
      </w:r>
      <w:r w:rsidRPr="00330CF6">
        <w:rPr>
          <w:lang w:val="vi-VN"/>
        </w:rPr>
        <w:lastRenderedPageBreak/>
        <w:t>EMC during the project construction.</w:t>
      </w:r>
    </w:p>
    <w:p w:rsidR="007443BF" w:rsidRPr="00330CF6" w:rsidRDefault="007443BF" w:rsidP="007443BF">
      <w:pPr>
        <w:pStyle w:val="MainSentence"/>
        <w:spacing w:after="145"/>
        <w:ind w:firstLine="723"/>
        <w:rPr>
          <w:lang w:val="vi-VN"/>
        </w:rPr>
      </w:pPr>
      <w:r w:rsidRPr="002533C5">
        <w:rPr>
          <w:b/>
          <w:i/>
          <w:lang w:val="vi-VN"/>
        </w:rPr>
        <w:t>Budget</w:t>
      </w:r>
      <w:r w:rsidRPr="00330CF6">
        <w:rPr>
          <w:lang w:val="vi-VN"/>
        </w:rPr>
        <w:t xml:space="preserve">: Presents the </w:t>
      </w:r>
      <w:r w:rsidRPr="00AD5440">
        <w:rPr>
          <w:lang w:val="vi-VN"/>
        </w:rPr>
        <w:t xml:space="preserve">estimated </w:t>
      </w:r>
      <w:r w:rsidRPr="00330CF6">
        <w:rPr>
          <w:lang w:val="vi-VN"/>
        </w:rPr>
        <w:t xml:space="preserve">budget </w:t>
      </w:r>
      <w:r w:rsidRPr="00AD5440">
        <w:rPr>
          <w:lang w:val="vi-VN"/>
        </w:rPr>
        <w:t>for</w:t>
      </w:r>
      <w:r w:rsidRPr="00330CF6">
        <w:rPr>
          <w:lang w:val="vi-VN"/>
        </w:rPr>
        <w:t xml:space="preserve"> EMP implementation.</w:t>
      </w:r>
    </w:p>
    <w:p w:rsidR="007443BF" w:rsidRPr="00330CF6" w:rsidRDefault="007443BF" w:rsidP="007443BF">
      <w:pPr>
        <w:pStyle w:val="MainSentence"/>
        <w:spacing w:after="145"/>
        <w:ind w:firstLine="720"/>
        <w:rPr>
          <w:lang w:val="vi-VN"/>
        </w:rPr>
      </w:pPr>
      <w:r w:rsidRPr="00330CF6">
        <w:rPr>
          <w:lang w:val="vi-VN"/>
        </w:rPr>
        <w:t>A series of annexes provides details for the main components of the EMP:</w:t>
      </w:r>
    </w:p>
    <w:p w:rsidR="007443BF" w:rsidRPr="00330CF6" w:rsidRDefault="007443BF" w:rsidP="007443BF">
      <w:pPr>
        <w:pStyle w:val="MainSentence"/>
        <w:spacing w:afterLines="0"/>
        <w:ind w:firstLine="723"/>
        <w:rPr>
          <w:lang w:val="vi-VN"/>
        </w:rPr>
      </w:pPr>
      <w:r w:rsidRPr="002533C5">
        <w:rPr>
          <w:b/>
          <w:i/>
          <w:lang w:val="vi-VN"/>
        </w:rPr>
        <w:t>Annex 1</w:t>
      </w:r>
      <w:r w:rsidRPr="00330CF6">
        <w:rPr>
          <w:lang w:val="vi-VN"/>
        </w:rPr>
        <w:t xml:space="preserve">: presents the </w:t>
      </w:r>
      <w:r w:rsidRPr="00AD5440">
        <w:rPr>
          <w:lang w:val="vi-VN"/>
        </w:rPr>
        <w:t>T</w:t>
      </w:r>
      <w:r w:rsidRPr="00330CF6">
        <w:rPr>
          <w:lang w:val="vi-VN"/>
        </w:rPr>
        <w:t>erms of Reference for the Independent Environmental Monitoring Consultant (EMC) to be appointed by VEC who will be responsible for carrying out environmental sampling and monitoring four times a year, on all environmental-related  issues regarding the Contractor’s works</w:t>
      </w:r>
    </w:p>
    <w:p w:rsidR="007443BF" w:rsidRPr="00330CF6" w:rsidRDefault="007443BF" w:rsidP="007443BF">
      <w:pPr>
        <w:pStyle w:val="MainSentence"/>
        <w:spacing w:afterLines="0"/>
        <w:ind w:firstLine="723"/>
        <w:rPr>
          <w:lang w:val="vi-VN"/>
        </w:rPr>
      </w:pPr>
      <w:r w:rsidRPr="002533C5">
        <w:rPr>
          <w:b/>
          <w:i/>
          <w:lang w:val="vi-VN"/>
        </w:rPr>
        <w:t>Annex 2</w:t>
      </w:r>
      <w:r w:rsidRPr="00330CF6">
        <w:rPr>
          <w:lang w:val="vi-VN"/>
        </w:rPr>
        <w:t xml:space="preserve">:  presents the Terms of </w:t>
      </w:r>
      <w:r w:rsidRPr="00AD5440">
        <w:rPr>
          <w:lang w:val="vi-VN"/>
        </w:rPr>
        <w:t>R</w:t>
      </w:r>
      <w:r w:rsidRPr="00330CF6">
        <w:rPr>
          <w:lang w:val="vi-VN"/>
        </w:rPr>
        <w:t>eference for the environmental supervision of all construction activities. This environmental supervision will be included in the overall technical supervision of Expressway construction.</w:t>
      </w:r>
    </w:p>
    <w:p w:rsidR="007443BF" w:rsidRPr="00330CF6" w:rsidRDefault="007443BF" w:rsidP="007443BF">
      <w:pPr>
        <w:pStyle w:val="MainSentence"/>
        <w:spacing w:afterLines="0"/>
        <w:ind w:firstLine="723"/>
        <w:rPr>
          <w:lang w:val="vi-VN"/>
        </w:rPr>
      </w:pPr>
      <w:r w:rsidRPr="002533C5">
        <w:rPr>
          <w:b/>
          <w:i/>
          <w:lang w:val="vi-VN"/>
        </w:rPr>
        <w:t>Annex 3</w:t>
      </w:r>
      <w:r w:rsidRPr="00330CF6">
        <w:rPr>
          <w:lang w:val="vi-VN"/>
        </w:rPr>
        <w:t>: presents the environmental and social specifications for Contractors.  These specifications are to be included in all biding documents and contracts.</w:t>
      </w:r>
    </w:p>
    <w:p w:rsidR="007443BF" w:rsidRPr="00330CF6" w:rsidRDefault="007443BF" w:rsidP="007443BF">
      <w:pPr>
        <w:pStyle w:val="MainSentence"/>
        <w:spacing w:afterLines="0"/>
        <w:ind w:firstLine="723"/>
        <w:rPr>
          <w:lang w:val="vi-VN"/>
        </w:rPr>
      </w:pPr>
      <w:r w:rsidRPr="002533C5">
        <w:rPr>
          <w:b/>
          <w:i/>
          <w:lang w:val="vi-VN"/>
        </w:rPr>
        <w:t>Annex 4</w:t>
      </w:r>
      <w:r w:rsidRPr="00330CF6">
        <w:rPr>
          <w:lang w:val="vi-VN"/>
        </w:rPr>
        <w:t>: presents site-specific impacts and proposed mitigation measures along the alignment of the Expressway.  This table is also a useful instrument  for supervising the implementation of the EMP during construction.</w:t>
      </w:r>
    </w:p>
    <w:p w:rsidR="007443BF" w:rsidRPr="00330CF6" w:rsidRDefault="007443BF" w:rsidP="007443BF">
      <w:pPr>
        <w:pStyle w:val="MainSentence"/>
        <w:spacing w:afterLines="0"/>
        <w:ind w:firstLine="723"/>
        <w:rPr>
          <w:lang w:val="vi-VN"/>
        </w:rPr>
      </w:pPr>
      <w:r w:rsidRPr="002533C5">
        <w:rPr>
          <w:b/>
          <w:i/>
          <w:lang w:val="vi-VN"/>
        </w:rPr>
        <w:t>Annex 5</w:t>
      </w:r>
      <w:r w:rsidRPr="00330CF6">
        <w:rPr>
          <w:lang w:val="vi-VN"/>
        </w:rPr>
        <w:t xml:space="preserve">: describes the </w:t>
      </w:r>
      <w:r w:rsidRPr="00AD5440">
        <w:rPr>
          <w:lang w:val="vi-VN"/>
        </w:rPr>
        <w:t>E</w:t>
      </w:r>
      <w:r w:rsidRPr="00330CF6">
        <w:rPr>
          <w:lang w:val="vi-VN"/>
        </w:rPr>
        <w:t xml:space="preserve">nvironmental </w:t>
      </w:r>
      <w:r w:rsidRPr="00AD5440">
        <w:rPr>
          <w:lang w:val="vi-VN"/>
        </w:rPr>
        <w:t>M</w:t>
      </w:r>
      <w:r w:rsidRPr="00330CF6">
        <w:rPr>
          <w:lang w:val="vi-VN"/>
        </w:rPr>
        <w:t xml:space="preserve">onitoring </w:t>
      </w:r>
      <w:r w:rsidRPr="00AD5440">
        <w:rPr>
          <w:lang w:val="vi-VN"/>
        </w:rPr>
        <w:t>P</w:t>
      </w:r>
      <w:r w:rsidRPr="00330CF6">
        <w:rPr>
          <w:lang w:val="vi-VN"/>
        </w:rPr>
        <w:t>lan</w:t>
      </w:r>
      <w:r w:rsidRPr="00AD5440">
        <w:rPr>
          <w:lang w:val="vi-VN"/>
        </w:rPr>
        <w:t xml:space="preserve"> (EMoP)</w:t>
      </w:r>
      <w:r w:rsidRPr="00330CF6">
        <w:rPr>
          <w:lang w:val="vi-VN"/>
        </w:rPr>
        <w:t xml:space="preserve"> that shall be carried out by the EMC.</w:t>
      </w:r>
    </w:p>
    <w:p w:rsidR="007443BF" w:rsidRPr="00AD5440" w:rsidRDefault="007443BF" w:rsidP="007443BF">
      <w:pPr>
        <w:pStyle w:val="MainSentence"/>
        <w:spacing w:after="145"/>
        <w:ind w:firstLine="723"/>
        <w:rPr>
          <w:lang w:val="vi-VN"/>
        </w:rPr>
      </w:pPr>
      <w:r w:rsidRPr="002533C5">
        <w:rPr>
          <w:b/>
          <w:i/>
          <w:lang w:val="vi-VN"/>
        </w:rPr>
        <w:t>Annex 6</w:t>
      </w:r>
      <w:r w:rsidRPr="00330CF6">
        <w:rPr>
          <w:lang w:val="vi-VN"/>
        </w:rPr>
        <w:t xml:space="preserve">: presents the “do’s and don’ts” of the EMP to be followed by all personnel involved in the implementation of the DQEP and the basis for a the Code of Conduct established for the </w:t>
      </w:r>
      <w:r w:rsidRPr="00AD5440">
        <w:rPr>
          <w:lang w:val="vi-VN"/>
        </w:rPr>
        <w:t>p</w:t>
      </w:r>
      <w:r w:rsidRPr="00330CF6">
        <w:rPr>
          <w:lang w:val="vi-VN"/>
        </w:rPr>
        <w:t>roject.</w:t>
      </w:r>
    </w:p>
    <w:p w:rsidR="007443BF" w:rsidRDefault="007443BF" w:rsidP="00DE51B6">
      <w:pPr>
        <w:pStyle w:val="30"/>
        <w:spacing w:before="145" w:after="58"/>
        <w:rPr>
          <w:lang w:val="vi-VN"/>
        </w:rPr>
      </w:pPr>
      <w:bookmarkStart w:id="119" w:name="_Toc326846086"/>
      <w:r>
        <w:rPr>
          <w:lang w:val="vi-VN"/>
        </w:rPr>
        <w:t>Implementing Organizations</w:t>
      </w:r>
      <w:bookmarkEnd w:id="119"/>
    </w:p>
    <w:p w:rsidR="007443BF" w:rsidRPr="00AD5440" w:rsidRDefault="007443BF" w:rsidP="007443BF">
      <w:pPr>
        <w:pStyle w:val="MainSentence"/>
        <w:spacing w:after="145"/>
        <w:ind w:firstLine="720"/>
        <w:rPr>
          <w:lang w:val="vi-VN"/>
        </w:rPr>
      </w:pPr>
      <w:r>
        <w:t xml:space="preserve">A successful EMP requires active involvement from all parties </w:t>
      </w:r>
      <w:r w:rsidRPr="006E475F">
        <w:rPr>
          <w:lang w:val="vi-VN"/>
        </w:rPr>
        <w:t xml:space="preserve">involved in the process of environmental management: </w:t>
      </w:r>
      <w:r w:rsidRPr="00AD5440">
        <w:rPr>
          <w:lang w:val="vi-VN"/>
        </w:rPr>
        <w:t xml:space="preserve">(1) </w:t>
      </w:r>
      <w:r w:rsidRPr="006E475F">
        <w:rPr>
          <w:lang w:val="vi-VN"/>
        </w:rPr>
        <w:t xml:space="preserve">those responsible for organizing or implementing the EMP, and </w:t>
      </w:r>
      <w:r w:rsidRPr="00AD5440">
        <w:rPr>
          <w:lang w:val="vi-VN"/>
        </w:rPr>
        <w:t xml:space="preserve">(2) </w:t>
      </w:r>
      <w:r w:rsidRPr="006E475F">
        <w:rPr>
          <w:lang w:val="vi-VN"/>
        </w:rPr>
        <w:t>those enforce the standards, laws and regulations relevant to the project, supervise the EMP and the overall environmental performance during the construct</w:t>
      </w:r>
      <w:r>
        <w:rPr>
          <w:lang w:val="vi-VN"/>
        </w:rPr>
        <w:t xml:space="preserve">ion and operation of the </w:t>
      </w:r>
      <w:r w:rsidRPr="00AD5440">
        <w:rPr>
          <w:lang w:val="vi-VN"/>
        </w:rPr>
        <w:t>p</w:t>
      </w:r>
      <w:r w:rsidRPr="006E475F">
        <w:rPr>
          <w:lang w:val="vi-VN"/>
        </w:rPr>
        <w:t>roject.</w:t>
      </w:r>
    </w:p>
    <w:p w:rsidR="007443BF" w:rsidRPr="00AD5440" w:rsidRDefault="007443BF" w:rsidP="007443BF">
      <w:pPr>
        <w:pStyle w:val="MainSentence"/>
        <w:spacing w:after="145"/>
        <w:ind w:firstLine="720"/>
        <w:rPr>
          <w:lang w:val="vi-VN"/>
        </w:rPr>
      </w:pPr>
      <w:r w:rsidRPr="00AD5440">
        <w:rPr>
          <w:lang w:val="vi-VN"/>
        </w:rPr>
        <w:t>For the DQEP, the following agencies/organizations should be involved in the implementation and supervision of the EMP.</w:t>
      </w:r>
    </w:p>
    <w:p w:rsidR="007443BF" w:rsidRPr="00D7464A" w:rsidRDefault="007443BF" w:rsidP="007443BF">
      <w:pPr>
        <w:pStyle w:val="Midashi-"/>
        <w:ind w:left="902"/>
      </w:pPr>
      <w:r>
        <w:t>-</w:t>
      </w:r>
      <w:r>
        <w:tab/>
      </w:r>
      <w:r w:rsidRPr="008D4FAD">
        <w:t>Department of Natural Resources and Environment (DONRE)</w:t>
      </w:r>
      <w:r>
        <w:t xml:space="preserve"> of </w:t>
      </w:r>
      <w:r w:rsidRPr="00D7464A">
        <w:t>Da Nang</w:t>
      </w:r>
      <w:r>
        <w:t xml:space="preserve"> City</w:t>
      </w:r>
      <w:r w:rsidRPr="008D4FAD">
        <w:t xml:space="preserve">, </w:t>
      </w:r>
      <w:r w:rsidRPr="00D7464A">
        <w:t xml:space="preserve">Quang Nam Province, and Quang Ngai Province, </w:t>
      </w:r>
      <w:r w:rsidRPr="008D4FAD">
        <w:t xml:space="preserve">and other related </w:t>
      </w:r>
      <w:r>
        <w:t>local agencies</w:t>
      </w:r>
    </w:p>
    <w:p w:rsidR="007443BF" w:rsidRPr="008D4FAD" w:rsidRDefault="007443BF" w:rsidP="007443BF">
      <w:pPr>
        <w:pStyle w:val="Midashi-"/>
        <w:ind w:left="902"/>
      </w:pPr>
      <w:r w:rsidRPr="008D4FAD">
        <w:t xml:space="preserve">- </w:t>
      </w:r>
      <w:r>
        <w:tab/>
      </w:r>
      <w:r w:rsidRPr="00AD5440">
        <w:t xml:space="preserve">The Vietnam Expressway Corporation (VEC), </w:t>
      </w:r>
      <w:r>
        <w:t>Project Management Unit</w:t>
      </w:r>
      <w:r w:rsidRPr="00AD5440">
        <w:t>s</w:t>
      </w:r>
      <w:r>
        <w:t xml:space="preserve"> </w:t>
      </w:r>
      <w:r w:rsidRPr="00AD5440">
        <w:t>(PMU85 and</w:t>
      </w:r>
      <w:r>
        <w:t xml:space="preserve"> PMU</w:t>
      </w:r>
      <w:r w:rsidRPr="00AD5440">
        <w:t>1</w:t>
      </w:r>
      <w:r>
        <w:t xml:space="preserve">) </w:t>
      </w:r>
    </w:p>
    <w:p w:rsidR="007443BF" w:rsidRPr="00AD5440" w:rsidRDefault="007443BF" w:rsidP="007443BF">
      <w:pPr>
        <w:pStyle w:val="Midashi-"/>
        <w:ind w:left="902"/>
      </w:pPr>
      <w:r w:rsidRPr="008D4FAD">
        <w:t xml:space="preserve">- </w:t>
      </w:r>
      <w:r>
        <w:tab/>
      </w:r>
      <w:r w:rsidRPr="008D4FAD">
        <w:t>The Environment</w:t>
      </w:r>
      <w:r>
        <w:t xml:space="preserve">al </w:t>
      </w:r>
      <w:r w:rsidRPr="00AD5440">
        <w:t>Control Officer</w:t>
      </w:r>
      <w:r>
        <w:t xml:space="preserve"> (EC</w:t>
      </w:r>
      <w:r w:rsidRPr="00AD5440">
        <w:t>O</w:t>
      </w:r>
      <w:r>
        <w:t>)</w:t>
      </w:r>
    </w:p>
    <w:p w:rsidR="007443BF" w:rsidRPr="00AD5440" w:rsidRDefault="007443BF" w:rsidP="007443BF">
      <w:pPr>
        <w:pStyle w:val="Midashi-"/>
        <w:ind w:left="902"/>
        <w:rPr>
          <w:szCs w:val="26"/>
        </w:rPr>
      </w:pPr>
      <w:r w:rsidRPr="00AD5440">
        <w:rPr>
          <w:szCs w:val="26"/>
        </w:rPr>
        <w:t>-</w:t>
      </w:r>
      <w:r w:rsidRPr="00AD5440">
        <w:rPr>
          <w:szCs w:val="26"/>
        </w:rPr>
        <w:tab/>
        <w:t>The Environmental Monitoring Consultant (EMC)</w:t>
      </w:r>
    </w:p>
    <w:p w:rsidR="007443BF" w:rsidRDefault="007443BF" w:rsidP="007443BF">
      <w:pPr>
        <w:pStyle w:val="Midashi-"/>
        <w:ind w:left="902"/>
        <w:jc w:val="left"/>
      </w:pPr>
      <w:r w:rsidRPr="008D4FAD">
        <w:t xml:space="preserve">- </w:t>
      </w:r>
      <w:r>
        <w:tab/>
      </w:r>
      <w:r w:rsidRPr="008D4FAD">
        <w:t xml:space="preserve">The Construction Supervision </w:t>
      </w:r>
      <w:r w:rsidRPr="00AD5440">
        <w:t>Consultant</w:t>
      </w:r>
      <w:r w:rsidRPr="008D4FAD">
        <w:t xml:space="preserve"> (CS</w:t>
      </w:r>
      <w:r>
        <w:t>C</w:t>
      </w:r>
      <w:r w:rsidRPr="008D4FAD">
        <w:t>)</w:t>
      </w:r>
      <w:r>
        <w:t xml:space="preserve"> and its </w:t>
      </w:r>
      <w:r w:rsidRPr="00AD5440">
        <w:t xml:space="preserve">Workplace Safety &amp; </w:t>
      </w:r>
      <w:r>
        <w:t xml:space="preserve">Environmental </w:t>
      </w:r>
      <w:r w:rsidRPr="00AD5440">
        <w:t>Supervisors (SESs)</w:t>
      </w:r>
      <w:r w:rsidRPr="008D4FAD">
        <w:t>.</w:t>
      </w:r>
    </w:p>
    <w:p w:rsidR="007443BF" w:rsidRPr="00AD5440" w:rsidRDefault="007443BF" w:rsidP="007443BF">
      <w:pPr>
        <w:pStyle w:val="Midashi-"/>
        <w:ind w:left="902"/>
      </w:pPr>
      <w:r w:rsidRPr="008D4FAD">
        <w:t xml:space="preserve">- </w:t>
      </w:r>
      <w:r>
        <w:tab/>
        <w:t xml:space="preserve">The Contractors and its Environmental </w:t>
      </w:r>
      <w:r w:rsidRPr="00AD5440">
        <w:t>Officer (DEO)</w:t>
      </w:r>
    </w:p>
    <w:p w:rsidR="007443BF" w:rsidRDefault="007443BF" w:rsidP="007443BF">
      <w:pPr>
        <w:pStyle w:val="Midashi-"/>
        <w:ind w:left="902"/>
      </w:pPr>
      <w:r w:rsidRPr="008D4FAD">
        <w:t xml:space="preserve">- </w:t>
      </w:r>
      <w:r>
        <w:tab/>
      </w:r>
      <w:r w:rsidRPr="008D4FAD">
        <w:t xml:space="preserve">The Ministry of </w:t>
      </w:r>
      <w:r>
        <w:t xml:space="preserve">Transportation </w:t>
      </w:r>
      <w:r w:rsidRPr="008D4FAD">
        <w:t>(MO</w:t>
      </w:r>
      <w:r>
        <w:t>T</w:t>
      </w:r>
      <w:r w:rsidRPr="008D4FAD">
        <w:t xml:space="preserve">) </w:t>
      </w:r>
    </w:p>
    <w:p w:rsidR="007443BF" w:rsidRDefault="007443BF" w:rsidP="007443BF">
      <w:pPr>
        <w:pStyle w:val="Midashi-"/>
        <w:ind w:left="902"/>
      </w:pPr>
      <w:r>
        <w:t>-</w:t>
      </w:r>
      <w:r>
        <w:tab/>
      </w:r>
      <w:r w:rsidRPr="00AD5440">
        <w:t xml:space="preserve">WB and </w:t>
      </w:r>
      <w:r>
        <w:t>JICA</w:t>
      </w:r>
    </w:p>
    <w:p w:rsidR="007443BF" w:rsidRPr="00E00DA3" w:rsidRDefault="007443BF" w:rsidP="007443BF">
      <w:pPr>
        <w:pStyle w:val="MainSentence"/>
        <w:spacing w:after="145"/>
        <w:ind w:firstLine="720"/>
        <w:rPr>
          <w:lang w:val="vi-VN"/>
        </w:rPr>
      </w:pPr>
      <w:r w:rsidRPr="006E475F">
        <w:rPr>
          <w:lang w:val="vi-VN"/>
        </w:rPr>
        <w:t xml:space="preserve">The organizational structure for </w:t>
      </w:r>
      <w:r w:rsidRPr="00E00DA3">
        <w:rPr>
          <w:lang w:val="vi-VN"/>
        </w:rPr>
        <w:t xml:space="preserve">the EMP implementation and supervision during construction phase </w:t>
      </w:r>
      <w:r w:rsidRPr="006E475F">
        <w:rPr>
          <w:lang w:val="vi-VN"/>
        </w:rPr>
        <w:t xml:space="preserve">is shown in </w:t>
      </w:r>
      <w:r w:rsidRPr="00722C70">
        <w:rPr>
          <w:color w:val="002060"/>
          <w:lang w:val="vi-VN"/>
        </w:rPr>
        <w:t xml:space="preserve">Figure </w:t>
      </w:r>
      <w:r>
        <w:rPr>
          <w:color w:val="002060"/>
          <w:lang w:val="vi-VN"/>
        </w:rPr>
        <w:t>6</w:t>
      </w:r>
      <w:r w:rsidRPr="00E00DA3">
        <w:rPr>
          <w:color w:val="FF0000"/>
          <w:lang w:val="vi-VN"/>
        </w:rPr>
        <w:t>.</w:t>
      </w:r>
      <w:r>
        <w:rPr>
          <w:color w:val="FF0000"/>
          <w:lang w:val="vi-VN"/>
        </w:rPr>
        <w:t xml:space="preserve"> </w:t>
      </w:r>
      <w:r w:rsidRPr="00A027E3">
        <w:rPr>
          <w:color w:val="auto"/>
          <w:lang w:val="vi-VN"/>
        </w:rPr>
        <w:t>The organizational structure may be revised after discussion with PMUs, VEC, and WB.</w:t>
      </w:r>
    </w:p>
    <w:p w:rsidR="007443BF" w:rsidRDefault="007443BF" w:rsidP="007443BF">
      <w:pPr>
        <w:pStyle w:val="MainSentence"/>
        <w:spacing w:after="145"/>
        <w:ind w:firstLine="720"/>
      </w:pPr>
      <w:r>
        <w:t>The roles and responsibilities of the</w:t>
      </w:r>
      <w:r w:rsidRPr="00BD13BB">
        <w:t>se</w:t>
      </w:r>
      <w:r>
        <w:t xml:space="preserve"> parties and </w:t>
      </w:r>
      <w:r w:rsidRPr="00AD5440">
        <w:t xml:space="preserve">the </w:t>
      </w:r>
      <w:r>
        <w:t xml:space="preserve">line of communication with respect to environmental protection works </w:t>
      </w:r>
      <w:r w:rsidRPr="00AD5440">
        <w:t>are</w:t>
      </w:r>
      <w:r>
        <w:t xml:space="preserve"> </w:t>
      </w:r>
      <w:r w:rsidRPr="00AD5440">
        <w:t>described in detail in the EMP</w:t>
      </w:r>
      <w:r>
        <w:t>.</w:t>
      </w:r>
    </w:p>
    <w:p w:rsidR="007443BF" w:rsidRPr="002C2E83" w:rsidRDefault="007443BF" w:rsidP="007443BF">
      <w:pPr>
        <w:pStyle w:val="FigureTitle"/>
      </w:pPr>
      <w:r>
        <w:rPr>
          <w:noProof/>
        </w:rPr>
        <w:lastRenderedPageBreak/>
        <w:drawing>
          <wp:anchor distT="0" distB="0" distL="114300" distR="114300" simplePos="0" relativeHeight="251705344" behindDoc="0" locked="0" layoutInCell="1" allowOverlap="1">
            <wp:simplePos x="0" y="0"/>
            <wp:positionH relativeFrom="margin">
              <wp:posOffset>20955</wp:posOffset>
            </wp:positionH>
            <wp:positionV relativeFrom="paragraph">
              <wp:posOffset>24765</wp:posOffset>
            </wp:positionV>
            <wp:extent cx="5738495" cy="6201410"/>
            <wp:effectExtent l="19050" t="0" r="0" b="0"/>
            <wp:wrapSquare wrapText="bothSides"/>
            <wp:docPr id="67"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0"/>
                    <pic:cNvPicPr>
                      <a:picLocks noChangeAspect="1" noChangeArrowheads="1"/>
                    </pic:cNvPicPr>
                  </pic:nvPicPr>
                  <pic:blipFill>
                    <a:blip r:embed="rId81" cstate="print"/>
                    <a:srcRect/>
                    <a:stretch>
                      <a:fillRect/>
                    </a:stretch>
                  </pic:blipFill>
                  <pic:spPr bwMode="auto">
                    <a:xfrm>
                      <a:off x="0" y="0"/>
                      <a:ext cx="5738495" cy="6201410"/>
                    </a:xfrm>
                    <a:prstGeom prst="rect">
                      <a:avLst/>
                    </a:prstGeom>
                    <a:noFill/>
                  </pic:spPr>
                </pic:pic>
              </a:graphicData>
            </a:graphic>
          </wp:anchor>
        </w:drawing>
      </w:r>
      <w:r>
        <w:t xml:space="preserve">Figure 6  Organization Structure for EMP implementation </w:t>
      </w:r>
      <w:r w:rsidRPr="00BB1097">
        <w:rPr>
          <w:lang w:val="vi-VN"/>
        </w:rPr>
        <w:t>and supervision</w:t>
      </w:r>
      <w:r>
        <w:t xml:space="preserve"> (in construction phase)</w:t>
      </w:r>
    </w:p>
    <w:p w:rsidR="007443BF" w:rsidRPr="00AD5440" w:rsidRDefault="007443BF" w:rsidP="007443BF">
      <w:pPr>
        <w:pStyle w:val="MainSentence"/>
        <w:spacing w:after="145"/>
        <w:ind w:firstLine="720"/>
      </w:pPr>
    </w:p>
    <w:p w:rsidR="007443BF" w:rsidRDefault="007443BF" w:rsidP="00DE51B6">
      <w:pPr>
        <w:pStyle w:val="30"/>
        <w:spacing w:before="145" w:after="58"/>
        <w:rPr>
          <w:lang w:val="vi-VN"/>
        </w:rPr>
      </w:pPr>
      <w:bookmarkStart w:id="120" w:name="_Toc326846087"/>
      <w:r>
        <w:rPr>
          <w:lang w:val="vi-VN"/>
        </w:rPr>
        <w:t>Summary of the Environmental Monitoring Plan (EMoP)</w:t>
      </w:r>
      <w:bookmarkEnd w:id="120"/>
    </w:p>
    <w:p w:rsidR="007443BF" w:rsidRPr="00AB7DA9" w:rsidRDefault="007443BF" w:rsidP="007443BF">
      <w:pPr>
        <w:pStyle w:val="MainSentence"/>
        <w:spacing w:after="145"/>
        <w:ind w:firstLine="720"/>
        <w:rPr>
          <w:lang w:eastAsia="zh-CN"/>
        </w:rPr>
      </w:pPr>
      <w:r w:rsidRPr="00AD5440">
        <w:t>M</w:t>
      </w:r>
      <w:r w:rsidRPr="00AB7DA9">
        <w:rPr>
          <w:lang w:eastAsia="zh-CN"/>
        </w:rPr>
        <w:t xml:space="preserve">ain objectives of the </w:t>
      </w:r>
      <w:proofErr w:type="spellStart"/>
      <w:r w:rsidRPr="00AD5440">
        <w:t>EMoP</w:t>
      </w:r>
      <w:proofErr w:type="spellEnd"/>
      <w:r w:rsidRPr="00AD5440">
        <w:t xml:space="preserve"> during the </w:t>
      </w:r>
      <w:r w:rsidRPr="00AB7DA9">
        <w:rPr>
          <w:lang w:eastAsia="zh-CN"/>
        </w:rPr>
        <w:t>construction phase</w:t>
      </w:r>
      <w:r w:rsidRPr="00AD5440">
        <w:t xml:space="preserve"> are</w:t>
      </w:r>
      <w:r w:rsidRPr="00AB7DA9">
        <w:rPr>
          <w:lang w:eastAsia="zh-CN"/>
        </w:rPr>
        <w:t>:</w:t>
      </w:r>
    </w:p>
    <w:p w:rsidR="007443BF" w:rsidRPr="00AB7DA9" w:rsidRDefault="007443BF" w:rsidP="007443BF">
      <w:pPr>
        <w:pStyle w:val="Midashi-"/>
        <w:ind w:left="902"/>
        <w:rPr>
          <w:lang w:eastAsia="zh-CN"/>
        </w:rPr>
      </w:pPr>
      <w:r w:rsidRPr="00AD5440">
        <w:t>-</w:t>
      </w:r>
      <w:r w:rsidRPr="00AD5440">
        <w:tab/>
        <w:t>To m</w:t>
      </w:r>
      <w:r w:rsidRPr="00AB7DA9">
        <w:rPr>
          <w:lang w:eastAsia="zh-CN"/>
        </w:rPr>
        <w:t>onitor the actual project impact on physical, biological and socio-economic receptors. This will indicate the adequacy of the EIA.</w:t>
      </w:r>
    </w:p>
    <w:p w:rsidR="007443BF" w:rsidRPr="00AB7DA9" w:rsidRDefault="007443BF" w:rsidP="007443BF">
      <w:pPr>
        <w:pStyle w:val="Midashi-"/>
        <w:ind w:left="902"/>
        <w:rPr>
          <w:lang w:eastAsia="zh-CN"/>
        </w:rPr>
      </w:pPr>
      <w:r w:rsidRPr="00974538">
        <w:t>-</w:t>
      </w:r>
      <w:r w:rsidRPr="00974538">
        <w:tab/>
      </w:r>
      <w:r>
        <w:t xml:space="preserve">To </w:t>
      </w:r>
      <w:r w:rsidRPr="00AD5440">
        <w:t>r</w:t>
      </w:r>
      <w:r w:rsidRPr="00AB7DA9">
        <w:rPr>
          <w:lang w:eastAsia="zh-CN"/>
        </w:rPr>
        <w:t>ecommend mitigation measures for any unexpected impact or where the impact level exceeds that anticipated in the EIA.</w:t>
      </w:r>
    </w:p>
    <w:p w:rsidR="007443BF" w:rsidRPr="00AB7DA9" w:rsidRDefault="007443BF" w:rsidP="007443BF">
      <w:pPr>
        <w:pStyle w:val="Midashi-"/>
        <w:ind w:left="902"/>
        <w:rPr>
          <w:lang w:eastAsia="zh-CN"/>
        </w:rPr>
      </w:pPr>
      <w:r w:rsidRPr="00974538">
        <w:t>-</w:t>
      </w:r>
      <w:r w:rsidRPr="00974538">
        <w:tab/>
      </w:r>
      <w:r>
        <w:t xml:space="preserve">To </w:t>
      </w:r>
      <w:r w:rsidRPr="00AD5440">
        <w:t>e</w:t>
      </w:r>
      <w:r w:rsidRPr="00AB7DA9">
        <w:rPr>
          <w:lang w:eastAsia="zh-CN"/>
        </w:rPr>
        <w:t>nsure compliance with legal and community obligations including safety on construction sites.</w:t>
      </w:r>
    </w:p>
    <w:p w:rsidR="007443BF" w:rsidRPr="00AB7DA9" w:rsidRDefault="007443BF" w:rsidP="007443BF">
      <w:pPr>
        <w:pStyle w:val="Midashi-"/>
        <w:ind w:left="902"/>
        <w:rPr>
          <w:lang w:eastAsia="zh-CN"/>
        </w:rPr>
      </w:pPr>
      <w:r w:rsidRPr="00974538">
        <w:t>-</w:t>
      </w:r>
      <w:r w:rsidRPr="00974538">
        <w:tab/>
      </w:r>
      <w:r>
        <w:t xml:space="preserve">To </w:t>
      </w:r>
      <w:r w:rsidRPr="00AD5440">
        <w:t>m</w:t>
      </w:r>
      <w:r w:rsidRPr="00AB7DA9">
        <w:rPr>
          <w:lang w:eastAsia="zh-CN"/>
        </w:rPr>
        <w:t>onitor the rehabilitation of borrow areas and the restoration of construction camp/sites as described in the EMP.</w:t>
      </w:r>
    </w:p>
    <w:p w:rsidR="007443BF" w:rsidRPr="00AB7DA9" w:rsidRDefault="007443BF" w:rsidP="007443BF">
      <w:pPr>
        <w:pStyle w:val="Midashi-"/>
        <w:ind w:left="902"/>
        <w:rPr>
          <w:lang w:eastAsia="zh-CN"/>
        </w:rPr>
      </w:pPr>
      <w:r w:rsidRPr="00974538">
        <w:t>-</w:t>
      </w:r>
      <w:r w:rsidRPr="00974538">
        <w:tab/>
      </w:r>
      <w:r>
        <w:t xml:space="preserve">To </w:t>
      </w:r>
      <w:r w:rsidRPr="00AD5440">
        <w:t>e</w:t>
      </w:r>
      <w:r w:rsidRPr="00AB7DA9">
        <w:rPr>
          <w:lang w:eastAsia="zh-CN"/>
        </w:rPr>
        <w:t xml:space="preserve">nsure the safe disposal of construction </w:t>
      </w:r>
      <w:r w:rsidRPr="00AD5440">
        <w:t>wastes</w:t>
      </w:r>
      <w:r w:rsidRPr="00AB7DA9">
        <w:rPr>
          <w:lang w:eastAsia="zh-CN"/>
        </w:rPr>
        <w:t>.</w:t>
      </w:r>
    </w:p>
    <w:p w:rsidR="007443BF" w:rsidRPr="00AB7DA9" w:rsidRDefault="007443BF" w:rsidP="007443BF">
      <w:pPr>
        <w:pStyle w:val="MainSentence"/>
        <w:spacing w:after="145"/>
        <w:ind w:firstLine="720"/>
        <w:rPr>
          <w:lang w:eastAsia="zh-CN"/>
        </w:rPr>
      </w:pPr>
      <w:r w:rsidRPr="00AD5440">
        <w:lastRenderedPageBreak/>
        <w:t>M</w:t>
      </w:r>
      <w:r w:rsidRPr="00AB7DA9">
        <w:rPr>
          <w:lang w:eastAsia="zh-CN"/>
        </w:rPr>
        <w:t xml:space="preserve">ain objectives of </w:t>
      </w:r>
      <w:r w:rsidRPr="00AD5440">
        <w:t xml:space="preserve">the </w:t>
      </w:r>
      <w:proofErr w:type="spellStart"/>
      <w:r w:rsidRPr="00AD5440">
        <w:t>EMoP</w:t>
      </w:r>
      <w:proofErr w:type="spellEnd"/>
      <w:r w:rsidRPr="00AD5440">
        <w:t xml:space="preserve"> </w:t>
      </w:r>
      <w:r w:rsidRPr="00AB7DA9">
        <w:rPr>
          <w:lang w:eastAsia="zh-CN"/>
        </w:rPr>
        <w:t xml:space="preserve">during the operation phase </w:t>
      </w:r>
      <w:r w:rsidRPr="00AD5440">
        <w:t>are</w:t>
      </w:r>
      <w:r w:rsidRPr="00AB7DA9">
        <w:rPr>
          <w:lang w:eastAsia="zh-CN"/>
        </w:rPr>
        <w:t>:</w:t>
      </w:r>
    </w:p>
    <w:p w:rsidR="007443BF" w:rsidRPr="00AB7DA9" w:rsidRDefault="007443BF" w:rsidP="007443BF">
      <w:pPr>
        <w:pStyle w:val="Midashi-"/>
        <w:ind w:left="902"/>
        <w:rPr>
          <w:lang w:eastAsia="zh-CN"/>
        </w:rPr>
      </w:pPr>
      <w:r w:rsidRPr="00974538">
        <w:t>-</w:t>
      </w:r>
      <w:r w:rsidRPr="00974538">
        <w:tab/>
      </w:r>
      <w:r>
        <w:t xml:space="preserve">To </w:t>
      </w:r>
      <w:r w:rsidRPr="00AD5440">
        <w:t>a</w:t>
      </w:r>
      <w:r w:rsidRPr="00AB7DA9">
        <w:rPr>
          <w:lang w:eastAsia="zh-CN"/>
        </w:rPr>
        <w:t>ppraise the adequacy of the EIA with respect to the project's predicted long-term impact on the corridor's physical, biological and socio-economic environment.</w:t>
      </w:r>
    </w:p>
    <w:p w:rsidR="007443BF" w:rsidRPr="00AB7DA9" w:rsidRDefault="007443BF" w:rsidP="007443BF">
      <w:pPr>
        <w:pStyle w:val="Midashi-"/>
        <w:ind w:left="902"/>
        <w:rPr>
          <w:lang w:eastAsia="zh-CN"/>
        </w:rPr>
      </w:pPr>
      <w:r w:rsidRPr="00974538">
        <w:t>-</w:t>
      </w:r>
      <w:r w:rsidRPr="00974538">
        <w:tab/>
      </w:r>
      <w:r>
        <w:t xml:space="preserve">To </w:t>
      </w:r>
      <w:r w:rsidRPr="00AD5440">
        <w:t>e</w:t>
      </w:r>
      <w:r w:rsidRPr="00AB7DA9">
        <w:rPr>
          <w:lang w:eastAsia="zh-CN"/>
        </w:rPr>
        <w:t>valuate the effectiveness of the mitigation measures proposed in the EMP, and recommend improvements in the EMP, if necessary.</w:t>
      </w:r>
    </w:p>
    <w:p w:rsidR="007443BF" w:rsidRPr="00AB7DA9" w:rsidRDefault="007443BF" w:rsidP="007443BF">
      <w:pPr>
        <w:pStyle w:val="Midashi-"/>
        <w:ind w:left="902"/>
        <w:rPr>
          <w:lang w:eastAsia="zh-CN"/>
        </w:rPr>
      </w:pPr>
      <w:r w:rsidRPr="00974538">
        <w:t>-</w:t>
      </w:r>
      <w:r w:rsidRPr="00974538">
        <w:tab/>
      </w:r>
      <w:r>
        <w:t xml:space="preserve">To </w:t>
      </w:r>
      <w:r w:rsidRPr="00AD5440">
        <w:t>m</w:t>
      </w:r>
      <w:r w:rsidRPr="00AB7DA9">
        <w:rPr>
          <w:lang w:eastAsia="zh-CN"/>
        </w:rPr>
        <w:t>onitor the survival rate of roadside plantations.</w:t>
      </w:r>
    </w:p>
    <w:p w:rsidR="007443BF" w:rsidRPr="00AB7DA9" w:rsidRDefault="007443BF" w:rsidP="007443BF">
      <w:pPr>
        <w:pStyle w:val="MainSentence"/>
        <w:spacing w:after="145"/>
        <w:ind w:firstLine="720"/>
        <w:rPr>
          <w:lang w:eastAsia="zh-CN"/>
        </w:rPr>
      </w:pPr>
      <w:r w:rsidRPr="00AB7DA9">
        <w:rPr>
          <w:lang w:eastAsia="zh-CN"/>
        </w:rPr>
        <w:t xml:space="preserve">VEC will be in charge of environmental monitoring during the construction and the operation phase. Selected </w:t>
      </w:r>
      <w:r w:rsidRPr="00AD5440">
        <w:t>E</w:t>
      </w:r>
      <w:r w:rsidRPr="00AB7DA9">
        <w:rPr>
          <w:lang w:eastAsia="zh-CN"/>
        </w:rPr>
        <w:t xml:space="preserve">nvironmental </w:t>
      </w:r>
      <w:r w:rsidRPr="00AD5440">
        <w:t>M</w:t>
      </w:r>
      <w:r w:rsidRPr="00AB7DA9">
        <w:rPr>
          <w:lang w:eastAsia="zh-CN"/>
        </w:rPr>
        <w:t xml:space="preserve">onitoring </w:t>
      </w:r>
      <w:r w:rsidRPr="00AD5440">
        <w:t>C</w:t>
      </w:r>
      <w:r w:rsidRPr="00AB7DA9">
        <w:rPr>
          <w:lang w:eastAsia="zh-CN"/>
        </w:rPr>
        <w:t xml:space="preserve">onsultant </w:t>
      </w:r>
      <w:r w:rsidRPr="00AD5440">
        <w:t xml:space="preserve">(EMC) </w:t>
      </w:r>
      <w:r w:rsidRPr="00AB7DA9">
        <w:rPr>
          <w:lang w:eastAsia="zh-CN"/>
        </w:rPr>
        <w:t xml:space="preserve">will conduct monitoring and </w:t>
      </w:r>
      <w:r w:rsidRPr="00AD5440">
        <w:t xml:space="preserve">submit </w:t>
      </w:r>
      <w:r w:rsidRPr="00AB7DA9">
        <w:rPr>
          <w:lang w:eastAsia="zh-CN"/>
        </w:rPr>
        <w:t>report</w:t>
      </w:r>
      <w:r w:rsidRPr="00AD5440">
        <w:t>s</w:t>
      </w:r>
      <w:r w:rsidRPr="00AB7DA9">
        <w:rPr>
          <w:lang w:eastAsia="zh-CN"/>
        </w:rPr>
        <w:t xml:space="preserve"> o</w:t>
      </w:r>
      <w:r w:rsidRPr="00AD5440">
        <w:t>n</w:t>
      </w:r>
      <w:r w:rsidRPr="00AB7DA9">
        <w:rPr>
          <w:lang w:eastAsia="zh-CN"/>
        </w:rPr>
        <w:t xml:space="preserve"> the monitoring results to VEC on quarter basis during construction phase and twice a year in operation phase.</w:t>
      </w:r>
    </w:p>
    <w:p w:rsidR="007443BF" w:rsidRPr="00AB7DA9" w:rsidRDefault="007443BF" w:rsidP="007443BF">
      <w:pPr>
        <w:pStyle w:val="MainSentence"/>
        <w:spacing w:after="145"/>
        <w:ind w:firstLine="720"/>
        <w:rPr>
          <w:lang w:eastAsia="zh-CN"/>
        </w:rPr>
      </w:pPr>
      <w:r w:rsidRPr="00AB7DA9">
        <w:rPr>
          <w:lang w:eastAsia="zh-CN"/>
        </w:rPr>
        <w:t xml:space="preserve">A monitoring plan for the project providing </w:t>
      </w:r>
      <w:proofErr w:type="spellStart"/>
      <w:r w:rsidRPr="00AB7DA9">
        <w:rPr>
          <w:lang w:eastAsia="zh-CN"/>
        </w:rPr>
        <w:t>param</w:t>
      </w:r>
      <w:r w:rsidRPr="00AD5440">
        <w:t>a</w:t>
      </w:r>
      <w:r w:rsidRPr="00AB7DA9">
        <w:rPr>
          <w:lang w:eastAsia="zh-CN"/>
        </w:rPr>
        <w:t>t</w:t>
      </w:r>
      <w:r w:rsidRPr="00AD5440">
        <w:t>e</w:t>
      </w:r>
      <w:r w:rsidRPr="00AB7DA9">
        <w:rPr>
          <w:lang w:eastAsia="zh-CN"/>
        </w:rPr>
        <w:t>rs</w:t>
      </w:r>
      <w:proofErr w:type="spellEnd"/>
      <w:r w:rsidRPr="00AB7DA9">
        <w:rPr>
          <w:lang w:eastAsia="zh-CN"/>
        </w:rPr>
        <w:t>, frequency, locations and applicable  monitoring method, is presented</w:t>
      </w:r>
      <w:r w:rsidRPr="00487139">
        <w:rPr>
          <w:color w:val="7030A0"/>
          <w:lang w:eastAsia="zh-CN"/>
        </w:rPr>
        <w:t xml:space="preserve"> </w:t>
      </w:r>
      <w:r w:rsidRPr="00487139">
        <w:rPr>
          <w:color w:val="7030A0"/>
        </w:rPr>
        <w:t>Annex 5</w:t>
      </w:r>
      <w:r w:rsidRPr="00AD5440">
        <w:rPr>
          <w:color w:val="FF0000"/>
        </w:rPr>
        <w:t xml:space="preserve"> </w:t>
      </w:r>
      <w:r w:rsidRPr="00487139">
        <w:t>of the EMP</w:t>
      </w:r>
      <w:r w:rsidRPr="00AB7DA9">
        <w:rPr>
          <w:lang w:eastAsia="zh-CN"/>
        </w:rPr>
        <w:t>.</w:t>
      </w:r>
    </w:p>
    <w:p w:rsidR="007443BF" w:rsidRPr="00AD5440" w:rsidRDefault="007443BF" w:rsidP="007443BF">
      <w:pPr>
        <w:pStyle w:val="MainSentence"/>
        <w:spacing w:after="145"/>
        <w:ind w:firstLine="720"/>
      </w:pPr>
      <w:r w:rsidRPr="00AB7DA9">
        <w:rPr>
          <w:lang w:eastAsia="zh-CN"/>
        </w:rPr>
        <w:t xml:space="preserve">The whole monitoring process </w:t>
      </w:r>
      <w:r w:rsidRPr="00AD5440">
        <w:t>sha</w:t>
      </w:r>
      <w:r w:rsidRPr="00AB7DA9">
        <w:rPr>
          <w:lang w:eastAsia="zh-CN"/>
        </w:rPr>
        <w:t>ll be carried out according to Environmental Monitoring Technical Standard issued by MONRE</w:t>
      </w:r>
      <w:r w:rsidRPr="00AD5440">
        <w:t>.</w:t>
      </w:r>
      <w:r w:rsidRPr="00AB7DA9">
        <w:rPr>
          <w:lang w:eastAsia="zh-CN"/>
        </w:rPr>
        <w:t xml:space="preserve"> In order to ensure the survey accuracy and credibility, monitoring staff </w:t>
      </w:r>
      <w:r w:rsidRPr="00AD5440">
        <w:t xml:space="preserve">shall duly </w:t>
      </w:r>
      <w:r w:rsidRPr="00AB7DA9">
        <w:rPr>
          <w:lang w:eastAsia="zh-CN"/>
        </w:rPr>
        <w:t xml:space="preserve">conduct the survey </w:t>
      </w:r>
      <w:r w:rsidRPr="00AD5440">
        <w:t>in accordance with</w:t>
      </w:r>
      <w:r w:rsidRPr="00AB7DA9">
        <w:rPr>
          <w:lang w:eastAsia="zh-CN"/>
        </w:rPr>
        <w:t xml:space="preserve"> rules, including collecting and preserving samples, equipment set-ups and monitoring, etc.</w:t>
      </w:r>
      <w:r w:rsidRPr="00AD5440">
        <w:t xml:space="preserve"> </w:t>
      </w:r>
    </w:p>
    <w:p w:rsidR="007443BF" w:rsidRPr="00AD5440" w:rsidRDefault="007443BF" w:rsidP="007443BF">
      <w:pPr>
        <w:pStyle w:val="MainText1"/>
        <w:spacing w:before="145" w:afterLines="0"/>
        <w:ind w:left="794" w:hanging="794"/>
        <w:rPr>
          <w:lang w:val="vi-VN"/>
        </w:rPr>
      </w:pPr>
    </w:p>
    <w:p w:rsidR="007443BF" w:rsidRDefault="007443BF" w:rsidP="00D5081C">
      <w:pPr>
        <w:pStyle w:val="20"/>
        <w:spacing w:before="145" w:after="58"/>
      </w:pPr>
      <w:bookmarkStart w:id="121" w:name="_Toc326846088"/>
      <w:r>
        <w:t>Review of Previous Studies</w:t>
      </w:r>
      <w:bookmarkEnd w:id="121"/>
    </w:p>
    <w:p w:rsidR="007443BF" w:rsidRPr="00B37785" w:rsidRDefault="007443BF" w:rsidP="007443BF">
      <w:pPr>
        <w:pStyle w:val="MainSentence"/>
        <w:spacing w:after="145"/>
        <w:ind w:firstLine="720"/>
      </w:pPr>
      <w:r w:rsidRPr="00B807CE">
        <w:rPr>
          <w:color w:val="auto"/>
        </w:rPr>
        <w:t>Review</w:t>
      </w:r>
      <w:r>
        <w:t xml:space="preserve"> of Previous Studies is summarized in </w:t>
      </w:r>
      <w:r w:rsidRPr="005D25C7">
        <w:rPr>
          <w:color w:val="FF0000"/>
        </w:rPr>
        <w:t xml:space="preserve">Appendix </w:t>
      </w:r>
      <w:r w:rsidR="00D5081C">
        <w:rPr>
          <w:rFonts w:eastAsiaTheme="minorEastAsia" w:hint="eastAsia"/>
          <w:color w:val="FF0000"/>
        </w:rPr>
        <w:t>8</w:t>
      </w:r>
      <w:r w:rsidRPr="005D25C7">
        <w:rPr>
          <w:color w:val="FF0000"/>
        </w:rPr>
        <w:t>: Review of Previous Studies</w:t>
      </w:r>
      <w:r>
        <w:rPr>
          <w:color w:val="FF0000"/>
        </w:rPr>
        <w:t xml:space="preserve"> (Social and Environmental</w:t>
      </w:r>
      <w:r w:rsidRPr="005D25C7">
        <w:rPr>
          <w:color w:val="FF0000"/>
        </w:rPr>
        <w:t>)</w:t>
      </w:r>
    </w:p>
    <w:p w:rsidR="007443BF" w:rsidRPr="00155E39" w:rsidRDefault="007443BF" w:rsidP="007443BF">
      <w:pPr>
        <w:pStyle w:val="MainSentence"/>
        <w:spacing w:after="145"/>
        <w:ind w:firstLine="720"/>
      </w:pPr>
    </w:p>
    <w:p w:rsidR="00612903" w:rsidRPr="007443BF" w:rsidRDefault="00612903" w:rsidP="00612903"/>
    <w:p w:rsidR="00E70D58" w:rsidRDefault="00E70D58" w:rsidP="00AA02B2">
      <w:pPr>
        <w:pStyle w:val="1"/>
        <w:spacing w:after="58"/>
        <w:rPr>
          <w:rFonts w:eastAsiaTheme="minorEastAsia"/>
        </w:rPr>
      </w:pPr>
      <w:bookmarkStart w:id="122" w:name="_Toc328571822"/>
      <w:r w:rsidRPr="00B557F7">
        <w:rPr>
          <w:rFonts w:hint="eastAsia"/>
        </w:rPr>
        <w:t>Updating Resettlement Action Plan (RAP)</w:t>
      </w:r>
      <w:bookmarkEnd w:id="122"/>
    </w:p>
    <w:p w:rsidR="00D5081C" w:rsidRPr="00950FAF" w:rsidRDefault="00D5081C" w:rsidP="00D5081C">
      <w:pPr>
        <w:pStyle w:val="20"/>
        <w:spacing w:before="145" w:after="58"/>
      </w:pPr>
      <w:bookmarkStart w:id="123" w:name="_Toc328571824"/>
      <w:bookmarkStart w:id="124" w:name="_Toc326580537"/>
      <w:r w:rsidRPr="00950FAF">
        <w:t>General</w:t>
      </w:r>
      <w:bookmarkEnd w:id="124"/>
    </w:p>
    <w:p w:rsidR="00D5081C" w:rsidRDefault="00D5081C" w:rsidP="00D5081C">
      <w:pPr>
        <w:pStyle w:val="MainSentence"/>
        <w:spacing w:after="145"/>
        <w:ind w:firstLine="720"/>
      </w:pPr>
      <w:r w:rsidRPr="00950FAF">
        <w:t xml:space="preserve">The </w:t>
      </w:r>
      <w:r w:rsidRPr="00950FAF">
        <w:rPr>
          <w:lang w:eastAsia="zh-CN"/>
        </w:rPr>
        <w:t>Resettlement</w:t>
      </w:r>
      <w:r w:rsidRPr="00950FAF">
        <w:t xml:space="preserve"> Action Plan (RAP) </w:t>
      </w:r>
      <w:r>
        <w:t>will be updated in accordance with WB guidelines based on the detailed designs prepared under these services. Updating data shows that a</w:t>
      </w:r>
      <w:r w:rsidRPr="00950FAF">
        <w:t xml:space="preserve">pproximately </w:t>
      </w:r>
      <w:r>
        <w:t>139,5</w:t>
      </w:r>
      <w:r w:rsidRPr="00950FAF">
        <w:t xml:space="preserve"> km length of the road alignment crosses through </w:t>
      </w:r>
      <w:r>
        <w:t>42</w:t>
      </w:r>
      <w:r w:rsidRPr="00950FAF">
        <w:t xml:space="preserve"> communes</w:t>
      </w:r>
      <w:r>
        <w:t xml:space="preserve"> of 13</w:t>
      </w:r>
      <w:r w:rsidRPr="00950FAF">
        <w:t xml:space="preserve"> </w:t>
      </w:r>
      <w:r>
        <w:t>districts of 3 provinces and city as listed in the following table:</w:t>
      </w:r>
    </w:p>
    <w:p w:rsidR="00D5081C" w:rsidRPr="00B76138" w:rsidRDefault="00D5081C" w:rsidP="00D5081C">
      <w:pPr>
        <w:spacing w:before="120"/>
        <w:jc w:val="center"/>
        <w:rPr>
          <w:b/>
          <w:i/>
        </w:rPr>
      </w:pPr>
      <w:bookmarkStart w:id="125" w:name="_Ref259148707"/>
      <w:bookmarkStart w:id="126" w:name="_Toc261293882"/>
      <w:bookmarkStart w:id="127" w:name="_Toc283379330"/>
      <w:r w:rsidRPr="00B76138">
        <w:rPr>
          <w:b/>
          <w:i/>
        </w:rPr>
        <w:t>Table 12.1</w:t>
      </w:r>
      <w:bookmarkEnd w:id="125"/>
      <w:r w:rsidRPr="00B76138">
        <w:rPr>
          <w:b/>
          <w:i/>
        </w:rPr>
        <w:t xml:space="preserve">: </w:t>
      </w:r>
      <w:r>
        <w:rPr>
          <w:b/>
          <w:i/>
        </w:rPr>
        <w:t>Scope of land acquisition and resettlement</w:t>
      </w:r>
      <w:bookmarkEnd w:id="126"/>
      <w:bookmarkEnd w:id="127"/>
    </w:p>
    <w:tbl>
      <w:tblPr>
        <w:tblW w:w="55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2"/>
        <w:gridCol w:w="972"/>
        <w:gridCol w:w="1470"/>
        <w:gridCol w:w="2768"/>
        <w:gridCol w:w="809"/>
        <w:gridCol w:w="1378"/>
        <w:gridCol w:w="1092"/>
        <w:gridCol w:w="1060"/>
      </w:tblGrid>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b/>
                <w:sz w:val="20"/>
                <w:szCs w:val="20"/>
              </w:rPr>
            </w:pPr>
            <w:r w:rsidRPr="00735F0F">
              <w:rPr>
                <w:rFonts w:cs="Calibri"/>
                <w:b/>
                <w:sz w:val="20"/>
                <w:szCs w:val="20"/>
              </w:rPr>
              <w:t>No.</w:t>
            </w:r>
          </w:p>
        </w:tc>
        <w:tc>
          <w:tcPr>
            <w:tcW w:w="477" w:type="pct"/>
            <w:vAlign w:val="center"/>
          </w:tcPr>
          <w:p w:rsidR="00D5081C" w:rsidRPr="00735F0F" w:rsidRDefault="00D5081C" w:rsidP="00AD06AA">
            <w:pPr>
              <w:spacing w:line="240" w:lineRule="auto"/>
              <w:ind w:left="-57" w:right="-57"/>
              <w:jc w:val="center"/>
              <w:rPr>
                <w:rFonts w:cs="Calibri"/>
                <w:b/>
                <w:sz w:val="20"/>
                <w:szCs w:val="20"/>
              </w:rPr>
            </w:pPr>
            <w:r w:rsidRPr="00735F0F">
              <w:rPr>
                <w:rFonts w:eastAsia="Times New Roman" w:cs="Calibri"/>
                <w:b/>
                <w:bCs/>
                <w:kern w:val="0"/>
                <w:sz w:val="20"/>
                <w:szCs w:val="20"/>
                <w:lang w:eastAsia="en-US"/>
              </w:rPr>
              <w:t>Province</w:t>
            </w:r>
          </w:p>
        </w:tc>
        <w:tc>
          <w:tcPr>
            <w:tcW w:w="721" w:type="pct"/>
            <w:vAlign w:val="center"/>
          </w:tcPr>
          <w:p w:rsidR="00D5081C" w:rsidRPr="00735F0F" w:rsidRDefault="00D5081C" w:rsidP="00AD06AA">
            <w:pPr>
              <w:spacing w:line="240" w:lineRule="auto"/>
              <w:ind w:left="-57" w:right="-57"/>
              <w:jc w:val="center"/>
              <w:rPr>
                <w:rFonts w:cs="Calibri"/>
                <w:b/>
                <w:sz w:val="20"/>
                <w:szCs w:val="20"/>
              </w:rPr>
            </w:pPr>
            <w:r w:rsidRPr="00735F0F">
              <w:rPr>
                <w:rFonts w:eastAsia="Times New Roman" w:cs="Calibri"/>
                <w:b/>
                <w:bCs/>
                <w:kern w:val="0"/>
                <w:sz w:val="20"/>
                <w:szCs w:val="20"/>
                <w:lang w:eastAsia="en-US"/>
              </w:rPr>
              <w:t>District</w:t>
            </w:r>
          </w:p>
        </w:tc>
        <w:tc>
          <w:tcPr>
            <w:tcW w:w="1358" w:type="pct"/>
            <w:vAlign w:val="center"/>
          </w:tcPr>
          <w:p w:rsidR="00D5081C" w:rsidRPr="00735F0F" w:rsidRDefault="00D5081C" w:rsidP="00AD06AA">
            <w:pPr>
              <w:spacing w:line="240" w:lineRule="auto"/>
              <w:ind w:left="-57" w:right="-57"/>
              <w:jc w:val="center"/>
              <w:rPr>
                <w:rFonts w:cs="Calibri"/>
                <w:b/>
                <w:sz w:val="20"/>
                <w:szCs w:val="20"/>
              </w:rPr>
            </w:pPr>
            <w:r w:rsidRPr="00735F0F">
              <w:rPr>
                <w:rFonts w:cs="Calibri"/>
                <w:b/>
                <w:sz w:val="20"/>
                <w:szCs w:val="20"/>
              </w:rPr>
              <w:t>Commune</w:t>
            </w:r>
          </w:p>
        </w:tc>
        <w:tc>
          <w:tcPr>
            <w:tcW w:w="397" w:type="pct"/>
            <w:vAlign w:val="center"/>
          </w:tcPr>
          <w:p w:rsidR="00D5081C" w:rsidRPr="00735F0F" w:rsidRDefault="00D5081C" w:rsidP="00AD06AA">
            <w:pPr>
              <w:spacing w:line="240" w:lineRule="auto"/>
              <w:ind w:left="-57" w:right="-57"/>
              <w:jc w:val="center"/>
              <w:rPr>
                <w:rFonts w:cs="Calibri"/>
                <w:b/>
                <w:sz w:val="20"/>
                <w:szCs w:val="20"/>
              </w:rPr>
            </w:pPr>
            <w:r w:rsidRPr="00735F0F">
              <w:rPr>
                <w:rFonts w:cs="Calibri"/>
                <w:b/>
                <w:sz w:val="20"/>
                <w:szCs w:val="20"/>
              </w:rPr>
              <w:t>Length (m)</w:t>
            </w:r>
          </w:p>
        </w:tc>
        <w:tc>
          <w:tcPr>
            <w:tcW w:w="676" w:type="pct"/>
            <w:vAlign w:val="center"/>
          </w:tcPr>
          <w:p w:rsidR="00D5081C" w:rsidRPr="00735F0F" w:rsidRDefault="00D5081C" w:rsidP="00AD06AA">
            <w:pPr>
              <w:spacing w:line="240" w:lineRule="auto"/>
              <w:ind w:left="-57" w:right="-57"/>
              <w:jc w:val="center"/>
              <w:rPr>
                <w:rFonts w:cs="Calibri"/>
                <w:b/>
                <w:sz w:val="20"/>
                <w:szCs w:val="20"/>
              </w:rPr>
            </w:pPr>
            <w:r w:rsidRPr="00735F0F">
              <w:rPr>
                <w:rFonts w:cs="Calibri"/>
                <w:b/>
                <w:sz w:val="20"/>
                <w:szCs w:val="20"/>
              </w:rPr>
              <w:t>Total affected households</w:t>
            </w:r>
            <w:r w:rsidRPr="00735F0F">
              <w:rPr>
                <w:rFonts w:cs="Calibri"/>
                <w:b/>
                <w:sz w:val="20"/>
                <w:szCs w:val="20"/>
                <w:vertAlign w:val="superscript"/>
              </w:rPr>
              <w:t>(*)</w:t>
            </w:r>
          </w:p>
        </w:tc>
        <w:tc>
          <w:tcPr>
            <w:tcW w:w="536" w:type="pct"/>
            <w:vAlign w:val="center"/>
          </w:tcPr>
          <w:p w:rsidR="00D5081C" w:rsidRPr="00735F0F" w:rsidRDefault="00D5081C" w:rsidP="00AD06AA">
            <w:pPr>
              <w:spacing w:line="240" w:lineRule="auto"/>
              <w:ind w:left="-57" w:right="-57"/>
              <w:jc w:val="center"/>
              <w:rPr>
                <w:rFonts w:cs="Calibri"/>
                <w:b/>
                <w:sz w:val="20"/>
                <w:szCs w:val="20"/>
              </w:rPr>
            </w:pPr>
            <w:r w:rsidRPr="00735F0F">
              <w:rPr>
                <w:rFonts w:cs="Calibri"/>
                <w:b/>
                <w:sz w:val="20"/>
                <w:szCs w:val="20"/>
              </w:rPr>
              <w:t>Total affected persons</w:t>
            </w:r>
            <w:r w:rsidRPr="00735F0F">
              <w:rPr>
                <w:rFonts w:cs="Calibri"/>
                <w:b/>
                <w:sz w:val="20"/>
                <w:szCs w:val="20"/>
                <w:vertAlign w:val="superscript"/>
              </w:rPr>
              <w:t>(*)</w:t>
            </w:r>
          </w:p>
        </w:tc>
        <w:tc>
          <w:tcPr>
            <w:tcW w:w="520" w:type="pct"/>
            <w:vAlign w:val="center"/>
          </w:tcPr>
          <w:p w:rsidR="00D5081C" w:rsidRPr="00735F0F" w:rsidRDefault="00D5081C" w:rsidP="00AD06AA">
            <w:pPr>
              <w:spacing w:line="240" w:lineRule="auto"/>
              <w:ind w:left="-57" w:right="-57"/>
              <w:jc w:val="center"/>
              <w:rPr>
                <w:rFonts w:cs="Calibri"/>
                <w:b/>
                <w:sz w:val="20"/>
                <w:szCs w:val="20"/>
              </w:rPr>
            </w:pPr>
            <w:r w:rsidRPr="00735F0F">
              <w:rPr>
                <w:rFonts w:cs="Calibri"/>
                <w:b/>
                <w:sz w:val="20"/>
                <w:szCs w:val="20"/>
              </w:rPr>
              <w:t>Total affected land area (ha)</w:t>
            </w:r>
            <w:r w:rsidRPr="00735F0F">
              <w:rPr>
                <w:rFonts w:cs="Calibri"/>
                <w:b/>
                <w:sz w:val="20"/>
                <w:szCs w:val="20"/>
                <w:vertAlign w:val="superscript"/>
              </w:rPr>
              <w:t xml:space="preserve"> (*)</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1</w:t>
            </w:r>
          </w:p>
        </w:tc>
        <w:tc>
          <w:tcPr>
            <w:tcW w:w="477"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Da Nang</w:t>
            </w:r>
          </w:p>
        </w:tc>
        <w:tc>
          <w:tcPr>
            <w:tcW w:w="721" w:type="pct"/>
            <w:vAlign w:val="center"/>
          </w:tcPr>
          <w:p w:rsidR="00D5081C" w:rsidRPr="00735F0F" w:rsidRDefault="00D5081C" w:rsidP="00AD06AA">
            <w:pPr>
              <w:spacing w:line="240" w:lineRule="auto"/>
              <w:ind w:left="-57" w:right="-57"/>
              <w:jc w:val="left"/>
              <w:rPr>
                <w:rFonts w:cs="Calibri"/>
                <w:sz w:val="20"/>
                <w:szCs w:val="20"/>
              </w:rPr>
            </w:pPr>
            <w:r w:rsidRPr="00735F0F">
              <w:rPr>
                <w:rFonts w:cs="Calibri"/>
                <w:sz w:val="20"/>
                <w:szCs w:val="20"/>
              </w:rPr>
              <w:t xml:space="preserve">Hoa </w:t>
            </w:r>
            <w:proofErr w:type="spellStart"/>
            <w:r w:rsidRPr="00735F0F">
              <w:rPr>
                <w:rFonts w:cs="Calibri"/>
                <w:sz w:val="20"/>
                <w:szCs w:val="20"/>
              </w:rPr>
              <w:t>Vang</w:t>
            </w:r>
            <w:proofErr w:type="spellEnd"/>
          </w:p>
        </w:tc>
        <w:tc>
          <w:tcPr>
            <w:tcW w:w="1358" w:type="pct"/>
            <w:vAlign w:val="center"/>
          </w:tcPr>
          <w:p w:rsidR="00D5081C" w:rsidRPr="00735F0F" w:rsidRDefault="00D5081C" w:rsidP="00AD06AA">
            <w:pPr>
              <w:spacing w:line="240" w:lineRule="auto"/>
              <w:ind w:left="-57" w:right="-57"/>
              <w:jc w:val="left"/>
              <w:rPr>
                <w:rFonts w:cs="Calibri"/>
                <w:sz w:val="20"/>
                <w:szCs w:val="20"/>
              </w:rPr>
            </w:pPr>
            <w:r w:rsidRPr="00735F0F">
              <w:rPr>
                <w:rFonts w:eastAsia="Times New Roman" w:cs="Calibri"/>
                <w:kern w:val="0"/>
                <w:sz w:val="20"/>
                <w:szCs w:val="20"/>
                <w:lang w:eastAsia="en-US"/>
              </w:rPr>
              <w:t xml:space="preserve">Hoa </w:t>
            </w:r>
            <w:proofErr w:type="spellStart"/>
            <w:r w:rsidRPr="00735F0F">
              <w:rPr>
                <w:rFonts w:eastAsia="Times New Roman" w:cs="Calibri"/>
                <w:kern w:val="0"/>
                <w:sz w:val="20"/>
                <w:szCs w:val="20"/>
                <w:lang w:eastAsia="en-US"/>
              </w:rPr>
              <w:t>Nhon</w:t>
            </w:r>
            <w:proofErr w:type="spellEnd"/>
            <w:r w:rsidRPr="00735F0F">
              <w:rPr>
                <w:rFonts w:eastAsia="Times New Roman" w:cs="Calibri"/>
                <w:kern w:val="0"/>
                <w:sz w:val="20"/>
                <w:szCs w:val="20"/>
                <w:lang w:eastAsia="en-US"/>
              </w:rPr>
              <w:t xml:space="preserve">, Hoa Phong, Hoa </w:t>
            </w:r>
            <w:proofErr w:type="spellStart"/>
            <w:r w:rsidRPr="00735F0F">
              <w:rPr>
                <w:rFonts w:eastAsia="Times New Roman" w:cs="Calibri"/>
                <w:kern w:val="0"/>
                <w:sz w:val="20"/>
                <w:szCs w:val="20"/>
                <w:lang w:eastAsia="en-US"/>
              </w:rPr>
              <w:t>Tien</w:t>
            </w:r>
            <w:proofErr w:type="spellEnd"/>
          </w:p>
        </w:tc>
        <w:tc>
          <w:tcPr>
            <w:tcW w:w="397"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bCs/>
                <w:sz w:val="20"/>
                <w:szCs w:val="20"/>
              </w:rPr>
              <w:t>7</w:t>
            </w:r>
            <w:r>
              <w:rPr>
                <w:rFonts w:cs="Calibri"/>
                <w:bCs/>
                <w:sz w:val="20"/>
                <w:szCs w:val="20"/>
              </w:rPr>
              <w:t>,</w:t>
            </w:r>
            <w:r w:rsidRPr="00735F0F">
              <w:rPr>
                <w:rFonts w:cs="Calibri"/>
                <w:bCs/>
                <w:sz w:val="20"/>
                <w:szCs w:val="20"/>
              </w:rPr>
              <w:t>965</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sz w:val="20"/>
                <w:szCs w:val="20"/>
              </w:rPr>
              <w:t>424</w:t>
            </w:r>
          </w:p>
        </w:tc>
        <w:tc>
          <w:tcPr>
            <w:tcW w:w="53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bCs/>
                <w:sz w:val="20"/>
                <w:szCs w:val="20"/>
              </w:rPr>
              <w:t>1</w:t>
            </w:r>
            <w:r>
              <w:rPr>
                <w:rFonts w:cs="Calibri"/>
                <w:bCs/>
                <w:sz w:val="20"/>
                <w:szCs w:val="20"/>
              </w:rPr>
              <w:t>,</w:t>
            </w:r>
            <w:r w:rsidRPr="00735F0F">
              <w:rPr>
                <w:rFonts w:cs="Calibri"/>
                <w:bCs/>
                <w:sz w:val="20"/>
                <w:szCs w:val="20"/>
              </w:rPr>
              <w:t>738</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50, 6</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2</w:t>
            </w:r>
          </w:p>
        </w:tc>
        <w:tc>
          <w:tcPr>
            <w:tcW w:w="477" w:type="pct"/>
            <w:vMerge w:val="restar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Quang Nam</w:t>
            </w:r>
          </w:p>
        </w:tc>
        <w:tc>
          <w:tcPr>
            <w:tcW w:w="721" w:type="pct"/>
            <w:vAlign w:val="center"/>
          </w:tcPr>
          <w:p w:rsidR="00D5081C" w:rsidRPr="00735F0F" w:rsidRDefault="00D5081C" w:rsidP="00AD06AA">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Đien</w:t>
            </w:r>
            <w:proofErr w:type="spellEnd"/>
            <w:r w:rsidRPr="00735F0F">
              <w:rPr>
                <w:rFonts w:eastAsia="Times New Roman" w:cs="Calibri"/>
                <w:kern w:val="0"/>
                <w:sz w:val="20"/>
                <w:szCs w:val="20"/>
                <w:lang w:eastAsia="en-US"/>
              </w:rPr>
              <w:t xml:space="preserve"> Ban</w:t>
            </w:r>
          </w:p>
        </w:tc>
        <w:tc>
          <w:tcPr>
            <w:tcW w:w="1358" w:type="pct"/>
            <w:vAlign w:val="center"/>
          </w:tcPr>
          <w:p w:rsidR="00D5081C" w:rsidRPr="00735F0F" w:rsidRDefault="00D5081C" w:rsidP="00AD06AA">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Đien</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Tien</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Đien</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Thọ</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Đien</w:t>
            </w:r>
            <w:proofErr w:type="spellEnd"/>
            <w:r w:rsidRPr="00735F0F">
              <w:rPr>
                <w:rFonts w:eastAsia="Times New Roman" w:cs="Calibri"/>
                <w:kern w:val="0"/>
                <w:sz w:val="20"/>
                <w:szCs w:val="20"/>
                <w:lang w:eastAsia="en-US"/>
              </w:rPr>
              <w:t xml:space="preserve"> Quang</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12</w:t>
            </w:r>
            <w:r>
              <w:rPr>
                <w:rFonts w:cs="Calibri"/>
                <w:bCs/>
                <w:sz w:val="20"/>
                <w:szCs w:val="20"/>
              </w:rPr>
              <w:t>,</w:t>
            </w:r>
            <w:r w:rsidRPr="00735F0F">
              <w:rPr>
                <w:rFonts w:cs="Calibri"/>
                <w:bCs/>
                <w:sz w:val="20"/>
                <w:szCs w:val="20"/>
              </w:rPr>
              <w:t>235</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bCs/>
                <w:sz w:val="20"/>
                <w:szCs w:val="20"/>
              </w:rPr>
              <w:t>686</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3</w:t>
            </w:r>
            <w:r>
              <w:rPr>
                <w:rFonts w:cs="Calibri"/>
                <w:sz w:val="20"/>
                <w:szCs w:val="20"/>
              </w:rPr>
              <w:t>,</w:t>
            </w:r>
            <w:r w:rsidRPr="00735F0F">
              <w:rPr>
                <w:rFonts w:cs="Calibri"/>
                <w:sz w:val="20"/>
                <w:szCs w:val="20"/>
              </w:rPr>
              <w:t>200</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84,1</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3</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Duy</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Xuyen</w:t>
            </w:r>
            <w:proofErr w:type="spellEnd"/>
          </w:p>
        </w:tc>
        <w:tc>
          <w:tcPr>
            <w:tcW w:w="1358" w:type="pct"/>
            <w:vAlign w:val="center"/>
          </w:tcPr>
          <w:p w:rsidR="00D5081C" w:rsidRPr="00735F0F" w:rsidRDefault="00D5081C" w:rsidP="00AD06AA">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Duy</w:t>
            </w:r>
            <w:proofErr w:type="spellEnd"/>
            <w:r w:rsidRPr="00735F0F">
              <w:rPr>
                <w:rFonts w:eastAsia="Times New Roman" w:cs="Calibri"/>
                <w:kern w:val="0"/>
                <w:sz w:val="20"/>
                <w:szCs w:val="20"/>
                <w:lang w:eastAsia="en-US"/>
              </w:rPr>
              <w:t xml:space="preserve"> Trinh, </w:t>
            </w:r>
            <w:proofErr w:type="spellStart"/>
            <w:r w:rsidRPr="00735F0F">
              <w:rPr>
                <w:rFonts w:eastAsia="Times New Roman" w:cs="Calibri"/>
                <w:kern w:val="0"/>
                <w:sz w:val="20"/>
                <w:szCs w:val="20"/>
                <w:lang w:eastAsia="en-US"/>
              </w:rPr>
              <w:t>Duy</w:t>
            </w:r>
            <w:proofErr w:type="spellEnd"/>
            <w:r w:rsidRPr="00735F0F">
              <w:rPr>
                <w:rFonts w:eastAsia="Times New Roman" w:cs="Calibri"/>
                <w:kern w:val="0"/>
                <w:sz w:val="20"/>
                <w:szCs w:val="20"/>
                <w:lang w:eastAsia="en-US"/>
              </w:rPr>
              <w:t xml:space="preserve"> Son, </w:t>
            </w:r>
            <w:proofErr w:type="spellStart"/>
            <w:r w:rsidRPr="00735F0F">
              <w:rPr>
                <w:rFonts w:eastAsia="Times New Roman" w:cs="Calibri"/>
                <w:kern w:val="0"/>
                <w:sz w:val="20"/>
                <w:szCs w:val="20"/>
                <w:lang w:eastAsia="en-US"/>
              </w:rPr>
              <w:t>Duy</w:t>
            </w:r>
            <w:proofErr w:type="spellEnd"/>
            <w:r w:rsidRPr="00735F0F">
              <w:rPr>
                <w:rFonts w:eastAsia="Times New Roman" w:cs="Calibri"/>
                <w:kern w:val="0"/>
                <w:sz w:val="20"/>
                <w:szCs w:val="20"/>
                <w:lang w:eastAsia="en-US"/>
              </w:rPr>
              <w:t xml:space="preserve"> Trung</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9</w:t>
            </w:r>
            <w:r>
              <w:rPr>
                <w:rFonts w:cs="Calibri"/>
                <w:bCs/>
                <w:sz w:val="20"/>
                <w:szCs w:val="20"/>
              </w:rPr>
              <w:t>,</w:t>
            </w:r>
            <w:r w:rsidRPr="00735F0F">
              <w:rPr>
                <w:rFonts w:cs="Calibri"/>
                <w:bCs/>
                <w:sz w:val="20"/>
                <w:szCs w:val="20"/>
              </w:rPr>
              <w:t>265</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sz w:val="20"/>
                <w:szCs w:val="20"/>
              </w:rPr>
              <w:t>437</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1</w:t>
            </w:r>
            <w:r>
              <w:rPr>
                <w:rFonts w:cs="Calibri"/>
                <w:sz w:val="20"/>
                <w:szCs w:val="20"/>
              </w:rPr>
              <w:t>,</w:t>
            </w:r>
            <w:r w:rsidRPr="00735F0F">
              <w:rPr>
                <w:rFonts w:cs="Calibri"/>
                <w:sz w:val="20"/>
                <w:szCs w:val="20"/>
              </w:rPr>
              <w:t>942</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62,7</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4</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Que</w:t>
            </w:r>
            <w:proofErr w:type="spellEnd"/>
            <w:r w:rsidRPr="00735F0F">
              <w:rPr>
                <w:rFonts w:eastAsia="Times New Roman" w:cs="Calibri"/>
                <w:kern w:val="0"/>
                <w:sz w:val="20"/>
                <w:szCs w:val="20"/>
                <w:lang w:eastAsia="en-US"/>
              </w:rPr>
              <w:t xml:space="preserve"> Son</w:t>
            </w:r>
          </w:p>
        </w:tc>
        <w:tc>
          <w:tcPr>
            <w:tcW w:w="1358" w:type="pct"/>
            <w:vAlign w:val="center"/>
          </w:tcPr>
          <w:p w:rsidR="00D5081C" w:rsidRPr="00735F0F" w:rsidRDefault="00D5081C" w:rsidP="00AD06AA">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Que</w:t>
            </w:r>
            <w:proofErr w:type="spellEnd"/>
            <w:r w:rsidRPr="00735F0F">
              <w:rPr>
                <w:rFonts w:eastAsia="Times New Roman" w:cs="Calibri"/>
                <w:kern w:val="0"/>
                <w:sz w:val="20"/>
                <w:szCs w:val="20"/>
                <w:lang w:eastAsia="en-US"/>
              </w:rPr>
              <w:t xml:space="preserve"> Xuan 2, Phu Tho</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10</w:t>
            </w:r>
            <w:r>
              <w:rPr>
                <w:rFonts w:cs="Calibri"/>
                <w:bCs/>
                <w:sz w:val="20"/>
                <w:szCs w:val="20"/>
              </w:rPr>
              <w:t>,</w:t>
            </w:r>
            <w:r w:rsidRPr="00735F0F">
              <w:rPr>
                <w:rFonts w:cs="Calibri"/>
                <w:bCs/>
                <w:sz w:val="20"/>
                <w:szCs w:val="20"/>
              </w:rPr>
              <w:t>185</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sz w:val="20"/>
                <w:szCs w:val="20"/>
              </w:rPr>
              <w:t>613</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185</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88,1</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5</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cs="Calibri"/>
                <w:sz w:val="20"/>
                <w:szCs w:val="20"/>
              </w:rPr>
            </w:pPr>
            <w:r w:rsidRPr="00735F0F">
              <w:rPr>
                <w:rFonts w:eastAsia="Times New Roman" w:cs="Calibri"/>
                <w:kern w:val="0"/>
                <w:sz w:val="20"/>
                <w:szCs w:val="20"/>
                <w:lang w:eastAsia="en-US"/>
              </w:rPr>
              <w:t>Thang Binh</w:t>
            </w:r>
          </w:p>
        </w:tc>
        <w:tc>
          <w:tcPr>
            <w:tcW w:w="1358" w:type="pct"/>
            <w:vAlign w:val="center"/>
          </w:tcPr>
          <w:p w:rsidR="00D5081C" w:rsidRPr="00735F0F" w:rsidRDefault="00D5081C" w:rsidP="00AD06AA">
            <w:pPr>
              <w:spacing w:line="240" w:lineRule="auto"/>
              <w:ind w:left="-57" w:right="-57"/>
              <w:jc w:val="left"/>
              <w:rPr>
                <w:rFonts w:cs="Calibri"/>
                <w:sz w:val="20"/>
                <w:szCs w:val="20"/>
              </w:rPr>
            </w:pPr>
            <w:r w:rsidRPr="00735F0F">
              <w:rPr>
                <w:rFonts w:eastAsia="Times New Roman" w:cs="Calibri"/>
                <w:kern w:val="0"/>
                <w:sz w:val="20"/>
                <w:szCs w:val="20"/>
                <w:lang w:eastAsia="en-US"/>
              </w:rPr>
              <w:t xml:space="preserve">Binh </w:t>
            </w:r>
            <w:proofErr w:type="spellStart"/>
            <w:r w:rsidRPr="00735F0F">
              <w:rPr>
                <w:rFonts w:eastAsia="Times New Roman" w:cs="Calibri"/>
                <w:kern w:val="0"/>
                <w:sz w:val="20"/>
                <w:szCs w:val="20"/>
                <w:lang w:eastAsia="en-US"/>
              </w:rPr>
              <w:t>Quy</w:t>
            </w:r>
            <w:proofErr w:type="spellEnd"/>
            <w:r w:rsidRPr="00735F0F">
              <w:rPr>
                <w:rFonts w:eastAsia="Times New Roman" w:cs="Calibri"/>
                <w:kern w:val="0"/>
                <w:sz w:val="20"/>
                <w:szCs w:val="20"/>
                <w:lang w:eastAsia="en-US"/>
              </w:rPr>
              <w:t xml:space="preserve">, Binh </w:t>
            </w:r>
            <w:proofErr w:type="spellStart"/>
            <w:r w:rsidRPr="00735F0F">
              <w:rPr>
                <w:rFonts w:eastAsia="Times New Roman" w:cs="Calibri"/>
                <w:kern w:val="0"/>
                <w:sz w:val="20"/>
                <w:szCs w:val="20"/>
                <w:lang w:eastAsia="en-US"/>
              </w:rPr>
              <w:t>Chanh</w:t>
            </w:r>
            <w:proofErr w:type="spellEnd"/>
            <w:r w:rsidRPr="00735F0F">
              <w:rPr>
                <w:rFonts w:eastAsia="Times New Roman" w:cs="Calibri"/>
                <w:kern w:val="0"/>
                <w:sz w:val="20"/>
                <w:szCs w:val="20"/>
                <w:lang w:eastAsia="en-US"/>
              </w:rPr>
              <w:t xml:space="preserve">, Binh </w:t>
            </w:r>
            <w:proofErr w:type="spellStart"/>
            <w:r w:rsidRPr="00735F0F">
              <w:rPr>
                <w:rFonts w:eastAsia="Times New Roman" w:cs="Calibri"/>
                <w:kern w:val="0"/>
                <w:sz w:val="20"/>
                <w:szCs w:val="20"/>
                <w:lang w:eastAsia="en-US"/>
              </w:rPr>
              <w:t>Que</w:t>
            </w:r>
            <w:proofErr w:type="spellEnd"/>
            <w:r w:rsidRPr="00735F0F">
              <w:rPr>
                <w:rFonts w:eastAsia="Times New Roman" w:cs="Calibri"/>
                <w:kern w:val="0"/>
                <w:sz w:val="20"/>
                <w:szCs w:val="20"/>
                <w:lang w:eastAsia="en-US"/>
              </w:rPr>
              <w:t>, Binh An</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12</w:t>
            </w:r>
            <w:r>
              <w:rPr>
                <w:rFonts w:cs="Calibri"/>
                <w:bCs/>
                <w:sz w:val="20"/>
                <w:szCs w:val="20"/>
              </w:rPr>
              <w:t>,</w:t>
            </w:r>
            <w:r w:rsidRPr="00735F0F">
              <w:rPr>
                <w:rFonts w:cs="Calibri"/>
                <w:bCs/>
                <w:sz w:val="20"/>
                <w:szCs w:val="20"/>
              </w:rPr>
              <w:t>700</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sz w:val="20"/>
                <w:szCs w:val="20"/>
              </w:rPr>
              <w:t>513</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089</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84,2</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6</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cs="Calibri"/>
                <w:sz w:val="20"/>
                <w:szCs w:val="20"/>
              </w:rPr>
            </w:pPr>
            <w:r w:rsidRPr="00735F0F">
              <w:rPr>
                <w:rFonts w:eastAsia="Times New Roman" w:cs="Calibri"/>
                <w:kern w:val="0"/>
                <w:sz w:val="20"/>
                <w:szCs w:val="20"/>
                <w:lang w:eastAsia="en-US"/>
              </w:rPr>
              <w:t>Phu Ninh</w:t>
            </w:r>
          </w:p>
        </w:tc>
        <w:tc>
          <w:tcPr>
            <w:tcW w:w="1358" w:type="pct"/>
            <w:vAlign w:val="center"/>
          </w:tcPr>
          <w:p w:rsidR="00D5081C" w:rsidRPr="00735F0F" w:rsidRDefault="00D5081C" w:rsidP="00AD06AA">
            <w:pPr>
              <w:spacing w:line="240" w:lineRule="auto"/>
              <w:ind w:left="-57" w:right="-57"/>
              <w:jc w:val="left"/>
              <w:rPr>
                <w:rFonts w:cs="Calibri"/>
                <w:sz w:val="20"/>
                <w:szCs w:val="20"/>
              </w:rPr>
            </w:pPr>
            <w:r w:rsidRPr="00735F0F">
              <w:rPr>
                <w:rFonts w:eastAsia="Times New Roman" w:cs="Calibri"/>
                <w:kern w:val="0"/>
                <w:sz w:val="20"/>
                <w:szCs w:val="20"/>
                <w:lang w:eastAsia="en-US"/>
              </w:rPr>
              <w:t xml:space="preserve">Tam Thanh, Tam </w:t>
            </w:r>
            <w:proofErr w:type="spellStart"/>
            <w:r w:rsidRPr="00735F0F">
              <w:rPr>
                <w:rFonts w:eastAsia="Times New Roman" w:cs="Calibri"/>
                <w:kern w:val="0"/>
                <w:sz w:val="20"/>
                <w:szCs w:val="20"/>
                <w:lang w:eastAsia="en-US"/>
              </w:rPr>
              <w:t>Phuoc</w:t>
            </w:r>
            <w:proofErr w:type="spellEnd"/>
            <w:r w:rsidRPr="00735F0F">
              <w:rPr>
                <w:rFonts w:eastAsia="Times New Roman" w:cs="Calibri"/>
                <w:kern w:val="0"/>
                <w:sz w:val="20"/>
                <w:szCs w:val="20"/>
                <w:lang w:eastAsia="en-US"/>
              </w:rPr>
              <w:t>, Tam Dan, Tam Thai, Tam Dai</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14</w:t>
            </w:r>
            <w:r>
              <w:rPr>
                <w:rFonts w:cs="Calibri"/>
                <w:bCs/>
                <w:sz w:val="20"/>
                <w:szCs w:val="20"/>
              </w:rPr>
              <w:t>,</w:t>
            </w:r>
            <w:r w:rsidRPr="00735F0F">
              <w:rPr>
                <w:rFonts w:cs="Calibri"/>
                <w:bCs/>
                <w:sz w:val="20"/>
                <w:szCs w:val="20"/>
              </w:rPr>
              <w:t>115</w:t>
            </w:r>
          </w:p>
        </w:tc>
        <w:tc>
          <w:tcPr>
            <w:tcW w:w="676"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672</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673</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92,8</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7</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cs="Calibri"/>
                <w:sz w:val="20"/>
                <w:szCs w:val="20"/>
              </w:rPr>
            </w:pPr>
            <w:r w:rsidRPr="00735F0F">
              <w:rPr>
                <w:rFonts w:eastAsia="Times New Roman" w:cs="Calibri"/>
                <w:kern w:val="0"/>
                <w:sz w:val="20"/>
                <w:szCs w:val="20"/>
                <w:lang w:eastAsia="en-US"/>
              </w:rPr>
              <w:t>Tam Ky City</w:t>
            </w:r>
          </w:p>
        </w:tc>
        <w:tc>
          <w:tcPr>
            <w:tcW w:w="1358" w:type="pct"/>
            <w:vAlign w:val="center"/>
          </w:tcPr>
          <w:p w:rsidR="00D5081C" w:rsidRPr="00735F0F" w:rsidRDefault="00D5081C" w:rsidP="00AD06AA">
            <w:pPr>
              <w:spacing w:line="240" w:lineRule="auto"/>
              <w:ind w:left="-57" w:right="-57"/>
              <w:jc w:val="left"/>
              <w:rPr>
                <w:rFonts w:cs="Calibri"/>
                <w:sz w:val="20"/>
                <w:szCs w:val="20"/>
              </w:rPr>
            </w:pPr>
            <w:r w:rsidRPr="00735F0F">
              <w:rPr>
                <w:rFonts w:eastAsia="Times New Roman" w:cs="Calibri"/>
                <w:kern w:val="0"/>
                <w:sz w:val="20"/>
                <w:szCs w:val="20"/>
                <w:lang w:eastAsia="en-US"/>
              </w:rPr>
              <w:t>Tam Ngoc</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w:t>
            </w:r>
            <w:r>
              <w:rPr>
                <w:rFonts w:cs="Calibri"/>
                <w:bCs/>
                <w:sz w:val="20"/>
                <w:szCs w:val="20"/>
              </w:rPr>
              <w:t>,</w:t>
            </w:r>
            <w:r w:rsidRPr="00735F0F">
              <w:rPr>
                <w:rFonts w:cs="Calibri"/>
                <w:bCs/>
                <w:sz w:val="20"/>
                <w:szCs w:val="20"/>
              </w:rPr>
              <w:t>947</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sz w:val="20"/>
                <w:szCs w:val="20"/>
              </w:rPr>
              <w:t>114</w:t>
            </w:r>
          </w:p>
        </w:tc>
        <w:tc>
          <w:tcPr>
            <w:tcW w:w="536" w:type="pct"/>
            <w:vAlign w:val="center"/>
          </w:tcPr>
          <w:p w:rsidR="00D5081C" w:rsidRPr="00735F0F" w:rsidRDefault="00D5081C" w:rsidP="00AD06AA">
            <w:pPr>
              <w:spacing w:line="240" w:lineRule="auto"/>
              <w:ind w:left="-57" w:right="-57"/>
              <w:jc w:val="center"/>
              <w:rPr>
                <w:rFonts w:cs="Calibri"/>
                <w:i/>
                <w:sz w:val="20"/>
                <w:szCs w:val="20"/>
              </w:rPr>
            </w:pPr>
            <w:r w:rsidRPr="00735F0F">
              <w:rPr>
                <w:rFonts w:cs="Calibri"/>
                <w:sz w:val="20"/>
                <w:szCs w:val="20"/>
              </w:rPr>
              <w:t>399</w:t>
            </w:r>
          </w:p>
        </w:tc>
        <w:tc>
          <w:tcPr>
            <w:tcW w:w="520"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i/>
                <w:sz w:val="20"/>
                <w:szCs w:val="20"/>
              </w:rPr>
              <w:t>7,1</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8</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Nui Thanh</w:t>
            </w:r>
          </w:p>
        </w:tc>
        <w:tc>
          <w:tcPr>
            <w:tcW w:w="1358"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 xml:space="preserve">Tam Xuan 1, Tam Xuan 2, Tam Anh </w:t>
            </w:r>
            <w:proofErr w:type="spellStart"/>
            <w:r w:rsidRPr="00735F0F">
              <w:rPr>
                <w:rFonts w:eastAsia="Times New Roman" w:cs="Calibri"/>
                <w:kern w:val="0"/>
                <w:sz w:val="20"/>
                <w:szCs w:val="20"/>
                <w:lang w:eastAsia="en-US"/>
              </w:rPr>
              <w:t>Bac</w:t>
            </w:r>
            <w:proofErr w:type="spellEnd"/>
            <w:r w:rsidRPr="00735F0F">
              <w:rPr>
                <w:rFonts w:eastAsia="Times New Roman" w:cs="Calibri"/>
                <w:kern w:val="0"/>
                <w:sz w:val="20"/>
                <w:szCs w:val="20"/>
                <w:lang w:eastAsia="en-US"/>
              </w:rPr>
              <w:t xml:space="preserve">, Tam Anh Nam, Tam </w:t>
            </w:r>
            <w:proofErr w:type="spellStart"/>
            <w:r w:rsidRPr="00735F0F">
              <w:rPr>
                <w:rFonts w:eastAsia="Times New Roman" w:cs="Calibri"/>
                <w:kern w:val="0"/>
                <w:sz w:val="20"/>
                <w:szCs w:val="20"/>
                <w:lang w:eastAsia="en-US"/>
              </w:rPr>
              <w:lastRenderedPageBreak/>
              <w:t>Hiep</w:t>
            </w:r>
            <w:proofErr w:type="spellEnd"/>
            <w:r w:rsidRPr="00735F0F">
              <w:rPr>
                <w:rFonts w:eastAsia="Times New Roman" w:cs="Calibri"/>
                <w:kern w:val="0"/>
                <w:sz w:val="20"/>
                <w:szCs w:val="20"/>
                <w:lang w:eastAsia="en-US"/>
              </w:rPr>
              <w:t xml:space="preserve">, Tam My </w:t>
            </w:r>
            <w:proofErr w:type="spellStart"/>
            <w:r w:rsidRPr="00735F0F">
              <w:rPr>
                <w:rFonts w:eastAsia="Times New Roman" w:cs="Calibri"/>
                <w:kern w:val="0"/>
                <w:sz w:val="20"/>
                <w:szCs w:val="20"/>
                <w:lang w:eastAsia="en-US"/>
              </w:rPr>
              <w:t>Tay</w:t>
            </w:r>
            <w:proofErr w:type="spellEnd"/>
            <w:r w:rsidRPr="00735F0F">
              <w:rPr>
                <w:rFonts w:eastAsia="Times New Roman" w:cs="Calibri"/>
                <w:kern w:val="0"/>
                <w:sz w:val="20"/>
                <w:szCs w:val="20"/>
                <w:lang w:eastAsia="en-US"/>
              </w:rPr>
              <w:t xml:space="preserve">, Tam My Dong, Tam </w:t>
            </w:r>
            <w:proofErr w:type="spellStart"/>
            <w:r w:rsidRPr="00735F0F">
              <w:rPr>
                <w:rFonts w:eastAsia="Times New Roman" w:cs="Calibri"/>
                <w:kern w:val="0"/>
                <w:sz w:val="20"/>
                <w:szCs w:val="20"/>
                <w:lang w:eastAsia="en-US"/>
              </w:rPr>
              <w:t>Nghia</w:t>
            </w:r>
            <w:proofErr w:type="spellEnd"/>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lastRenderedPageBreak/>
              <w:t>30</w:t>
            </w:r>
            <w:r>
              <w:rPr>
                <w:rFonts w:cs="Calibri"/>
                <w:bCs/>
                <w:sz w:val="20"/>
                <w:szCs w:val="20"/>
              </w:rPr>
              <w:t>,</w:t>
            </w:r>
            <w:r w:rsidRPr="00735F0F">
              <w:rPr>
                <w:rFonts w:cs="Calibri"/>
                <w:bCs/>
                <w:sz w:val="20"/>
                <w:szCs w:val="20"/>
              </w:rPr>
              <w:t>788</w:t>
            </w:r>
          </w:p>
        </w:tc>
        <w:tc>
          <w:tcPr>
            <w:tcW w:w="676"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1</w:t>
            </w:r>
            <w:r>
              <w:rPr>
                <w:rFonts w:cs="Calibri"/>
                <w:sz w:val="20"/>
                <w:szCs w:val="20"/>
              </w:rPr>
              <w:t>,</w:t>
            </w:r>
            <w:r w:rsidRPr="00735F0F">
              <w:rPr>
                <w:rFonts w:cs="Calibri"/>
                <w:sz w:val="20"/>
                <w:szCs w:val="20"/>
              </w:rPr>
              <w:t>451</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5</w:t>
            </w:r>
            <w:r>
              <w:rPr>
                <w:rFonts w:cs="Calibri"/>
                <w:sz w:val="20"/>
                <w:szCs w:val="20"/>
              </w:rPr>
              <w:t>,</w:t>
            </w:r>
            <w:r w:rsidRPr="00735F0F">
              <w:rPr>
                <w:rFonts w:cs="Calibri"/>
                <w:sz w:val="20"/>
                <w:szCs w:val="20"/>
              </w:rPr>
              <w:t>734</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223,3</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lastRenderedPageBreak/>
              <w:t>9</w:t>
            </w:r>
          </w:p>
        </w:tc>
        <w:tc>
          <w:tcPr>
            <w:tcW w:w="477" w:type="pct"/>
            <w:vMerge w:val="restar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Quang Ngai</w:t>
            </w:r>
          </w:p>
        </w:tc>
        <w:tc>
          <w:tcPr>
            <w:tcW w:w="721"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Binh Son</w:t>
            </w:r>
          </w:p>
        </w:tc>
        <w:tc>
          <w:tcPr>
            <w:tcW w:w="1358"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 xml:space="preserve">Binh </w:t>
            </w:r>
            <w:proofErr w:type="spellStart"/>
            <w:r w:rsidRPr="00735F0F">
              <w:rPr>
                <w:rFonts w:eastAsia="Times New Roman" w:cs="Calibri"/>
                <w:kern w:val="0"/>
                <w:sz w:val="20"/>
                <w:szCs w:val="20"/>
                <w:lang w:eastAsia="en-US"/>
              </w:rPr>
              <w:t>Chanh</w:t>
            </w:r>
            <w:proofErr w:type="spellEnd"/>
            <w:r w:rsidRPr="00735F0F">
              <w:rPr>
                <w:rFonts w:eastAsia="Times New Roman" w:cs="Calibri"/>
                <w:kern w:val="0"/>
                <w:sz w:val="20"/>
                <w:szCs w:val="20"/>
                <w:lang w:eastAsia="en-US"/>
              </w:rPr>
              <w:t xml:space="preserve">, Binh Nguyen, Binh Trung, Binh </w:t>
            </w:r>
            <w:proofErr w:type="spellStart"/>
            <w:r w:rsidRPr="00735F0F">
              <w:rPr>
                <w:rFonts w:eastAsia="Times New Roman" w:cs="Calibri"/>
                <w:kern w:val="0"/>
                <w:sz w:val="20"/>
                <w:szCs w:val="20"/>
                <w:lang w:eastAsia="en-US"/>
              </w:rPr>
              <w:t>Chuong</w:t>
            </w:r>
            <w:proofErr w:type="spellEnd"/>
            <w:r w:rsidRPr="00735F0F">
              <w:rPr>
                <w:rFonts w:eastAsia="Times New Roman" w:cs="Calibri"/>
                <w:kern w:val="0"/>
                <w:sz w:val="20"/>
                <w:szCs w:val="20"/>
                <w:lang w:eastAsia="en-US"/>
              </w:rPr>
              <w:t>, Binh Long</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12</w:t>
            </w:r>
            <w:r>
              <w:rPr>
                <w:rFonts w:cs="Calibri"/>
                <w:bCs/>
                <w:sz w:val="20"/>
                <w:szCs w:val="20"/>
              </w:rPr>
              <w:t>,</w:t>
            </w:r>
            <w:r w:rsidRPr="00735F0F">
              <w:rPr>
                <w:rFonts w:cs="Calibri"/>
                <w:bCs/>
                <w:sz w:val="20"/>
                <w:szCs w:val="20"/>
              </w:rPr>
              <w:t>312</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sz w:val="20"/>
                <w:szCs w:val="20"/>
              </w:rPr>
              <w:t>673</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720</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102,4</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10</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Son Tinh</w:t>
            </w:r>
          </w:p>
        </w:tc>
        <w:tc>
          <w:tcPr>
            <w:tcW w:w="1358"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Tinh Tho, Tinh Ha</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13</w:t>
            </w:r>
            <w:r>
              <w:rPr>
                <w:rFonts w:cs="Calibri"/>
                <w:bCs/>
                <w:sz w:val="20"/>
                <w:szCs w:val="20"/>
              </w:rPr>
              <w:t>,</w:t>
            </w:r>
            <w:r w:rsidRPr="00735F0F">
              <w:rPr>
                <w:rFonts w:cs="Calibri"/>
                <w:bCs/>
                <w:sz w:val="20"/>
                <w:szCs w:val="20"/>
              </w:rPr>
              <w:t>688</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cs="Calibri"/>
                <w:sz w:val="20"/>
                <w:szCs w:val="20"/>
              </w:rPr>
              <w:t>482</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1</w:t>
            </w:r>
            <w:r>
              <w:rPr>
                <w:rFonts w:cs="Calibri"/>
                <w:sz w:val="20"/>
                <w:szCs w:val="20"/>
              </w:rPr>
              <w:t>,</w:t>
            </w:r>
            <w:r w:rsidRPr="00735F0F">
              <w:rPr>
                <w:rFonts w:cs="Calibri"/>
                <w:sz w:val="20"/>
                <w:szCs w:val="20"/>
              </w:rPr>
              <w:t>821</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86,7</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11</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proofErr w:type="spellStart"/>
            <w:r w:rsidRPr="00735F0F">
              <w:rPr>
                <w:rFonts w:eastAsia="Times New Roman" w:cs="Calibri"/>
                <w:kern w:val="0"/>
                <w:sz w:val="20"/>
                <w:szCs w:val="20"/>
                <w:lang w:eastAsia="en-US"/>
              </w:rPr>
              <w:t>Tu</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Nghia</w:t>
            </w:r>
            <w:proofErr w:type="spellEnd"/>
          </w:p>
        </w:tc>
        <w:tc>
          <w:tcPr>
            <w:tcW w:w="1358"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Ky, </w:t>
            </w: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Dien</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Trung, </w:t>
            </w: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Thuong</w:t>
            </w:r>
            <w:proofErr w:type="spellEnd"/>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12</w:t>
            </w:r>
            <w:r>
              <w:rPr>
                <w:rFonts w:cs="Calibri"/>
                <w:bCs/>
                <w:sz w:val="20"/>
                <w:szCs w:val="20"/>
              </w:rPr>
              <w:t>,</w:t>
            </w:r>
            <w:r w:rsidRPr="00735F0F">
              <w:rPr>
                <w:rFonts w:cs="Calibri"/>
                <w:bCs/>
                <w:sz w:val="20"/>
                <w:szCs w:val="20"/>
              </w:rPr>
              <w:t>048</w:t>
            </w:r>
          </w:p>
        </w:tc>
        <w:tc>
          <w:tcPr>
            <w:tcW w:w="676"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598</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380</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64,8</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12</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Quang Ngai City</w:t>
            </w:r>
          </w:p>
        </w:tc>
        <w:tc>
          <w:tcPr>
            <w:tcW w:w="1358"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Quang Phu</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270</w:t>
            </w:r>
          </w:p>
        </w:tc>
        <w:tc>
          <w:tcPr>
            <w:tcW w:w="67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Pr>
                <w:rFonts w:eastAsia="Times New Roman" w:cs="Calibri"/>
                <w:kern w:val="0"/>
                <w:sz w:val="20"/>
                <w:szCs w:val="20"/>
                <w:lang w:eastAsia="en-US"/>
              </w:rPr>
              <w:t>-</w:t>
            </w:r>
          </w:p>
        </w:tc>
        <w:tc>
          <w:tcPr>
            <w:tcW w:w="536"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eastAsia="Times New Roman" w:cs="Calibri"/>
                <w:kern w:val="0"/>
                <w:sz w:val="20"/>
                <w:szCs w:val="20"/>
                <w:lang w:eastAsia="en-US"/>
              </w:rPr>
              <w:t>-</w:t>
            </w:r>
          </w:p>
        </w:tc>
        <w:tc>
          <w:tcPr>
            <w:tcW w:w="520" w:type="pct"/>
            <w:vAlign w:val="center"/>
          </w:tcPr>
          <w:p w:rsidR="00D5081C" w:rsidRPr="00735F0F" w:rsidRDefault="00D5081C" w:rsidP="00AD06AA">
            <w:pPr>
              <w:spacing w:line="240" w:lineRule="auto"/>
              <w:ind w:left="-57" w:right="-57"/>
              <w:jc w:val="center"/>
              <w:rPr>
                <w:rFonts w:eastAsia="Times New Roman" w:cs="Calibri"/>
                <w:kern w:val="0"/>
                <w:sz w:val="20"/>
                <w:szCs w:val="20"/>
                <w:lang w:eastAsia="en-US"/>
              </w:rPr>
            </w:pPr>
            <w:r w:rsidRPr="00735F0F">
              <w:rPr>
                <w:rFonts w:eastAsia="Times New Roman" w:cs="Calibri"/>
                <w:kern w:val="0"/>
                <w:sz w:val="20"/>
                <w:szCs w:val="20"/>
                <w:lang w:eastAsia="en-US"/>
              </w:rPr>
              <w:t>-</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13</w:t>
            </w:r>
          </w:p>
        </w:tc>
        <w:tc>
          <w:tcPr>
            <w:tcW w:w="477" w:type="pct"/>
            <w:vMerge/>
            <w:vAlign w:val="center"/>
          </w:tcPr>
          <w:p w:rsidR="00D5081C" w:rsidRPr="00735F0F" w:rsidRDefault="00D5081C" w:rsidP="00AD06AA">
            <w:pPr>
              <w:spacing w:line="240" w:lineRule="auto"/>
              <w:ind w:left="-57" w:right="-57"/>
              <w:jc w:val="center"/>
              <w:rPr>
                <w:rFonts w:cs="Calibri"/>
                <w:sz w:val="20"/>
                <w:szCs w:val="20"/>
              </w:rPr>
            </w:pPr>
          </w:p>
        </w:tc>
        <w:tc>
          <w:tcPr>
            <w:tcW w:w="721"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Hanh</w:t>
            </w:r>
            <w:proofErr w:type="spellEnd"/>
          </w:p>
        </w:tc>
        <w:tc>
          <w:tcPr>
            <w:tcW w:w="1358" w:type="pct"/>
            <w:vAlign w:val="center"/>
          </w:tcPr>
          <w:p w:rsidR="00D5081C" w:rsidRPr="00735F0F" w:rsidRDefault="00D5081C" w:rsidP="00AD06AA">
            <w:pPr>
              <w:spacing w:line="240" w:lineRule="auto"/>
              <w:ind w:left="-57" w:right="-57"/>
              <w:jc w:val="left"/>
              <w:rPr>
                <w:rFonts w:eastAsia="Times New Roman" w:cs="Calibri"/>
                <w:kern w:val="0"/>
                <w:sz w:val="20"/>
                <w:szCs w:val="20"/>
                <w:lang w:eastAsia="en-US"/>
              </w:rPr>
            </w:pPr>
            <w:proofErr w:type="spellStart"/>
            <w:r w:rsidRPr="00735F0F">
              <w:rPr>
                <w:rFonts w:eastAsia="Times New Roman" w:cs="Calibri"/>
                <w:kern w:val="0"/>
                <w:sz w:val="20"/>
                <w:szCs w:val="20"/>
                <w:lang w:eastAsia="en-US"/>
              </w:rPr>
              <w:t>Hanh</w:t>
            </w:r>
            <w:proofErr w:type="spellEnd"/>
            <w:r w:rsidRPr="00735F0F">
              <w:rPr>
                <w:rFonts w:eastAsia="Times New Roman" w:cs="Calibri"/>
                <w:kern w:val="0"/>
                <w:sz w:val="20"/>
                <w:szCs w:val="20"/>
                <w:lang w:eastAsia="en-US"/>
              </w:rPr>
              <w:t xml:space="preserve"> Thuan</w:t>
            </w:r>
          </w:p>
        </w:tc>
        <w:tc>
          <w:tcPr>
            <w:tcW w:w="397"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w:t>
            </w:r>
            <w:r>
              <w:rPr>
                <w:rFonts w:cs="Calibri"/>
                <w:bCs/>
                <w:sz w:val="20"/>
                <w:szCs w:val="20"/>
              </w:rPr>
              <w:t>,</w:t>
            </w:r>
            <w:r w:rsidRPr="00735F0F">
              <w:rPr>
                <w:rFonts w:cs="Calibri"/>
                <w:bCs/>
                <w:sz w:val="20"/>
                <w:szCs w:val="20"/>
              </w:rPr>
              <w:t>745</w:t>
            </w:r>
          </w:p>
        </w:tc>
        <w:tc>
          <w:tcPr>
            <w:tcW w:w="676" w:type="pct"/>
            <w:vAlign w:val="center"/>
          </w:tcPr>
          <w:p w:rsidR="00D5081C" w:rsidRPr="00735F0F" w:rsidRDefault="00D5081C" w:rsidP="00AD06AA">
            <w:pPr>
              <w:spacing w:line="240" w:lineRule="auto"/>
              <w:ind w:left="-57" w:right="-57"/>
              <w:jc w:val="center"/>
              <w:rPr>
                <w:rFonts w:cs="Calibri"/>
                <w:sz w:val="20"/>
                <w:szCs w:val="20"/>
              </w:rPr>
            </w:pPr>
            <w:r w:rsidRPr="00735F0F">
              <w:rPr>
                <w:rFonts w:cs="Calibri"/>
                <w:sz w:val="20"/>
                <w:szCs w:val="20"/>
              </w:rPr>
              <w:t>143</w:t>
            </w:r>
          </w:p>
        </w:tc>
        <w:tc>
          <w:tcPr>
            <w:tcW w:w="536"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sz w:val="20"/>
                <w:szCs w:val="20"/>
              </w:rPr>
              <w:t>597</w:t>
            </w:r>
          </w:p>
        </w:tc>
        <w:tc>
          <w:tcPr>
            <w:tcW w:w="520" w:type="pct"/>
            <w:vAlign w:val="center"/>
          </w:tcPr>
          <w:p w:rsidR="00D5081C" w:rsidRPr="00735F0F" w:rsidRDefault="00D5081C" w:rsidP="00AD06AA">
            <w:pPr>
              <w:spacing w:line="240" w:lineRule="auto"/>
              <w:ind w:left="-57" w:right="-57"/>
              <w:jc w:val="center"/>
              <w:rPr>
                <w:rFonts w:cs="Calibri"/>
                <w:bCs/>
                <w:sz w:val="20"/>
                <w:szCs w:val="20"/>
              </w:rPr>
            </w:pPr>
            <w:r w:rsidRPr="00735F0F">
              <w:rPr>
                <w:rFonts w:cs="Calibri"/>
                <w:bCs/>
                <w:sz w:val="20"/>
                <w:szCs w:val="20"/>
              </w:rPr>
              <w:t>11,8</w:t>
            </w:r>
          </w:p>
        </w:tc>
      </w:tr>
      <w:tr w:rsidR="00D5081C" w:rsidRPr="00735F0F" w:rsidTr="00AD06AA">
        <w:trPr>
          <w:jc w:val="center"/>
        </w:trPr>
        <w:tc>
          <w:tcPr>
            <w:tcW w:w="315" w:type="pct"/>
            <w:vAlign w:val="center"/>
          </w:tcPr>
          <w:p w:rsidR="00D5081C" w:rsidRPr="00735F0F" w:rsidRDefault="00D5081C" w:rsidP="00AD06AA">
            <w:pPr>
              <w:spacing w:line="240" w:lineRule="auto"/>
              <w:ind w:left="-57" w:right="-57"/>
              <w:jc w:val="center"/>
              <w:rPr>
                <w:rFonts w:cs="Calibri"/>
                <w:b/>
                <w:sz w:val="20"/>
                <w:szCs w:val="20"/>
              </w:rPr>
            </w:pPr>
            <w:r w:rsidRPr="00735F0F">
              <w:rPr>
                <w:rFonts w:cs="Calibri"/>
                <w:b/>
                <w:sz w:val="20"/>
                <w:szCs w:val="20"/>
              </w:rPr>
              <w:t>Total</w:t>
            </w:r>
          </w:p>
        </w:tc>
        <w:tc>
          <w:tcPr>
            <w:tcW w:w="477" w:type="pct"/>
            <w:vAlign w:val="center"/>
          </w:tcPr>
          <w:p w:rsidR="00D5081C" w:rsidRPr="00735F0F" w:rsidRDefault="00D5081C" w:rsidP="00AD06AA">
            <w:pPr>
              <w:spacing w:line="240" w:lineRule="auto"/>
              <w:ind w:left="-57" w:right="-57"/>
              <w:jc w:val="center"/>
              <w:rPr>
                <w:rFonts w:cs="Calibri"/>
                <w:b/>
                <w:sz w:val="20"/>
                <w:szCs w:val="20"/>
              </w:rPr>
            </w:pPr>
            <w:r w:rsidRPr="00735F0F">
              <w:rPr>
                <w:rFonts w:cs="Calibri"/>
                <w:b/>
                <w:sz w:val="20"/>
                <w:szCs w:val="20"/>
              </w:rPr>
              <w:t>3</w:t>
            </w:r>
          </w:p>
        </w:tc>
        <w:tc>
          <w:tcPr>
            <w:tcW w:w="721" w:type="pct"/>
            <w:vAlign w:val="center"/>
          </w:tcPr>
          <w:p w:rsidR="00D5081C" w:rsidRPr="00735F0F" w:rsidRDefault="00D5081C" w:rsidP="00AD06AA">
            <w:pPr>
              <w:spacing w:line="240" w:lineRule="auto"/>
              <w:ind w:left="-57" w:right="-57"/>
              <w:jc w:val="center"/>
              <w:rPr>
                <w:rFonts w:eastAsia="Times New Roman" w:cs="Calibri"/>
                <w:b/>
                <w:kern w:val="0"/>
                <w:sz w:val="20"/>
                <w:szCs w:val="20"/>
                <w:lang w:eastAsia="en-US"/>
              </w:rPr>
            </w:pPr>
            <w:r w:rsidRPr="00735F0F">
              <w:rPr>
                <w:rFonts w:eastAsia="Times New Roman" w:cs="Calibri"/>
                <w:b/>
                <w:kern w:val="0"/>
                <w:sz w:val="20"/>
                <w:szCs w:val="20"/>
                <w:lang w:eastAsia="en-US"/>
              </w:rPr>
              <w:t>13</w:t>
            </w:r>
          </w:p>
        </w:tc>
        <w:tc>
          <w:tcPr>
            <w:tcW w:w="1358" w:type="pct"/>
            <w:vAlign w:val="center"/>
          </w:tcPr>
          <w:p w:rsidR="00D5081C" w:rsidRPr="00735F0F" w:rsidRDefault="00D5081C" w:rsidP="00AD06AA">
            <w:pPr>
              <w:spacing w:line="240" w:lineRule="auto"/>
              <w:ind w:left="-57" w:right="-57"/>
              <w:jc w:val="center"/>
              <w:rPr>
                <w:rFonts w:eastAsia="Times New Roman" w:cs="Calibri"/>
                <w:b/>
                <w:kern w:val="0"/>
                <w:sz w:val="20"/>
                <w:szCs w:val="20"/>
                <w:lang w:eastAsia="en-US"/>
              </w:rPr>
            </w:pPr>
            <w:r w:rsidRPr="00735F0F">
              <w:rPr>
                <w:rFonts w:eastAsia="Times New Roman" w:cs="Calibri"/>
                <w:b/>
                <w:kern w:val="0"/>
                <w:sz w:val="20"/>
                <w:szCs w:val="20"/>
                <w:lang w:eastAsia="en-US"/>
              </w:rPr>
              <w:t>42</w:t>
            </w:r>
          </w:p>
        </w:tc>
        <w:tc>
          <w:tcPr>
            <w:tcW w:w="397" w:type="pct"/>
            <w:vAlign w:val="center"/>
          </w:tcPr>
          <w:p w:rsidR="00D5081C" w:rsidRPr="00735F0F" w:rsidRDefault="00D5081C" w:rsidP="00AD06AA">
            <w:pPr>
              <w:spacing w:line="240" w:lineRule="auto"/>
              <w:ind w:left="-57" w:right="-57"/>
              <w:jc w:val="center"/>
              <w:rPr>
                <w:rFonts w:eastAsia="Times New Roman" w:cs="Calibri"/>
                <w:b/>
                <w:kern w:val="0"/>
                <w:sz w:val="20"/>
                <w:szCs w:val="20"/>
                <w:lang w:eastAsia="en-US"/>
              </w:rPr>
            </w:pPr>
            <w:r>
              <w:rPr>
                <w:rFonts w:eastAsia="Times New Roman" w:cs="Calibri"/>
                <w:b/>
                <w:kern w:val="0"/>
                <w:sz w:val="20"/>
                <w:szCs w:val="20"/>
                <w:lang w:eastAsia="en-US"/>
              </w:rPr>
              <w:t>139,500</w:t>
            </w:r>
          </w:p>
        </w:tc>
        <w:tc>
          <w:tcPr>
            <w:tcW w:w="676" w:type="pct"/>
            <w:vAlign w:val="center"/>
          </w:tcPr>
          <w:p w:rsidR="00D5081C" w:rsidRPr="00735F0F" w:rsidRDefault="00D5081C" w:rsidP="00AD06AA">
            <w:pPr>
              <w:spacing w:line="240" w:lineRule="auto"/>
              <w:ind w:left="-57" w:right="-57"/>
              <w:jc w:val="center"/>
              <w:rPr>
                <w:rFonts w:eastAsia="Times New Roman" w:cs="Calibri"/>
                <w:b/>
                <w:kern w:val="0"/>
                <w:sz w:val="20"/>
                <w:szCs w:val="20"/>
                <w:lang w:eastAsia="en-US"/>
              </w:rPr>
            </w:pPr>
            <w:r>
              <w:rPr>
                <w:rFonts w:eastAsia="Times New Roman" w:cs="Calibri"/>
                <w:b/>
                <w:kern w:val="0"/>
                <w:sz w:val="20"/>
                <w:szCs w:val="20"/>
                <w:lang w:eastAsia="en-US"/>
              </w:rPr>
              <w:t>6,806</w:t>
            </w:r>
          </w:p>
        </w:tc>
        <w:tc>
          <w:tcPr>
            <w:tcW w:w="536" w:type="pct"/>
            <w:vAlign w:val="center"/>
          </w:tcPr>
          <w:p w:rsidR="00D5081C" w:rsidRPr="00735F0F" w:rsidRDefault="00D5081C" w:rsidP="00AD06AA">
            <w:pPr>
              <w:spacing w:line="240" w:lineRule="auto"/>
              <w:ind w:left="-57" w:right="-57"/>
              <w:jc w:val="center"/>
              <w:rPr>
                <w:rFonts w:eastAsia="Times New Roman" w:cs="Calibri"/>
                <w:b/>
                <w:kern w:val="0"/>
                <w:sz w:val="20"/>
                <w:szCs w:val="20"/>
                <w:lang w:eastAsia="en-US"/>
              </w:rPr>
            </w:pPr>
            <w:r>
              <w:rPr>
                <w:rFonts w:eastAsia="Times New Roman" w:cs="Calibri"/>
                <w:b/>
                <w:kern w:val="0"/>
                <w:sz w:val="20"/>
                <w:szCs w:val="20"/>
                <w:lang w:eastAsia="en-US"/>
              </w:rPr>
              <w:t>19,720</w:t>
            </w:r>
          </w:p>
        </w:tc>
        <w:tc>
          <w:tcPr>
            <w:tcW w:w="520" w:type="pct"/>
            <w:vAlign w:val="center"/>
          </w:tcPr>
          <w:p w:rsidR="00D5081C" w:rsidRPr="00735F0F" w:rsidRDefault="00D5081C" w:rsidP="00AD06AA">
            <w:pPr>
              <w:spacing w:line="240" w:lineRule="auto"/>
              <w:ind w:left="-57" w:right="-57"/>
              <w:jc w:val="center"/>
              <w:rPr>
                <w:rFonts w:eastAsia="Times New Roman" w:cs="Calibri"/>
                <w:b/>
                <w:kern w:val="0"/>
                <w:sz w:val="20"/>
                <w:szCs w:val="20"/>
                <w:lang w:eastAsia="en-US"/>
              </w:rPr>
            </w:pPr>
            <w:r>
              <w:rPr>
                <w:rFonts w:eastAsia="Times New Roman" w:cs="Calibri"/>
                <w:b/>
                <w:kern w:val="0"/>
                <w:sz w:val="20"/>
                <w:szCs w:val="20"/>
                <w:lang w:eastAsia="en-US"/>
              </w:rPr>
              <w:t>908</w:t>
            </w:r>
          </w:p>
        </w:tc>
      </w:tr>
    </w:tbl>
    <w:p w:rsidR="00D5081C" w:rsidRPr="00256829" w:rsidRDefault="00D5081C" w:rsidP="00D5081C">
      <w:pPr>
        <w:rPr>
          <w:i/>
        </w:rPr>
      </w:pPr>
      <w:r w:rsidRPr="00256829">
        <w:rPr>
          <w:b/>
          <w:i/>
          <w:vertAlign w:val="superscript"/>
        </w:rPr>
        <w:t>(*)</w:t>
      </w:r>
      <w:r w:rsidRPr="00256829">
        <w:rPr>
          <w:i/>
        </w:rPr>
        <w:t xml:space="preserve">: up-to-date data </w:t>
      </w:r>
    </w:p>
    <w:p w:rsidR="00D5081C" w:rsidRDefault="00D5081C" w:rsidP="00D5081C">
      <w:pPr>
        <w:pStyle w:val="MainSentence"/>
        <w:spacing w:after="145"/>
        <w:ind w:firstLine="720"/>
      </w:pPr>
      <w:r w:rsidRPr="00950FAF">
        <w:t xml:space="preserve">The impacts on land </w:t>
      </w:r>
      <w:r w:rsidRPr="00950FAF">
        <w:rPr>
          <w:lang w:eastAsia="zh-CN"/>
        </w:rPr>
        <w:t>acquisition</w:t>
      </w:r>
      <w:r w:rsidRPr="00950FAF">
        <w:t xml:space="preserve"> will be updated with detailed measurement survey (DMS) after the detailed engineering design is made available and the demarcation of the affected area is marked by the benchmarks on the ground by local authorities and PMU 85.</w:t>
      </w:r>
    </w:p>
    <w:p w:rsidR="00D5081C" w:rsidRDefault="00D5081C" w:rsidP="00D5081C">
      <w:pPr>
        <w:spacing w:before="120"/>
        <w:ind w:firstLine="567"/>
      </w:pPr>
    </w:p>
    <w:p w:rsidR="00D5081C" w:rsidRPr="00B76138" w:rsidRDefault="00D5081C" w:rsidP="00D5081C">
      <w:pPr>
        <w:pStyle w:val="20"/>
        <w:spacing w:before="145" w:after="58"/>
      </w:pPr>
      <w:bookmarkStart w:id="128" w:name="_Toc326580538"/>
      <w:r w:rsidRPr="00B76138">
        <w:t>Review of Previous Studies</w:t>
      </w:r>
      <w:bookmarkEnd w:id="128"/>
    </w:p>
    <w:p w:rsidR="00D5081C" w:rsidRPr="00950FAF" w:rsidRDefault="00D5081C" w:rsidP="00D5081C">
      <w:pPr>
        <w:pStyle w:val="30"/>
        <w:spacing w:before="145" w:after="58"/>
      </w:pPr>
      <w:bookmarkStart w:id="129" w:name="_Toc314321417"/>
      <w:r w:rsidRPr="00D5081C">
        <w:rPr>
          <w:lang w:val="vi-VN"/>
        </w:rPr>
        <w:t>Relevant</w:t>
      </w:r>
      <w:r w:rsidRPr="00950FAF">
        <w:t xml:space="preserve"> Regulations</w:t>
      </w:r>
      <w:bookmarkEnd w:id="129"/>
    </w:p>
    <w:p w:rsidR="00D5081C" w:rsidRPr="00950FAF" w:rsidRDefault="00D5081C" w:rsidP="00D5081C">
      <w:pPr>
        <w:pStyle w:val="5"/>
        <w:spacing w:before="145" w:after="58"/>
      </w:pPr>
      <w:r w:rsidRPr="00950FAF">
        <w:t>F/S Results</w:t>
      </w:r>
    </w:p>
    <w:p w:rsidR="00D5081C" w:rsidRPr="00950FAF" w:rsidRDefault="00D5081C" w:rsidP="00D5081C">
      <w:pPr>
        <w:pStyle w:val="MainSentence"/>
        <w:spacing w:after="145"/>
        <w:ind w:firstLine="720"/>
      </w:pPr>
      <w:r w:rsidRPr="00950FAF">
        <w:t>Relevant information from RAP report, land acquisition compensation, as well as economic and financial analysis will be updated in accordance with Vietnam’s rules and the WB’s guidelines.</w:t>
      </w:r>
    </w:p>
    <w:p w:rsidR="00D5081C" w:rsidRPr="00950FAF" w:rsidRDefault="00D5081C" w:rsidP="00D5081C">
      <w:pPr>
        <w:pStyle w:val="5"/>
        <w:spacing w:before="145" w:after="58"/>
      </w:pPr>
      <w:r w:rsidRPr="00950FAF">
        <w:t>Review Comments</w:t>
      </w:r>
    </w:p>
    <w:p w:rsidR="00D5081C" w:rsidRPr="00950FAF" w:rsidRDefault="00D5081C" w:rsidP="00D5081C">
      <w:pPr>
        <w:pStyle w:val="MainSentence"/>
        <w:spacing w:after="145"/>
        <w:ind w:firstLine="720"/>
      </w:pPr>
      <w:r>
        <w:t>The project’s relevant r</w:t>
      </w:r>
      <w:r w:rsidRPr="00950FAF">
        <w:t>egulations weren’t specified in the F/S, but they were listed in the RAP report in Jan 2011 as follows:</w:t>
      </w:r>
    </w:p>
    <w:p w:rsidR="00D5081C" w:rsidRPr="00950FAF" w:rsidRDefault="00D5081C" w:rsidP="00D5081C">
      <w:pPr>
        <w:spacing w:before="120"/>
        <w:jc w:val="center"/>
        <w:rPr>
          <w:b/>
        </w:rPr>
      </w:pPr>
      <w:r w:rsidRPr="00950FAF">
        <w:rPr>
          <w:b/>
        </w:rPr>
        <w:t>Table 12.</w:t>
      </w:r>
      <w:r>
        <w:rPr>
          <w:b/>
        </w:rPr>
        <w:t>2</w:t>
      </w:r>
      <w:r w:rsidRPr="00950FAF">
        <w:rPr>
          <w:b/>
        </w:rPr>
        <w:tab/>
        <w:t>Legal framework of RAP in January 2011</w:t>
      </w:r>
    </w:p>
    <w:tbl>
      <w:tblPr>
        <w:tblW w:w="7773" w:type="dxa"/>
        <w:jc w:val="center"/>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5"/>
        <w:gridCol w:w="5528"/>
      </w:tblGrid>
      <w:tr w:rsidR="00D5081C" w:rsidRPr="002C337C" w:rsidTr="00AD06AA">
        <w:trPr>
          <w:jc w:val="center"/>
        </w:trPr>
        <w:tc>
          <w:tcPr>
            <w:tcW w:w="2245" w:type="dxa"/>
          </w:tcPr>
          <w:p w:rsidR="00D5081C" w:rsidRPr="002C337C" w:rsidRDefault="00D5081C" w:rsidP="00AD06AA">
            <w:pPr>
              <w:spacing w:before="120"/>
              <w:jc w:val="center"/>
              <w:rPr>
                <w:b/>
              </w:rPr>
            </w:pPr>
            <w:r w:rsidRPr="002C337C">
              <w:rPr>
                <w:b/>
              </w:rPr>
              <w:t>Types of regulation</w:t>
            </w:r>
          </w:p>
        </w:tc>
        <w:tc>
          <w:tcPr>
            <w:tcW w:w="5528" w:type="dxa"/>
          </w:tcPr>
          <w:p w:rsidR="00D5081C" w:rsidRPr="002C337C" w:rsidRDefault="00D5081C" w:rsidP="00AD06AA">
            <w:pPr>
              <w:spacing w:before="120"/>
              <w:jc w:val="center"/>
              <w:rPr>
                <w:b/>
              </w:rPr>
            </w:pPr>
            <w:r w:rsidRPr="002C337C">
              <w:rPr>
                <w:b/>
              </w:rPr>
              <w:t>Regulation No.</w:t>
            </w:r>
          </w:p>
        </w:tc>
      </w:tr>
      <w:tr w:rsidR="00D5081C" w:rsidRPr="002C337C" w:rsidTr="00AD06AA">
        <w:trPr>
          <w:jc w:val="center"/>
        </w:trPr>
        <w:tc>
          <w:tcPr>
            <w:tcW w:w="2245" w:type="dxa"/>
          </w:tcPr>
          <w:p w:rsidR="00D5081C" w:rsidRPr="002C337C" w:rsidRDefault="00D5081C" w:rsidP="00AD06AA">
            <w:pPr>
              <w:spacing w:before="120"/>
            </w:pPr>
            <w:r w:rsidRPr="002C337C">
              <w:t>WB’s policy</w:t>
            </w:r>
          </w:p>
        </w:tc>
        <w:tc>
          <w:tcPr>
            <w:tcW w:w="5528" w:type="dxa"/>
          </w:tcPr>
          <w:p w:rsidR="00D5081C" w:rsidRPr="002C337C" w:rsidRDefault="00D5081C" w:rsidP="00AD06AA">
            <w:pPr>
              <w:spacing w:before="120"/>
              <w:jc w:val="left"/>
            </w:pPr>
            <w:r w:rsidRPr="002C337C">
              <w:t>Involuntary Resettlement, PO 4.12- December 2001</w:t>
            </w:r>
          </w:p>
        </w:tc>
      </w:tr>
      <w:tr w:rsidR="00D5081C" w:rsidRPr="002C337C" w:rsidTr="00AD06AA">
        <w:trPr>
          <w:jc w:val="center"/>
        </w:trPr>
        <w:tc>
          <w:tcPr>
            <w:tcW w:w="2245" w:type="dxa"/>
          </w:tcPr>
          <w:p w:rsidR="00D5081C" w:rsidRPr="002C337C" w:rsidRDefault="00D5081C" w:rsidP="00AD06AA">
            <w:pPr>
              <w:spacing w:before="120"/>
            </w:pPr>
            <w:r w:rsidRPr="002C337C">
              <w:t>Vietnam’s law</w:t>
            </w:r>
          </w:p>
        </w:tc>
        <w:tc>
          <w:tcPr>
            <w:tcW w:w="5528" w:type="dxa"/>
          </w:tcPr>
          <w:p w:rsidR="00D5081C" w:rsidRPr="002C337C" w:rsidRDefault="00D5081C" w:rsidP="00AD06AA">
            <w:pPr>
              <w:spacing w:before="120"/>
              <w:jc w:val="left"/>
            </w:pPr>
            <w:r w:rsidRPr="002C337C">
              <w:t>Land Law 2003/QH11</w:t>
            </w:r>
          </w:p>
        </w:tc>
      </w:tr>
      <w:tr w:rsidR="00D5081C" w:rsidRPr="002C337C" w:rsidTr="00AD06AA">
        <w:trPr>
          <w:jc w:val="center"/>
        </w:trPr>
        <w:tc>
          <w:tcPr>
            <w:tcW w:w="2245" w:type="dxa"/>
          </w:tcPr>
          <w:p w:rsidR="00D5081C" w:rsidRPr="002C337C" w:rsidRDefault="00D5081C" w:rsidP="00AD06AA">
            <w:pPr>
              <w:spacing w:before="120"/>
            </w:pPr>
            <w:r w:rsidRPr="002C337C">
              <w:t>Decree</w:t>
            </w:r>
          </w:p>
        </w:tc>
        <w:tc>
          <w:tcPr>
            <w:tcW w:w="5528" w:type="dxa"/>
          </w:tcPr>
          <w:p w:rsidR="00D5081C" w:rsidRPr="002C337C" w:rsidRDefault="00D5081C" w:rsidP="00AD06AA">
            <w:pPr>
              <w:spacing w:before="120"/>
              <w:jc w:val="left"/>
            </w:pPr>
            <w:r w:rsidRPr="002C337C">
              <w:t>197/2004/ND-CP and 17/2006/ND-CP; 188/2004/ND-CP 123/2007/ND-CP; 84/2007/ND-CP; 79/2003/ND-CP; 131/2006/ND-CP; 69/2009/ND-CP</w:t>
            </w:r>
          </w:p>
        </w:tc>
      </w:tr>
      <w:tr w:rsidR="00D5081C" w:rsidRPr="002C337C" w:rsidTr="00AD06AA">
        <w:trPr>
          <w:jc w:val="center"/>
        </w:trPr>
        <w:tc>
          <w:tcPr>
            <w:tcW w:w="2245" w:type="dxa"/>
          </w:tcPr>
          <w:p w:rsidR="00D5081C" w:rsidRPr="002C337C" w:rsidRDefault="00D5081C" w:rsidP="00AD06AA">
            <w:pPr>
              <w:spacing w:before="120"/>
            </w:pPr>
            <w:r w:rsidRPr="002C337C">
              <w:t>Circular</w:t>
            </w:r>
          </w:p>
        </w:tc>
        <w:tc>
          <w:tcPr>
            <w:tcW w:w="5528" w:type="dxa"/>
          </w:tcPr>
          <w:p w:rsidR="00D5081C" w:rsidRPr="002C337C" w:rsidRDefault="00D5081C" w:rsidP="00AD06AA">
            <w:pPr>
              <w:spacing w:before="120"/>
              <w:jc w:val="left"/>
            </w:pPr>
            <w:r w:rsidRPr="002C337C">
              <w:t xml:space="preserve">57/2010/TT-BTC; 14/2009/TT-BTNMT; 114/2004/TT-BTC </w:t>
            </w:r>
          </w:p>
        </w:tc>
      </w:tr>
      <w:tr w:rsidR="00D5081C" w:rsidRPr="002C337C" w:rsidTr="00AD06AA">
        <w:trPr>
          <w:jc w:val="center"/>
        </w:trPr>
        <w:tc>
          <w:tcPr>
            <w:tcW w:w="2245" w:type="dxa"/>
          </w:tcPr>
          <w:p w:rsidR="00D5081C" w:rsidRPr="002C337C" w:rsidRDefault="00D5081C" w:rsidP="00AD06AA">
            <w:pPr>
              <w:spacing w:before="120"/>
              <w:jc w:val="left"/>
            </w:pPr>
            <w:r w:rsidRPr="002C337C">
              <w:t>Province People’s Committee’s Decisions</w:t>
            </w:r>
          </w:p>
        </w:tc>
        <w:tc>
          <w:tcPr>
            <w:tcW w:w="5528" w:type="dxa"/>
          </w:tcPr>
          <w:p w:rsidR="00D5081C" w:rsidRPr="002C337C" w:rsidRDefault="00D5081C" w:rsidP="00AD06AA">
            <w:pPr>
              <w:spacing w:before="120"/>
              <w:jc w:val="left"/>
            </w:pPr>
            <w:r w:rsidRPr="002C337C">
              <w:t>36/2009/QĐ-UB (Danang PPC), 23/2010/QĐ-UB (Quang Nam PPC), 66/2009/QD-UBND (Quang Ngai PPC)</w:t>
            </w:r>
          </w:p>
        </w:tc>
      </w:tr>
    </w:tbl>
    <w:p w:rsidR="00D5081C" w:rsidRPr="00950FAF" w:rsidRDefault="00D5081C" w:rsidP="00D5081C">
      <w:pPr>
        <w:pStyle w:val="5"/>
        <w:spacing w:before="145" w:after="58"/>
      </w:pPr>
      <w:r w:rsidRPr="00950FAF">
        <w:t>Recommendations</w:t>
      </w:r>
    </w:p>
    <w:p w:rsidR="00D5081C" w:rsidRPr="00950FAF" w:rsidRDefault="00D5081C" w:rsidP="00D5081C">
      <w:pPr>
        <w:pStyle w:val="MainSentence"/>
        <w:spacing w:after="145"/>
        <w:ind w:firstLine="720"/>
      </w:pPr>
      <w:r>
        <w:t>T</w:t>
      </w:r>
      <w:r w:rsidRPr="00950FAF">
        <w:t xml:space="preserve">he Circular No. 114/2004/TT-BTC </w:t>
      </w:r>
      <w:r>
        <w:t>was</w:t>
      </w:r>
      <w:r w:rsidRPr="00950FAF">
        <w:t xml:space="preserve"> replaced by Circular No. 145/2007/TT-BTC, and the Provinc</w:t>
      </w:r>
      <w:r>
        <w:t>e People’s Committee’s</w:t>
      </w:r>
      <w:r w:rsidRPr="00950FAF">
        <w:t xml:space="preserve"> decisions </w:t>
      </w:r>
      <w:r>
        <w:t>should be made</w:t>
      </w:r>
      <w:r w:rsidRPr="00950FAF">
        <w:t xml:space="preserve"> right after replacement cost survey is completed.</w:t>
      </w:r>
    </w:p>
    <w:p w:rsidR="00D5081C" w:rsidRPr="00950FAF" w:rsidRDefault="00D5081C" w:rsidP="00D5081C">
      <w:pPr>
        <w:pStyle w:val="30"/>
        <w:spacing w:before="145" w:after="58"/>
      </w:pPr>
      <w:bookmarkStart w:id="130" w:name="_Toc314321418"/>
      <w:r w:rsidRPr="00950FAF">
        <w:t xml:space="preserve">Land </w:t>
      </w:r>
      <w:r w:rsidRPr="00D5081C">
        <w:rPr>
          <w:lang w:val="vi-VN"/>
        </w:rPr>
        <w:t>Acquisition</w:t>
      </w:r>
      <w:r w:rsidRPr="00950FAF">
        <w:t xml:space="preserve"> and Resettlement Plan</w:t>
      </w:r>
      <w:bookmarkEnd w:id="130"/>
    </w:p>
    <w:p w:rsidR="00D5081C" w:rsidRPr="00950FAF" w:rsidRDefault="00D5081C" w:rsidP="00D5081C">
      <w:pPr>
        <w:pStyle w:val="5"/>
        <w:spacing w:before="145" w:after="58"/>
      </w:pPr>
      <w:bookmarkStart w:id="131" w:name="_Toc314321419"/>
      <w:r w:rsidRPr="00950FAF">
        <w:t>F/S Results</w:t>
      </w:r>
    </w:p>
    <w:p w:rsidR="00D5081C" w:rsidRPr="00950FAF" w:rsidRDefault="00D5081C" w:rsidP="00D5081C">
      <w:pPr>
        <w:pStyle w:val="MainSentence"/>
        <w:spacing w:after="145"/>
        <w:ind w:firstLine="720"/>
      </w:pPr>
      <w:r w:rsidRPr="00950FAF">
        <w:t xml:space="preserve">Based </w:t>
      </w:r>
      <w:r>
        <w:t xml:space="preserve">on </w:t>
      </w:r>
      <w:r w:rsidRPr="00950FAF">
        <w:t>results of Inventory of Loss (IOL)</w:t>
      </w:r>
      <w:r>
        <w:t>,</w:t>
      </w:r>
      <w:r w:rsidRPr="00950FAF">
        <w:t xml:space="preserve"> 7,825 households (HH</w:t>
      </w:r>
      <w:r>
        <w:t>s</w:t>
      </w:r>
      <w:r w:rsidRPr="00950FAF">
        <w:t xml:space="preserve">) of 38 communes of 11 districts and cities are affected. In which 4,506 households are severely affected </w:t>
      </w:r>
      <w:r>
        <w:t>due to</w:t>
      </w:r>
      <w:r w:rsidRPr="00950FAF">
        <w:t xml:space="preserve"> </w:t>
      </w:r>
      <w:r>
        <w:t>loss of</w:t>
      </w:r>
      <w:r w:rsidRPr="00950FAF">
        <w:t xml:space="preserve"> more than 10% of their total agricultural land (1,336 HH</w:t>
      </w:r>
      <w:r>
        <w:t>s</w:t>
      </w:r>
      <w:r w:rsidRPr="00950FAF">
        <w:t>: 10% - 30%; 1,733 HH</w:t>
      </w:r>
      <w:r>
        <w:t>s</w:t>
      </w:r>
      <w:r w:rsidRPr="00950FAF">
        <w:t>: 30% - 70%; 1,437 HH</w:t>
      </w:r>
      <w:r>
        <w:t>s</w:t>
      </w:r>
      <w:r w:rsidRPr="00950FAF">
        <w:t>: &gt; 70%). The land and assets identified are subject</w:t>
      </w:r>
      <w:r>
        <w:t>s</w:t>
      </w:r>
      <w:r w:rsidRPr="00950FAF">
        <w:t xml:space="preserve"> to verification during detailed measurement survey following detailed design. </w:t>
      </w:r>
    </w:p>
    <w:p w:rsidR="00D5081C" w:rsidRPr="00950FAF" w:rsidRDefault="00D5081C" w:rsidP="00D5081C">
      <w:pPr>
        <w:pStyle w:val="5"/>
        <w:spacing w:before="145" w:after="58"/>
      </w:pPr>
      <w:r w:rsidRPr="00950FAF">
        <w:lastRenderedPageBreak/>
        <w:t>Review Comments</w:t>
      </w:r>
    </w:p>
    <w:p w:rsidR="00D5081C" w:rsidRPr="00950FAF" w:rsidRDefault="00D5081C" w:rsidP="00D5081C">
      <w:pPr>
        <w:pStyle w:val="MainSentence"/>
        <w:spacing w:after="145"/>
        <w:ind w:firstLine="720"/>
      </w:pPr>
      <w:r w:rsidRPr="00950FAF">
        <w:t xml:space="preserve">According to current technical design, </w:t>
      </w:r>
      <w:r>
        <w:t>42</w:t>
      </w:r>
      <w:r w:rsidRPr="00950FAF">
        <w:t xml:space="preserve"> communes of 13 districts and cities will be affected by land acquisition</w:t>
      </w:r>
      <w:r>
        <w:t xml:space="preserve">. However, </w:t>
      </w:r>
      <w:r w:rsidRPr="00950FAF">
        <w:t xml:space="preserve">the total number of affected person still </w:t>
      </w:r>
      <w:r>
        <w:t xml:space="preserve">has </w:t>
      </w:r>
      <w:r w:rsidRPr="00950FAF">
        <w:t>not finalized</w:t>
      </w:r>
      <w:r w:rsidRPr="00C07491">
        <w:t xml:space="preserve"> </w:t>
      </w:r>
      <w:r w:rsidRPr="00950FAF">
        <w:t>yet.</w:t>
      </w:r>
    </w:p>
    <w:p w:rsidR="00D5081C" w:rsidRPr="00950FAF" w:rsidRDefault="00D5081C" w:rsidP="00D5081C">
      <w:pPr>
        <w:pStyle w:val="MainSentence"/>
        <w:spacing w:after="145"/>
        <w:ind w:firstLine="720"/>
      </w:pPr>
      <w:r w:rsidRPr="009A06C4">
        <w:rPr>
          <w:i/>
        </w:rPr>
        <w:t>Severe</w:t>
      </w:r>
      <w:r>
        <w:rPr>
          <w:i/>
        </w:rPr>
        <w:t xml:space="preserve"> impacts</w:t>
      </w:r>
      <w:r>
        <w:t xml:space="preserve"> are defined as loss of more than</w:t>
      </w:r>
      <w:r w:rsidRPr="00950FAF">
        <w:t xml:space="preserve"> 20% of total </w:t>
      </w:r>
      <w:r>
        <w:t xml:space="preserve">productive land, or </w:t>
      </w:r>
      <w:r w:rsidRPr="00950FAF">
        <w:t>loss of business or any income-generating activities</w:t>
      </w:r>
      <w:r>
        <w:t>.</w:t>
      </w:r>
    </w:p>
    <w:p w:rsidR="00D5081C" w:rsidRPr="00950FAF" w:rsidRDefault="00D5081C" w:rsidP="00D5081C">
      <w:pPr>
        <w:pStyle w:val="MainSentence"/>
        <w:spacing w:after="145"/>
        <w:ind w:firstLine="720"/>
      </w:pPr>
      <w:r>
        <w:t>In addition, i</w:t>
      </w:r>
      <w:r w:rsidRPr="00950FAF">
        <w:t>t</w:t>
      </w:r>
      <w:r>
        <w:t>’s</w:t>
      </w:r>
      <w:r w:rsidRPr="00950FAF">
        <w:t xml:space="preserve"> noted that during the Detailed measurement survey (DMS), land owners are not easily identified as there are buying/selling transactions or land are divided among household members without properly re</w:t>
      </w:r>
      <w:r>
        <w:t>gistering</w:t>
      </w:r>
      <w:r w:rsidRPr="00950FAF">
        <w:t xml:space="preserve"> to the local authorities</w:t>
      </w:r>
      <w:r>
        <w:t>.</w:t>
      </w:r>
      <w:r w:rsidRPr="00950FAF">
        <w:t xml:space="preserve"> Therefore, this issue is also subject to investigation.</w:t>
      </w:r>
    </w:p>
    <w:p w:rsidR="00D5081C" w:rsidRPr="00950FAF" w:rsidRDefault="00D5081C" w:rsidP="00D5081C">
      <w:pPr>
        <w:pStyle w:val="5"/>
        <w:spacing w:before="145" w:after="58"/>
      </w:pPr>
      <w:r w:rsidRPr="00950FAF">
        <w:t>Recommendations</w:t>
      </w:r>
    </w:p>
    <w:p w:rsidR="00D5081C" w:rsidRPr="00950FAF" w:rsidRDefault="00D5081C" w:rsidP="00D5081C">
      <w:pPr>
        <w:pStyle w:val="MainSentence"/>
        <w:spacing w:after="145"/>
        <w:ind w:firstLine="720"/>
      </w:pPr>
      <w:r w:rsidRPr="00950FAF">
        <w:t xml:space="preserve">DMS </w:t>
      </w:r>
      <w:r>
        <w:t xml:space="preserve">must </w:t>
      </w:r>
      <w:r w:rsidRPr="00950FAF">
        <w:t>be implemented soon in order to finalize land acquisition and resettlement impacts. Besides, supplementary social surveys shall also be conducted timely to identify potential affected people who were missed in the F/S survey (</w:t>
      </w:r>
      <w:proofErr w:type="spellStart"/>
      <w:r w:rsidRPr="00950FAF">
        <w:t>e.g</w:t>
      </w:r>
      <w:proofErr w:type="spellEnd"/>
      <w:r w:rsidRPr="00950FAF">
        <w:t xml:space="preserve"> in </w:t>
      </w:r>
      <w:proofErr w:type="spellStart"/>
      <w:r w:rsidRPr="00950FAF">
        <w:t>Dien</w:t>
      </w:r>
      <w:proofErr w:type="spellEnd"/>
      <w:r w:rsidRPr="00950FAF">
        <w:t xml:space="preserve"> Ban District) and to update profile of project</w:t>
      </w:r>
      <w:r>
        <w:t>’s</w:t>
      </w:r>
      <w:r w:rsidRPr="00950FAF">
        <w:t xml:space="preserve"> affected persons, especially severely affected households.</w:t>
      </w:r>
    </w:p>
    <w:p w:rsidR="00D5081C" w:rsidRPr="00950FAF" w:rsidRDefault="00D5081C" w:rsidP="00D5081C">
      <w:pPr>
        <w:pStyle w:val="30"/>
        <w:spacing w:before="145" w:after="58"/>
      </w:pPr>
      <w:r w:rsidRPr="00D5081C">
        <w:rPr>
          <w:lang w:val="vi-VN"/>
        </w:rPr>
        <w:t>Results</w:t>
      </w:r>
      <w:r w:rsidRPr="00950FAF">
        <w:t xml:space="preserve"> of Public Consultation</w:t>
      </w:r>
      <w:bookmarkEnd w:id="131"/>
    </w:p>
    <w:p w:rsidR="00D5081C" w:rsidRPr="00950FAF" w:rsidRDefault="00D5081C" w:rsidP="00D5081C">
      <w:pPr>
        <w:pStyle w:val="5"/>
        <w:spacing w:before="145" w:after="58"/>
      </w:pPr>
      <w:r w:rsidRPr="00950FAF">
        <w:t>F/S Results</w:t>
      </w:r>
    </w:p>
    <w:p w:rsidR="00D5081C" w:rsidRPr="00950FAF" w:rsidRDefault="00D5081C" w:rsidP="00D5081C">
      <w:pPr>
        <w:pStyle w:val="MainSentence"/>
        <w:spacing w:after="145"/>
        <w:ind w:firstLine="720"/>
      </w:pPr>
      <w:r w:rsidRPr="00950FAF">
        <w:t>Consultation with relevant parties was held to adjust alignment for reducing negative impacts on environment and land acquisition.</w:t>
      </w:r>
    </w:p>
    <w:p w:rsidR="00D5081C" w:rsidRPr="00950FAF" w:rsidRDefault="00D5081C" w:rsidP="00D5081C">
      <w:pPr>
        <w:pStyle w:val="MainSentence"/>
        <w:spacing w:after="145"/>
        <w:ind w:firstLine="720"/>
      </w:pPr>
      <w:r w:rsidRPr="00950FAF">
        <w:t>Meeting and group discussions with local authorities and other stakeholders were also conducted to study on socio-economic characteristics of affected communities.</w:t>
      </w:r>
    </w:p>
    <w:p w:rsidR="00D5081C" w:rsidRPr="00950FAF" w:rsidRDefault="00D5081C" w:rsidP="00D5081C">
      <w:pPr>
        <w:pStyle w:val="5"/>
        <w:spacing w:before="145" w:after="58"/>
      </w:pPr>
      <w:r w:rsidRPr="00950FAF">
        <w:t>Review Comments</w:t>
      </w:r>
    </w:p>
    <w:p w:rsidR="00D5081C" w:rsidRPr="00950FAF" w:rsidRDefault="00D5081C" w:rsidP="00D5081C">
      <w:pPr>
        <w:pStyle w:val="MainSentence"/>
        <w:spacing w:after="145"/>
        <w:ind w:firstLine="720"/>
      </w:pPr>
      <w:r w:rsidRPr="00950FAF">
        <w:t xml:space="preserve">Though many alignments were adjusted thanks to consultations, still </w:t>
      </w:r>
      <w:r>
        <w:t>some local parties state</w:t>
      </w:r>
      <w:r w:rsidRPr="00950FAF">
        <w:t xml:space="preserve"> their lack of project information and suggest for alignment change. Thus, supplementary socio-economic studies are required to </w:t>
      </w:r>
      <w:r>
        <w:t>update</w:t>
      </w:r>
      <w:r w:rsidRPr="00950FAF">
        <w:t xml:space="preserve"> following those changes.</w:t>
      </w:r>
    </w:p>
    <w:p w:rsidR="00D5081C" w:rsidRPr="00950FAF" w:rsidRDefault="00D5081C" w:rsidP="00D5081C">
      <w:pPr>
        <w:pStyle w:val="5"/>
        <w:spacing w:before="145" w:after="58"/>
      </w:pPr>
      <w:r w:rsidRPr="00950FAF">
        <w:t xml:space="preserve">Recommendations </w:t>
      </w:r>
    </w:p>
    <w:p w:rsidR="00D5081C" w:rsidRPr="00950FAF" w:rsidRDefault="00D5081C" w:rsidP="00D5081C">
      <w:pPr>
        <w:pStyle w:val="MainSentence"/>
        <w:spacing w:after="145"/>
        <w:ind w:firstLine="720"/>
      </w:pPr>
      <w:r>
        <w:t>M</w:t>
      </w:r>
      <w:r w:rsidRPr="00950FAF">
        <w:t xml:space="preserve">eetings and group discussions with all stakeholders should be held </w:t>
      </w:r>
      <w:r>
        <w:t xml:space="preserve">timely and </w:t>
      </w:r>
      <w:r w:rsidRPr="00950FAF">
        <w:t xml:space="preserve">adequately in coming months. In the first stage of </w:t>
      </w:r>
      <w:r>
        <w:t xml:space="preserve">public information and propaganda all fields of DQEP as well as </w:t>
      </w:r>
      <w:r w:rsidRPr="00950FAF">
        <w:t xml:space="preserve">the RAPs, there shall be at least </w:t>
      </w:r>
      <w:r>
        <w:t>42</w:t>
      </w:r>
      <w:r w:rsidRPr="00950FAF">
        <w:t xml:space="preserve"> community </w:t>
      </w:r>
      <w:r>
        <w:t xml:space="preserve">consultation </w:t>
      </w:r>
      <w:r w:rsidRPr="00950FAF">
        <w:t xml:space="preserve">meetings in </w:t>
      </w:r>
      <w:r>
        <w:t>42</w:t>
      </w:r>
      <w:r w:rsidRPr="00950FAF">
        <w:t xml:space="preserve"> affected communes and </w:t>
      </w:r>
      <w:r>
        <w:t xml:space="preserve">in the second stage there should be conducting </w:t>
      </w:r>
      <w:r w:rsidRPr="00950FAF">
        <w:t>13 stakeholders workshops in 13 affected districts and cities</w:t>
      </w:r>
      <w:r>
        <w:t xml:space="preserve"> in order to disclose the updated Resettlement Action Plan</w:t>
      </w:r>
      <w:r w:rsidRPr="00950FAF">
        <w:t>.</w:t>
      </w:r>
    </w:p>
    <w:p w:rsidR="00D5081C" w:rsidRPr="00525406" w:rsidRDefault="00D5081C" w:rsidP="00D5081C">
      <w:pPr>
        <w:pStyle w:val="20"/>
        <w:spacing w:before="145" w:after="58"/>
      </w:pPr>
      <w:r w:rsidRPr="00525406">
        <w:t xml:space="preserve">Mitigation measures to social and resettlement impacts </w:t>
      </w:r>
    </w:p>
    <w:p w:rsidR="00D5081C" w:rsidRPr="00525406" w:rsidRDefault="00D5081C" w:rsidP="00D5081C">
      <w:pPr>
        <w:pStyle w:val="MainSentence"/>
        <w:spacing w:after="145"/>
        <w:ind w:firstLine="720"/>
      </w:pPr>
      <w:r w:rsidRPr="00525406">
        <w:t>Policies of compensation, allowance and resettlement of the project are following the World Bank Policy on Involuntary Resettlement (OP 4.12- December 2001) and the laws and regulation of the Government of Viet Nam (GOV). Major mitigation measures are applied for each kind of impact as follows:</w:t>
      </w:r>
    </w:p>
    <w:p w:rsidR="00D5081C" w:rsidRPr="00525406" w:rsidRDefault="00D5081C" w:rsidP="00D5081C">
      <w:pPr>
        <w:pStyle w:val="5"/>
        <w:spacing w:before="145" w:after="58"/>
      </w:pPr>
      <w:r w:rsidRPr="00525406">
        <w:t>Loss of house, structures and land:</w:t>
      </w:r>
    </w:p>
    <w:p w:rsidR="00D5081C" w:rsidRPr="00525406" w:rsidRDefault="00D5081C" w:rsidP="00D5081C">
      <w:pPr>
        <w:pStyle w:val="MainSentence"/>
        <w:spacing w:after="145"/>
        <w:ind w:firstLine="720"/>
      </w:pPr>
      <w:r w:rsidRPr="00525406">
        <w:t>Affected people will be compensated for their loss of house, structures and land at replacement cost with additional allowances so that they will be able to maintain or otherwise improve their pre-project living standards.</w:t>
      </w:r>
    </w:p>
    <w:p w:rsidR="00D5081C" w:rsidRPr="00525406" w:rsidRDefault="00D5081C" w:rsidP="00D5081C">
      <w:pPr>
        <w:pStyle w:val="MainSentence"/>
        <w:spacing w:after="145"/>
        <w:ind w:firstLine="720"/>
      </w:pPr>
      <w:r w:rsidRPr="00525406">
        <w:t>In order to ensure all compensations are paid at replacement cost, the project contracted with licensed independent land valuers to carry out Replacement Cost Survey (RCS) for all affected assets based on the prevalent market prices. Findings of the RCS will be submitted to the PPC for comparison, revisions and final decision making.</w:t>
      </w:r>
    </w:p>
    <w:p w:rsidR="00D5081C" w:rsidRPr="00525406" w:rsidRDefault="00D5081C" w:rsidP="00D5081C">
      <w:pPr>
        <w:pStyle w:val="MainSentence"/>
        <w:spacing w:after="145"/>
        <w:ind w:firstLine="720"/>
      </w:pPr>
      <w:r w:rsidRPr="00525406">
        <w:t xml:space="preserve">For displaced households, resettlement sites will be well developed with physical infrastructures and social services such as internal roads, water and power supply system, drainage and sewage water </w:t>
      </w:r>
      <w:r w:rsidRPr="00525406">
        <w:lastRenderedPageBreak/>
        <w:t xml:space="preserve">treatment systems, and etc. </w:t>
      </w:r>
    </w:p>
    <w:p w:rsidR="00D5081C" w:rsidRPr="00525406" w:rsidRDefault="00D5081C" w:rsidP="00D5081C">
      <w:pPr>
        <w:pStyle w:val="5"/>
        <w:spacing w:before="145" w:after="58"/>
      </w:pPr>
      <w:r w:rsidRPr="00525406">
        <w:t>Loss of livelihood and source of incomes:</w:t>
      </w:r>
    </w:p>
    <w:p w:rsidR="00D5081C" w:rsidRPr="00525406" w:rsidRDefault="00D5081C" w:rsidP="00D5081C">
      <w:pPr>
        <w:pStyle w:val="MainSentence"/>
        <w:spacing w:after="145"/>
        <w:ind w:firstLine="720"/>
      </w:pPr>
      <w:r w:rsidRPr="00525406">
        <w:t>Livelihood restoration programs are developed for vulnerable and severely affected households to ensure they can restore income and livelihoods to pre-project levels. The programs are designed in consultation with APs and other stakeholders, especially local NGOs.</w:t>
      </w:r>
    </w:p>
    <w:p w:rsidR="00D5081C" w:rsidRPr="00525406" w:rsidRDefault="00D5081C" w:rsidP="00D5081C">
      <w:pPr>
        <w:pStyle w:val="MainSentence"/>
        <w:spacing w:after="145"/>
        <w:ind w:firstLine="720"/>
      </w:pPr>
      <w:r w:rsidRPr="00525406">
        <w:t>The implementation of livelihood restoration programs, including outcome of the training, extension services, and etc. will be closely monitored by the project authorities and the external monitoring agency. A post-implementation evaluation by the external monitoring agency would be carried out to determine whether the objectives of the income rehabilitation and livelihood restoration have been achieved. The project authorities will provide additional resources for continuous assistance to the APs until they restore their livelihoods and incomes.</w:t>
      </w:r>
    </w:p>
    <w:p w:rsidR="00D5081C" w:rsidRPr="00525406" w:rsidRDefault="00D5081C" w:rsidP="00D5081C">
      <w:pPr>
        <w:pStyle w:val="5"/>
        <w:spacing w:before="145" w:after="58"/>
      </w:pPr>
      <w:r w:rsidRPr="00525406">
        <w:t xml:space="preserve">Vulnerable groups </w:t>
      </w:r>
    </w:p>
    <w:p w:rsidR="00D5081C" w:rsidRPr="00525406" w:rsidRDefault="00D5081C" w:rsidP="00D5081C">
      <w:pPr>
        <w:pStyle w:val="MainSentence"/>
        <w:spacing w:after="145"/>
        <w:ind w:firstLine="720"/>
      </w:pPr>
      <w:r w:rsidRPr="00525406">
        <w:t>Vulnerable households are defined in the project as: 1) Certificated poor households, 2) Female headed households with dependents, 3) Households with disabled or severe disease persons, 4) Children and elderly households who are with no other means of support, 5) Landless households; 6) Ethnic minority, and 7) Socially policed households. Depending on particular cases, they will get additional assistances in term of cash, livelihood or land.</w:t>
      </w:r>
    </w:p>
    <w:p w:rsidR="00D5081C" w:rsidRDefault="00D5081C" w:rsidP="00D5081C">
      <w:pPr>
        <w:pStyle w:val="20"/>
        <w:spacing w:before="145" w:after="58"/>
        <w:rPr>
          <w:lang w:val="sv-SE"/>
        </w:rPr>
      </w:pPr>
      <w:bookmarkStart w:id="132" w:name="_Toc313423846"/>
      <w:bookmarkStart w:id="133" w:name="_Toc313423905"/>
      <w:r w:rsidRPr="003E1662">
        <w:t>Working steps and the implementation arrangement</w:t>
      </w:r>
    </w:p>
    <w:p w:rsidR="00D5081C" w:rsidRDefault="00D5081C" w:rsidP="00D5081C">
      <w:pPr>
        <w:pStyle w:val="MainSentence"/>
        <w:spacing w:after="145"/>
        <w:ind w:firstLine="720"/>
        <w:rPr>
          <w:lang w:val="sv-SE"/>
        </w:rPr>
      </w:pPr>
      <w:r>
        <w:rPr>
          <w:lang w:val="sv-SE"/>
        </w:rPr>
        <w:t xml:space="preserve">The updating of </w:t>
      </w:r>
      <w:r w:rsidRPr="00D5081C">
        <w:t>resettlement</w:t>
      </w:r>
      <w:r>
        <w:rPr>
          <w:lang w:val="sv-SE"/>
        </w:rPr>
        <w:t xml:space="preserve"> action plans will include following main steps:</w:t>
      </w:r>
    </w:p>
    <w:bookmarkEnd w:id="132"/>
    <w:bookmarkEnd w:id="133"/>
    <w:p w:rsidR="00D5081C" w:rsidRPr="00EC621B" w:rsidRDefault="00D5081C" w:rsidP="00D5081C">
      <w:pPr>
        <w:spacing w:before="120"/>
        <w:rPr>
          <w:b/>
          <w:bCs/>
          <w:i/>
          <w:sz w:val="24"/>
          <w:szCs w:val="24"/>
          <w:lang w:val="sv-SE"/>
        </w:rPr>
      </w:pPr>
      <w:r w:rsidRPr="0067698A">
        <w:lastRenderedPageBreak/>
        <w:pict>
          <v:group id="_x0000_s1094" editas="canvas" style="position:absolute;left:0;text-align:left;margin-left:5.6pt;margin-top:12pt;width:413.3pt;height:618.25pt;z-index:251709440" coordorigin="1800,1260" coordsize="8640,12925">
            <o:lock v:ext="edit" aspectratio="t"/>
            <v:shape id="_x0000_s1095" type="#_x0000_t75" style="position:absolute;left:1800;top:1260;width:8640;height:12925" o:preferrelative="f" stroked="t" strokecolor="#c00000">
              <v:fill o:detectmouseclick="t"/>
              <v:path o:extrusionok="t" o:connecttype="none"/>
              <o:lock v:ext="edit" text="t"/>
            </v:shape>
            <v:shape id="_x0000_s1096" type="#_x0000_t202" style="position:absolute;left:2700;top:1440;width:2340;height:540" strokecolor="#fabf8f" strokeweight="1pt">
              <v:fill color2="#fbd4b4" focusposition="1" focussize="" focus="100%" type="gradient"/>
              <v:shadow on="t" type="perspective" color="#974706" opacity=".5" offset="1pt" offset2="-3pt"/>
              <v:textbox style="mso-next-textbox:#_x0000_s1096" inset="2.43839mm,1.2192mm,2.43839mm,1.2192mm">
                <w:txbxContent>
                  <w:p w:rsidR="00D5081C" w:rsidRPr="00E72228" w:rsidRDefault="00D5081C" w:rsidP="00D5081C">
                    <w:pPr>
                      <w:jc w:val="center"/>
                      <w:rPr>
                        <w:b/>
                        <w:bCs/>
                        <w:sz w:val="23"/>
                      </w:rPr>
                    </w:pPr>
                    <w:r w:rsidRPr="00E72228">
                      <w:rPr>
                        <w:rFonts w:cs="Arial"/>
                        <w:b/>
                        <w:bCs/>
                        <w:sz w:val="23"/>
                      </w:rPr>
                      <w:t>Main steps</w:t>
                    </w:r>
                  </w:p>
                </w:txbxContent>
              </v:textbox>
            </v:shape>
            <v:shape id="_x0000_s1097" type="#_x0000_t202" style="position:absolute;left:5400;top:1440;width:1980;height:540" strokecolor="#92cddc" strokeweight="1pt">
              <v:fill color2="#b6dde8" focusposition="1" focussize="" focus="100%" type="gradient"/>
              <v:shadow on="t" type="perspective" color="#205867" opacity=".5" offset="1pt" offset2="-3pt"/>
              <v:textbox style="mso-next-textbox:#_x0000_s1097" inset="2.43839mm,1.2192mm,2.43839mm,1.2192mm">
                <w:txbxContent>
                  <w:p w:rsidR="00D5081C" w:rsidRPr="00E72228" w:rsidRDefault="00D5081C" w:rsidP="00D5081C">
                    <w:pPr>
                      <w:jc w:val="center"/>
                      <w:rPr>
                        <w:b/>
                        <w:bCs/>
                        <w:sz w:val="23"/>
                      </w:rPr>
                    </w:pPr>
                    <w:r w:rsidRPr="00E72228">
                      <w:rPr>
                        <w:rFonts w:cs="Arial"/>
                        <w:b/>
                        <w:bCs/>
                        <w:sz w:val="23"/>
                      </w:rPr>
                      <w:t>Responsibilities</w:t>
                    </w:r>
                  </w:p>
                </w:txbxContent>
              </v:textbox>
            </v:shape>
            <v:shape id="_x0000_s1098" type="#_x0000_t202" style="position:absolute;left:7920;top:1440;width:2160;height:540" strokecolor="#b2a1c7" strokeweight="1pt">
              <v:fill color2="#ccc0d9" focusposition="1" focussize="" focus="100%" type="gradient"/>
              <v:shadow on="t" type="perspective" color="#3f3151" opacity=".5" offset="1pt" offset2="-3pt"/>
              <v:textbox style="mso-next-textbox:#_x0000_s1098" inset="2.43839mm,1.2192mm,2.43839mm,1.2192mm">
                <w:txbxContent>
                  <w:p w:rsidR="00D5081C" w:rsidRPr="00E72228" w:rsidRDefault="00D5081C" w:rsidP="00D5081C">
                    <w:pPr>
                      <w:jc w:val="center"/>
                      <w:rPr>
                        <w:b/>
                        <w:bCs/>
                        <w:sz w:val="23"/>
                      </w:rPr>
                    </w:pPr>
                    <w:r w:rsidRPr="00E72228">
                      <w:rPr>
                        <w:rFonts w:cs="Arial"/>
                        <w:b/>
                        <w:bCs/>
                        <w:sz w:val="23"/>
                      </w:rPr>
                      <w:t>Supports needed</w:t>
                    </w:r>
                  </w:p>
                </w:txbxContent>
              </v:textbox>
            </v:shape>
            <v:line id="_x0000_s1099" style="position:absolute;flip:x" from="7380,1799" to="7920,1800">
              <v:stroke endarrow="block"/>
            </v:line>
            <v:line id="_x0000_s1100" style="position:absolute" from="5040,1620" to="5400,1621"/>
            <v:group id="_x0000_s1101" style="position:absolute;left:2160;top:2160;width:8280;height:10980" coordorigin="2160,2160" coordsize="8280,10980">
              <v:shape id="_x0000_s1102" type="#_x0000_t202" style="position:absolute;left:2700;top:2160;width:2340;height:720">
                <v:textbox style="mso-next-textbox:#_x0000_s1102" inset="2.43839mm,1.2192mm,2.43839mm,1.2192mm">
                  <w:txbxContent>
                    <w:p w:rsidR="00D5081C" w:rsidRPr="00E72228" w:rsidRDefault="00D5081C" w:rsidP="00D5081C">
                      <w:pPr>
                        <w:rPr>
                          <w:sz w:val="23"/>
                        </w:rPr>
                      </w:pPr>
                      <w:r w:rsidRPr="00E72228">
                        <w:rPr>
                          <w:rFonts w:cs="Arial"/>
                          <w:sz w:val="23"/>
                        </w:rPr>
                        <w:t>Review of existing reports and policies</w:t>
                      </w:r>
                    </w:p>
                  </w:txbxContent>
                </v:textbox>
              </v:shape>
              <v:shape id="_x0000_s1103" type="#_x0000_t202" style="position:absolute;left:2700;top:3060;width:2340;height:1080">
                <v:textbox style="mso-next-textbox:#_x0000_s1103" inset="2.43839mm,1.2192mm,2.43839mm,1.2192mm">
                  <w:txbxContent>
                    <w:p w:rsidR="00D5081C" w:rsidRPr="00E72228" w:rsidRDefault="00D5081C" w:rsidP="00D5081C">
                      <w:pPr>
                        <w:spacing w:before="120"/>
                        <w:jc w:val="center"/>
                        <w:rPr>
                          <w:rFonts w:cs="Arial"/>
                          <w:sz w:val="23"/>
                        </w:rPr>
                      </w:pPr>
                      <w:r w:rsidRPr="00E72228">
                        <w:rPr>
                          <w:rFonts w:cs="Arial"/>
                          <w:sz w:val="23"/>
                        </w:rPr>
                        <w:t>Collect secondary data and related information</w:t>
                      </w:r>
                    </w:p>
                    <w:p w:rsidR="00D5081C" w:rsidRPr="00E72228" w:rsidRDefault="00D5081C" w:rsidP="00D5081C">
                      <w:pPr>
                        <w:jc w:val="center"/>
                        <w:rPr>
                          <w:sz w:val="23"/>
                        </w:rPr>
                      </w:pPr>
                    </w:p>
                  </w:txbxContent>
                </v:textbox>
              </v:shape>
              <v:shape id="_x0000_s1104" type="#_x0000_t202" style="position:absolute;left:5400;top:2160;width:1980;height:720" strokecolor="#92cddc" strokeweight="1pt">
                <v:fill color2="#b6dde8" focusposition="1" focussize="" focus="100%" type="gradient"/>
                <v:shadow on="t" type="perspective" color="#205867" opacity=".5" offset="1pt" offset2="-3pt"/>
                <v:textbox style="mso-next-textbox:#_x0000_s1104" inset="2.43839mm,1.2192mm,2.43839mm,1.2192mm">
                  <w:txbxContent>
                    <w:p w:rsidR="00D5081C" w:rsidRPr="00E72228" w:rsidRDefault="00D5081C" w:rsidP="00D5081C">
                      <w:pPr>
                        <w:jc w:val="center"/>
                        <w:rPr>
                          <w:sz w:val="23"/>
                        </w:rPr>
                      </w:pPr>
                      <w:r w:rsidRPr="00E72228">
                        <w:rPr>
                          <w:rFonts w:cs="Arial"/>
                          <w:sz w:val="23"/>
                        </w:rPr>
                        <w:t>Resettlement Consultants</w:t>
                      </w:r>
                    </w:p>
                  </w:txbxContent>
                </v:textbox>
              </v:shape>
              <v:line id="_x0000_s1105" style="position:absolute" from="5040,2520" to="5400,2521"/>
              <v:shape id="_x0000_s1106" type="#_x0000_t202" style="position:absolute;left:5400;top:3060;width:1980;height:1080">
                <v:textbox style="mso-next-textbox:#_x0000_s1106" inset="2.43839mm,1.2192mm,2.43839mm,1.2192mm">
                  <w:txbxContent>
                    <w:p w:rsidR="00D5081C" w:rsidRPr="00E72228" w:rsidRDefault="00D5081C" w:rsidP="00D5081C">
                      <w:pPr>
                        <w:jc w:val="center"/>
                        <w:rPr>
                          <w:sz w:val="23"/>
                        </w:rPr>
                      </w:pPr>
                      <w:r w:rsidRPr="00E72228">
                        <w:rPr>
                          <w:rFonts w:cs="Arial"/>
                          <w:sz w:val="23"/>
                        </w:rPr>
                        <w:t>Resettlement Consultants (RCs)</w:t>
                      </w:r>
                    </w:p>
                  </w:txbxContent>
                </v:textbox>
              </v:shape>
              <v:line id="_x0000_s1107" style="position:absolute" from="5040,3600" to="5400,3601"/>
              <v:shape id="_x0000_s1108" type="#_x0000_t202" style="position:absolute;left:7920;top:2160;width:2520;height:720">
                <v:textbox style="mso-next-textbox:#_x0000_s1108" inset="2.43839mm,1.2192mm,2.43839mm,1.2192mm">
                  <w:txbxContent>
                    <w:p w:rsidR="00D5081C" w:rsidRPr="00E72228" w:rsidRDefault="00D5081C" w:rsidP="00D5081C">
                      <w:pPr>
                        <w:jc w:val="center"/>
                        <w:rPr>
                          <w:sz w:val="23"/>
                        </w:rPr>
                      </w:pPr>
                      <w:r w:rsidRPr="00E72228">
                        <w:rPr>
                          <w:rFonts w:cs="Arial"/>
                          <w:sz w:val="23"/>
                        </w:rPr>
                        <w:t>PMU 85: to provide all reports available</w:t>
                      </w:r>
                    </w:p>
                  </w:txbxContent>
                </v:textbox>
              </v:shape>
              <v:line id="_x0000_s1109" style="position:absolute;flip:x" from="7380,2520" to="7920,2521">
                <v:stroke endarrow="block"/>
              </v:line>
              <v:shape id="_x0000_s1110" type="#_x0000_t202" style="position:absolute;left:7920;top:3060;width:2520;height:1080">
                <v:textbox style="mso-next-textbox:#_x0000_s1110" inset="2.43839mm,1.2192mm,2.43839mm,1.2192mm">
                  <w:txbxContent>
                    <w:p w:rsidR="00D5081C" w:rsidRPr="00E72228" w:rsidRDefault="00D5081C" w:rsidP="00D5081C">
                      <w:pPr>
                        <w:jc w:val="center"/>
                        <w:rPr>
                          <w:sz w:val="23"/>
                        </w:rPr>
                      </w:pPr>
                      <w:r w:rsidRPr="00E72228">
                        <w:rPr>
                          <w:rFonts w:cs="Arial"/>
                          <w:sz w:val="23"/>
                        </w:rPr>
                        <w:t>PMU 85: to introduce RCs to DCSCCs and local authorities</w:t>
                      </w:r>
                    </w:p>
                  </w:txbxContent>
                </v:textbox>
              </v:shape>
              <v:line id="_x0000_s1111" style="position:absolute;flip:x" from="7380,3600" to="7920,3601">
                <v:stroke endarrow="block"/>
              </v:line>
              <v:line id="_x0000_s1112" style="position:absolute" from="3780,2880" to="3781,3060" strokeweight="2.25pt">
                <v:stroke endarrow="block"/>
              </v:line>
              <v:shape id="_x0000_s1113" type="#_x0000_t202" style="position:absolute;left:2160;top:4500;width:2880;height:2160" strokecolor="#fabf8f" strokeweight="1pt">
                <v:fill color2="#fbd4b4" focusposition="1" focussize="" focus="100%" type="gradient"/>
                <v:shadow on="t" type="perspective" color="#974706" opacity=".5" offset="1pt" offset2="-3pt"/>
                <v:textbox style="mso-next-textbox:#_x0000_s1113" inset="2.43839mm,1.2192mm,2.43839mm,1.2192mm">
                  <w:txbxContent>
                    <w:p w:rsidR="00D5081C" w:rsidRPr="00E72228" w:rsidRDefault="00D5081C" w:rsidP="00D5081C">
                      <w:pPr>
                        <w:spacing w:before="120"/>
                        <w:jc w:val="center"/>
                        <w:rPr>
                          <w:rFonts w:cs="Arial"/>
                          <w:b/>
                          <w:bCs/>
                          <w:sz w:val="23"/>
                        </w:rPr>
                      </w:pPr>
                      <w:r w:rsidRPr="00E72228">
                        <w:rPr>
                          <w:rFonts w:cs="Arial"/>
                          <w:b/>
                          <w:bCs/>
                          <w:sz w:val="23"/>
                        </w:rPr>
                        <w:t>SURVEY</w:t>
                      </w:r>
                    </w:p>
                    <w:p w:rsidR="00D5081C" w:rsidRPr="00E72228" w:rsidRDefault="00D5081C" w:rsidP="00D16EDC">
                      <w:pPr>
                        <w:numPr>
                          <w:ilvl w:val="0"/>
                          <w:numId w:val="21"/>
                        </w:numPr>
                        <w:tabs>
                          <w:tab w:val="left" w:pos="142"/>
                        </w:tabs>
                        <w:spacing w:before="240"/>
                        <w:ind w:right="-234" w:hanging="1080"/>
                        <w:jc w:val="left"/>
                        <w:rPr>
                          <w:rFonts w:cs="Arial"/>
                          <w:sz w:val="23"/>
                        </w:rPr>
                      </w:pPr>
                      <w:r w:rsidRPr="00E72228">
                        <w:rPr>
                          <w:rFonts w:cs="Arial"/>
                          <w:sz w:val="23"/>
                        </w:rPr>
                        <w:t>Replacement cost survey</w:t>
                      </w:r>
                    </w:p>
                    <w:p w:rsidR="00D5081C" w:rsidRPr="00E72228" w:rsidRDefault="00D5081C" w:rsidP="00D16EDC">
                      <w:pPr>
                        <w:numPr>
                          <w:ilvl w:val="0"/>
                          <w:numId w:val="21"/>
                        </w:numPr>
                        <w:tabs>
                          <w:tab w:val="left" w:pos="142"/>
                        </w:tabs>
                        <w:ind w:left="142" w:hanging="142"/>
                        <w:jc w:val="left"/>
                        <w:rPr>
                          <w:rFonts w:cs="Arial"/>
                          <w:sz w:val="23"/>
                        </w:rPr>
                      </w:pPr>
                      <w:r>
                        <w:rPr>
                          <w:rFonts w:cs="Arial"/>
                          <w:sz w:val="23"/>
                        </w:rPr>
                        <w:t>Detailed Measurement Survey (</w:t>
                      </w:r>
                      <w:r w:rsidRPr="00E72228">
                        <w:rPr>
                          <w:rFonts w:cs="Arial"/>
                          <w:sz w:val="23"/>
                        </w:rPr>
                        <w:t>DMS</w:t>
                      </w:r>
                      <w:r>
                        <w:rPr>
                          <w:rFonts w:cs="Arial"/>
                          <w:sz w:val="23"/>
                        </w:rPr>
                        <w:t>)</w:t>
                      </w:r>
                    </w:p>
                    <w:p w:rsidR="00D5081C" w:rsidRDefault="00D5081C" w:rsidP="00D16EDC">
                      <w:pPr>
                        <w:numPr>
                          <w:ilvl w:val="0"/>
                          <w:numId w:val="21"/>
                        </w:numPr>
                        <w:tabs>
                          <w:tab w:val="left" w:pos="142"/>
                        </w:tabs>
                        <w:ind w:left="142" w:hanging="142"/>
                        <w:jc w:val="left"/>
                        <w:rPr>
                          <w:rFonts w:cs="Arial"/>
                          <w:sz w:val="23"/>
                        </w:rPr>
                      </w:pPr>
                      <w:r w:rsidRPr="00FE15FE">
                        <w:rPr>
                          <w:rFonts w:cs="Arial"/>
                          <w:sz w:val="23"/>
                        </w:rPr>
                        <w:t>Resettlement site survey</w:t>
                      </w:r>
                    </w:p>
                    <w:p w:rsidR="00D5081C" w:rsidRPr="00FE15FE" w:rsidRDefault="00D5081C" w:rsidP="00D16EDC">
                      <w:pPr>
                        <w:numPr>
                          <w:ilvl w:val="0"/>
                          <w:numId w:val="21"/>
                        </w:numPr>
                        <w:tabs>
                          <w:tab w:val="left" w:pos="142"/>
                        </w:tabs>
                        <w:ind w:left="142" w:hanging="142"/>
                        <w:jc w:val="left"/>
                        <w:rPr>
                          <w:rFonts w:cs="Arial"/>
                          <w:sz w:val="23"/>
                        </w:rPr>
                      </w:pPr>
                      <w:r w:rsidRPr="00FE15FE">
                        <w:rPr>
                          <w:rFonts w:cs="Arial"/>
                          <w:sz w:val="23"/>
                        </w:rPr>
                        <w:t>Supplement social survey</w:t>
                      </w:r>
                    </w:p>
                    <w:p w:rsidR="00D5081C" w:rsidRPr="00E72228" w:rsidRDefault="00D5081C" w:rsidP="00D5081C">
                      <w:pPr>
                        <w:rPr>
                          <w:rFonts w:cs="Arial"/>
                          <w:sz w:val="23"/>
                        </w:rPr>
                      </w:pPr>
                    </w:p>
                    <w:p w:rsidR="00D5081C" w:rsidRPr="00E72228" w:rsidRDefault="00D5081C" w:rsidP="00D5081C">
                      <w:pPr>
                        <w:spacing w:before="120"/>
                        <w:rPr>
                          <w:rFonts w:cs="Arial"/>
                          <w:sz w:val="23"/>
                        </w:rPr>
                      </w:pPr>
                    </w:p>
                    <w:p w:rsidR="00D5081C" w:rsidRPr="00E72228" w:rsidRDefault="00D5081C" w:rsidP="00D5081C">
                      <w:pPr>
                        <w:rPr>
                          <w:sz w:val="23"/>
                        </w:rPr>
                      </w:pPr>
                    </w:p>
                  </w:txbxContent>
                </v:textbox>
              </v:shape>
              <v:line id="_x0000_s1114" style="position:absolute" from="3780,4140" to="3781,4500" strokeweight="2.25pt">
                <v:stroke endarrow="block"/>
              </v:line>
              <v:shape id="_x0000_s1115" type="#_x0000_t202" style="position:absolute;left:5400;top:4500;width:1980;height:2160" strokecolor="#92cddc" strokeweight="1pt">
                <v:fill color2="#b6dde8" focusposition="1" focussize="" focus="100%" type="gradient"/>
                <v:shadow on="t" type="perspective" color="#205867" opacity=".5" offset="1pt" offset2="-3pt"/>
                <v:textbox style="mso-next-textbox:#_x0000_s1115" inset="2.43839mm,1.2192mm,2.43839mm,1.2192mm">
                  <w:txbxContent>
                    <w:p w:rsidR="00D5081C" w:rsidRPr="00E72228" w:rsidRDefault="00D5081C" w:rsidP="00D5081C">
                      <w:pPr>
                        <w:spacing w:before="120"/>
                        <w:rPr>
                          <w:rFonts w:cs="Arial"/>
                          <w:sz w:val="23"/>
                        </w:rPr>
                      </w:pPr>
                      <w:r w:rsidRPr="00E72228">
                        <w:rPr>
                          <w:rFonts w:cs="Arial"/>
                          <w:sz w:val="23"/>
                        </w:rPr>
                        <w:t>-External valuers</w:t>
                      </w:r>
                    </w:p>
                    <w:p w:rsidR="00D5081C" w:rsidRPr="00E72228" w:rsidRDefault="00D5081C" w:rsidP="00D5081C">
                      <w:pPr>
                        <w:spacing w:before="120"/>
                        <w:rPr>
                          <w:rFonts w:cs="Arial"/>
                          <w:sz w:val="23"/>
                        </w:rPr>
                      </w:pPr>
                      <w:r w:rsidRPr="00E72228">
                        <w:rPr>
                          <w:rFonts w:cs="Arial"/>
                          <w:sz w:val="23"/>
                        </w:rPr>
                        <w:t>-DCSCCs and RCs</w:t>
                      </w:r>
                    </w:p>
                    <w:p w:rsidR="00D5081C" w:rsidRPr="00E72228" w:rsidRDefault="00D5081C" w:rsidP="00D5081C">
                      <w:pPr>
                        <w:spacing w:before="120"/>
                        <w:rPr>
                          <w:rFonts w:cs="Arial"/>
                          <w:sz w:val="23"/>
                        </w:rPr>
                      </w:pPr>
                      <w:r w:rsidRPr="00E72228">
                        <w:rPr>
                          <w:rFonts w:cs="Arial"/>
                          <w:sz w:val="23"/>
                        </w:rPr>
                        <w:t>-RCs</w:t>
                      </w:r>
                    </w:p>
                    <w:p w:rsidR="00D5081C" w:rsidRPr="00E72228" w:rsidRDefault="00D5081C" w:rsidP="00D5081C">
                      <w:pPr>
                        <w:spacing w:before="120"/>
                        <w:rPr>
                          <w:rFonts w:cs="Arial"/>
                          <w:sz w:val="23"/>
                        </w:rPr>
                      </w:pPr>
                      <w:r w:rsidRPr="00E72228">
                        <w:rPr>
                          <w:rFonts w:cs="Arial"/>
                          <w:sz w:val="23"/>
                        </w:rPr>
                        <w:t>-RCs</w:t>
                      </w:r>
                    </w:p>
                  </w:txbxContent>
                </v:textbox>
              </v:shape>
              <v:line id="_x0000_s1116" style="position:absolute" from="5040,5669" to="5400,5670"/>
              <v:shape id="_x0000_s1117" type="#_x0000_t202" style="position:absolute;left:7920;top:4500;width:2520;height:2160" strokecolor="#b2a1c7" strokeweight="1pt">
                <v:fill color2="#ccc0d9" focusposition="1" focussize="" focus="100%" type="gradient"/>
                <v:shadow on="t" type="perspective" color="#3f3151" opacity=".5" offset="1pt" offset2="-3pt"/>
                <v:textbox style="mso-next-textbox:#_x0000_s1117" inset="2.43839mm,1.2192mm,2.43839mm,1.2192mm">
                  <w:txbxContent>
                    <w:p w:rsidR="00D5081C" w:rsidRPr="00E72228" w:rsidRDefault="00D5081C" w:rsidP="00D5081C">
                      <w:pPr>
                        <w:jc w:val="center"/>
                        <w:rPr>
                          <w:rFonts w:cs="Arial"/>
                          <w:sz w:val="23"/>
                        </w:rPr>
                      </w:pPr>
                    </w:p>
                    <w:p w:rsidR="00D5081C" w:rsidRPr="00E72228" w:rsidRDefault="00D5081C" w:rsidP="00D5081C">
                      <w:pPr>
                        <w:rPr>
                          <w:rFonts w:cs="Arial"/>
                          <w:sz w:val="23"/>
                        </w:rPr>
                      </w:pPr>
                      <w:r w:rsidRPr="00E72228">
                        <w:rPr>
                          <w:rFonts w:cs="Arial"/>
                          <w:sz w:val="23"/>
                        </w:rPr>
                        <w:t>- PMU 85: to provide introduction letters</w:t>
                      </w:r>
                    </w:p>
                    <w:p w:rsidR="00D5081C" w:rsidRPr="00E72228" w:rsidRDefault="00D5081C" w:rsidP="00D5081C">
                      <w:pPr>
                        <w:rPr>
                          <w:sz w:val="23"/>
                        </w:rPr>
                      </w:pPr>
                      <w:r w:rsidRPr="00E72228">
                        <w:rPr>
                          <w:sz w:val="23"/>
                        </w:rPr>
                        <w:t>- DD consultants to provide detail maps of ROW and underpass, overpass, interchanges</w:t>
                      </w:r>
                    </w:p>
                    <w:p w:rsidR="00D5081C" w:rsidRPr="00E72228" w:rsidRDefault="00D5081C" w:rsidP="00D5081C">
                      <w:pPr>
                        <w:jc w:val="center"/>
                        <w:rPr>
                          <w:sz w:val="23"/>
                        </w:rPr>
                      </w:pPr>
                    </w:p>
                  </w:txbxContent>
                </v:textbox>
              </v:shape>
              <v:line id="_x0000_s1118" style="position:absolute;flip:x" from="7380,5669" to="7920,5670">
                <v:stroke endarrow="block"/>
              </v:line>
              <v:shape id="_x0000_s1119" type="#_x0000_t202" style="position:absolute;left:2700;top:7020;width:2340;height:720" strokecolor="#fabf8f" strokeweight="1pt">
                <v:fill color2="#fbd4b4" focusposition="1" focussize="" focus="100%" type="gradient"/>
                <v:shadow on="t" type="perspective" color="#974706" opacity=".5" offset="1pt" offset2="-3pt"/>
                <v:textbox style="mso-next-textbox:#_x0000_s1119" inset="2.43839mm,1.2192mm,2.43839mm,1.2192mm">
                  <w:txbxContent>
                    <w:p w:rsidR="00D5081C" w:rsidRPr="00E72228" w:rsidRDefault="00D5081C" w:rsidP="00D5081C">
                      <w:pPr>
                        <w:jc w:val="center"/>
                        <w:rPr>
                          <w:sz w:val="23"/>
                        </w:rPr>
                      </w:pPr>
                      <w:r w:rsidRPr="00E72228">
                        <w:rPr>
                          <w:rFonts w:cs="Arial"/>
                          <w:sz w:val="23"/>
                        </w:rPr>
                        <w:t>Prepare the draft URPs</w:t>
                      </w:r>
                    </w:p>
                  </w:txbxContent>
                </v:textbox>
              </v:shape>
              <v:line id="_x0000_s1120" style="position:absolute" from="3780,6660" to="3781,7020" strokeweight="2.25pt">
                <v:stroke endarrow="block"/>
              </v:line>
              <v:shape id="_x0000_s1121" type="#_x0000_t202" style="position:absolute;left:2700;top:8100;width:2340;height:900" strokecolor="#fabf8f" strokeweight="1pt">
                <v:fill color2="#fbd4b4" focusposition="1" focussize="" focus="100%" type="gradient"/>
                <v:shadow on="t" type="perspective" color="#974706" opacity=".5" offset="1pt" offset2="-3pt"/>
                <v:textbox style="mso-next-textbox:#_x0000_s1121" inset="2.43839mm,1.2192mm,2.43839mm,1.2192mm">
                  <w:txbxContent>
                    <w:p w:rsidR="00D5081C" w:rsidRPr="00E72228" w:rsidRDefault="00D5081C" w:rsidP="00D5081C">
                      <w:pPr>
                        <w:spacing w:before="120"/>
                        <w:jc w:val="center"/>
                        <w:rPr>
                          <w:rFonts w:cs="Arial"/>
                          <w:sz w:val="23"/>
                        </w:rPr>
                      </w:pPr>
                      <w:r w:rsidRPr="00E72228">
                        <w:rPr>
                          <w:rFonts w:cs="Arial"/>
                          <w:sz w:val="23"/>
                        </w:rPr>
                        <w:t>Consultation meetings</w:t>
                      </w:r>
                    </w:p>
                    <w:p w:rsidR="00D5081C" w:rsidRPr="00E72228" w:rsidRDefault="00D5081C" w:rsidP="00D5081C">
                      <w:pPr>
                        <w:jc w:val="center"/>
                        <w:rPr>
                          <w:sz w:val="23"/>
                        </w:rPr>
                      </w:pPr>
                    </w:p>
                  </w:txbxContent>
                </v:textbox>
              </v:shape>
              <v:line id="_x0000_s1122" style="position:absolute" from="3780,7740" to="3781,8100" strokeweight="2.25pt">
                <v:stroke endarrow="block"/>
              </v:line>
              <v:shape id="_x0000_s1123" type="#_x0000_t202" style="position:absolute;left:5400;top:7020;width:1980;height:720" strokecolor="#92cddc" strokeweight="1pt">
                <v:fill color2="#b6dde8" focusposition="1" focussize="" focus="100%" type="gradient"/>
                <v:shadow on="t" type="perspective" color="#205867" opacity=".5" offset="1pt" offset2="-3pt"/>
                <v:textbox style="mso-next-textbox:#_x0000_s1123" inset="2.43839mm,1.2192mm,2.43839mm,1.2192mm">
                  <w:txbxContent>
                    <w:p w:rsidR="00D5081C" w:rsidRPr="00E72228" w:rsidRDefault="00D5081C" w:rsidP="00D5081C">
                      <w:pPr>
                        <w:rPr>
                          <w:sz w:val="23"/>
                        </w:rPr>
                      </w:pPr>
                      <w:r w:rsidRPr="00E72228">
                        <w:rPr>
                          <w:sz w:val="23"/>
                        </w:rPr>
                        <w:t>-RCs</w:t>
                      </w:r>
                    </w:p>
                  </w:txbxContent>
                </v:textbox>
              </v:shape>
              <v:line id="_x0000_s1124" style="position:absolute" from="5040,7380" to="5400,7381"/>
              <v:shape id="_x0000_s1125" type="#_x0000_t202" style="position:absolute;left:5400;top:8100;width:1980;height:720" strokecolor="#92cddc" strokeweight="1pt">
                <v:fill color2="#b6dde8" focusposition="1" focussize="" focus="100%" type="gradient"/>
                <v:shadow on="t" type="perspective" color="#205867" opacity=".5" offset="1pt" offset2="-3pt"/>
                <v:textbox style="mso-next-textbox:#_x0000_s1125" inset="2.43839mm,1.2192mm,2.43839mm,1.2192mm">
                  <w:txbxContent>
                    <w:p w:rsidR="00D5081C" w:rsidRPr="00E72228" w:rsidRDefault="00D5081C" w:rsidP="00D5081C">
                      <w:pPr>
                        <w:rPr>
                          <w:sz w:val="23"/>
                        </w:rPr>
                      </w:pPr>
                      <w:r w:rsidRPr="00E72228">
                        <w:rPr>
                          <w:sz w:val="23"/>
                        </w:rPr>
                        <w:t>-RCs</w:t>
                      </w:r>
                    </w:p>
                  </w:txbxContent>
                </v:textbox>
              </v:shape>
              <v:line id="_x0000_s1126" style="position:absolute" from="5040,8460" to="5400,8461"/>
              <v:shape id="_x0000_s1127" type="#_x0000_t202" style="position:absolute;left:7920;top:8100;width:2520;height:1080">
                <v:textbox style="mso-next-textbox:#_x0000_s1127" inset="2.43839mm,1.2192mm,2.43839mm,1.2192mm">
                  <w:txbxContent>
                    <w:p w:rsidR="00D5081C" w:rsidRPr="00E72228" w:rsidRDefault="00D5081C" w:rsidP="00D5081C">
                      <w:pPr>
                        <w:jc w:val="center"/>
                        <w:rPr>
                          <w:sz w:val="23"/>
                        </w:rPr>
                      </w:pPr>
                      <w:r w:rsidRPr="00E72228">
                        <w:rPr>
                          <w:rFonts w:cs="Arial"/>
                          <w:sz w:val="23"/>
                        </w:rPr>
                        <w:t>PMU 85: assist to get permits from local authorities</w:t>
                      </w:r>
                    </w:p>
                  </w:txbxContent>
                </v:textbox>
              </v:shape>
              <v:line id="_x0000_s1128" style="position:absolute;flip:x" from="7380,8460" to="7920,8461">
                <v:stroke endarrow="block"/>
              </v:line>
              <v:shape id="_x0000_s1129" type="#_x0000_t202" style="position:absolute;left:2700;top:9360;width:2340;height:900" strokecolor="#fabf8f" strokeweight="1pt">
                <v:fill color2="#fbd4b4" focusposition="1" focussize="" focus="100%" type="gradient"/>
                <v:shadow on="t" type="perspective" color="#974706" opacity=".5" offset="1pt" offset2="-3pt"/>
                <v:textbox style="mso-next-textbox:#_x0000_s1129" inset="2.43839mm,1.2192mm,2.43839mm,1.2192mm">
                  <w:txbxContent>
                    <w:p w:rsidR="00D5081C" w:rsidRPr="00E72228" w:rsidRDefault="00D5081C" w:rsidP="00D5081C">
                      <w:pPr>
                        <w:spacing w:before="120"/>
                        <w:jc w:val="center"/>
                        <w:rPr>
                          <w:rFonts w:cs="Arial"/>
                          <w:sz w:val="23"/>
                        </w:rPr>
                      </w:pPr>
                      <w:r w:rsidRPr="00E72228">
                        <w:rPr>
                          <w:rFonts w:cs="Arial"/>
                          <w:sz w:val="23"/>
                        </w:rPr>
                        <w:t>Final draft URPs</w:t>
                      </w:r>
                    </w:p>
                    <w:p w:rsidR="00D5081C" w:rsidRPr="00E72228" w:rsidRDefault="00D5081C" w:rsidP="00D5081C">
                      <w:pPr>
                        <w:jc w:val="center"/>
                        <w:rPr>
                          <w:sz w:val="23"/>
                        </w:rPr>
                      </w:pPr>
                    </w:p>
                  </w:txbxContent>
                </v:textbox>
              </v:shape>
              <v:line id="_x0000_s1130" style="position:absolute" from="3780,9000" to="3781,9360" strokeweight="2.25pt">
                <v:stroke endarrow="block"/>
              </v:line>
              <v:shape id="_x0000_s1131" type="#_x0000_t202" style="position:absolute;left:2700;top:10620;width:2340;height:900" strokecolor="#fabf8f" strokeweight="1pt">
                <v:fill color2="#fbd4b4" focusposition="1" focussize="" focus="100%" type="gradient"/>
                <v:shadow on="t" type="perspective" color="#974706" opacity=".5" offset="1pt" offset2="-3pt"/>
                <v:textbox style="mso-next-textbox:#_x0000_s1131" inset="2.43839mm,1.2192mm,2.43839mm,1.2192mm">
                  <w:txbxContent>
                    <w:p w:rsidR="00D5081C" w:rsidRPr="00E72228" w:rsidRDefault="00D5081C" w:rsidP="00D5081C">
                      <w:pPr>
                        <w:spacing w:before="120"/>
                        <w:jc w:val="center"/>
                        <w:rPr>
                          <w:rFonts w:cs="Arial"/>
                          <w:sz w:val="23"/>
                        </w:rPr>
                      </w:pPr>
                      <w:r w:rsidRPr="00E72228">
                        <w:rPr>
                          <w:rFonts w:cs="Arial"/>
                          <w:sz w:val="23"/>
                        </w:rPr>
                        <w:t>Submission to World Bank</w:t>
                      </w:r>
                    </w:p>
                    <w:p w:rsidR="00D5081C" w:rsidRPr="00E72228" w:rsidRDefault="00D5081C" w:rsidP="00D5081C">
                      <w:pPr>
                        <w:jc w:val="center"/>
                        <w:rPr>
                          <w:sz w:val="23"/>
                        </w:rPr>
                      </w:pPr>
                    </w:p>
                  </w:txbxContent>
                </v:textbox>
              </v:shape>
              <v:line id="_x0000_s1132" style="position:absolute" from="3780,10260" to="3781,10620" strokeweight="2.25pt">
                <v:stroke endarrow="block"/>
              </v:line>
              <v:shape id="_x0000_s1133" type="#_x0000_t202" style="position:absolute;left:5400;top:9360;width:1980;height:720" strokecolor="#92cddc" strokeweight="1pt">
                <v:fill color2="#b6dde8" focusposition="1" focussize="" focus="100%" type="gradient"/>
                <v:shadow on="t" type="perspective" color="#205867" opacity=".5" offset="1pt" offset2="-3pt"/>
                <v:textbox style="mso-next-textbox:#_x0000_s1133" inset="2.43839mm,1.2192mm,2.43839mm,1.2192mm">
                  <w:txbxContent>
                    <w:p w:rsidR="00D5081C" w:rsidRPr="00E72228" w:rsidRDefault="00D5081C" w:rsidP="00D5081C">
                      <w:pPr>
                        <w:rPr>
                          <w:sz w:val="23"/>
                        </w:rPr>
                      </w:pPr>
                      <w:r w:rsidRPr="00E72228">
                        <w:rPr>
                          <w:sz w:val="23"/>
                        </w:rPr>
                        <w:t>-RCs</w:t>
                      </w:r>
                    </w:p>
                  </w:txbxContent>
                </v:textbox>
              </v:shape>
              <v:line id="_x0000_s1134" style="position:absolute" from="5040,9720" to="5400,9721"/>
              <v:shape id="_x0000_s1135" type="#_x0000_t202" style="position:absolute;left:5400;top:10620;width:1980;height:720" strokecolor="#92cddc" strokeweight="1pt">
                <v:fill color2="#b6dde8" focusposition="1" focussize="" focus="100%" type="gradient"/>
                <v:shadow on="t" type="perspective" color="#205867" opacity=".5" offset="1pt" offset2="-3pt"/>
                <v:textbox style="mso-next-textbox:#_x0000_s1135" inset="2.43839mm,1.2192mm,2.43839mm,1.2192mm">
                  <w:txbxContent>
                    <w:p w:rsidR="00D5081C" w:rsidRPr="00E72228" w:rsidRDefault="00D5081C" w:rsidP="00D5081C">
                      <w:pPr>
                        <w:rPr>
                          <w:sz w:val="23"/>
                        </w:rPr>
                      </w:pPr>
                      <w:r w:rsidRPr="00E72228">
                        <w:rPr>
                          <w:sz w:val="23"/>
                        </w:rPr>
                        <w:t>PMU 85-VEC</w:t>
                      </w:r>
                    </w:p>
                    <w:p w:rsidR="00D5081C" w:rsidRPr="00E72228" w:rsidRDefault="00D5081C" w:rsidP="00D5081C">
                      <w:pPr>
                        <w:rPr>
                          <w:sz w:val="23"/>
                        </w:rPr>
                      </w:pPr>
                      <w:r w:rsidRPr="00E72228">
                        <w:rPr>
                          <w:sz w:val="23"/>
                        </w:rPr>
                        <w:t xml:space="preserve">DCSCCs </w:t>
                      </w:r>
                    </w:p>
                  </w:txbxContent>
                </v:textbox>
              </v:shape>
              <v:line id="_x0000_s1136" style="position:absolute" from="5040,10980" to="5400,10981"/>
              <v:shape id="_x0000_s1137" type="#_x0000_t202" style="position:absolute;left:2700;top:11880;width:2340;height:1260">
                <v:textbox style="mso-next-textbox:#_x0000_s1137" inset="2.43839mm,1.2192mm,2.43839mm,1.2192mm">
                  <w:txbxContent>
                    <w:p w:rsidR="00D5081C" w:rsidRPr="00E72228" w:rsidRDefault="00D5081C" w:rsidP="00D5081C">
                      <w:pPr>
                        <w:spacing w:before="120"/>
                        <w:jc w:val="center"/>
                        <w:rPr>
                          <w:rFonts w:cs="Arial"/>
                          <w:sz w:val="23"/>
                        </w:rPr>
                      </w:pPr>
                      <w:r w:rsidRPr="00E72228">
                        <w:rPr>
                          <w:rFonts w:cs="Arial"/>
                          <w:sz w:val="23"/>
                        </w:rPr>
                        <w:t>Getting feedbacks from World Bank and revising URPs</w:t>
                      </w:r>
                    </w:p>
                    <w:p w:rsidR="00D5081C" w:rsidRPr="00E72228" w:rsidRDefault="00D5081C" w:rsidP="00D5081C">
                      <w:pPr>
                        <w:jc w:val="center"/>
                        <w:rPr>
                          <w:sz w:val="23"/>
                        </w:rPr>
                      </w:pPr>
                    </w:p>
                  </w:txbxContent>
                </v:textbox>
              </v:shape>
              <v:line id="_x0000_s1138" style="position:absolute" from="3780,11520" to="3781,11880" strokeweight="2.25pt">
                <v:stroke endarrow="block"/>
              </v:line>
              <v:shape id="_x0000_s1139" type="#_x0000_t202" style="position:absolute;left:5400;top:12060;width:1980;height:720" strokecolor="#92cddc" strokeweight="1pt">
                <v:fill color2="#b6dde8" focusposition="1" focussize="" focus="100%" type="gradient"/>
                <v:shadow on="t" type="perspective" color="#205867" opacity=".5" offset="1pt" offset2="-3pt"/>
                <v:textbox style="mso-next-textbox:#_x0000_s1139" inset="2.43839mm,1.2192mm,2.43839mm,1.2192mm">
                  <w:txbxContent>
                    <w:p w:rsidR="00D5081C" w:rsidRPr="00E72228" w:rsidRDefault="00D5081C" w:rsidP="00D5081C">
                      <w:pPr>
                        <w:rPr>
                          <w:sz w:val="23"/>
                        </w:rPr>
                      </w:pPr>
                      <w:r w:rsidRPr="00E72228">
                        <w:rPr>
                          <w:sz w:val="23"/>
                        </w:rPr>
                        <w:t>RCs</w:t>
                      </w:r>
                    </w:p>
                  </w:txbxContent>
                </v:textbox>
              </v:shape>
              <v:line id="_x0000_s1140" style="position:absolute" from="5040,12420" to="5400,12421"/>
              <v:shape id="_x0000_s1141" type="#_x0000_t202" style="position:absolute;left:7920;top:11880;width:2520;height:1260" strokecolor="#b2a1c7" strokeweight="1pt">
                <v:fill color2="#ccc0d9" focusposition="1" focussize="" focus="100%" type="gradient"/>
                <v:shadow on="t" type="perspective" color="#3f3151" opacity=".5" offset="1pt" offset2="-3pt"/>
                <v:textbox style="mso-next-textbox:#_x0000_s1141" inset="2.43839mm,1.2192mm,2.43839mm,1.2192mm">
                  <w:txbxContent>
                    <w:p w:rsidR="00D5081C" w:rsidRPr="00E72228" w:rsidRDefault="00D5081C" w:rsidP="00D5081C">
                      <w:pPr>
                        <w:jc w:val="center"/>
                        <w:rPr>
                          <w:sz w:val="23"/>
                        </w:rPr>
                      </w:pPr>
                      <w:r w:rsidRPr="00E72228">
                        <w:rPr>
                          <w:rFonts w:cs="Arial"/>
                          <w:sz w:val="23"/>
                        </w:rPr>
                        <w:t>PMU 85: to provide consultations on how to deal with WB’s requirement</w:t>
                      </w:r>
                    </w:p>
                  </w:txbxContent>
                </v:textbox>
              </v:shape>
              <v:line id="_x0000_s1142" style="position:absolute;flip:x" from="7380,9720" to="7920,9721">
                <v:stroke endarrow="block"/>
              </v:line>
              <v:line id="_x0000_s1143" style="position:absolute;flip:x" from="7380,12420" to="7920,12421">
                <v:stroke endarrow="block"/>
              </v:line>
              <v:shape id="_x0000_s1144" type="#_x0000_t202" style="position:absolute;left:7920;top:9360;width:2520;height:1260" strokecolor="#b2a1c7" strokeweight="1pt">
                <v:fill color2="#ccc0d9" focusposition="1" focussize="" focus="100%" type="gradient"/>
                <v:shadow on="t" type="perspective" color="#3f3151" opacity=".5" offset="1pt" offset2="-3pt"/>
                <v:textbox style="mso-next-textbox:#_x0000_s1144" inset="2.43839mm,1.2192mm,2.43839mm,1.2192mm">
                  <w:txbxContent>
                    <w:p w:rsidR="00D5081C" w:rsidRPr="00E72228" w:rsidRDefault="00D5081C" w:rsidP="00D5081C">
                      <w:pPr>
                        <w:jc w:val="center"/>
                        <w:rPr>
                          <w:sz w:val="23"/>
                        </w:rPr>
                      </w:pPr>
                      <w:r w:rsidRPr="00E72228">
                        <w:rPr>
                          <w:rFonts w:cs="Arial"/>
                          <w:sz w:val="23"/>
                        </w:rPr>
                        <w:t>PMU 85: to provide advices on how to narrow the gaps with WB’s requirement*</w:t>
                      </w:r>
                    </w:p>
                  </w:txbxContent>
                </v:textbox>
              </v:shape>
            </v:group>
            <v:shape id="_x0000_s1145" type="#_x0000_t202" style="position:absolute;left:2700;top:13320;width:2340;height:720" strokecolor="#fabf8f" strokeweight="1pt">
              <v:fill color2="#fbd4b4" focusposition="1" focussize="" focus="100%" type="gradient"/>
              <v:shadow on="t" type="perspective" color="#974706" opacity=".5" offset="1pt" offset2="-3pt"/>
              <v:textbox style="mso-next-textbox:#_x0000_s1145" inset="1.44mm,.288mm,1.44mm,.288mm">
                <w:txbxContent>
                  <w:p w:rsidR="00D5081C" w:rsidRPr="00E72228" w:rsidRDefault="00D5081C" w:rsidP="00D5081C">
                    <w:pPr>
                      <w:spacing w:line="240" w:lineRule="atLeast"/>
                      <w:jc w:val="center"/>
                      <w:rPr>
                        <w:sz w:val="23"/>
                      </w:rPr>
                    </w:pPr>
                    <w:r w:rsidRPr="00E72228">
                      <w:rPr>
                        <w:sz w:val="23"/>
                      </w:rPr>
                      <w:t>Final approval of URPs</w:t>
                    </w:r>
                  </w:p>
                </w:txbxContent>
              </v:textbox>
            </v:shape>
            <v:line id="_x0000_s1146" style="position:absolute" from="3780,13140" to="3780,13320">
              <v:stroke endarrow="block"/>
            </v:line>
            <w10:wrap type="topAndBottom"/>
          </v:group>
        </w:pict>
      </w:r>
    </w:p>
    <w:p w:rsidR="00D5081C" w:rsidRDefault="00D5081C" w:rsidP="00D5081C">
      <w:pPr>
        <w:spacing w:before="120"/>
        <w:ind w:left="562"/>
        <w:rPr>
          <w:b/>
          <w:bCs/>
          <w:i/>
          <w:sz w:val="24"/>
          <w:szCs w:val="24"/>
          <w:lang w:val="sv-SE"/>
        </w:rPr>
      </w:pPr>
    </w:p>
    <w:p w:rsidR="00D5081C" w:rsidRDefault="00D5081C" w:rsidP="00D5081C">
      <w:pPr>
        <w:pStyle w:val="20"/>
        <w:spacing w:before="145" w:after="58"/>
        <w:rPr>
          <w:lang w:val="sv-SE"/>
        </w:rPr>
      </w:pPr>
      <w:r w:rsidRPr="00EC621B">
        <w:rPr>
          <w:lang w:val="sv-SE"/>
        </w:rPr>
        <w:t xml:space="preserve">Division </w:t>
      </w:r>
      <w:r>
        <w:rPr>
          <w:lang w:val="sv-SE"/>
        </w:rPr>
        <w:t xml:space="preserve">and schedule </w:t>
      </w:r>
      <w:r w:rsidRPr="00EC621B">
        <w:rPr>
          <w:lang w:val="sv-SE"/>
        </w:rPr>
        <w:t>of Updated Resettlement P</w:t>
      </w:r>
      <w:r>
        <w:rPr>
          <w:lang w:val="sv-SE"/>
        </w:rPr>
        <w:t>lan (URPs) Reports</w:t>
      </w:r>
    </w:p>
    <w:p w:rsidR="00D5081C" w:rsidRDefault="00D5081C" w:rsidP="00D5081C">
      <w:pPr>
        <w:spacing w:before="120"/>
        <w:ind w:firstLine="567"/>
      </w:pPr>
      <w:r>
        <w:t xml:space="preserve">Since all land acquisition and resettlement activities are conducted in district level by District </w:t>
      </w:r>
      <w:r>
        <w:lastRenderedPageBreak/>
        <w:t>Resettlement and Site Clearance Councils, the URP reports will be divided district by district as follows:</w:t>
      </w:r>
    </w:p>
    <w:p w:rsidR="00D5081C" w:rsidRDefault="00D5081C" w:rsidP="00D5081C">
      <w:pPr>
        <w:spacing w:before="120"/>
        <w:jc w:val="center"/>
        <w:rPr>
          <w:b/>
          <w:bCs/>
          <w:i/>
          <w:lang w:val="sv-SE"/>
        </w:rPr>
      </w:pPr>
      <w:r w:rsidRPr="003E1662">
        <w:rPr>
          <w:b/>
          <w:i/>
        </w:rPr>
        <w:t>Table 12.</w:t>
      </w:r>
      <w:r>
        <w:rPr>
          <w:b/>
          <w:i/>
        </w:rPr>
        <w:t>3</w:t>
      </w:r>
      <w:r w:rsidRPr="003E1662">
        <w:rPr>
          <w:b/>
          <w:i/>
        </w:rPr>
        <w:tab/>
      </w:r>
      <w:r w:rsidRPr="003E1662">
        <w:rPr>
          <w:b/>
          <w:bCs/>
          <w:i/>
          <w:lang w:val="sv-SE"/>
        </w:rPr>
        <w:t xml:space="preserve">Division and schedule of </w:t>
      </w:r>
      <w:r>
        <w:rPr>
          <w:b/>
          <w:bCs/>
          <w:i/>
          <w:lang w:val="sv-SE"/>
        </w:rPr>
        <w:t>the URP</w:t>
      </w:r>
      <w:r w:rsidRPr="003E1662">
        <w:rPr>
          <w:b/>
          <w:bCs/>
          <w:i/>
          <w:lang w:val="sv-SE"/>
        </w:rPr>
        <w:t xml:space="preserve"> Reports</w:t>
      </w:r>
    </w:p>
    <w:tbl>
      <w:tblPr>
        <w:tblW w:w="3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45"/>
        <w:gridCol w:w="2161"/>
        <w:gridCol w:w="1379"/>
        <w:gridCol w:w="1559"/>
      </w:tblGrid>
      <w:tr w:rsidR="00D5081C" w:rsidRPr="008128E5" w:rsidTr="00AD06AA">
        <w:trPr>
          <w:jc w:val="center"/>
        </w:trPr>
        <w:tc>
          <w:tcPr>
            <w:tcW w:w="1043" w:type="pct"/>
            <w:vAlign w:val="center"/>
          </w:tcPr>
          <w:p w:rsidR="00D5081C" w:rsidRPr="008128E5" w:rsidRDefault="00D5081C" w:rsidP="00AD06AA">
            <w:pPr>
              <w:spacing w:line="276" w:lineRule="auto"/>
              <w:jc w:val="center"/>
              <w:rPr>
                <w:rFonts w:cs="Calibri"/>
                <w:b/>
                <w:bCs/>
              </w:rPr>
            </w:pPr>
            <w:r w:rsidRPr="008128E5">
              <w:rPr>
                <w:rFonts w:cs="Calibri"/>
                <w:b/>
                <w:bCs/>
              </w:rPr>
              <w:t>Province</w:t>
            </w:r>
          </w:p>
        </w:tc>
        <w:tc>
          <w:tcPr>
            <w:tcW w:w="1677" w:type="pct"/>
            <w:vAlign w:val="center"/>
          </w:tcPr>
          <w:p w:rsidR="00D5081C" w:rsidRPr="008128E5" w:rsidRDefault="00D5081C" w:rsidP="00AD06AA">
            <w:pPr>
              <w:spacing w:line="276" w:lineRule="auto"/>
              <w:jc w:val="center"/>
              <w:rPr>
                <w:rFonts w:cs="Calibri"/>
                <w:b/>
                <w:bCs/>
              </w:rPr>
            </w:pPr>
            <w:r w:rsidRPr="008128E5">
              <w:rPr>
                <w:rFonts w:cs="Calibri"/>
                <w:b/>
                <w:bCs/>
              </w:rPr>
              <w:t>District</w:t>
            </w:r>
          </w:p>
        </w:tc>
        <w:tc>
          <w:tcPr>
            <w:tcW w:w="1070" w:type="pct"/>
            <w:vAlign w:val="center"/>
          </w:tcPr>
          <w:p w:rsidR="00D5081C" w:rsidRPr="008128E5" w:rsidRDefault="00D5081C" w:rsidP="00AD06AA">
            <w:pPr>
              <w:spacing w:line="276" w:lineRule="auto"/>
              <w:jc w:val="center"/>
              <w:rPr>
                <w:rFonts w:cs="Calibri"/>
                <w:b/>
                <w:bCs/>
              </w:rPr>
            </w:pPr>
            <w:r w:rsidRPr="008128E5">
              <w:rPr>
                <w:rFonts w:cs="Calibri"/>
                <w:b/>
                <w:bCs/>
              </w:rPr>
              <w:t>URP No.</w:t>
            </w:r>
          </w:p>
        </w:tc>
        <w:tc>
          <w:tcPr>
            <w:tcW w:w="1210" w:type="pct"/>
            <w:vAlign w:val="center"/>
          </w:tcPr>
          <w:p w:rsidR="00D5081C" w:rsidRPr="008128E5" w:rsidRDefault="00D5081C" w:rsidP="00AD06AA">
            <w:pPr>
              <w:spacing w:line="276" w:lineRule="auto"/>
              <w:jc w:val="center"/>
              <w:rPr>
                <w:rFonts w:cs="Calibri"/>
                <w:b/>
                <w:bCs/>
              </w:rPr>
            </w:pPr>
            <w:r w:rsidRPr="008128E5">
              <w:rPr>
                <w:rFonts w:cs="Calibri"/>
                <w:b/>
                <w:bCs/>
              </w:rPr>
              <w:t>Estimated finishing time</w:t>
            </w:r>
          </w:p>
        </w:tc>
      </w:tr>
      <w:tr w:rsidR="00D5081C" w:rsidRPr="008128E5" w:rsidTr="00AD06AA">
        <w:trPr>
          <w:jc w:val="center"/>
        </w:trPr>
        <w:tc>
          <w:tcPr>
            <w:tcW w:w="1043" w:type="pct"/>
            <w:vAlign w:val="center"/>
          </w:tcPr>
          <w:p w:rsidR="00D5081C" w:rsidRPr="008128E5" w:rsidRDefault="00D5081C" w:rsidP="00AD06AA">
            <w:pPr>
              <w:spacing w:line="276" w:lineRule="auto"/>
              <w:jc w:val="center"/>
              <w:rPr>
                <w:rFonts w:cs="Calibri"/>
                <w:bCs/>
              </w:rPr>
            </w:pPr>
            <w:r w:rsidRPr="008128E5">
              <w:rPr>
                <w:rFonts w:cs="Calibri"/>
                <w:bCs/>
              </w:rPr>
              <w:t>Da Nang</w:t>
            </w:r>
          </w:p>
        </w:tc>
        <w:tc>
          <w:tcPr>
            <w:tcW w:w="1677" w:type="pct"/>
            <w:vAlign w:val="center"/>
          </w:tcPr>
          <w:p w:rsidR="00D5081C" w:rsidRPr="008128E5" w:rsidRDefault="00D5081C" w:rsidP="00AD06AA">
            <w:pPr>
              <w:spacing w:line="276" w:lineRule="auto"/>
              <w:jc w:val="center"/>
              <w:rPr>
                <w:rFonts w:cs="Calibri"/>
                <w:bCs/>
              </w:rPr>
            </w:pPr>
            <w:r w:rsidRPr="008128E5">
              <w:rPr>
                <w:rFonts w:cs="Calibri"/>
                <w:bCs/>
              </w:rPr>
              <w:t xml:space="preserve">Hoa </w:t>
            </w:r>
            <w:proofErr w:type="spellStart"/>
            <w:r w:rsidRPr="008128E5">
              <w:rPr>
                <w:rFonts w:cs="Calibri"/>
                <w:bCs/>
              </w:rPr>
              <w:t>Vang</w:t>
            </w:r>
            <w:proofErr w:type="spellEnd"/>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1</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10/2012</w:t>
            </w:r>
          </w:p>
        </w:tc>
      </w:tr>
      <w:tr w:rsidR="00D5081C" w:rsidRPr="008128E5" w:rsidTr="00AD06AA">
        <w:trPr>
          <w:jc w:val="center"/>
        </w:trPr>
        <w:tc>
          <w:tcPr>
            <w:tcW w:w="1043" w:type="pct"/>
            <w:vMerge w:val="restart"/>
            <w:vAlign w:val="center"/>
          </w:tcPr>
          <w:p w:rsidR="00D5081C" w:rsidRPr="008128E5" w:rsidRDefault="00D5081C" w:rsidP="00AD06AA">
            <w:pPr>
              <w:spacing w:line="276" w:lineRule="auto"/>
              <w:jc w:val="center"/>
              <w:rPr>
                <w:rFonts w:cs="Calibri"/>
                <w:bCs/>
              </w:rPr>
            </w:pPr>
            <w:r w:rsidRPr="008128E5">
              <w:rPr>
                <w:rFonts w:cs="Calibri"/>
                <w:bCs/>
              </w:rPr>
              <w:t>Quang Nam</w:t>
            </w:r>
          </w:p>
        </w:tc>
        <w:tc>
          <w:tcPr>
            <w:tcW w:w="1677" w:type="pct"/>
            <w:vAlign w:val="center"/>
          </w:tcPr>
          <w:p w:rsidR="00D5081C" w:rsidRPr="008128E5" w:rsidRDefault="00D5081C" w:rsidP="00AD06AA">
            <w:pPr>
              <w:spacing w:line="276" w:lineRule="auto"/>
              <w:jc w:val="center"/>
              <w:rPr>
                <w:rFonts w:cs="Calibri"/>
                <w:bCs/>
              </w:rPr>
            </w:pPr>
            <w:proofErr w:type="spellStart"/>
            <w:r w:rsidRPr="008128E5">
              <w:rPr>
                <w:rFonts w:cs="Calibri"/>
                <w:bCs/>
              </w:rPr>
              <w:t>Đien</w:t>
            </w:r>
            <w:proofErr w:type="spellEnd"/>
            <w:r w:rsidRPr="008128E5">
              <w:rPr>
                <w:rFonts w:cs="Calibri"/>
                <w:bCs/>
              </w:rPr>
              <w:t xml:space="preserve"> Ban</w:t>
            </w:r>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2</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7/2012</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proofErr w:type="spellStart"/>
            <w:r w:rsidRPr="008128E5">
              <w:rPr>
                <w:rFonts w:cs="Calibri"/>
                <w:bCs/>
              </w:rPr>
              <w:t>Duy</w:t>
            </w:r>
            <w:proofErr w:type="spellEnd"/>
            <w:r w:rsidRPr="008128E5">
              <w:rPr>
                <w:rFonts w:cs="Calibri"/>
                <w:bCs/>
              </w:rPr>
              <w:t xml:space="preserve"> </w:t>
            </w:r>
            <w:proofErr w:type="spellStart"/>
            <w:r w:rsidRPr="008128E5">
              <w:rPr>
                <w:rFonts w:cs="Calibri"/>
                <w:bCs/>
              </w:rPr>
              <w:t>Xuyen</w:t>
            </w:r>
            <w:proofErr w:type="spellEnd"/>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3</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2/2013</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proofErr w:type="spellStart"/>
            <w:r w:rsidRPr="008128E5">
              <w:rPr>
                <w:rFonts w:cs="Calibri"/>
                <w:bCs/>
              </w:rPr>
              <w:t>Que</w:t>
            </w:r>
            <w:proofErr w:type="spellEnd"/>
            <w:r w:rsidRPr="008128E5">
              <w:rPr>
                <w:rFonts w:cs="Calibri"/>
                <w:bCs/>
              </w:rPr>
              <w:t xml:space="preserve"> Son</w:t>
            </w:r>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4</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2/2013</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r w:rsidRPr="008128E5">
              <w:rPr>
                <w:rFonts w:cs="Calibri"/>
                <w:bCs/>
              </w:rPr>
              <w:t>Thang Binh</w:t>
            </w:r>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5</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2/2013</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r w:rsidRPr="008128E5">
              <w:rPr>
                <w:rFonts w:cs="Calibri"/>
                <w:bCs/>
              </w:rPr>
              <w:t>Phu Ninh</w:t>
            </w:r>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6</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1/2013</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r w:rsidRPr="008128E5">
              <w:rPr>
                <w:rFonts w:cs="Calibri"/>
                <w:bCs/>
              </w:rPr>
              <w:t>Tam Ky City</w:t>
            </w:r>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7</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1/2013</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r w:rsidRPr="008128E5">
              <w:rPr>
                <w:rFonts w:cs="Calibri"/>
                <w:bCs/>
              </w:rPr>
              <w:t>Nui Thanh</w:t>
            </w:r>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8</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1/2013</w:t>
            </w:r>
          </w:p>
        </w:tc>
      </w:tr>
      <w:tr w:rsidR="00D5081C" w:rsidRPr="008128E5" w:rsidTr="00AD06AA">
        <w:trPr>
          <w:jc w:val="center"/>
        </w:trPr>
        <w:tc>
          <w:tcPr>
            <w:tcW w:w="1043" w:type="pct"/>
            <w:vMerge w:val="restart"/>
            <w:vAlign w:val="center"/>
          </w:tcPr>
          <w:p w:rsidR="00D5081C" w:rsidRPr="008128E5" w:rsidRDefault="00D5081C" w:rsidP="00AD06AA">
            <w:pPr>
              <w:spacing w:line="276" w:lineRule="auto"/>
              <w:jc w:val="center"/>
              <w:rPr>
                <w:rFonts w:cs="Calibri"/>
                <w:bCs/>
              </w:rPr>
            </w:pPr>
            <w:r w:rsidRPr="008128E5">
              <w:rPr>
                <w:rFonts w:cs="Calibri"/>
                <w:bCs/>
              </w:rPr>
              <w:t>Quang Ngai</w:t>
            </w:r>
          </w:p>
        </w:tc>
        <w:tc>
          <w:tcPr>
            <w:tcW w:w="1677" w:type="pct"/>
            <w:vAlign w:val="center"/>
          </w:tcPr>
          <w:p w:rsidR="00D5081C" w:rsidRPr="008128E5" w:rsidRDefault="00D5081C" w:rsidP="00AD06AA">
            <w:pPr>
              <w:spacing w:line="276" w:lineRule="auto"/>
              <w:jc w:val="center"/>
              <w:rPr>
                <w:rFonts w:cs="Calibri"/>
                <w:bCs/>
              </w:rPr>
            </w:pPr>
            <w:r w:rsidRPr="008128E5">
              <w:rPr>
                <w:rFonts w:cs="Calibri"/>
                <w:bCs/>
              </w:rPr>
              <w:t>Binh Son</w:t>
            </w:r>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9</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7/2012</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r w:rsidRPr="008128E5">
              <w:rPr>
                <w:rFonts w:cs="Calibri"/>
                <w:bCs/>
              </w:rPr>
              <w:t>Son Tinh</w:t>
            </w:r>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10</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7/2012</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proofErr w:type="spellStart"/>
            <w:r w:rsidRPr="008128E5">
              <w:rPr>
                <w:rFonts w:cs="Calibri"/>
                <w:bCs/>
              </w:rPr>
              <w:t>Tu</w:t>
            </w:r>
            <w:proofErr w:type="spellEnd"/>
            <w:r w:rsidRPr="008128E5">
              <w:rPr>
                <w:rFonts w:cs="Calibri"/>
                <w:bCs/>
              </w:rPr>
              <w:t xml:space="preserve"> </w:t>
            </w:r>
            <w:proofErr w:type="spellStart"/>
            <w:r w:rsidRPr="008128E5">
              <w:rPr>
                <w:rFonts w:cs="Calibri"/>
                <w:bCs/>
              </w:rPr>
              <w:t>Nghia</w:t>
            </w:r>
            <w:proofErr w:type="spellEnd"/>
          </w:p>
        </w:tc>
        <w:tc>
          <w:tcPr>
            <w:tcW w:w="1070" w:type="pct"/>
            <w:vAlign w:val="center"/>
          </w:tcPr>
          <w:p w:rsidR="00D5081C" w:rsidRPr="008128E5" w:rsidRDefault="00D5081C" w:rsidP="00AD06AA">
            <w:pPr>
              <w:spacing w:line="276" w:lineRule="auto"/>
              <w:jc w:val="center"/>
              <w:rPr>
                <w:rFonts w:cs="Calibri"/>
                <w:bCs/>
              </w:rPr>
            </w:pPr>
            <w:r w:rsidRPr="008128E5">
              <w:rPr>
                <w:rFonts w:cs="Calibri"/>
                <w:bCs/>
              </w:rPr>
              <w:t>URP 11</w:t>
            </w:r>
          </w:p>
        </w:tc>
        <w:tc>
          <w:tcPr>
            <w:tcW w:w="1210" w:type="pct"/>
            <w:vAlign w:val="center"/>
          </w:tcPr>
          <w:p w:rsidR="00D5081C" w:rsidRPr="008128E5" w:rsidRDefault="00D5081C" w:rsidP="00AD06AA">
            <w:pPr>
              <w:spacing w:line="276" w:lineRule="auto"/>
              <w:jc w:val="center"/>
              <w:rPr>
                <w:rFonts w:cs="Calibri"/>
                <w:bCs/>
              </w:rPr>
            </w:pPr>
            <w:r w:rsidRPr="008128E5">
              <w:rPr>
                <w:rFonts w:cs="Calibri"/>
                <w:bCs/>
              </w:rPr>
              <w:t>2/2013</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r w:rsidRPr="008128E5">
              <w:rPr>
                <w:rFonts w:cs="Calibri"/>
                <w:bCs/>
              </w:rPr>
              <w:t>Quang Ngai City</w:t>
            </w:r>
          </w:p>
        </w:tc>
        <w:tc>
          <w:tcPr>
            <w:tcW w:w="1070" w:type="pct"/>
            <w:vMerge w:val="restart"/>
            <w:vAlign w:val="center"/>
          </w:tcPr>
          <w:p w:rsidR="00D5081C" w:rsidRPr="008128E5" w:rsidRDefault="00D5081C" w:rsidP="00AD06AA">
            <w:pPr>
              <w:spacing w:line="276" w:lineRule="auto"/>
              <w:jc w:val="center"/>
              <w:rPr>
                <w:rFonts w:cs="Calibri"/>
                <w:bCs/>
              </w:rPr>
            </w:pPr>
            <w:r w:rsidRPr="008128E5">
              <w:rPr>
                <w:rFonts w:cs="Calibri"/>
                <w:bCs/>
              </w:rPr>
              <w:t>URP 12</w:t>
            </w:r>
          </w:p>
        </w:tc>
        <w:tc>
          <w:tcPr>
            <w:tcW w:w="1210" w:type="pct"/>
            <w:vMerge w:val="restart"/>
            <w:vAlign w:val="center"/>
          </w:tcPr>
          <w:p w:rsidR="00D5081C" w:rsidRPr="008128E5" w:rsidRDefault="00D5081C" w:rsidP="00AD06AA">
            <w:pPr>
              <w:spacing w:line="276" w:lineRule="auto"/>
              <w:jc w:val="center"/>
              <w:rPr>
                <w:rFonts w:cs="Calibri"/>
                <w:bCs/>
              </w:rPr>
            </w:pPr>
            <w:r w:rsidRPr="008128E5">
              <w:rPr>
                <w:rFonts w:cs="Calibri"/>
                <w:bCs/>
              </w:rPr>
              <w:t>1/2013</w:t>
            </w:r>
          </w:p>
        </w:tc>
      </w:tr>
      <w:tr w:rsidR="00D5081C" w:rsidRPr="008128E5" w:rsidTr="00AD06AA">
        <w:trPr>
          <w:jc w:val="center"/>
        </w:trPr>
        <w:tc>
          <w:tcPr>
            <w:tcW w:w="1043" w:type="pct"/>
            <w:vMerge/>
            <w:vAlign w:val="center"/>
          </w:tcPr>
          <w:p w:rsidR="00D5081C" w:rsidRPr="008128E5" w:rsidRDefault="00D5081C" w:rsidP="00AD06AA">
            <w:pPr>
              <w:spacing w:line="276" w:lineRule="auto"/>
              <w:jc w:val="center"/>
              <w:rPr>
                <w:rFonts w:cs="Calibri"/>
                <w:bCs/>
              </w:rPr>
            </w:pPr>
          </w:p>
        </w:tc>
        <w:tc>
          <w:tcPr>
            <w:tcW w:w="1677" w:type="pct"/>
            <w:vAlign w:val="center"/>
          </w:tcPr>
          <w:p w:rsidR="00D5081C" w:rsidRPr="008128E5" w:rsidRDefault="00D5081C" w:rsidP="00AD06AA">
            <w:pPr>
              <w:spacing w:line="276" w:lineRule="auto"/>
              <w:jc w:val="center"/>
              <w:rPr>
                <w:rFonts w:cs="Calibri"/>
                <w:bCs/>
              </w:rPr>
            </w:pPr>
            <w:proofErr w:type="spellStart"/>
            <w:r w:rsidRPr="008128E5">
              <w:rPr>
                <w:rFonts w:cs="Calibri"/>
                <w:bCs/>
              </w:rPr>
              <w:t>Nghia</w:t>
            </w:r>
            <w:proofErr w:type="spellEnd"/>
            <w:r w:rsidRPr="008128E5">
              <w:rPr>
                <w:rFonts w:cs="Calibri"/>
                <w:bCs/>
              </w:rPr>
              <w:t xml:space="preserve"> </w:t>
            </w:r>
            <w:proofErr w:type="spellStart"/>
            <w:r w:rsidRPr="008128E5">
              <w:rPr>
                <w:rFonts w:cs="Calibri"/>
                <w:bCs/>
              </w:rPr>
              <w:t>Hanh</w:t>
            </w:r>
            <w:proofErr w:type="spellEnd"/>
          </w:p>
        </w:tc>
        <w:tc>
          <w:tcPr>
            <w:tcW w:w="1070" w:type="pct"/>
            <w:vMerge/>
            <w:vAlign w:val="center"/>
          </w:tcPr>
          <w:p w:rsidR="00D5081C" w:rsidRPr="008128E5" w:rsidRDefault="00D5081C" w:rsidP="00AD06AA">
            <w:pPr>
              <w:spacing w:line="276" w:lineRule="auto"/>
              <w:jc w:val="center"/>
              <w:rPr>
                <w:rFonts w:cs="Calibri"/>
                <w:bCs/>
              </w:rPr>
            </w:pPr>
          </w:p>
        </w:tc>
        <w:tc>
          <w:tcPr>
            <w:tcW w:w="1210" w:type="pct"/>
            <w:vMerge/>
            <w:vAlign w:val="center"/>
          </w:tcPr>
          <w:p w:rsidR="00D5081C" w:rsidRPr="008128E5" w:rsidRDefault="00D5081C" w:rsidP="00AD06AA">
            <w:pPr>
              <w:spacing w:line="276" w:lineRule="auto"/>
              <w:jc w:val="center"/>
              <w:rPr>
                <w:rFonts w:cs="Calibri"/>
                <w:bCs/>
              </w:rPr>
            </w:pPr>
          </w:p>
        </w:tc>
      </w:tr>
    </w:tbl>
    <w:p w:rsidR="00D5081C" w:rsidRPr="003E1662" w:rsidRDefault="00D5081C" w:rsidP="00D5081C">
      <w:pPr>
        <w:jc w:val="center"/>
        <w:rPr>
          <w:b/>
          <w:i/>
        </w:rPr>
      </w:pPr>
    </w:p>
    <w:p w:rsidR="00407F93" w:rsidRDefault="00407F93" w:rsidP="00AA02B2">
      <w:pPr>
        <w:pStyle w:val="1"/>
        <w:spacing w:after="58"/>
        <w:rPr>
          <w:rFonts w:eastAsiaTheme="minorEastAsia"/>
        </w:rPr>
      </w:pPr>
      <w:bookmarkStart w:id="134" w:name="_Toc328571825"/>
      <w:bookmarkEnd w:id="123"/>
      <w:r w:rsidRPr="00B557F7">
        <w:rPr>
          <w:rFonts w:hint="eastAsia"/>
        </w:rPr>
        <w:t>Construction Planning</w:t>
      </w:r>
      <w:bookmarkEnd w:id="134"/>
    </w:p>
    <w:p w:rsidR="00612903" w:rsidRDefault="00612903" w:rsidP="00612903">
      <w:pPr>
        <w:pStyle w:val="20"/>
        <w:spacing w:before="145" w:after="58"/>
        <w:rPr>
          <w:rFonts w:eastAsiaTheme="minorEastAsia"/>
        </w:rPr>
      </w:pPr>
      <w:bookmarkStart w:id="135" w:name="_Toc328571826"/>
      <w:r>
        <w:rPr>
          <w:rFonts w:eastAsiaTheme="minorEastAsia" w:hint="eastAsia"/>
        </w:rPr>
        <w:t>General</w:t>
      </w:r>
      <w:bookmarkEnd w:id="135"/>
    </w:p>
    <w:p w:rsidR="00B558A0" w:rsidRDefault="00B558A0" w:rsidP="00B558A0">
      <w:pPr>
        <w:pStyle w:val="20"/>
        <w:spacing w:before="145" w:after="58"/>
        <w:rPr>
          <w:rFonts w:eastAsiaTheme="minorEastAsia"/>
        </w:rPr>
      </w:pPr>
      <w:bookmarkStart w:id="136" w:name="_Toc328571827"/>
      <w:r>
        <w:rPr>
          <w:rFonts w:eastAsiaTheme="minorEastAsia" w:hint="eastAsia"/>
        </w:rPr>
        <w:t>Review of Previous Studies</w:t>
      </w:r>
      <w:bookmarkEnd w:id="136"/>
    </w:p>
    <w:p w:rsidR="00612903" w:rsidRPr="00B37785" w:rsidRDefault="00612903" w:rsidP="00612903">
      <w:pPr>
        <w:pStyle w:val="MainSentence"/>
        <w:spacing w:after="145"/>
        <w:ind w:firstLine="720"/>
      </w:pPr>
      <w:r w:rsidRPr="00B807CE">
        <w:rPr>
          <w:rFonts w:hint="eastAsia"/>
          <w:color w:val="auto"/>
        </w:rPr>
        <w:t>Review</w:t>
      </w:r>
      <w:r>
        <w:rPr>
          <w:rFonts w:eastAsiaTheme="minorEastAsia" w:hint="eastAsia"/>
        </w:rPr>
        <w:t xml:space="preserve"> of Previous Studies is </w:t>
      </w:r>
      <w:r>
        <w:rPr>
          <w:rFonts w:eastAsiaTheme="minorEastAsia"/>
        </w:rPr>
        <w:t>summarized</w:t>
      </w:r>
      <w:r>
        <w:rPr>
          <w:rFonts w:eastAsiaTheme="minorEastAsia" w:hint="eastAsia"/>
        </w:rPr>
        <w:t xml:space="preserve"> in </w:t>
      </w:r>
      <w:r w:rsidRPr="005D25C7">
        <w:rPr>
          <w:rFonts w:eastAsiaTheme="minorEastAsia" w:hint="eastAsia"/>
          <w:color w:val="FF0000"/>
        </w:rPr>
        <w:t xml:space="preserve">Appendix </w:t>
      </w:r>
      <w:r w:rsidR="00891F9B">
        <w:rPr>
          <w:rFonts w:eastAsiaTheme="minorEastAsia" w:hint="eastAsia"/>
          <w:color w:val="FF0000"/>
        </w:rPr>
        <w:t>12</w:t>
      </w:r>
      <w:r w:rsidRPr="005D25C7">
        <w:rPr>
          <w:rFonts w:eastAsiaTheme="minorEastAsia" w:hint="eastAsia"/>
          <w:color w:val="FF0000"/>
        </w:rPr>
        <w:t xml:space="preserve">: </w:t>
      </w:r>
      <w:r w:rsidRPr="005D25C7">
        <w:rPr>
          <w:rFonts w:hint="eastAsia"/>
          <w:color w:val="FF0000"/>
        </w:rPr>
        <w:t>Review</w:t>
      </w:r>
      <w:r w:rsidRPr="005D25C7">
        <w:rPr>
          <w:rFonts w:eastAsiaTheme="minorEastAsia" w:hint="eastAsia"/>
          <w:color w:val="FF0000"/>
        </w:rPr>
        <w:t xml:space="preserve"> of Previous Studies</w:t>
      </w:r>
      <w:r w:rsidR="00891F9B">
        <w:rPr>
          <w:rFonts w:eastAsiaTheme="minorEastAsia" w:hint="eastAsia"/>
          <w:color w:val="FF0000"/>
        </w:rPr>
        <w:t xml:space="preserve"> (Construction Planning</w:t>
      </w:r>
      <w:r w:rsidRPr="005D25C7">
        <w:rPr>
          <w:rFonts w:eastAsiaTheme="minorEastAsia" w:hint="eastAsia"/>
          <w:color w:val="FF0000"/>
        </w:rPr>
        <w:t>)</w:t>
      </w:r>
    </w:p>
    <w:p w:rsidR="00612903" w:rsidRPr="00612903" w:rsidRDefault="00612903" w:rsidP="00612903"/>
    <w:p w:rsidR="00C11FA6" w:rsidRDefault="00BE3021" w:rsidP="00AA02B2">
      <w:pPr>
        <w:pStyle w:val="1"/>
        <w:spacing w:after="58"/>
        <w:rPr>
          <w:rFonts w:eastAsiaTheme="minorEastAsia"/>
        </w:rPr>
      </w:pPr>
      <w:bookmarkStart w:id="137" w:name="_Toc328571828"/>
      <w:r w:rsidRPr="00B557F7">
        <w:rPr>
          <w:rFonts w:hint="eastAsia"/>
        </w:rPr>
        <w:t>Project Cost Estimate</w:t>
      </w:r>
      <w:bookmarkEnd w:id="137"/>
    </w:p>
    <w:p w:rsidR="00612903" w:rsidRDefault="00612903" w:rsidP="00612903">
      <w:pPr>
        <w:pStyle w:val="20"/>
        <w:spacing w:before="145" w:after="58"/>
        <w:rPr>
          <w:rFonts w:eastAsiaTheme="minorEastAsia"/>
        </w:rPr>
      </w:pPr>
      <w:bookmarkStart w:id="138" w:name="_Toc328571829"/>
      <w:r>
        <w:rPr>
          <w:rFonts w:eastAsiaTheme="minorEastAsia" w:hint="eastAsia"/>
        </w:rPr>
        <w:t>General</w:t>
      </w:r>
      <w:bookmarkEnd w:id="138"/>
    </w:p>
    <w:p w:rsidR="00612903" w:rsidRPr="00B37785" w:rsidRDefault="00612903" w:rsidP="00612903">
      <w:pPr>
        <w:pStyle w:val="MainSentence"/>
        <w:spacing w:after="145"/>
        <w:ind w:firstLine="720"/>
      </w:pPr>
      <w:r w:rsidRPr="00B807CE">
        <w:rPr>
          <w:rFonts w:hint="eastAsia"/>
          <w:color w:val="auto"/>
        </w:rPr>
        <w:t>Review</w:t>
      </w:r>
      <w:r>
        <w:rPr>
          <w:rFonts w:eastAsiaTheme="minorEastAsia" w:hint="eastAsia"/>
        </w:rPr>
        <w:t xml:space="preserve"> of Previous Studies is </w:t>
      </w:r>
      <w:r>
        <w:rPr>
          <w:rFonts w:eastAsiaTheme="minorEastAsia"/>
        </w:rPr>
        <w:t>summarized</w:t>
      </w:r>
      <w:r>
        <w:rPr>
          <w:rFonts w:eastAsiaTheme="minorEastAsia" w:hint="eastAsia"/>
        </w:rPr>
        <w:t xml:space="preserve"> in </w:t>
      </w:r>
      <w:r w:rsidRPr="005D25C7">
        <w:rPr>
          <w:rFonts w:eastAsiaTheme="minorEastAsia" w:hint="eastAsia"/>
          <w:color w:val="FF0000"/>
        </w:rPr>
        <w:t xml:space="preserve">Appendix </w:t>
      </w:r>
      <w:r w:rsidR="00891F9B">
        <w:rPr>
          <w:rFonts w:eastAsiaTheme="minorEastAsia" w:hint="eastAsia"/>
          <w:color w:val="FF0000"/>
        </w:rPr>
        <w:t>1</w:t>
      </w:r>
      <w:r>
        <w:rPr>
          <w:rFonts w:eastAsiaTheme="minorEastAsia" w:hint="eastAsia"/>
          <w:color w:val="FF0000"/>
        </w:rPr>
        <w:t>3</w:t>
      </w:r>
      <w:r w:rsidRPr="005D25C7">
        <w:rPr>
          <w:rFonts w:eastAsiaTheme="minorEastAsia" w:hint="eastAsia"/>
          <w:color w:val="FF0000"/>
        </w:rPr>
        <w:t xml:space="preserve">: </w:t>
      </w:r>
      <w:r w:rsidRPr="005D25C7">
        <w:rPr>
          <w:rFonts w:hint="eastAsia"/>
          <w:color w:val="FF0000"/>
        </w:rPr>
        <w:t>Review</w:t>
      </w:r>
      <w:r w:rsidRPr="005D25C7">
        <w:rPr>
          <w:rFonts w:eastAsiaTheme="minorEastAsia" w:hint="eastAsia"/>
          <w:color w:val="FF0000"/>
        </w:rPr>
        <w:t xml:space="preserve"> of Previous Studies</w:t>
      </w:r>
      <w:r>
        <w:rPr>
          <w:rFonts w:eastAsiaTheme="minorEastAsia" w:hint="eastAsia"/>
          <w:color w:val="FF0000"/>
        </w:rPr>
        <w:t xml:space="preserve"> (</w:t>
      </w:r>
      <w:r w:rsidR="00891F9B">
        <w:rPr>
          <w:rFonts w:eastAsiaTheme="minorEastAsia" w:hint="eastAsia"/>
          <w:color w:val="FF0000"/>
        </w:rPr>
        <w:t>Project Cost Estimate</w:t>
      </w:r>
      <w:r w:rsidRPr="005D25C7">
        <w:rPr>
          <w:rFonts w:eastAsiaTheme="minorEastAsia" w:hint="eastAsia"/>
          <w:color w:val="FF0000"/>
        </w:rPr>
        <w:t>)</w:t>
      </w:r>
    </w:p>
    <w:p w:rsidR="00C11FA6" w:rsidRDefault="00C11FA6" w:rsidP="00D458F7">
      <w:pPr>
        <w:pStyle w:val="20"/>
        <w:spacing w:before="145" w:after="58"/>
        <w:rPr>
          <w:rFonts w:eastAsiaTheme="minorEastAsia"/>
        </w:rPr>
      </w:pPr>
      <w:bookmarkStart w:id="139" w:name="_Toc328571830"/>
      <w:r>
        <w:rPr>
          <w:rFonts w:hint="eastAsia"/>
        </w:rPr>
        <w:t>Comparison of Unit Cost between Now and F/S</w:t>
      </w:r>
      <w:bookmarkEnd w:id="139"/>
    </w:p>
    <w:p w:rsidR="00891F9B" w:rsidRPr="00891F9B" w:rsidRDefault="00891F9B" w:rsidP="00891F9B"/>
    <w:p w:rsidR="00D458F7" w:rsidRDefault="00C11FA6" w:rsidP="00D458F7">
      <w:pPr>
        <w:pStyle w:val="20"/>
        <w:spacing w:before="145" w:after="58"/>
        <w:rPr>
          <w:rFonts w:eastAsiaTheme="minorEastAsia"/>
        </w:rPr>
      </w:pPr>
      <w:bookmarkStart w:id="140" w:name="_Toc328571831"/>
      <w:r>
        <w:rPr>
          <w:rFonts w:hint="eastAsia"/>
        </w:rPr>
        <w:t xml:space="preserve">Total Cost </w:t>
      </w:r>
      <w:r w:rsidR="00D458F7">
        <w:rPr>
          <w:rFonts w:eastAsiaTheme="minorEastAsia" w:hint="eastAsia"/>
        </w:rPr>
        <w:t>with Unit Cost of F/S</w:t>
      </w:r>
      <w:bookmarkEnd w:id="140"/>
    </w:p>
    <w:p w:rsidR="00891F9B" w:rsidRPr="00891F9B" w:rsidRDefault="00891F9B" w:rsidP="00891F9B"/>
    <w:p w:rsidR="00D458F7" w:rsidRDefault="00D458F7" w:rsidP="00D458F7">
      <w:pPr>
        <w:pStyle w:val="20"/>
        <w:spacing w:before="145" w:after="58"/>
        <w:rPr>
          <w:rFonts w:eastAsiaTheme="minorEastAsia"/>
        </w:rPr>
      </w:pPr>
      <w:bookmarkStart w:id="141" w:name="_Toc328571832"/>
      <w:r>
        <w:rPr>
          <w:rFonts w:hint="eastAsia"/>
        </w:rPr>
        <w:t xml:space="preserve">Total Cost </w:t>
      </w:r>
      <w:r>
        <w:rPr>
          <w:rFonts w:eastAsiaTheme="minorEastAsia" w:hint="eastAsia"/>
        </w:rPr>
        <w:t>with Unit Cost of Present Market</w:t>
      </w:r>
      <w:bookmarkEnd w:id="141"/>
    </w:p>
    <w:p w:rsidR="00891F9B" w:rsidRPr="00891F9B" w:rsidRDefault="00891F9B" w:rsidP="00891F9B"/>
    <w:p w:rsidR="00407F93" w:rsidRPr="00B557F7" w:rsidRDefault="00D458F7" w:rsidP="00D458F7">
      <w:pPr>
        <w:pStyle w:val="1"/>
        <w:spacing w:after="58"/>
      </w:pPr>
      <w:bookmarkStart w:id="142" w:name="_Toc328571833"/>
      <w:r>
        <w:rPr>
          <w:rFonts w:eastAsiaTheme="minorEastAsia" w:hint="eastAsia"/>
        </w:rPr>
        <w:t>Conclusion</w:t>
      </w:r>
      <w:bookmarkEnd w:id="142"/>
    </w:p>
    <w:p w:rsidR="002F1E07" w:rsidRDefault="002F1E07" w:rsidP="002F1E07">
      <w:pPr>
        <w:pStyle w:val="MainSentence"/>
        <w:spacing w:after="145"/>
        <w:ind w:firstLine="720"/>
      </w:pPr>
    </w:p>
    <w:sectPr w:rsidR="002F1E07" w:rsidSect="00FA38C3">
      <w:footerReference w:type="default" r:id="rId82"/>
      <w:pgSz w:w="11907" w:h="16840" w:code="9"/>
      <w:pgMar w:top="1440" w:right="1440" w:bottom="1440" w:left="1440" w:header="900" w:footer="900" w:gutter="0"/>
      <w:pgNumType w:start="1"/>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EDC" w:rsidRDefault="00D16EDC">
      <w:r>
        <w:separator/>
      </w:r>
    </w:p>
    <w:p w:rsidR="00D16EDC" w:rsidRDefault="00D16EDC"/>
  </w:endnote>
  <w:endnote w:type="continuationSeparator" w:id="0">
    <w:p w:rsidR="00D16EDC" w:rsidRDefault="00D16EDC">
      <w:r>
        <w:continuationSeparator/>
      </w:r>
    </w:p>
    <w:p w:rsidR="00D16EDC" w:rsidRDefault="00D16EDC"/>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ＭＳ 明朝">
    <w:altName w:val="MS Mincho"/>
    <w:panose1 w:val="02020609040205080304"/>
    <w:charset w:val="80"/>
    <w:family w:val="roma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MS Minch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ZWAdobeF">
    <w:panose1 w:val="00000000000000000000"/>
    <w:charset w:val="00"/>
    <w:family w:val="auto"/>
    <w:pitch w:val="variable"/>
    <w:sig w:usb0="20002A87" w:usb1="00000000" w:usb2="00000000" w:usb3="00000000" w:csb0="000001FF" w:csb1="00000000"/>
  </w:font>
  <w:font w:name="PanRoman">
    <w:altName w:val="Andale Mono IPA"/>
    <w:panose1 w:val="00000400000000000000"/>
    <w:charset w:val="02"/>
    <w:family w:val="auto"/>
    <w:pitch w:val="variable"/>
    <w:sig w:usb0="00000000" w:usb1="10000000" w:usb2="00000000" w:usb3="00000000" w:csb0="80000000" w:csb1="00000000"/>
  </w:font>
  <w:font w:name="MS Gothic">
    <w:altName w:val="Times New Roman"/>
    <w:panose1 w:val="00000000000000000000"/>
    <w:charset w:val="00"/>
    <w:family w:val="roman"/>
    <w:notTrueType/>
    <w:pitch w:val="default"/>
    <w:sig w:usb0="00000000" w:usb1="00000000" w:usb2="00000000" w:usb3="00000000" w:csb0="00000000" w:csb1="00000000"/>
  </w:font>
  <w:font w:name=".VnArialH">
    <w:panose1 w:val="020B7200000000000000"/>
    <w:charset w:val="00"/>
    <w:family w:val="swiss"/>
    <w:pitch w:val="variable"/>
    <w:sig w:usb0="00000003" w:usb1="00000000" w:usb2="00000000" w:usb3="00000000" w:csb0="00000001" w:csb1="00000000"/>
  </w:font>
  <w:font w:name="MS PGothic">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MS PMinch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MS UI Gothic">
    <w:panose1 w:val="020B0600070205080204"/>
    <w:charset w:val="80"/>
    <w:family w:val="modern"/>
    <w:pitch w:val="variable"/>
    <w:sig w:usb0="A00002BF" w:usb1="68C7FCFB" w:usb2="00000010" w:usb3="00000000" w:csb0="0002009F" w:csb1="00000000"/>
  </w:font>
  <w:font w:name="Arial Narrow">
    <w:panose1 w:val="020B05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VN-NTime">
    <w:altName w:val="Times New Roman"/>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ＭＳ Ｐゴシック">
    <w:panose1 w:val="020B0600070205080204"/>
    <w:charset w:val="80"/>
    <w:family w:val="modern"/>
    <w:pitch w:val="variable"/>
    <w:sig w:usb0="A00002BF" w:usb1="68C7FCFB" w:usb2="00000010" w:usb3="00000000" w:csb0="0002009F" w:csb1="00000000"/>
  </w:font>
  <w:font w:name=".VnTime">
    <w:panose1 w:val="020B7200000000000000"/>
    <w:charset w:val="00"/>
    <w:family w:val="swiss"/>
    <w:pitch w:val="variable"/>
    <w:sig w:usb0="00000003" w:usb1="00000000" w:usb2="00000000" w:usb3="00000000" w:csb0="00000001" w:csb1="00000000"/>
  </w:font>
  <w:font w:name="SymbolMT">
    <w:altName w:val="Arial Unicode MS"/>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Default="007443BF" w:rsidP="00535277">
    <w:pPr>
      <w:tabs>
        <w:tab w:val="right" w:pos="9043"/>
      </w:tabs>
      <w:jc w:val="right"/>
      <w:rPr>
        <w:rStyle w:val="a8"/>
        <w:i w:val="0"/>
      </w:rPr>
    </w:pPr>
    <w:r w:rsidRPr="00D05887">
      <w:rPr>
        <w:rFonts w:ascii="PanRoman" w:hAnsi="PanRoman" w:hint="eastAsia"/>
        <w:b/>
        <w:i/>
        <w:noProof/>
        <w:sz w:val="18"/>
        <w:szCs w:val="18"/>
        <w:lang w:eastAsia="en-US"/>
      </w:rPr>
      <w:pict>
        <v:line id="_x0000_s4100" style="position:absolute;left:0;text-align:left;z-index:251668480;visibility:visible;mso-wrap-distance-top:-6e-5mm;mso-wrap-distance-bottom:-6e-5mm" from="356.7pt,6.5pt" to="451.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" strokecolor="#333" strokeweight="5pt"/>
      </w:pict>
    </w:r>
    <w:r w:rsidRPr="00D05887">
      <w:rPr>
        <w:rFonts w:ascii="Times New Roman" w:hAnsi="Times New Roman" w:hint="eastAsia"/>
        <w:i/>
        <w:noProof/>
        <w:sz w:val="18"/>
        <w:szCs w:val="18"/>
        <w:lang w:eastAsia="en-US"/>
      </w:rPr>
      <w:pict>
        <v:line id="_x0000_s4099" style="position:absolute;left:0;text-align:left;z-index:251667456;visibility:visible;mso-wrap-distance-top:-6e-5mm;mso-wrap-distance-bottom:-6e-5mm"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" strokecolor="gray" strokeweight="5pt"/>
      </w:pict>
    </w:r>
  </w:p>
  <w:p w:rsidR="007443BF" w:rsidRPr="00C224D2" w:rsidRDefault="007443BF" w:rsidP="00535277">
    <w:pPr>
      <w:tabs>
        <w:tab w:val="center" w:pos="4820"/>
        <w:tab w:val="right" w:pos="9030"/>
      </w:tabs>
      <w:rPr>
        <w:rFonts w:cs="Calibri"/>
        <w:b/>
        <w:i/>
        <w:sz w:val="18"/>
        <w:szCs w:val="18"/>
      </w:rPr>
    </w:pPr>
    <w:r w:rsidRPr="007D2DB8">
      <w:rPr>
        <w:rStyle w:val="a8"/>
        <w:rFonts w:ascii="Calibri" w:hAnsi="Calibri" w:cs="Calibri"/>
        <w:b w:val="0"/>
      </w:rPr>
      <w:t>NK-NE-Chodai-TEC</w:t>
    </w:r>
    <w:r>
      <w:rPr>
        <w:rStyle w:val="a8"/>
        <w:rFonts w:ascii="Calibri" w:hAnsi="Calibri" w:cs="Calibri" w:hint="eastAsia"/>
        <w:b w:val="0"/>
      </w:rPr>
      <w:tab/>
    </w:r>
    <w:r w:rsidRPr="007D2DB8">
      <w:rPr>
        <w:rStyle w:val="a8"/>
        <w:rFonts w:ascii="Calibri" w:hAnsi="Calibri" w:cs="Calibri"/>
        <w:b w:val="0"/>
      </w:rPr>
      <w:fldChar w:fldCharType="begin"/>
    </w:r>
    <w:r w:rsidRPr="007D2DB8">
      <w:rPr>
        <w:rStyle w:val="a8"/>
        <w:rFonts w:ascii="Calibri" w:hAnsi="Calibri" w:cs="Calibri"/>
        <w:b w:val="0"/>
      </w:rPr>
      <w:instrText xml:space="preserve"> PAGE </w:instrText>
    </w:r>
    <w:r w:rsidRPr="007D2DB8">
      <w:rPr>
        <w:rStyle w:val="a8"/>
        <w:rFonts w:ascii="Calibri" w:hAnsi="Calibri" w:cs="Calibri"/>
        <w:b w:val="0"/>
      </w:rPr>
      <w:fldChar w:fldCharType="separate"/>
    </w:r>
    <w:r w:rsidR="00D5081C">
      <w:rPr>
        <w:rStyle w:val="a8"/>
        <w:rFonts w:ascii="Calibri" w:hAnsi="Calibri" w:cs="Calibri"/>
        <w:b w:val="0"/>
        <w:noProof/>
      </w:rPr>
      <w:t>iv</w:t>
    </w:r>
    <w:r w:rsidRPr="007D2DB8">
      <w:rPr>
        <w:rStyle w:val="a8"/>
        <w:rFonts w:ascii="Calibri" w:hAnsi="Calibri" w:cs="Calibri"/>
        <w:b w:val="0"/>
      </w:rPr>
      <w:fldChar w:fldCharType="end"/>
    </w:r>
  </w:p>
  <w:p w:rsidR="007443BF" w:rsidRPr="00535277" w:rsidRDefault="007443BF" w:rsidP="000B7183">
    <w:pPr>
      <w:pStyle w:val="a6"/>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Default="007443BF" w:rsidP="00A34153">
    <w:pPr>
      <w:tabs>
        <w:tab w:val="right" w:pos="9043"/>
      </w:tabs>
      <w:jc w:val="right"/>
      <w:rPr>
        <w:rStyle w:val="a8"/>
        <w:i w:val="0"/>
      </w:rPr>
    </w:pPr>
    <w:r w:rsidRPr="00D05887">
      <w:rPr>
        <w:rFonts w:ascii="PanRoman" w:hAnsi="PanRoman" w:hint="eastAsia"/>
        <w:b/>
        <w:i/>
        <w:noProof/>
        <w:sz w:val="18"/>
        <w:szCs w:val="18"/>
      </w:rPr>
      <w:pict>
        <v:line id="_x0000_s4112" style="position:absolute;left:0;text-align:left;z-index:251679744;visibility:visible" from="356.7pt,6.5pt" to="451.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IXGQIAADA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" strokecolor="#333" strokeweight="5pt"/>
      </w:pict>
    </w:r>
    <w:r w:rsidRPr="00D05887">
      <w:rPr>
        <w:rFonts w:ascii="Times New Roman" w:hAnsi="Times New Roman" w:hint="eastAsia"/>
        <w:i/>
        <w:noProof/>
        <w:sz w:val="18"/>
        <w:szCs w:val="18"/>
      </w:rPr>
      <w:pict>
        <v:line id="_x0000_s4111" style="position:absolute;left:0;text-align:left;z-index:251678720;visibility:visible"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" strokecolor="gray" strokeweight="5pt"/>
      </w:pict>
    </w:r>
  </w:p>
  <w:p w:rsidR="007443BF" w:rsidRPr="00277471" w:rsidRDefault="007443BF" w:rsidP="00A34153">
    <w:pPr>
      <w:tabs>
        <w:tab w:val="right" w:pos="9030"/>
      </w:tabs>
      <w:rPr>
        <w:rFonts w:cs="Calibri"/>
        <w:b/>
        <w:i/>
        <w:sz w:val="18"/>
        <w:szCs w:val="18"/>
      </w:rPr>
    </w:pP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ab/>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b w:val="0"/>
      </w:rPr>
      <w:fldChar w:fldCharType="begin"/>
    </w:r>
    <w:r w:rsidRPr="007D2DB8">
      <w:rPr>
        <w:rStyle w:val="a8"/>
        <w:rFonts w:cs="Calibri"/>
      </w:rPr>
      <w:instrText xml:space="preserve"> PAGE </w:instrText>
    </w:r>
    <w:r w:rsidRPr="007D2DB8">
      <w:rPr>
        <w:rStyle w:val="a8"/>
        <w:rFonts w:cs="Calibri"/>
        <w:b w:val="0"/>
      </w:rPr>
      <w:fldChar w:fldCharType="separate"/>
    </w:r>
    <w:r w:rsidR="00D5081C">
      <w:rPr>
        <w:rStyle w:val="a8"/>
        <w:rFonts w:cs="Calibri" w:hint="eastAsia"/>
        <w:noProof/>
      </w:rPr>
      <w:t>15</w:t>
    </w:r>
    <w:r w:rsidRPr="007D2DB8">
      <w:rPr>
        <w:rStyle w:val="a8"/>
        <w:rFonts w:cs="Calibri"/>
        <w:b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Default="007443BF" w:rsidP="00A34153">
    <w:pPr>
      <w:tabs>
        <w:tab w:val="right" w:pos="9043"/>
      </w:tabs>
      <w:jc w:val="right"/>
      <w:rPr>
        <w:rStyle w:val="a8"/>
        <w:i w:val="0"/>
      </w:rPr>
    </w:pPr>
    <w:r w:rsidRPr="00D05887">
      <w:rPr>
        <w:rFonts w:ascii="PanRoman" w:hAnsi="PanRoman" w:hint="eastAsia"/>
        <w:b/>
        <w:i/>
        <w:noProof/>
        <w:sz w:val="18"/>
        <w:szCs w:val="18"/>
      </w:rPr>
      <w:pict>
        <v:line id="Line 4604" o:spid="_x0000_s4104" style="position:absolute;left:0;text-align:left;z-index:251671552;visibility:visible" from="356.6pt,6.75pt" to="696.8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" strokecolor="#333" strokeweight="5pt"/>
      </w:pict>
    </w:r>
    <w:r w:rsidRPr="00D05887">
      <w:rPr>
        <w:rFonts w:ascii="Times New Roman" w:hAnsi="Times New Roman" w:hint="eastAsia"/>
        <w:i/>
        <w:noProof/>
        <w:sz w:val="18"/>
        <w:szCs w:val="18"/>
      </w:rPr>
      <w:pict>
        <v:line id="Line 4603" o:spid="_x0000_s4103" style="position:absolute;left:0;text-align:left;z-index:251670528;visibility:visible"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" strokecolor="gray" strokeweight="5pt"/>
      </w:pict>
    </w:r>
  </w:p>
  <w:p w:rsidR="007443BF" w:rsidRPr="00277471" w:rsidRDefault="007443BF" w:rsidP="00A34153">
    <w:pPr>
      <w:tabs>
        <w:tab w:val="right" w:pos="9030"/>
      </w:tabs>
      <w:rPr>
        <w:rFonts w:cs="Calibri"/>
        <w:b/>
        <w:i/>
        <w:sz w:val="18"/>
        <w:szCs w:val="18"/>
      </w:rPr>
    </w:pP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ab/>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b w:val="0"/>
      </w:rPr>
      <w:fldChar w:fldCharType="begin"/>
    </w:r>
    <w:r w:rsidRPr="007D2DB8">
      <w:rPr>
        <w:rStyle w:val="a8"/>
        <w:rFonts w:cs="Calibri"/>
      </w:rPr>
      <w:instrText xml:space="preserve"> PAGE </w:instrText>
    </w:r>
    <w:r w:rsidRPr="007D2DB8">
      <w:rPr>
        <w:rStyle w:val="a8"/>
        <w:rFonts w:cs="Calibri"/>
        <w:b w:val="0"/>
      </w:rPr>
      <w:fldChar w:fldCharType="separate"/>
    </w:r>
    <w:r w:rsidR="00D5081C">
      <w:rPr>
        <w:rStyle w:val="a8"/>
        <w:rFonts w:cs="Calibri" w:hint="eastAsia"/>
        <w:noProof/>
      </w:rPr>
      <w:t>16</w:t>
    </w:r>
    <w:r w:rsidRPr="007D2DB8">
      <w:rPr>
        <w:rStyle w:val="a8"/>
        <w:rFonts w:cs="Calibri"/>
        <w:b w:val="0"/>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Default="007443BF" w:rsidP="005879E0">
    <w:pPr>
      <w:tabs>
        <w:tab w:val="right" w:pos="9043"/>
      </w:tabs>
      <w:jc w:val="right"/>
      <w:rPr>
        <w:rStyle w:val="a8"/>
        <w:i w:val="0"/>
      </w:rPr>
    </w:pPr>
    <w:r w:rsidRPr="00D05887">
      <w:rPr>
        <w:rFonts w:hint="eastAsia"/>
        <w:i/>
        <w:noProof/>
        <w:sz w:val="18"/>
        <w:szCs w:val="18"/>
      </w:rPr>
      <w:pict>
        <v:line id="_x0000_s4114" style="position:absolute;left:0;text-align:left;z-index:251682816;visibility:visible"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" strokecolor="gray" strokeweight="5pt"/>
      </w:pict>
    </w:r>
  </w:p>
  <w:p w:rsidR="007443BF" w:rsidRPr="00277471" w:rsidRDefault="007443BF" w:rsidP="005879E0">
    <w:pPr>
      <w:tabs>
        <w:tab w:val="right" w:pos="9030"/>
      </w:tabs>
      <w:rPr>
        <w:rFonts w:cs="Calibri"/>
        <w:b/>
        <w:i/>
        <w:sz w:val="18"/>
        <w:szCs w:val="18"/>
      </w:rPr>
    </w:pP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ab/>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b w:val="0"/>
      </w:rPr>
      <w:fldChar w:fldCharType="begin"/>
    </w:r>
    <w:r w:rsidRPr="007D2DB8">
      <w:rPr>
        <w:rStyle w:val="a8"/>
        <w:rFonts w:cs="Calibri"/>
      </w:rPr>
      <w:instrText xml:space="preserve"> PAGE </w:instrText>
    </w:r>
    <w:r w:rsidRPr="007D2DB8">
      <w:rPr>
        <w:rStyle w:val="a8"/>
        <w:rFonts w:cs="Calibri"/>
        <w:b w:val="0"/>
      </w:rPr>
      <w:fldChar w:fldCharType="separate"/>
    </w:r>
    <w:r w:rsidR="00D5081C">
      <w:rPr>
        <w:rStyle w:val="a8"/>
        <w:rFonts w:cs="Calibri" w:hint="eastAsia"/>
        <w:noProof/>
      </w:rPr>
      <w:t>51</w:t>
    </w:r>
    <w:r w:rsidRPr="007D2DB8">
      <w:rPr>
        <w:rStyle w:val="a8"/>
        <w:rFonts w:cs="Calibri"/>
        <w:b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Default="007443BF" w:rsidP="00F6547C">
    <w:pPr>
      <w:tabs>
        <w:tab w:val="right" w:pos="9043"/>
      </w:tabs>
      <w:jc w:val="right"/>
      <w:rPr>
        <w:rStyle w:val="a8"/>
        <w:i w:val="0"/>
      </w:rPr>
    </w:pPr>
    <w:r w:rsidRPr="005C540E">
      <w:rPr>
        <w:rFonts w:ascii="PanRoman" w:hAnsi="PanRoman" w:hint="eastAsia"/>
        <w:b/>
        <w:i/>
        <w:noProof/>
        <w:sz w:val="18"/>
        <w:szCs w:val="18"/>
        <w:lang w:eastAsia="en-US"/>
      </w:rPr>
      <w:pict>
        <v:line id="_x0000_s4116" style="position:absolute;left:0;text-align:left;z-index:251685888;visibility:visible;mso-wrap-distance-top:-6e-5mm;mso-wrap-distance-bottom:-6e-5mm" from="968.6pt,5.2pt" to="1063.7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DfZFg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" strokecolor="#333" strokeweight="5pt"/>
      </w:pict>
    </w:r>
    <w:r w:rsidRPr="005C540E">
      <w:rPr>
        <w:rFonts w:ascii="Times New Roman" w:hAnsi="Times New Roman" w:hint="eastAsia"/>
        <w:i/>
        <w:noProof/>
        <w:sz w:val="18"/>
        <w:szCs w:val="18"/>
        <w:lang w:eastAsia="en-US"/>
      </w:rPr>
      <w:pict>
        <v:line id="_x0000_s4115" style="position:absolute;left:0;text-align:left;z-index:251684864;visibility:visible;mso-wrap-distance-top:-6e-5mm;mso-wrap-distance-bottom:-6e-5mm" from="0,5.85pt" to="1063.7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" strokecolor="gray" strokeweight="5pt"/>
      </w:pict>
    </w:r>
  </w:p>
  <w:p w:rsidR="007443BF" w:rsidRPr="00C224D2" w:rsidRDefault="007443BF" w:rsidP="00535277">
    <w:pPr>
      <w:tabs>
        <w:tab w:val="center" w:pos="4820"/>
        <w:tab w:val="right" w:pos="9030"/>
      </w:tabs>
      <w:rPr>
        <w:rFonts w:cs="Calibri"/>
        <w:b/>
        <w:i/>
        <w:sz w:val="18"/>
        <w:szCs w:val="18"/>
      </w:rPr>
    </w:pPr>
    <w:r w:rsidRPr="007D2DB8">
      <w:rPr>
        <w:rStyle w:val="a8"/>
        <w:rFonts w:ascii="Calibri" w:hAnsi="Calibri" w:cs="Calibri"/>
        <w:b w:val="0"/>
      </w:rPr>
      <w:t>NK-NE-Chodai-TEC</w:t>
    </w:r>
    <w:r>
      <w:rPr>
        <w:rStyle w:val="a8"/>
        <w:rFonts w:ascii="Calibri" w:hAnsi="Calibri" w:cs="Calibri" w:hint="eastAsia"/>
        <w:b w:val="0"/>
      </w:rPr>
      <w:tab/>
    </w:r>
    <w:r w:rsidRPr="007D2DB8">
      <w:rPr>
        <w:rStyle w:val="a8"/>
        <w:rFonts w:ascii="Calibri" w:hAnsi="Calibri" w:cs="Calibri"/>
        <w:b w:val="0"/>
      </w:rPr>
      <w:t xml:space="preserve">Page </w:t>
    </w:r>
    <w:r w:rsidRPr="007D2DB8">
      <w:rPr>
        <w:rStyle w:val="a8"/>
        <w:rFonts w:ascii="Calibri" w:hAnsi="Calibri" w:cs="Calibri"/>
        <w:b w:val="0"/>
      </w:rPr>
      <w:fldChar w:fldCharType="begin"/>
    </w:r>
    <w:r w:rsidRPr="007D2DB8">
      <w:rPr>
        <w:rStyle w:val="a8"/>
        <w:rFonts w:ascii="Calibri" w:hAnsi="Calibri" w:cs="Calibri"/>
        <w:b w:val="0"/>
      </w:rPr>
      <w:instrText xml:space="preserve"> PAGE </w:instrText>
    </w:r>
    <w:r w:rsidRPr="007D2DB8">
      <w:rPr>
        <w:rStyle w:val="a8"/>
        <w:rFonts w:ascii="Calibri" w:hAnsi="Calibri" w:cs="Calibri"/>
        <w:b w:val="0"/>
      </w:rPr>
      <w:fldChar w:fldCharType="separate"/>
    </w:r>
    <w:r w:rsidR="00D5081C">
      <w:rPr>
        <w:rStyle w:val="a8"/>
        <w:rFonts w:ascii="Calibri" w:hAnsi="Calibri" w:cs="Calibri"/>
        <w:b w:val="0"/>
        <w:noProof/>
      </w:rPr>
      <w:t>1</w:t>
    </w:r>
    <w:r w:rsidRPr="007D2DB8">
      <w:rPr>
        <w:rStyle w:val="a8"/>
        <w:rFonts w:ascii="Calibri" w:hAnsi="Calibri" w:cs="Calibri"/>
        <w:b w:val="0"/>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Default="007443BF" w:rsidP="00F6547C">
    <w:pPr>
      <w:tabs>
        <w:tab w:val="right" w:pos="9043"/>
      </w:tabs>
      <w:jc w:val="right"/>
      <w:rPr>
        <w:rStyle w:val="a8"/>
        <w:i w:val="0"/>
      </w:rPr>
    </w:pPr>
    <w:r w:rsidRPr="00D05887">
      <w:rPr>
        <w:rFonts w:ascii="PanRoman" w:hAnsi="PanRoman" w:hint="eastAsia"/>
        <w:b/>
        <w:i/>
        <w:noProof/>
        <w:sz w:val="18"/>
        <w:szCs w:val="18"/>
        <w:lang w:eastAsia="en-US"/>
      </w:rPr>
      <w:pict>
        <v:line id="Line 4599" o:spid="_x0000_s4098" style="position:absolute;left:0;text-align:left;z-index:251659264;visibility:visible;mso-wrap-distance-top:-6e-5mm;mso-wrap-distance-bottom:-6e-5mm" from="356.7pt,6.5pt" to="451.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DfZFg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" strokecolor="#333" strokeweight="5pt"/>
      </w:pict>
    </w:r>
    <w:r w:rsidRPr="00D05887">
      <w:rPr>
        <w:rFonts w:ascii="Times New Roman" w:hAnsi="Times New Roman" w:hint="eastAsia"/>
        <w:i/>
        <w:noProof/>
        <w:sz w:val="18"/>
        <w:szCs w:val="18"/>
        <w:lang w:eastAsia="en-US"/>
      </w:rPr>
      <w:pict>
        <v:line id="Line 4598" o:spid="_x0000_s4097" style="position:absolute;left:0;text-align:left;z-index:251658240;visibility:visible;mso-wrap-distance-top:-6e-5mm;mso-wrap-distance-bottom:-6e-5mm"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" strokecolor="gray" strokeweight="5pt"/>
      </w:pict>
    </w:r>
  </w:p>
  <w:p w:rsidR="007443BF" w:rsidRPr="00C224D2" w:rsidRDefault="007443BF" w:rsidP="00535277">
    <w:pPr>
      <w:tabs>
        <w:tab w:val="center" w:pos="4820"/>
        <w:tab w:val="right" w:pos="9030"/>
      </w:tabs>
      <w:rPr>
        <w:rFonts w:cs="Calibri"/>
        <w:b/>
        <w:i/>
        <w:sz w:val="18"/>
        <w:szCs w:val="18"/>
      </w:rPr>
    </w:pPr>
    <w:r w:rsidRPr="007D2DB8">
      <w:rPr>
        <w:rStyle w:val="a8"/>
        <w:rFonts w:ascii="Calibri" w:hAnsi="Calibri" w:cs="Calibri"/>
        <w:b w:val="0"/>
      </w:rPr>
      <w:t>NK-NE-Chodai-TEC</w:t>
    </w:r>
    <w:r>
      <w:rPr>
        <w:rStyle w:val="a8"/>
        <w:rFonts w:ascii="Calibri" w:hAnsi="Calibri" w:cs="Calibri" w:hint="eastAsia"/>
        <w:b w:val="0"/>
      </w:rPr>
      <w:tab/>
    </w:r>
    <w:r w:rsidRPr="007D2DB8">
      <w:rPr>
        <w:rStyle w:val="a8"/>
        <w:rFonts w:ascii="Calibri" w:hAnsi="Calibri" w:cs="Calibri"/>
        <w:b w:val="0"/>
      </w:rPr>
      <w:t xml:space="preserve">Page </w:t>
    </w:r>
    <w:r w:rsidRPr="007D2DB8">
      <w:rPr>
        <w:rStyle w:val="a8"/>
        <w:rFonts w:ascii="Calibri" w:hAnsi="Calibri" w:cs="Calibri"/>
        <w:b w:val="0"/>
      </w:rPr>
      <w:fldChar w:fldCharType="begin"/>
    </w:r>
    <w:r w:rsidRPr="007D2DB8">
      <w:rPr>
        <w:rStyle w:val="a8"/>
        <w:rFonts w:ascii="Calibri" w:hAnsi="Calibri" w:cs="Calibri"/>
        <w:b w:val="0"/>
      </w:rPr>
      <w:instrText xml:space="preserve"> PAGE </w:instrText>
    </w:r>
    <w:r w:rsidRPr="007D2DB8">
      <w:rPr>
        <w:rStyle w:val="a8"/>
        <w:rFonts w:ascii="Calibri" w:hAnsi="Calibri" w:cs="Calibri"/>
        <w:b w:val="0"/>
      </w:rPr>
      <w:fldChar w:fldCharType="separate"/>
    </w:r>
    <w:r w:rsidR="00D5081C">
      <w:rPr>
        <w:rStyle w:val="a8"/>
        <w:rFonts w:ascii="Calibri" w:hAnsi="Calibri" w:cs="Calibri"/>
        <w:b w:val="0"/>
        <w:noProof/>
      </w:rPr>
      <w:t>42</w:t>
    </w:r>
    <w:r w:rsidRPr="007D2DB8">
      <w:rPr>
        <w:rStyle w:val="a8"/>
        <w:rFonts w:ascii="Calibri" w:hAnsi="Calibri" w:cs="Calibri"/>
        <w:b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EDC" w:rsidRDefault="00D16EDC">
      <w:r>
        <w:separator/>
      </w:r>
    </w:p>
    <w:p w:rsidR="00D16EDC" w:rsidRDefault="00D16EDC"/>
  </w:footnote>
  <w:footnote w:type="continuationSeparator" w:id="0">
    <w:p w:rsidR="00D16EDC" w:rsidRDefault="00D16EDC">
      <w:r>
        <w:continuationSeparator/>
      </w:r>
    </w:p>
    <w:p w:rsidR="00D16EDC" w:rsidRDefault="00D16ED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Pr="009A7749" w:rsidRDefault="007443BF" w:rsidP="00535277">
    <w:pPr>
      <w:pStyle w:val="a4"/>
      <w:jc w:val="right"/>
      <w:rPr>
        <w:rFonts w:eastAsia="MS Mincho" w:cs="Calibri"/>
      </w:rPr>
    </w:pPr>
    <w:r w:rsidRPr="009A7749">
      <w:rPr>
        <w:rFonts w:eastAsia="MS Mincho" w:cs="Calibri"/>
      </w:rPr>
      <w:t xml:space="preserve">Detailed Design for Da Nang - Quang Ngai Expressway Development Project </w:t>
    </w:r>
    <w:r w:rsidRPr="009A7749">
      <w:rPr>
        <w:rFonts w:eastAsia="MS Mincho" w:cs="Calibri"/>
      </w:rPr>
      <w:tab/>
    </w:r>
    <w:r>
      <w:rPr>
        <w:rFonts w:eastAsiaTheme="minorEastAsia" w:cs="Calibri" w:hint="eastAsia"/>
      </w:rPr>
      <w:t>Basic Design Report</w:t>
    </w:r>
  </w:p>
  <w:p w:rsidR="007443BF" w:rsidRPr="00640D81" w:rsidRDefault="007443BF" w:rsidP="00640D81">
    <w:pPr>
      <w:pStyle w:val="a4"/>
      <w:wordWrap w:val="0"/>
      <w:jc w:val="right"/>
      <w:rPr>
        <w:rFonts w:eastAsiaTheme="minorEastAsia" w:cs="Calibri"/>
      </w:rPr>
    </w:pPr>
    <w:r w:rsidRPr="009A7749">
      <w:rPr>
        <w:rFonts w:eastAsia="MS Mincho" w:cs="Calibri"/>
      </w:rPr>
      <w:tab/>
    </w:r>
    <w:r w:rsidRPr="009A7749">
      <w:rPr>
        <w:rFonts w:eastAsia="MS Mincho" w:cs="Calibri"/>
      </w:rPr>
      <w:tab/>
    </w:r>
    <w:r>
      <w:rPr>
        <w:rFonts w:eastAsiaTheme="minorEastAsia" w:cs="Calibri" w:hint="eastAsia"/>
      </w:rPr>
      <w:t>June 2012</w:t>
    </w:r>
  </w:p>
  <w:p w:rsidR="007443BF" w:rsidRPr="00E15635" w:rsidRDefault="007443BF" w:rsidP="00535277">
    <w:pPr>
      <w:pStyle w:val="a4"/>
      <w:jc w:val="right"/>
      <w:rPr>
        <w:rFonts w:eastAsia="MS Mincho"/>
      </w:rPr>
    </w:pPr>
    <w:r w:rsidRPr="00D05887">
      <w:rPr>
        <w:rFonts w:cs="Calibri"/>
        <w:noProof/>
        <w:lang w:eastAsia="en-US"/>
      </w:rPr>
      <w:pict>
        <v:line id="Line 4596" o:spid="_x0000_s4102" style="position:absolute;left:0;text-align:left;z-index:251661312;visibility:visible" from="-.15pt,2.9pt" to="451.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" strokecolor="gray" strokeweight="5pt"/>
      </w:pict>
    </w:r>
    <w:r w:rsidRPr="00D05887">
      <w:rPr>
        <w:rFonts w:cs="Calibri"/>
        <w:noProof/>
        <w:lang w:eastAsia="en-US"/>
      </w:rPr>
      <w:pict>
        <v:line id="Line 4597" o:spid="_x0000_s4101" style="position:absolute;left:0;text-align:left;z-index:251662336;visibility:visible;mso-wrap-distance-top:-6e-5mm;mso-wrap-distance-bottom:-6e-5mm" from="356.4pt,3.05pt" to="451.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" strokecolor="#333" strokeweight="5pt"/>
      </w:pict>
    </w:r>
  </w:p>
  <w:p w:rsidR="007443BF" w:rsidRPr="00E7673C" w:rsidRDefault="007443BF" w:rsidP="00535277">
    <w:pPr>
      <w:pStyle w:val="space5"/>
    </w:pPr>
    <w:bookmarkStart w:id="4" w:name="_GoBack"/>
    <w:bookmarkEnd w:id="4"/>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Default="007443BF" w:rsidP="00A34153">
    <w:pPr>
      <w:pStyle w:val="a4"/>
      <w:spacing w:line="0" w:lineRule="atLeast"/>
      <w:rPr>
        <w:rFonts w:eastAsia="ＭＳ 明朝" w:cs="Calibri"/>
      </w:rPr>
    </w:pPr>
    <w:r>
      <w:rPr>
        <w:rFonts w:eastAsia="ＭＳ 明朝" w:cs="Calibri"/>
      </w:rPr>
      <w:t>Consulting Services for</w:t>
    </w:r>
    <w:r w:rsidRPr="00CE4B1D">
      <w:rPr>
        <w:rFonts w:eastAsia="ＭＳ 明朝" w:cs="Calibri"/>
      </w:rPr>
      <w:t xml:space="preserve"> </w:t>
    </w:r>
    <w:r w:rsidRPr="00BF090F">
      <w:rPr>
        <w:rFonts w:eastAsia="ＭＳ 明朝" w:cs="Calibri"/>
      </w:rPr>
      <w:t>Detailed Design for</w:t>
    </w:r>
  </w:p>
  <w:p w:rsidR="007443BF" w:rsidRPr="00CE4B1D" w:rsidRDefault="007443BF" w:rsidP="00A34153">
    <w:pPr>
      <w:pStyle w:val="a4"/>
      <w:spacing w:line="0" w:lineRule="atLeast"/>
      <w:rPr>
        <w:rFonts w:eastAsia="ＭＳ 明朝" w:cs="Calibri"/>
      </w:rPr>
    </w:pPr>
    <w:r>
      <w:rPr>
        <w:rFonts w:eastAsia="ＭＳ 明朝" w:cs="Calibri"/>
      </w:rPr>
      <w:t>Da Nang</w:t>
    </w:r>
    <w:r w:rsidRPr="00BF090F">
      <w:rPr>
        <w:rFonts w:eastAsia="ＭＳ 明朝" w:cs="Calibri"/>
      </w:rPr>
      <w:t xml:space="preserve"> </w:t>
    </w:r>
    <w:r>
      <w:rPr>
        <w:rFonts w:eastAsia="ＭＳ 明朝" w:cs="Calibri" w:hint="eastAsia"/>
      </w:rPr>
      <w:t xml:space="preserve">- </w:t>
    </w:r>
    <w:r w:rsidRPr="00BF090F">
      <w:rPr>
        <w:rFonts w:eastAsia="ＭＳ 明朝" w:cs="Calibri"/>
      </w:rPr>
      <w:t>Quang Ngai Expressway Development Project</w:t>
    </w:r>
    <w:r w:rsidRPr="00BF090F">
      <w:rPr>
        <w:rFonts w:cs="Calibri"/>
      </w:rPr>
      <w:tab/>
    </w:r>
    <w:r>
      <w:rPr>
        <w:rFonts w:eastAsia="ＭＳ 明朝" w:cs="Calibri" w:hint="eastAsia"/>
      </w:rPr>
      <w:tab/>
      <w:t>Basic Design Report, Civil</w:t>
    </w:r>
  </w:p>
  <w:p w:rsidR="007443BF" w:rsidRPr="00E15635" w:rsidRDefault="007443BF" w:rsidP="00E15635">
    <w:pPr>
      <w:pStyle w:val="a4"/>
      <w:jc w:val="right"/>
      <w:rPr>
        <w:rFonts w:eastAsia="ＭＳ 明朝"/>
      </w:rPr>
    </w:pPr>
    <w:r w:rsidRPr="00D05887">
      <w:rPr>
        <w:rFonts w:cs="Calibri"/>
        <w:noProof/>
      </w:rPr>
      <w:pict>
        <v:line id="Line 4602" o:spid="_x0000_s4110" style="position:absolute;left:0;text-align:left;z-index:251677696;visibility:visible" from="356.25pt,2.65pt" to="451.4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PwlGAIAADA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" strokecolor="#333" strokeweight="5pt"/>
      </w:pict>
    </w:r>
    <w:r w:rsidRPr="00D05887">
      <w:rPr>
        <w:rFonts w:cs="Calibri"/>
        <w:noProof/>
      </w:rPr>
      <w:pict>
        <v:line id="Line 4601" o:spid="_x0000_s4109" style="position:absolute;left:0;text-align:left;z-index:251676672;visibility:visible" from="-.15pt,2.5pt" to="451.4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" strokecolor="gray" strokeweight="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3BF" w:rsidRDefault="007443BF" w:rsidP="005879E0">
    <w:pPr>
      <w:pStyle w:val="a4"/>
      <w:spacing w:line="0" w:lineRule="atLeast"/>
      <w:rPr>
        <w:rFonts w:eastAsia="ＭＳ 明朝" w:cs="Calibri"/>
      </w:rPr>
    </w:pPr>
    <w:r>
      <w:rPr>
        <w:rFonts w:eastAsia="ＭＳ 明朝" w:cs="Calibri"/>
      </w:rPr>
      <w:t>Consulting Services for</w:t>
    </w:r>
    <w:r w:rsidRPr="00CE4B1D">
      <w:rPr>
        <w:rFonts w:eastAsia="ＭＳ 明朝" w:cs="Calibri"/>
      </w:rPr>
      <w:t xml:space="preserve"> </w:t>
    </w:r>
    <w:r w:rsidRPr="00BF090F">
      <w:rPr>
        <w:rFonts w:eastAsia="ＭＳ 明朝" w:cs="Calibri"/>
      </w:rPr>
      <w:t>Detailed Design for</w:t>
    </w:r>
  </w:p>
  <w:p w:rsidR="007443BF" w:rsidRPr="00CE4B1D" w:rsidRDefault="007443BF" w:rsidP="005879E0">
    <w:pPr>
      <w:pStyle w:val="a4"/>
      <w:spacing w:line="0" w:lineRule="atLeast"/>
      <w:rPr>
        <w:rFonts w:eastAsia="ＭＳ 明朝" w:cs="Calibri"/>
      </w:rPr>
    </w:pPr>
    <w:r>
      <w:rPr>
        <w:rFonts w:eastAsia="ＭＳ 明朝" w:cs="Calibri"/>
      </w:rPr>
      <w:t>Da Nang</w:t>
    </w:r>
    <w:r w:rsidRPr="00BF090F">
      <w:rPr>
        <w:rFonts w:eastAsia="ＭＳ 明朝" w:cs="Calibri"/>
      </w:rPr>
      <w:t xml:space="preserve"> </w:t>
    </w:r>
    <w:r>
      <w:rPr>
        <w:rFonts w:eastAsia="ＭＳ 明朝" w:cs="Calibri" w:hint="eastAsia"/>
      </w:rPr>
      <w:t xml:space="preserve">- </w:t>
    </w:r>
    <w:r w:rsidRPr="00BF090F">
      <w:rPr>
        <w:rFonts w:eastAsia="ＭＳ 明朝" w:cs="Calibri"/>
      </w:rPr>
      <w:t>Quang Ngai Expressway Development Project</w:t>
    </w:r>
    <w:r w:rsidRPr="00BF090F">
      <w:rPr>
        <w:rFonts w:cs="Calibri"/>
      </w:rPr>
      <w:tab/>
    </w:r>
    <w:r>
      <w:rPr>
        <w:rFonts w:eastAsia="ＭＳ 明朝" w:cs="Calibri" w:hint="eastAsia"/>
      </w:rPr>
      <w:tab/>
      <w:t>Profile Alternative Analysis Report, Package A4</w:t>
    </w:r>
  </w:p>
  <w:p w:rsidR="007443BF" w:rsidRPr="00E15635" w:rsidRDefault="007443BF" w:rsidP="00E15635">
    <w:pPr>
      <w:pStyle w:val="a4"/>
      <w:jc w:val="right"/>
      <w:rPr>
        <w:rFonts w:eastAsia="ＭＳ 明朝"/>
      </w:rPr>
    </w:pPr>
    <w:r w:rsidRPr="00D05887">
      <w:rPr>
        <w:rFonts w:cs="Calibri"/>
        <w:noProof/>
      </w:rPr>
      <w:pict>
        <v:line id="_x0000_s4113" style="position:absolute;left:0;text-align:left;z-index:251681792;visibility:visible" from="-.15pt,2.5pt" to="451.4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" strokecolor="gray" strokeweight="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D2299F0"/>
    <w:lvl w:ilvl="0">
      <w:start w:val="1"/>
      <w:numFmt w:val="bullet"/>
      <w:pStyle w:val="2"/>
      <w:lvlText w:val=""/>
      <w:lvlJc w:val="left"/>
      <w:pPr>
        <w:tabs>
          <w:tab w:val="num" w:pos="785"/>
        </w:tabs>
        <w:ind w:leftChars="200" w:left="785" w:hangingChars="200" w:hanging="360"/>
      </w:pPr>
      <w:rPr>
        <w:rFonts w:ascii="Wingdings" w:hAnsi="Wingdings" w:hint="default"/>
      </w:rPr>
    </w:lvl>
  </w:abstractNum>
  <w:abstractNum w:abstractNumId="1">
    <w:nsid w:val="02397344"/>
    <w:multiLevelType w:val="hybridMultilevel"/>
    <w:tmpl w:val="E7BA73AA"/>
    <w:lvl w:ilvl="0">
      <w:start w:val="1"/>
      <w:numFmt w:val="bullet"/>
      <w:lvlText w:val=""/>
      <w:lvlJc w:val="left"/>
      <w:pPr>
        <w:ind w:left="360" w:hanging="36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20" w:hanging="360"/>
      </w:pPr>
      <w:rPr>
        <w:rFonts w:ascii="Wingdings" w:hAnsi="Wingdings" w:hint="default"/>
      </w:rPr>
    </w:lvl>
    <w:lvl w:ilvl="4">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
    <w:nsid w:val="073A70CE"/>
    <w:multiLevelType w:val="hybridMultilevel"/>
    <w:tmpl w:val="BF26C6E6"/>
    <w:lvl w:ilvl="0" w:tplc="DB165EC8">
      <w:start w:val="1"/>
      <w:numFmt w:val="decimal"/>
      <w:pStyle w:val="3"/>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7A33A02"/>
    <w:multiLevelType w:val="hybridMultilevel"/>
    <w:tmpl w:val="3A9CFC9A"/>
    <w:lvl w:ilvl="0" w:tplc="02943BDC">
      <w:start w:val="1"/>
      <w:numFmt w:val="bullet"/>
      <w:lvlText w:val=""/>
      <w:lvlJc w:val="left"/>
      <w:pPr>
        <w:ind w:left="420" w:hanging="420"/>
      </w:pPr>
      <w:rPr>
        <w:rFonts w:ascii="Wingdings" w:hAnsi="Wingdings" w:hint="default"/>
      </w:rPr>
    </w:lvl>
    <w:lvl w:ilvl="1" w:tplc="02943BDC" w:tentative="1">
      <w:start w:val="1"/>
      <w:numFmt w:val="bullet"/>
      <w:lvlText w:val=""/>
      <w:lvlJc w:val="left"/>
      <w:pPr>
        <w:ind w:left="840" w:hanging="420"/>
      </w:pPr>
      <w:rPr>
        <w:rFonts w:ascii="Wingdings" w:hAnsi="Wingdings" w:hint="default"/>
      </w:rPr>
    </w:lvl>
    <w:lvl w:ilvl="2" w:tplc="02943BDC" w:tentative="1">
      <w:start w:val="1"/>
      <w:numFmt w:val="bullet"/>
      <w:lvlText w:val=""/>
      <w:lvlJc w:val="left"/>
      <w:pPr>
        <w:ind w:left="1260" w:hanging="420"/>
      </w:pPr>
      <w:rPr>
        <w:rFonts w:ascii="Wingdings" w:hAnsi="Wingdings" w:hint="default"/>
      </w:rPr>
    </w:lvl>
    <w:lvl w:ilvl="3" w:tplc="02943BDC"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E092120"/>
    <w:multiLevelType w:val="hybridMultilevel"/>
    <w:tmpl w:val="F62A4746"/>
    <w:lvl w:ilvl="0" w:tplc="7B9ED1D0">
      <w:start w:val="6"/>
      <w:numFmt w:val="bullet"/>
      <w:lvlText w:val="-"/>
      <w:lvlJc w:val="left"/>
      <w:pPr>
        <w:tabs>
          <w:tab w:val="num" w:pos="360"/>
        </w:tabs>
        <w:ind w:left="360" w:hanging="360"/>
      </w:pPr>
      <w:rPr>
        <w:rFonts w:ascii="Times New Roman" w:eastAsia="ＭＳ 明朝" w:hAnsi="Times New Roman" w:cs="Times New Roman" w:hint="default"/>
      </w:rPr>
    </w:lvl>
    <w:lvl w:ilvl="1" w:tplc="04090017" w:tentative="1">
      <w:start w:val="1"/>
      <w:numFmt w:val="bullet"/>
      <w:lvlText w:val=""/>
      <w:lvlJc w:val="left"/>
      <w:pPr>
        <w:tabs>
          <w:tab w:val="num" w:pos="840"/>
        </w:tabs>
        <w:ind w:left="840" w:hanging="420"/>
      </w:pPr>
      <w:rPr>
        <w:rFonts w:ascii="Wingdings" w:hAnsi="Wingdings" w:hint="default"/>
      </w:rPr>
    </w:lvl>
    <w:lvl w:ilvl="2" w:tplc="04090011"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7" w:tentative="1">
      <w:start w:val="1"/>
      <w:numFmt w:val="bullet"/>
      <w:lvlText w:val=""/>
      <w:lvlJc w:val="left"/>
      <w:pPr>
        <w:tabs>
          <w:tab w:val="num" w:pos="2100"/>
        </w:tabs>
        <w:ind w:left="2100" w:hanging="420"/>
      </w:pPr>
      <w:rPr>
        <w:rFonts w:ascii="Wingdings" w:hAnsi="Wingdings" w:hint="default"/>
      </w:rPr>
    </w:lvl>
    <w:lvl w:ilvl="5" w:tplc="04090011"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7" w:tentative="1">
      <w:start w:val="1"/>
      <w:numFmt w:val="bullet"/>
      <w:lvlText w:val=""/>
      <w:lvlJc w:val="left"/>
      <w:pPr>
        <w:tabs>
          <w:tab w:val="num" w:pos="3360"/>
        </w:tabs>
        <w:ind w:left="3360" w:hanging="420"/>
      </w:pPr>
      <w:rPr>
        <w:rFonts w:ascii="Wingdings" w:hAnsi="Wingdings" w:hint="default"/>
      </w:rPr>
    </w:lvl>
    <w:lvl w:ilvl="8" w:tplc="04090011" w:tentative="1">
      <w:start w:val="1"/>
      <w:numFmt w:val="bullet"/>
      <w:lvlText w:val=""/>
      <w:lvlJc w:val="left"/>
      <w:pPr>
        <w:tabs>
          <w:tab w:val="num" w:pos="3780"/>
        </w:tabs>
        <w:ind w:left="3780" w:hanging="420"/>
      </w:pPr>
      <w:rPr>
        <w:rFonts w:ascii="Wingdings" w:hAnsi="Wingdings" w:hint="default"/>
      </w:rPr>
    </w:lvl>
  </w:abstractNum>
  <w:abstractNum w:abstractNumId="5">
    <w:nsid w:val="13F54527"/>
    <w:multiLevelType w:val="hybridMultilevel"/>
    <w:tmpl w:val="3BC6AB34"/>
    <w:lvl w:ilvl="0" w:tplc="720A690C">
      <w:start w:val="1"/>
      <w:numFmt w:val="lowerRoman"/>
      <w:lvlText w:val="(%1)"/>
      <w:lvlJc w:val="left"/>
      <w:pPr>
        <w:ind w:left="520" w:hanging="420"/>
      </w:pPr>
      <w:rPr>
        <w:rFonts w:hint="default"/>
      </w:rPr>
    </w:lvl>
    <w:lvl w:ilvl="1" w:tplc="0409000B" w:tentative="1">
      <w:start w:val="1"/>
      <w:numFmt w:val="aiueoFullWidth"/>
      <w:lvlText w:val="(%2)"/>
      <w:lvlJc w:val="left"/>
      <w:pPr>
        <w:ind w:left="940" w:hanging="420"/>
      </w:pPr>
    </w:lvl>
    <w:lvl w:ilvl="2" w:tplc="0409000D" w:tentative="1">
      <w:start w:val="1"/>
      <w:numFmt w:val="decimalEnclosedCircle"/>
      <w:lvlText w:val="%3"/>
      <w:lvlJc w:val="left"/>
      <w:pPr>
        <w:ind w:left="1360" w:hanging="420"/>
      </w:pPr>
    </w:lvl>
    <w:lvl w:ilvl="3" w:tplc="04090001" w:tentative="1">
      <w:start w:val="1"/>
      <w:numFmt w:val="decimal"/>
      <w:lvlText w:val="%4."/>
      <w:lvlJc w:val="left"/>
      <w:pPr>
        <w:ind w:left="1780" w:hanging="420"/>
      </w:pPr>
    </w:lvl>
    <w:lvl w:ilvl="4" w:tplc="0409000B" w:tentative="1">
      <w:start w:val="1"/>
      <w:numFmt w:val="aiueoFullWidth"/>
      <w:lvlText w:val="(%5)"/>
      <w:lvlJc w:val="left"/>
      <w:pPr>
        <w:ind w:left="2200" w:hanging="420"/>
      </w:pPr>
    </w:lvl>
    <w:lvl w:ilvl="5" w:tplc="0409000D" w:tentative="1">
      <w:start w:val="1"/>
      <w:numFmt w:val="decimalEnclosedCircle"/>
      <w:lvlText w:val="%6"/>
      <w:lvlJc w:val="left"/>
      <w:pPr>
        <w:ind w:left="2620" w:hanging="420"/>
      </w:pPr>
    </w:lvl>
    <w:lvl w:ilvl="6" w:tplc="04090001" w:tentative="1">
      <w:start w:val="1"/>
      <w:numFmt w:val="decimal"/>
      <w:lvlText w:val="%7."/>
      <w:lvlJc w:val="left"/>
      <w:pPr>
        <w:ind w:left="3040" w:hanging="420"/>
      </w:pPr>
    </w:lvl>
    <w:lvl w:ilvl="7" w:tplc="0409000B" w:tentative="1">
      <w:start w:val="1"/>
      <w:numFmt w:val="aiueoFullWidth"/>
      <w:lvlText w:val="(%8)"/>
      <w:lvlJc w:val="left"/>
      <w:pPr>
        <w:ind w:left="3460" w:hanging="420"/>
      </w:pPr>
    </w:lvl>
    <w:lvl w:ilvl="8" w:tplc="0409000D" w:tentative="1">
      <w:start w:val="1"/>
      <w:numFmt w:val="decimalEnclosedCircle"/>
      <w:lvlText w:val="%9"/>
      <w:lvlJc w:val="left"/>
      <w:pPr>
        <w:ind w:left="3880" w:hanging="420"/>
      </w:pPr>
    </w:lvl>
  </w:abstractNum>
  <w:abstractNum w:abstractNumId="6">
    <w:nsid w:val="17717C9B"/>
    <w:multiLevelType w:val="hybridMultilevel"/>
    <w:tmpl w:val="429817BA"/>
    <w:lvl w:ilvl="0" w:tplc="A21201C4">
      <w:start w:val="1"/>
      <w:numFmt w:val="bullet"/>
      <w:lvlText w:val=""/>
      <w:lvlJc w:val="left"/>
      <w:pPr>
        <w:ind w:left="420" w:hanging="420"/>
      </w:pPr>
      <w:rPr>
        <w:rFonts w:ascii="Wingdings" w:hAnsi="Wingdings" w:hint="default"/>
      </w:rPr>
    </w:lvl>
    <w:lvl w:ilvl="1" w:tplc="04090017" w:tentative="1">
      <w:start w:val="1"/>
      <w:numFmt w:val="bullet"/>
      <w:lvlText w:val=""/>
      <w:lvlJc w:val="left"/>
      <w:pPr>
        <w:ind w:left="840" w:hanging="420"/>
      </w:pPr>
      <w:rPr>
        <w:rFonts w:ascii="Wingdings" w:hAnsi="Wingdings" w:hint="default"/>
      </w:rPr>
    </w:lvl>
    <w:lvl w:ilvl="2" w:tplc="04090011" w:tentative="1">
      <w:start w:val="1"/>
      <w:numFmt w:val="bullet"/>
      <w:lvlText w:val=""/>
      <w:lvlJc w:val="left"/>
      <w:pPr>
        <w:ind w:left="1260" w:hanging="420"/>
      </w:pPr>
      <w:rPr>
        <w:rFonts w:ascii="Wingdings" w:hAnsi="Wingdings" w:hint="default"/>
      </w:rPr>
    </w:lvl>
    <w:lvl w:ilvl="3" w:tplc="0409000F" w:tentative="1">
      <w:start w:val="1"/>
      <w:numFmt w:val="bullet"/>
      <w:lvlText w:val=""/>
      <w:lvlJc w:val="left"/>
      <w:pPr>
        <w:ind w:left="1680" w:hanging="420"/>
      </w:pPr>
      <w:rPr>
        <w:rFonts w:ascii="Wingdings" w:hAnsi="Wingdings" w:hint="default"/>
      </w:rPr>
    </w:lvl>
    <w:lvl w:ilvl="4" w:tplc="04090017" w:tentative="1">
      <w:start w:val="1"/>
      <w:numFmt w:val="bullet"/>
      <w:lvlText w:val=""/>
      <w:lvlJc w:val="left"/>
      <w:pPr>
        <w:ind w:left="2100" w:hanging="420"/>
      </w:pPr>
      <w:rPr>
        <w:rFonts w:ascii="Wingdings" w:hAnsi="Wingdings" w:hint="default"/>
      </w:rPr>
    </w:lvl>
    <w:lvl w:ilvl="5" w:tplc="04090011" w:tentative="1">
      <w:start w:val="1"/>
      <w:numFmt w:val="bullet"/>
      <w:lvlText w:val=""/>
      <w:lvlJc w:val="left"/>
      <w:pPr>
        <w:ind w:left="2520" w:hanging="420"/>
      </w:pPr>
      <w:rPr>
        <w:rFonts w:ascii="Wingdings" w:hAnsi="Wingdings" w:hint="default"/>
      </w:rPr>
    </w:lvl>
    <w:lvl w:ilvl="6" w:tplc="0409000F" w:tentative="1">
      <w:start w:val="1"/>
      <w:numFmt w:val="bullet"/>
      <w:lvlText w:val=""/>
      <w:lvlJc w:val="left"/>
      <w:pPr>
        <w:ind w:left="2940" w:hanging="420"/>
      </w:pPr>
      <w:rPr>
        <w:rFonts w:ascii="Wingdings" w:hAnsi="Wingdings" w:hint="default"/>
      </w:rPr>
    </w:lvl>
    <w:lvl w:ilvl="7" w:tplc="04090017" w:tentative="1">
      <w:start w:val="1"/>
      <w:numFmt w:val="bullet"/>
      <w:lvlText w:val=""/>
      <w:lvlJc w:val="left"/>
      <w:pPr>
        <w:ind w:left="3360" w:hanging="420"/>
      </w:pPr>
      <w:rPr>
        <w:rFonts w:ascii="Wingdings" w:hAnsi="Wingdings" w:hint="default"/>
      </w:rPr>
    </w:lvl>
    <w:lvl w:ilvl="8" w:tplc="04090011" w:tentative="1">
      <w:start w:val="1"/>
      <w:numFmt w:val="bullet"/>
      <w:lvlText w:val=""/>
      <w:lvlJc w:val="left"/>
      <w:pPr>
        <w:ind w:left="3780" w:hanging="420"/>
      </w:pPr>
      <w:rPr>
        <w:rFonts w:ascii="Wingdings" w:hAnsi="Wingdings" w:hint="default"/>
      </w:rPr>
    </w:lvl>
  </w:abstractNum>
  <w:abstractNum w:abstractNumId="7">
    <w:nsid w:val="18064DBB"/>
    <w:multiLevelType w:val="multilevel"/>
    <w:tmpl w:val="305CA358"/>
    <w:lvl w:ilvl="0">
      <w:start w:val="1"/>
      <w:numFmt w:val="decimal"/>
      <w:pStyle w:val="1"/>
      <w:lvlText w:val="%1."/>
      <w:lvlJc w:val="left"/>
      <w:pPr>
        <w:ind w:left="425" w:hanging="425"/>
      </w:pPr>
      <w:rPr>
        <w:rFonts w:hint="default"/>
        <w:b/>
        <w:bCs w:val="0"/>
        <w:i/>
        <w:iCs w:val="0"/>
        <w:caps w:val="0"/>
        <w:smallCaps w:val="0"/>
        <w:strike w:val="0"/>
        <w:dstrike w:val="0"/>
        <w:noProof w:val="0"/>
        <w:vanish w:val="0"/>
        <w:color w:val="000000"/>
        <w:spacing w:val="0"/>
        <w:position w:val="0"/>
        <w:sz w:val="24"/>
        <w:u w:val="none"/>
        <w:vertAlign w:val="baseline"/>
        <w:em w:val="none"/>
      </w:rPr>
    </w:lvl>
    <w:lvl w:ilvl="1">
      <w:start w:val="1"/>
      <w:numFmt w:val="decimal"/>
      <w:pStyle w:val="20"/>
      <w:lvlText w:val="%1.%2."/>
      <w:lvlJc w:val="left"/>
      <w:pPr>
        <w:ind w:left="567" w:hanging="567"/>
      </w:pPr>
      <w:rPr>
        <w:rFonts w:hint="eastAsia"/>
        <w:b/>
        <w:bCs w:val="0"/>
        <w:i/>
        <w:iCs w:val="0"/>
        <w:caps w:val="0"/>
        <w:smallCaps w:val="0"/>
        <w:strike w:val="0"/>
        <w:dstrike w:val="0"/>
        <w:noProof w:val="0"/>
        <w:vanish w:val="0"/>
        <w:color w:val="000000"/>
        <w:spacing w:val="0"/>
        <w:position w:val="0"/>
        <w:u w:val="none"/>
        <w:vertAlign w:val="baseline"/>
        <w:em w:val="none"/>
      </w:rPr>
    </w:lvl>
    <w:lvl w:ilvl="2">
      <w:start w:val="1"/>
      <w:numFmt w:val="decimal"/>
      <w:pStyle w:val="30"/>
      <w:lvlText w:val="%1.%2.%3."/>
      <w:lvlJc w:val="left"/>
      <w:pPr>
        <w:ind w:left="709" w:hanging="709"/>
      </w:pPr>
      <w:rPr>
        <w:rFonts w:hint="eastAsia"/>
        <w:b/>
        <w:bCs w:val="0"/>
        <w:i/>
        <w:iCs w:val="0"/>
        <w:caps w:val="0"/>
        <w:smallCaps w:val="0"/>
        <w:strike w:val="0"/>
        <w:dstrike w:val="0"/>
        <w:noProof w:val="0"/>
        <w:vanish w:val="0"/>
        <w:color w:val="000000"/>
        <w:spacing w:val="0"/>
        <w:position w:val="0"/>
        <w:u w:val="none"/>
        <w:vertAlign w:val="baseline"/>
        <w:em w:val="none"/>
      </w:rPr>
    </w:lvl>
    <w:lvl w:ilvl="3">
      <w:start w:val="1"/>
      <w:numFmt w:val="decimal"/>
      <w:pStyle w:val="4"/>
      <w:lvlText w:val="(%4)"/>
      <w:lvlJc w:val="left"/>
      <w:pPr>
        <w:ind w:left="709" w:hanging="709"/>
      </w:pPr>
      <w:rPr>
        <w:rFonts w:hint="default"/>
        <w:b/>
        <w:bCs w:val="0"/>
        <w:i/>
        <w:iCs w:val="0"/>
        <w:caps w:val="0"/>
        <w:smallCaps w:val="0"/>
        <w:strike w:val="0"/>
        <w:dstrike w:val="0"/>
        <w:noProof w:val="0"/>
        <w:vanish w:val="0"/>
        <w:color w:val="000000"/>
        <w:spacing w:val="0"/>
        <w:position w:val="0"/>
        <w:u w:val="none"/>
        <w:vertAlign w:val="baseline"/>
        <w:em w:val="none"/>
      </w:rPr>
    </w:lvl>
    <w:lvl w:ilvl="4">
      <w:start w:val="1"/>
      <w:numFmt w:val="decimal"/>
      <w:pStyle w:val="5"/>
      <w:lvlText w:val="%5)"/>
      <w:lvlJc w:val="left"/>
      <w:pPr>
        <w:ind w:left="709" w:hanging="709"/>
      </w:pPr>
      <w:rPr>
        <w:rFonts w:hint="default"/>
        <w:b/>
        <w:i/>
        <w:color w:val="000000"/>
      </w:rPr>
    </w:lvl>
    <w:lvl w:ilvl="5">
      <w:start w:val="1"/>
      <w:numFmt w:val="decimal"/>
      <w:pStyle w:val="6"/>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nsid w:val="1D673596"/>
    <w:multiLevelType w:val="hybridMultilevel"/>
    <w:tmpl w:val="EBAA9DB2"/>
    <w:lvl w:ilvl="0" w:tplc="720A690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304030FF"/>
    <w:multiLevelType w:val="hybridMultilevel"/>
    <w:tmpl w:val="077A4B56"/>
    <w:lvl w:ilvl="0">
      <w:start w:val="1"/>
      <w:numFmt w:val="decimal"/>
      <w:pStyle w:val="a"/>
      <w:lvlText w:val="%1) "/>
      <w:lvlJc w:val="left"/>
      <w:pPr>
        <w:tabs>
          <w:tab w:val="num" w:pos="936"/>
        </w:tabs>
        <w:ind w:left="936" w:hanging="504"/>
      </w:pPr>
      <w:rPr>
        <w:rFonts w:ascii="Book Antiqua" w:hAnsi="Book Antiqua" w:hint="default"/>
        <w:b w:val="0"/>
        <w:i w:val="0"/>
        <w:sz w:val="21"/>
        <w:szCs w:val="21"/>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0">
    <w:nsid w:val="32F81992"/>
    <w:multiLevelType w:val="hybridMultilevel"/>
    <w:tmpl w:val="7670244E"/>
    <w:lvl w:ilvl="0" w:tplc="720A690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3E2E2630"/>
    <w:multiLevelType w:val="hybridMultilevel"/>
    <w:tmpl w:val="7316B0EC"/>
    <w:lvl w:ilvl="0" w:tplc="720A690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44315E4D"/>
    <w:multiLevelType w:val="hybridMultilevel"/>
    <w:tmpl w:val="470AA3EE"/>
    <w:lvl w:ilvl="0" w:tplc="DFF2EB44">
      <w:numFmt w:val="bullet"/>
      <w:lvlText w:val="-"/>
      <w:lvlJc w:val="left"/>
      <w:pPr>
        <w:ind w:left="420" w:hanging="420"/>
      </w:pPr>
      <w:rPr>
        <w:rFonts w:ascii="Century" w:eastAsia="MS Mincho" w:hAnsi="Century"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4B24584E"/>
    <w:multiLevelType w:val="hybridMultilevel"/>
    <w:tmpl w:val="CFD4756E"/>
    <w:lvl w:ilvl="0" w:tplc="34D4FBBE">
      <w:start w:val="1"/>
      <w:numFmt w:val="decimal"/>
      <w:lvlText w:val="%1)"/>
      <w:lvlJc w:val="left"/>
      <w:pPr>
        <w:ind w:left="1140" w:hanging="420"/>
      </w:pPr>
      <w:rPr>
        <w:rFonts w:ascii="Arial" w:hAnsi="Arial" w:hint="default"/>
        <w:b w:val="0"/>
        <w:i w:val="0"/>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4">
    <w:nsid w:val="58EB7FD1"/>
    <w:multiLevelType w:val="hybridMultilevel"/>
    <w:tmpl w:val="9F26274C"/>
    <w:lvl w:ilvl="0" w:tplc="D23AAAE8">
      <w:start w:val="1"/>
      <w:numFmt w:val="bullet"/>
      <w:lvlText w:val="-"/>
      <w:lvlJc w:val="left"/>
      <w:pPr>
        <w:ind w:left="1080" w:hanging="360"/>
      </w:pPr>
      <w:rPr>
        <w:rFonts w:ascii="Book Antiqua" w:eastAsia="ＭＳ 明朝" w:hAnsi="Book Antiqua"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43F1B1D"/>
    <w:multiLevelType w:val="hybridMultilevel"/>
    <w:tmpl w:val="CDD603FC"/>
    <w:lvl w:ilvl="0" w:tplc="0409000F">
      <w:start w:val="1"/>
      <w:numFmt w:val="lowerRoman"/>
      <w:lvlText w:val="(%1)"/>
      <w:lvlJc w:val="left"/>
      <w:pPr>
        <w:ind w:left="520" w:hanging="420"/>
      </w:pPr>
      <w:rPr>
        <w:rFonts w:hint="default"/>
      </w:rPr>
    </w:lvl>
    <w:lvl w:ilvl="1" w:tplc="04090019" w:tentative="1">
      <w:start w:val="1"/>
      <w:numFmt w:val="aiueoFullWidth"/>
      <w:lvlText w:val="(%2)"/>
      <w:lvlJc w:val="left"/>
      <w:pPr>
        <w:ind w:left="940" w:hanging="420"/>
      </w:pPr>
    </w:lvl>
    <w:lvl w:ilvl="2" w:tplc="0409001B" w:tentative="1">
      <w:start w:val="1"/>
      <w:numFmt w:val="decimalEnclosedCircle"/>
      <w:lvlText w:val="%3"/>
      <w:lvlJc w:val="left"/>
      <w:pPr>
        <w:ind w:left="1360" w:hanging="420"/>
      </w:pPr>
    </w:lvl>
    <w:lvl w:ilvl="3" w:tplc="0409000F" w:tentative="1">
      <w:start w:val="1"/>
      <w:numFmt w:val="decimal"/>
      <w:lvlText w:val="%4."/>
      <w:lvlJc w:val="left"/>
      <w:pPr>
        <w:ind w:left="1780" w:hanging="420"/>
      </w:pPr>
    </w:lvl>
    <w:lvl w:ilvl="4" w:tplc="04090019" w:tentative="1">
      <w:start w:val="1"/>
      <w:numFmt w:val="aiueoFullWidth"/>
      <w:lvlText w:val="(%5)"/>
      <w:lvlJc w:val="left"/>
      <w:pPr>
        <w:ind w:left="2200" w:hanging="420"/>
      </w:pPr>
    </w:lvl>
    <w:lvl w:ilvl="5" w:tplc="0409001B" w:tentative="1">
      <w:start w:val="1"/>
      <w:numFmt w:val="decimalEnclosedCircle"/>
      <w:lvlText w:val="%6"/>
      <w:lvlJc w:val="left"/>
      <w:pPr>
        <w:ind w:left="2620" w:hanging="420"/>
      </w:pPr>
    </w:lvl>
    <w:lvl w:ilvl="6" w:tplc="0409000F" w:tentative="1">
      <w:start w:val="1"/>
      <w:numFmt w:val="decimal"/>
      <w:lvlText w:val="%7."/>
      <w:lvlJc w:val="left"/>
      <w:pPr>
        <w:ind w:left="3040" w:hanging="420"/>
      </w:pPr>
    </w:lvl>
    <w:lvl w:ilvl="7" w:tplc="04090019" w:tentative="1">
      <w:start w:val="1"/>
      <w:numFmt w:val="aiueoFullWidth"/>
      <w:lvlText w:val="(%8)"/>
      <w:lvlJc w:val="left"/>
      <w:pPr>
        <w:ind w:left="3460" w:hanging="420"/>
      </w:pPr>
    </w:lvl>
    <w:lvl w:ilvl="8" w:tplc="0409001B" w:tentative="1">
      <w:start w:val="1"/>
      <w:numFmt w:val="decimalEnclosedCircle"/>
      <w:lvlText w:val="%9"/>
      <w:lvlJc w:val="left"/>
      <w:pPr>
        <w:ind w:left="3880" w:hanging="420"/>
      </w:pPr>
    </w:lvl>
  </w:abstractNum>
  <w:abstractNum w:abstractNumId="16">
    <w:nsid w:val="6D675406"/>
    <w:multiLevelType w:val="hybridMultilevel"/>
    <w:tmpl w:val="6AAA97A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6DD72AB4"/>
    <w:multiLevelType w:val="multilevel"/>
    <w:tmpl w:val="0F6051F2"/>
    <w:lvl w:ilvl="0">
      <w:start w:val="1"/>
      <w:numFmt w:val="bullet"/>
      <w:pStyle w:val="Cong"/>
      <w:lvlText w:val=""/>
      <w:lvlJc w:val="left"/>
      <w:pPr>
        <w:ind w:left="851" w:hanging="284"/>
      </w:pPr>
      <w:rPr>
        <w:rFonts w:ascii="Symbol" w:hAnsi="Symbol" w:hint="default"/>
      </w:rPr>
    </w:lvl>
    <w:lvl w:ilvl="1">
      <w:start w:val="1"/>
      <w:numFmt w:val="bullet"/>
      <w:lvlText w:val="o"/>
      <w:lvlJc w:val="left"/>
      <w:pPr>
        <w:ind w:left="851" w:hanging="284"/>
      </w:pPr>
      <w:rPr>
        <w:rFonts w:ascii="Courier New" w:hAnsi="Courier New" w:cs="Courier New" w:hint="default"/>
      </w:rPr>
    </w:lvl>
    <w:lvl w:ilvl="2">
      <w:start w:val="1"/>
      <w:numFmt w:val="bullet"/>
      <w:lvlText w:val=""/>
      <w:lvlJc w:val="left"/>
      <w:pPr>
        <w:ind w:left="851" w:hanging="284"/>
      </w:pPr>
      <w:rPr>
        <w:rFonts w:ascii="Wingdings" w:hAnsi="Wingdings" w:hint="default"/>
      </w:rPr>
    </w:lvl>
    <w:lvl w:ilvl="3">
      <w:start w:val="1"/>
      <w:numFmt w:val="bullet"/>
      <w:lvlText w:val=""/>
      <w:lvlJc w:val="left"/>
      <w:pPr>
        <w:ind w:left="851" w:hanging="284"/>
      </w:pPr>
      <w:rPr>
        <w:rFonts w:ascii="Symbol" w:hAnsi="Symbol" w:hint="default"/>
      </w:rPr>
    </w:lvl>
    <w:lvl w:ilvl="4">
      <w:start w:val="1"/>
      <w:numFmt w:val="bullet"/>
      <w:lvlText w:val="o"/>
      <w:lvlJc w:val="left"/>
      <w:pPr>
        <w:ind w:left="851" w:hanging="284"/>
      </w:pPr>
      <w:rPr>
        <w:rFonts w:ascii="Courier New" w:hAnsi="Courier New" w:cs="Courier New" w:hint="default"/>
      </w:rPr>
    </w:lvl>
    <w:lvl w:ilvl="5">
      <w:start w:val="1"/>
      <w:numFmt w:val="bullet"/>
      <w:lvlText w:val=""/>
      <w:lvlJc w:val="left"/>
      <w:pPr>
        <w:ind w:left="851" w:hanging="284"/>
      </w:pPr>
      <w:rPr>
        <w:rFonts w:ascii="Wingdings" w:hAnsi="Wingdings" w:hint="default"/>
      </w:rPr>
    </w:lvl>
    <w:lvl w:ilvl="6">
      <w:start w:val="1"/>
      <w:numFmt w:val="bullet"/>
      <w:lvlText w:val=""/>
      <w:lvlJc w:val="left"/>
      <w:pPr>
        <w:ind w:left="851" w:hanging="284"/>
      </w:pPr>
      <w:rPr>
        <w:rFonts w:ascii="Symbol" w:hAnsi="Symbol" w:hint="default"/>
      </w:rPr>
    </w:lvl>
    <w:lvl w:ilvl="7">
      <w:start w:val="1"/>
      <w:numFmt w:val="bullet"/>
      <w:lvlText w:val="o"/>
      <w:lvlJc w:val="left"/>
      <w:pPr>
        <w:ind w:left="851" w:hanging="284"/>
      </w:pPr>
      <w:rPr>
        <w:rFonts w:ascii="Courier New" w:hAnsi="Courier New" w:cs="Courier New" w:hint="default"/>
      </w:rPr>
    </w:lvl>
    <w:lvl w:ilvl="8">
      <w:start w:val="1"/>
      <w:numFmt w:val="bullet"/>
      <w:lvlText w:val=""/>
      <w:lvlJc w:val="left"/>
      <w:pPr>
        <w:ind w:left="851" w:hanging="284"/>
      </w:pPr>
      <w:rPr>
        <w:rFonts w:ascii="Wingdings" w:hAnsi="Wingdings" w:hint="default"/>
      </w:rPr>
    </w:lvl>
  </w:abstractNum>
  <w:abstractNum w:abstractNumId="18">
    <w:nsid w:val="6E383209"/>
    <w:multiLevelType w:val="hybridMultilevel"/>
    <w:tmpl w:val="76F4E084"/>
    <w:lvl w:ilvl="0" w:tplc="720A690C">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nsid w:val="7698708A"/>
    <w:multiLevelType w:val="hybridMultilevel"/>
    <w:tmpl w:val="FA5A0D48"/>
    <w:lvl w:ilvl="0" w:tplc="64100E54">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7ADD4F49"/>
    <w:multiLevelType w:val="hybridMultilevel"/>
    <w:tmpl w:val="C8946A0A"/>
    <w:lvl w:ilvl="0" w:tplc="C6202C84">
      <w:start w:val="1"/>
      <w:numFmt w:val="bullet"/>
      <w:lvlText w:val=""/>
      <w:lvlJc w:val="left"/>
      <w:pPr>
        <w:ind w:left="420" w:hanging="420"/>
      </w:pPr>
      <w:rPr>
        <w:rFonts w:ascii="Wingdings" w:hAnsi="Wingdings" w:hint="default"/>
      </w:rPr>
    </w:lvl>
    <w:lvl w:ilvl="1" w:tplc="04090019" w:tentative="1">
      <w:start w:val="1"/>
      <w:numFmt w:val="bullet"/>
      <w:lvlText w:val=""/>
      <w:lvlJc w:val="left"/>
      <w:pPr>
        <w:ind w:left="840" w:hanging="420"/>
      </w:pPr>
      <w:rPr>
        <w:rFonts w:ascii="Wingdings" w:hAnsi="Wingdings" w:hint="default"/>
      </w:rPr>
    </w:lvl>
    <w:lvl w:ilvl="2" w:tplc="0409001B" w:tentative="1">
      <w:start w:val="1"/>
      <w:numFmt w:val="bullet"/>
      <w:lvlText w:val=""/>
      <w:lvlJc w:val="left"/>
      <w:pPr>
        <w:ind w:left="1260" w:hanging="420"/>
      </w:pPr>
      <w:rPr>
        <w:rFonts w:ascii="Wingdings" w:hAnsi="Wingdings" w:hint="default"/>
      </w:rPr>
    </w:lvl>
    <w:lvl w:ilvl="3" w:tplc="0409000F" w:tentative="1">
      <w:start w:val="1"/>
      <w:numFmt w:val="bullet"/>
      <w:lvlText w:val=""/>
      <w:lvlJc w:val="left"/>
      <w:pPr>
        <w:ind w:left="1680" w:hanging="420"/>
      </w:pPr>
      <w:rPr>
        <w:rFonts w:ascii="Wingdings" w:hAnsi="Wingdings" w:hint="default"/>
      </w:rPr>
    </w:lvl>
    <w:lvl w:ilvl="4" w:tplc="04090019" w:tentative="1">
      <w:start w:val="1"/>
      <w:numFmt w:val="bullet"/>
      <w:lvlText w:val=""/>
      <w:lvlJc w:val="left"/>
      <w:pPr>
        <w:ind w:left="2100" w:hanging="420"/>
      </w:pPr>
      <w:rPr>
        <w:rFonts w:ascii="Wingdings" w:hAnsi="Wingdings" w:hint="default"/>
      </w:rPr>
    </w:lvl>
    <w:lvl w:ilvl="5" w:tplc="0409001B" w:tentative="1">
      <w:start w:val="1"/>
      <w:numFmt w:val="bullet"/>
      <w:lvlText w:val=""/>
      <w:lvlJc w:val="left"/>
      <w:pPr>
        <w:ind w:left="2520" w:hanging="420"/>
      </w:pPr>
      <w:rPr>
        <w:rFonts w:ascii="Wingdings" w:hAnsi="Wingdings" w:hint="default"/>
      </w:rPr>
    </w:lvl>
    <w:lvl w:ilvl="6" w:tplc="0409000F" w:tentative="1">
      <w:start w:val="1"/>
      <w:numFmt w:val="bullet"/>
      <w:lvlText w:val=""/>
      <w:lvlJc w:val="left"/>
      <w:pPr>
        <w:ind w:left="2940" w:hanging="420"/>
      </w:pPr>
      <w:rPr>
        <w:rFonts w:ascii="Wingdings" w:hAnsi="Wingdings" w:hint="default"/>
      </w:rPr>
    </w:lvl>
    <w:lvl w:ilvl="7" w:tplc="04090019" w:tentative="1">
      <w:start w:val="1"/>
      <w:numFmt w:val="bullet"/>
      <w:lvlText w:val=""/>
      <w:lvlJc w:val="left"/>
      <w:pPr>
        <w:ind w:left="3360" w:hanging="420"/>
      </w:pPr>
      <w:rPr>
        <w:rFonts w:ascii="Wingdings" w:hAnsi="Wingdings" w:hint="default"/>
      </w:rPr>
    </w:lvl>
    <w:lvl w:ilvl="8" w:tplc="0409001B" w:tentative="1">
      <w:start w:val="1"/>
      <w:numFmt w:val="bullet"/>
      <w:lvlText w:val=""/>
      <w:lvlJc w:val="left"/>
      <w:pPr>
        <w:ind w:left="3780" w:hanging="420"/>
      </w:pPr>
      <w:rPr>
        <w:rFonts w:ascii="Wingdings" w:hAnsi="Wingdings" w:hint="default"/>
      </w:rPr>
    </w:lvl>
  </w:abstractNum>
  <w:num w:numId="1">
    <w:abstractNumId w:val="18"/>
  </w:num>
  <w:num w:numId="2">
    <w:abstractNumId w:val="1"/>
  </w:num>
  <w:num w:numId="3">
    <w:abstractNumId w:val="13"/>
  </w:num>
  <w:num w:numId="4">
    <w:abstractNumId w:val="0"/>
  </w:num>
  <w:num w:numId="5">
    <w:abstractNumId w:val="9"/>
  </w:num>
  <w:num w:numId="6">
    <w:abstractNumId w:val="4"/>
  </w:num>
  <w:num w:numId="7">
    <w:abstractNumId w:val="12"/>
  </w:num>
  <w:num w:numId="8">
    <w:abstractNumId w:val="5"/>
  </w:num>
  <w:num w:numId="9">
    <w:abstractNumId w:val="15"/>
  </w:num>
  <w:num w:numId="10">
    <w:abstractNumId w:val="17"/>
  </w:num>
  <w:num w:numId="11">
    <w:abstractNumId w:val="2"/>
  </w:num>
  <w:num w:numId="12">
    <w:abstractNumId w:val="11"/>
  </w:num>
  <w:num w:numId="13">
    <w:abstractNumId w:val="10"/>
  </w:num>
  <w:num w:numId="14">
    <w:abstractNumId w:val="20"/>
  </w:num>
  <w:num w:numId="15">
    <w:abstractNumId w:val="6"/>
  </w:num>
  <w:num w:numId="16">
    <w:abstractNumId w:val="16"/>
  </w:num>
  <w:num w:numId="17">
    <w:abstractNumId w:val="8"/>
  </w:num>
  <w:num w:numId="18">
    <w:abstractNumId w:val="3"/>
  </w:num>
  <w:num w:numId="19">
    <w:abstractNumId w:val="19"/>
  </w:num>
  <w:num w:numId="20">
    <w:abstractNumId w:val="7"/>
  </w:num>
  <w:num w:numId="21">
    <w:abstractNumId w:val="1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16386">
      <v:textbox inset="5.85pt,.7pt,5.85pt,.7pt"/>
      <o:colormru v:ext="edit" colors="#ddd"/>
    </o:shapedefaults>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01E"/>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5FAC"/>
    <w:rsid w:val="0000689A"/>
    <w:rsid w:val="000069A4"/>
    <w:rsid w:val="00006B52"/>
    <w:rsid w:val="00006D78"/>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34"/>
    <w:rsid w:val="00013EE6"/>
    <w:rsid w:val="0001428B"/>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67"/>
    <w:rsid w:val="000203A2"/>
    <w:rsid w:val="00020E1A"/>
    <w:rsid w:val="00020FE7"/>
    <w:rsid w:val="00021375"/>
    <w:rsid w:val="000213E0"/>
    <w:rsid w:val="00021579"/>
    <w:rsid w:val="00021B33"/>
    <w:rsid w:val="00021D01"/>
    <w:rsid w:val="00021DA6"/>
    <w:rsid w:val="00022272"/>
    <w:rsid w:val="000225F8"/>
    <w:rsid w:val="00022691"/>
    <w:rsid w:val="000227BF"/>
    <w:rsid w:val="0002284C"/>
    <w:rsid w:val="00022AB2"/>
    <w:rsid w:val="000236FF"/>
    <w:rsid w:val="0002436F"/>
    <w:rsid w:val="0002462D"/>
    <w:rsid w:val="00024A26"/>
    <w:rsid w:val="00024F0E"/>
    <w:rsid w:val="00024F19"/>
    <w:rsid w:val="000252CD"/>
    <w:rsid w:val="00025619"/>
    <w:rsid w:val="000259BD"/>
    <w:rsid w:val="00025A57"/>
    <w:rsid w:val="00025BA5"/>
    <w:rsid w:val="00025D65"/>
    <w:rsid w:val="0002634F"/>
    <w:rsid w:val="00026A1B"/>
    <w:rsid w:val="00026F4D"/>
    <w:rsid w:val="00027440"/>
    <w:rsid w:val="00027704"/>
    <w:rsid w:val="000277D9"/>
    <w:rsid w:val="000278D7"/>
    <w:rsid w:val="00027D79"/>
    <w:rsid w:val="0003041D"/>
    <w:rsid w:val="0003061C"/>
    <w:rsid w:val="00030957"/>
    <w:rsid w:val="000309D6"/>
    <w:rsid w:val="00030ABD"/>
    <w:rsid w:val="00030D10"/>
    <w:rsid w:val="00030E30"/>
    <w:rsid w:val="00030F6F"/>
    <w:rsid w:val="0003177F"/>
    <w:rsid w:val="000317E0"/>
    <w:rsid w:val="00031E84"/>
    <w:rsid w:val="00031FE7"/>
    <w:rsid w:val="00032283"/>
    <w:rsid w:val="00032330"/>
    <w:rsid w:val="00032FA2"/>
    <w:rsid w:val="00032FC4"/>
    <w:rsid w:val="00033C27"/>
    <w:rsid w:val="00033C3F"/>
    <w:rsid w:val="00033DEC"/>
    <w:rsid w:val="00033DF5"/>
    <w:rsid w:val="00033F5B"/>
    <w:rsid w:val="00033FF4"/>
    <w:rsid w:val="0003443E"/>
    <w:rsid w:val="00034C34"/>
    <w:rsid w:val="00034D1B"/>
    <w:rsid w:val="00035289"/>
    <w:rsid w:val="0003573D"/>
    <w:rsid w:val="0003579F"/>
    <w:rsid w:val="000357AA"/>
    <w:rsid w:val="00035EDC"/>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C27"/>
    <w:rsid w:val="00041E19"/>
    <w:rsid w:val="00042E02"/>
    <w:rsid w:val="00042E9F"/>
    <w:rsid w:val="00043145"/>
    <w:rsid w:val="0004369E"/>
    <w:rsid w:val="00043700"/>
    <w:rsid w:val="000445BA"/>
    <w:rsid w:val="0004482B"/>
    <w:rsid w:val="00044D55"/>
    <w:rsid w:val="00044E01"/>
    <w:rsid w:val="00044EB5"/>
    <w:rsid w:val="000453F4"/>
    <w:rsid w:val="00045582"/>
    <w:rsid w:val="00046168"/>
    <w:rsid w:val="000461B7"/>
    <w:rsid w:val="0004634A"/>
    <w:rsid w:val="00046408"/>
    <w:rsid w:val="00046941"/>
    <w:rsid w:val="00046B80"/>
    <w:rsid w:val="00046FC8"/>
    <w:rsid w:val="000471E6"/>
    <w:rsid w:val="00047299"/>
    <w:rsid w:val="000477E7"/>
    <w:rsid w:val="0005081E"/>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1D9"/>
    <w:rsid w:val="00055472"/>
    <w:rsid w:val="000558B0"/>
    <w:rsid w:val="00055CB8"/>
    <w:rsid w:val="00055D32"/>
    <w:rsid w:val="00055E9D"/>
    <w:rsid w:val="00056106"/>
    <w:rsid w:val="00056111"/>
    <w:rsid w:val="00056240"/>
    <w:rsid w:val="000564DB"/>
    <w:rsid w:val="00056C2E"/>
    <w:rsid w:val="0005709D"/>
    <w:rsid w:val="0005745C"/>
    <w:rsid w:val="00057537"/>
    <w:rsid w:val="000578A4"/>
    <w:rsid w:val="00057980"/>
    <w:rsid w:val="00057A65"/>
    <w:rsid w:val="00057E9C"/>
    <w:rsid w:val="00057EEE"/>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9B5"/>
    <w:rsid w:val="00064A2F"/>
    <w:rsid w:val="00064C2F"/>
    <w:rsid w:val="00064E6A"/>
    <w:rsid w:val="00065023"/>
    <w:rsid w:val="00065202"/>
    <w:rsid w:val="000654A3"/>
    <w:rsid w:val="000659E6"/>
    <w:rsid w:val="000664CE"/>
    <w:rsid w:val="0006666D"/>
    <w:rsid w:val="00066810"/>
    <w:rsid w:val="000670A8"/>
    <w:rsid w:val="000671AE"/>
    <w:rsid w:val="00067509"/>
    <w:rsid w:val="000675FA"/>
    <w:rsid w:val="00067814"/>
    <w:rsid w:val="000678C9"/>
    <w:rsid w:val="00070764"/>
    <w:rsid w:val="00070817"/>
    <w:rsid w:val="00071726"/>
    <w:rsid w:val="00071883"/>
    <w:rsid w:val="00071CC6"/>
    <w:rsid w:val="00071E9C"/>
    <w:rsid w:val="00072285"/>
    <w:rsid w:val="00072347"/>
    <w:rsid w:val="000726C5"/>
    <w:rsid w:val="00072BE5"/>
    <w:rsid w:val="00072DFD"/>
    <w:rsid w:val="0007308B"/>
    <w:rsid w:val="0007330C"/>
    <w:rsid w:val="0007331F"/>
    <w:rsid w:val="000734FF"/>
    <w:rsid w:val="00073671"/>
    <w:rsid w:val="000739DE"/>
    <w:rsid w:val="00073E56"/>
    <w:rsid w:val="00073EB1"/>
    <w:rsid w:val="0007446F"/>
    <w:rsid w:val="000747DF"/>
    <w:rsid w:val="00075674"/>
    <w:rsid w:val="00075795"/>
    <w:rsid w:val="0007694B"/>
    <w:rsid w:val="0007743F"/>
    <w:rsid w:val="00077628"/>
    <w:rsid w:val="000776C2"/>
    <w:rsid w:val="000777F6"/>
    <w:rsid w:val="00077938"/>
    <w:rsid w:val="00077F00"/>
    <w:rsid w:val="000805C6"/>
    <w:rsid w:val="00080DE7"/>
    <w:rsid w:val="00081634"/>
    <w:rsid w:val="000816D2"/>
    <w:rsid w:val="00081972"/>
    <w:rsid w:val="00081E23"/>
    <w:rsid w:val="00081F44"/>
    <w:rsid w:val="00082578"/>
    <w:rsid w:val="00082895"/>
    <w:rsid w:val="00082B96"/>
    <w:rsid w:val="00083374"/>
    <w:rsid w:val="000835FA"/>
    <w:rsid w:val="000838A3"/>
    <w:rsid w:val="00083A17"/>
    <w:rsid w:val="00083AAD"/>
    <w:rsid w:val="00083B65"/>
    <w:rsid w:val="0008492B"/>
    <w:rsid w:val="00084D19"/>
    <w:rsid w:val="000852B2"/>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2823"/>
    <w:rsid w:val="000931C4"/>
    <w:rsid w:val="00093337"/>
    <w:rsid w:val="00093E9D"/>
    <w:rsid w:val="000948D7"/>
    <w:rsid w:val="00094B8B"/>
    <w:rsid w:val="00094BD6"/>
    <w:rsid w:val="00094C0C"/>
    <w:rsid w:val="00094D4D"/>
    <w:rsid w:val="00095438"/>
    <w:rsid w:val="000966E9"/>
    <w:rsid w:val="00096819"/>
    <w:rsid w:val="000968D2"/>
    <w:rsid w:val="00097092"/>
    <w:rsid w:val="000974EE"/>
    <w:rsid w:val="0009785E"/>
    <w:rsid w:val="00097FCE"/>
    <w:rsid w:val="000A01A2"/>
    <w:rsid w:val="000A0504"/>
    <w:rsid w:val="000A11AE"/>
    <w:rsid w:val="000A14D6"/>
    <w:rsid w:val="000A15ED"/>
    <w:rsid w:val="000A1A15"/>
    <w:rsid w:val="000A1B8B"/>
    <w:rsid w:val="000A1D31"/>
    <w:rsid w:val="000A1D8B"/>
    <w:rsid w:val="000A1FC4"/>
    <w:rsid w:val="000A278B"/>
    <w:rsid w:val="000A31C7"/>
    <w:rsid w:val="000A39FB"/>
    <w:rsid w:val="000A3C45"/>
    <w:rsid w:val="000A415D"/>
    <w:rsid w:val="000A450F"/>
    <w:rsid w:val="000A48D3"/>
    <w:rsid w:val="000A507B"/>
    <w:rsid w:val="000A5462"/>
    <w:rsid w:val="000A572C"/>
    <w:rsid w:val="000A57C6"/>
    <w:rsid w:val="000A63B7"/>
    <w:rsid w:val="000A6C5C"/>
    <w:rsid w:val="000A6CBA"/>
    <w:rsid w:val="000A6DB9"/>
    <w:rsid w:val="000A72CC"/>
    <w:rsid w:val="000A7428"/>
    <w:rsid w:val="000A776C"/>
    <w:rsid w:val="000A77A6"/>
    <w:rsid w:val="000A797F"/>
    <w:rsid w:val="000A7985"/>
    <w:rsid w:val="000A7D69"/>
    <w:rsid w:val="000A7EEA"/>
    <w:rsid w:val="000A7F88"/>
    <w:rsid w:val="000B0284"/>
    <w:rsid w:val="000B03D4"/>
    <w:rsid w:val="000B0AFE"/>
    <w:rsid w:val="000B0D72"/>
    <w:rsid w:val="000B0DAC"/>
    <w:rsid w:val="000B0EF1"/>
    <w:rsid w:val="000B11F8"/>
    <w:rsid w:val="000B13A2"/>
    <w:rsid w:val="000B193B"/>
    <w:rsid w:val="000B1A96"/>
    <w:rsid w:val="000B1F1F"/>
    <w:rsid w:val="000B21F2"/>
    <w:rsid w:val="000B223F"/>
    <w:rsid w:val="000B26A1"/>
    <w:rsid w:val="000B2A36"/>
    <w:rsid w:val="000B3EC7"/>
    <w:rsid w:val="000B476E"/>
    <w:rsid w:val="000B4B02"/>
    <w:rsid w:val="000B4E22"/>
    <w:rsid w:val="000B4E98"/>
    <w:rsid w:val="000B52EB"/>
    <w:rsid w:val="000B5CDC"/>
    <w:rsid w:val="000B5E9B"/>
    <w:rsid w:val="000B5F20"/>
    <w:rsid w:val="000B63B2"/>
    <w:rsid w:val="000B69D7"/>
    <w:rsid w:val="000B7183"/>
    <w:rsid w:val="000B7501"/>
    <w:rsid w:val="000B7AD9"/>
    <w:rsid w:val="000B7BC7"/>
    <w:rsid w:val="000B7D8A"/>
    <w:rsid w:val="000B7F45"/>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6A4"/>
    <w:rsid w:val="000C48B9"/>
    <w:rsid w:val="000C49EA"/>
    <w:rsid w:val="000C4E54"/>
    <w:rsid w:val="000C51CC"/>
    <w:rsid w:val="000C5BEB"/>
    <w:rsid w:val="000C5F2B"/>
    <w:rsid w:val="000C617D"/>
    <w:rsid w:val="000C6868"/>
    <w:rsid w:val="000C695E"/>
    <w:rsid w:val="000C7B67"/>
    <w:rsid w:val="000C7C29"/>
    <w:rsid w:val="000D02B7"/>
    <w:rsid w:val="000D08E0"/>
    <w:rsid w:val="000D14FB"/>
    <w:rsid w:val="000D1C42"/>
    <w:rsid w:val="000D2164"/>
    <w:rsid w:val="000D2427"/>
    <w:rsid w:val="000D2431"/>
    <w:rsid w:val="000D2590"/>
    <w:rsid w:val="000D2D97"/>
    <w:rsid w:val="000D2DDE"/>
    <w:rsid w:val="000D31AD"/>
    <w:rsid w:val="000D35B8"/>
    <w:rsid w:val="000D404D"/>
    <w:rsid w:val="000D421A"/>
    <w:rsid w:val="000D428A"/>
    <w:rsid w:val="000D4668"/>
    <w:rsid w:val="000D510F"/>
    <w:rsid w:val="000D572D"/>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1A"/>
    <w:rsid w:val="000E1EAD"/>
    <w:rsid w:val="000E217A"/>
    <w:rsid w:val="000E262A"/>
    <w:rsid w:val="000E29C8"/>
    <w:rsid w:val="000E2B21"/>
    <w:rsid w:val="000E2DEE"/>
    <w:rsid w:val="000E326C"/>
    <w:rsid w:val="000E349C"/>
    <w:rsid w:val="000E3946"/>
    <w:rsid w:val="000E3ADD"/>
    <w:rsid w:val="000E3BFF"/>
    <w:rsid w:val="000E405C"/>
    <w:rsid w:val="000E4490"/>
    <w:rsid w:val="000E4871"/>
    <w:rsid w:val="000E497D"/>
    <w:rsid w:val="000E4A08"/>
    <w:rsid w:val="000E4B3A"/>
    <w:rsid w:val="000E4E88"/>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0613"/>
    <w:rsid w:val="000F1604"/>
    <w:rsid w:val="000F17D9"/>
    <w:rsid w:val="000F1BF3"/>
    <w:rsid w:val="000F2D90"/>
    <w:rsid w:val="000F33C4"/>
    <w:rsid w:val="000F36D3"/>
    <w:rsid w:val="000F36D7"/>
    <w:rsid w:val="000F3AE8"/>
    <w:rsid w:val="000F3BFE"/>
    <w:rsid w:val="000F3FF6"/>
    <w:rsid w:val="000F4D49"/>
    <w:rsid w:val="000F4D4E"/>
    <w:rsid w:val="000F4F00"/>
    <w:rsid w:val="000F5362"/>
    <w:rsid w:val="000F5CDD"/>
    <w:rsid w:val="000F5F80"/>
    <w:rsid w:val="000F6CA7"/>
    <w:rsid w:val="000F6D45"/>
    <w:rsid w:val="000F73C4"/>
    <w:rsid w:val="000F73D8"/>
    <w:rsid w:val="000F78D9"/>
    <w:rsid w:val="000F7FA0"/>
    <w:rsid w:val="0010000B"/>
    <w:rsid w:val="001000CE"/>
    <w:rsid w:val="00100A1F"/>
    <w:rsid w:val="00100AC7"/>
    <w:rsid w:val="00100DEB"/>
    <w:rsid w:val="0010110D"/>
    <w:rsid w:val="00101344"/>
    <w:rsid w:val="001013A0"/>
    <w:rsid w:val="00101417"/>
    <w:rsid w:val="00101874"/>
    <w:rsid w:val="00101C91"/>
    <w:rsid w:val="001024AB"/>
    <w:rsid w:val="00102587"/>
    <w:rsid w:val="00102F58"/>
    <w:rsid w:val="00103087"/>
    <w:rsid w:val="00103157"/>
    <w:rsid w:val="0010336C"/>
    <w:rsid w:val="0010339F"/>
    <w:rsid w:val="00103820"/>
    <w:rsid w:val="00103902"/>
    <w:rsid w:val="001039A6"/>
    <w:rsid w:val="00103BC1"/>
    <w:rsid w:val="00104011"/>
    <w:rsid w:val="00104CA4"/>
    <w:rsid w:val="00104F21"/>
    <w:rsid w:val="0010519D"/>
    <w:rsid w:val="001053C3"/>
    <w:rsid w:val="001053DC"/>
    <w:rsid w:val="001054E1"/>
    <w:rsid w:val="00105745"/>
    <w:rsid w:val="001059B7"/>
    <w:rsid w:val="00105B9D"/>
    <w:rsid w:val="00106172"/>
    <w:rsid w:val="001068EC"/>
    <w:rsid w:val="00106FD1"/>
    <w:rsid w:val="00107119"/>
    <w:rsid w:val="001072D5"/>
    <w:rsid w:val="00107462"/>
    <w:rsid w:val="00107562"/>
    <w:rsid w:val="00107D76"/>
    <w:rsid w:val="001101A1"/>
    <w:rsid w:val="00110316"/>
    <w:rsid w:val="0011037F"/>
    <w:rsid w:val="0011085D"/>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17F4B"/>
    <w:rsid w:val="001202A6"/>
    <w:rsid w:val="00120687"/>
    <w:rsid w:val="00120ADC"/>
    <w:rsid w:val="00120AE0"/>
    <w:rsid w:val="00120B7C"/>
    <w:rsid w:val="00120DFB"/>
    <w:rsid w:val="00121699"/>
    <w:rsid w:val="00121C89"/>
    <w:rsid w:val="00121DFD"/>
    <w:rsid w:val="0012233C"/>
    <w:rsid w:val="001224BD"/>
    <w:rsid w:val="001225B9"/>
    <w:rsid w:val="0012296A"/>
    <w:rsid w:val="00122C43"/>
    <w:rsid w:val="00122D78"/>
    <w:rsid w:val="00122D91"/>
    <w:rsid w:val="00122F3F"/>
    <w:rsid w:val="0012310E"/>
    <w:rsid w:val="00123831"/>
    <w:rsid w:val="001239D5"/>
    <w:rsid w:val="00124F60"/>
    <w:rsid w:val="00125AEC"/>
    <w:rsid w:val="00126038"/>
    <w:rsid w:val="00126A12"/>
    <w:rsid w:val="0012742F"/>
    <w:rsid w:val="00127868"/>
    <w:rsid w:val="001279C1"/>
    <w:rsid w:val="001303D4"/>
    <w:rsid w:val="00130CC8"/>
    <w:rsid w:val="00130E42"/>
    <w:rsid w:val="00130F34"/>
    <w:rsid w:val="00131201"/>
    <w:rsid w:val="0013139B"/>
    <w:rsid w:val="00131B0A"/>
    <w:rsid w:val="00131EA9"/>
    <w:rsid w:val="00132621"/>
    <w:rsid w:val="00132E2E"/>
    <w:rsid w:val="00133058"/>
    <w:rsid w:val="00133A68"/>
    <w:rsid w:val="00133B9B"/>
    <w:rsid w:val="00133E8A"/>
    <w:rsid w:val="0013411F"/>
    <w:rsid w:val="0013417F"/>
    <w:rsid w:val="00134D7A"/>
    <w:rsid w:val="00134DDE"/>
    <w:rsid w:val="00135061"/>
    <w:rsid w:val="00135865"/>
    <w:rsid w:val="00135E72"/>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3F14"/>
    <w:rsid w:val="00144142"/>
    <w:rsid w:val="00144673"/>
    <w:rsid w:val="001450A0"/>
    <w:rsid w:val="0014520C"/>
    <w:rsid w:val="00145249"/>
    <w:rsid w:val="001467A8"/>
    <w:rsid w:val="00147B22"/>
    <w:rsid w:val="00147EB9"/>
    <w:rsid w:val="0015017A"/>
    <w:rsid w:val="0015028A"/>
    <w:rsid w:val="001507C5"/>
    <w:rsid w:val="0015085B"/>
    <w:rsid w:val="00151AE7"/>
    <w:rsid w:val="001524E8"/>
    <w:rsid w:val="00152944"/>
    <w:rsid w:val="001531C9"/>
    <w:rsid w:val="001538FE"/>
    <w:rsid w:val="0015392D"/>
    <w:rsid w:val="00153E0C"/>
    <w:rsid w:val="0015450D"/>
    <w:rsid w:val="0015452E"/>
    <w:rsid w:val="00154DAB"/>
    <w:rsid w:val="00155311"/>
    <w:rsid w:val="00155326"/>
    <w:rsid w:val="001553EB"/>
    <w:rsid w:val="001556CF"/>
    <w:rsid w:val="00155ACC"/>
    <w:rsid w:val="00155CEC"/>
    <w:rsid w:val="00155D36"/>
    <w:rsid w:val="00155EFC"/>
    <w:rsid w:val="00155EFD"/>
    <w:rsid w:val="00156346"/>
    <w:rsid w:val="001564E2"/>
    <w:rsid w:val="00156C72"/>
    <w:rsid w:val="00156E95"/>
    <w:rsid w:val="00156E9D"/>
    <w:rsid w:val="00157011"/>
    <w:rsid w:val="00157230"/>
    <w:rsid w:val="00157C11"/>
    <w:rsid w:val="001603CD"/>
    <w:rsid w:val="00160866"/>
    <w:rsid w:val="00160CF2"/>
    <w:rsid w:val="001613D5"/>
    <w:rsid w:val="00161496"/>
    <w:rsid w:val="00161849"/>
    <w:rsid w:val="0016254B"/>
    <w:rsid w:val="001627E7"/>
    <w:rsid w:val="00162A7A"/>
    <w:rsid w:val="00162B20"/>
    <w:rsid w:val="00162E8D"/>
    <w:rsid w:val="001630EC"/>
    <w:rsid w:val="00163441"/>
    <w:rsid w:val="00163A4C"/>
    <w:rsid w:val="00163B28"/>
    <w:rsid w:val="00164547"/>
    <w:rsid w:val="0016456F"/>
    <w:rsid w:val="0016475F"/>
    <w:rsid w:val="00164A81"/>
    <w:rsid w:val="00164ABA"/>
    <w:rsid w:val="00165354"/>
    <w:rsid w:val="0016544A"/>
    <w:rsid w:val="00165963"/>
    <w:rsid w:val="00166222"/>
    <w:rsid w:val="00166545"/>
    <w:rsid w:val="0016660A"/>
    <w:rsid w:val="00166866"/>
    <w:rsid w:val="00166B71"/>
    <w:rsid w:val="00166B91"/>
    <w:rsid w:val="001673DC"/>
    <w:rsid w:val="00167FD4"/>
    <w:rsid w:val="001704E8"/>
    <w:rsid w:val="001707D4"/>
    <w:rsid w:val="00171619"/>
    <w:rsid w:val="00171AC7"/>
    <w:rsid w:val="00171AD4"/>
    <w:rsid w:val="00172785"/>
    <w:rsid w:val="001728E0"/>
    <w:rsid w:val="0017293C"/>
    <w:rsid w:val="00172A71"/>
    <w:rsid w:val="00172ACA"/>
    <w:rsid w:val="0017313D"/>
    <w:rsid w:val="00173888"/>
    <w:rsid w:val="00173A0B"/>
    <w:rsid w:val="00173A8F"/>
    <w:rsid w:val="00173EF7"/>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C3B"/>
    <w:rsid w:val="00176DF4"/>
    <w:rsid w:val="001771EB"/>
    <w:rsid w:val="00177584"/>
    <w:rsid w:val="00177879"/>
    <w:rsid w:val="00177E91"/>
    <w:rsid w:val="001805C8"/>
    <w:rsid w:val="0018097E"/>
    <w:rsid w:val="00180BDC"/>
    <w:rsid w:val="0018107E"/>
    <w:rsid w:val="00181301"/>
    <w:rsid w:val="00181B2D"/>
    <w:rsid w:val="00181CDF"/>
    <w:rsid w:val="0018207B"/>
    <w:rsid w:val="00182C62"/>
    <w:rsid w:val="00182EDD"/>
    <w:rsid w:val="00183200"/>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3"/>
    <w:rsid w:val="00187AAA"/>
    <w:rsid w:val="00187BE4"/>
    <w:rsid w:val="00190575"/>
    <w:rsid w:val="00190875"/>
    <w:rsid w:val="00190AB3"/>
    <w:rsid w:val="00190E15"/>
    <w:rsid w:val="00190FA8"/>
    <w:rsid w:val="00190FFF"/>
    <w:rsid w:val="00191531"/>
    <w:rsid w:val="00191606"/>
    <w:rsid w:val="00191A1F"/>
    <w:rsid w:val="00191BDE"/>
    <w:rsid w:val="0019230C"/>
    <w:rsid w:val="00192401"/>
    <w:rsid w:val="00192812"/>
    <w:rsid w:val="00192AFC"/>
    <w:rsid w:val="00192DD3"/>
    <w:rsid w:val="00192ED4"/>
    <w:rsid w:val="0019320C"/>
    <w:rsid w:val="0019324F"/>
    <w:rsid w:val="0019333A"/>
    <w:rsid w:val="0019362B"/>
    <w:rsid w:val="00193AE9"/>
    <w:rsid w:val="00193F62"/>
    <w:rsid w:val="00194227"/>
    <w:rsid w:val="00194394"/>
    <w:rsid w:val="001943CD"/>
    <w:rsid w:val="00194A4D"/>
    <w:rsid w:val="00194AE3"/>
    <w:rsid w:val="00194C55"/>
    <w:rsid w:val="001956B1"/>
    <w:rsid w:val="0019572C"/>
    <w:rsid w:val="00195824"/>
    <w:rsid w:val="00195F9E"/>
    <w:rsid w:val="001960D0"/>
    <w:rsid w:val="0019654F"/>
    <w:rsid w:val="0019664C"/>
    <w:rsid w:val="00196CE9"/>
    <w:rsid w:val="00196D44"/>
    <w:rsid w:val="00197446"/>
    <w:rsid w:val="00197675"/>
    <w:rsid w:val="00197BC1"/>
    <w:rsid w:val="001A028D"/>
    <w:rsid w:val="001A0842"/>
    <w:rsid w:val="001A09ED"/>
    <w:rsid w:val="001A0A74"/>
    <w:rsid w:val="001A0BAA"/>
    <w:rsid w:val="001A0E06"/>
    <w:rsid w:val="001A1142"/>
    <w:rsid w:val="001A1556"/>
    <w:rsid w:val="001A15C8"/>
    <w:rsid w:val="001A195D"/>
    <w:rsid w:val="001A1A5E"/>
    <w:rsid w:val="001A1D26"/>
    <w:rsid w:val="001A2132"/>
    <w:rsid w:val="001A2716"/>
    <w:rsid w:val="001A2870"/>
    <w:rsid w:val="001A2A52"/>
    <w:rsid w:val="001A2C8D"/>
    <w:rsid w:val="001A3EB2"/>
    <w:rsid w:val="001A3F53"/>
    <w:rsid w:val="001A405E"/>
    <w:rsid w:val="001A410C"/>
    <w:rsid w:val="001A49A4"/>
    <w:rsid w:val="001A4A9A"/>
    <w:rsid w:val="001A4BCB"/>
    <w:rsid w:val="001A4C53"/>
    <w:rsid w:val="001A52AE"/>
    <w:rsid w:val="001A537D"/>
    <w:rsid w:val="001A6CE8"/>
    <w:rsid w:val="001A6F7D"/>
    <w:rsid w:val="001A6F87"/>
    <w:rsid w:val="001A734F"/>
    <w:rsid w:val="001A7468"/>
    <w:rsid w:val="001A7669"/>
    <w:rsid w:val="001A7933"/>
    <w:rsid w:val="001A7C4A"/>
    <w:rsid w:val="001A7CEB"/>
    <w:rsid w:val="001B010A"/>
    <w:rsid w:val="001B086D"/>
    <w:rsid w:val="001B088F"/>
    <w:rsid w:val="001B08E6"/>
    <w:rsid w:val="001B0A8B"/>
    <w:rsid w:val="001B0B53"/>
    <w:rsid w:val="001B1958"/>
    <w:rsid w:val="001B2391"/>
    <w:rsid w:val="001B2A79"/>
    <w:rsid w:val="001B2AB6"/>
    <w:rsid w:val="001B2BAE"/>
    <w:rsid w:val="001B2D7F"/>
    <w:rsid w:val="001B3312"/>
    <w:rsid w:val="001B3587"/>
    <w:rsid w:val="001B3BFC"/>
    <w:rsid w:val="001B42C2"/>
    <w:rsid w:val="001B47BB"/>
    <w:rsid w:val="001B48FC"/>
    <w:rsid w:val="001B4ED5"/>
    <w:rsid w:val="001B4F88"/>
    <w:rsid w:val="001B57B6"/>
    <w:rsid w:val="001B589A"/>
    <w:rsid w:val="001B5F74"/>
    <w:rsid w:val="001B62CF"/>
    <w:rsid w:val="001B67F7"/>
    <w:rsid w:val="001B69C5"/>
    <w:rsid w:val="001B6C75"/>
    <w:rsid w:val="001B719C"/>
    <w:rsid w:val="001B7ACC"/>
    <w:rsid w:val="001B7E9B"/>
    <w:rsid w:val="001C01D8"/>
    <w:rsid w:val="001C032D"/>
    <w:rsid w:val="001C096E"/>
    <w:rsid w:val="001C17F3"/>
    <w:rsid w:val="001C182E"/>
    <w:rsid w:val="001C1CBB"/>
    <w:rsid w:val="001C3021"/>
    <w:rsid w:val="001C311A"/>
    <w:rsid w:val="001C338B"/>
    <w:rsid w:val="001C3653"/>
    <w:rsid w:val="001C3724"/>
    <w:rsid w:val="001C4177"/>
    <w:rsid w:val="001C426B"/>
    <w:rsid w:val="001C45A5"/>
    <w:rsid w:val="001C4736"/>
    <w:rsid w:val="001C4CBC"/>
    <w:rsid w:val="001C4D10"/>
    <w:rsid w:val="001C5862"/>
    <w:rsid w:val="001C5B02"/>
    <w:rsid w:val="001C5FBD"/>
    <w:rsid w:val="001C6174"/>
    <w:rsid w:val="001C63DD"/>
    <w:rsid w:val="001C6552"/>
    <w:rsid w:val="001C6625"/>
    <w:rsid w:val="001C677C"/>
    <w:rsid w:val="001C6AB4"/>
    <w:rsid w:val="001C71AC"/>
    <w:rsid w:val="001C7509"/>
    <w:rsid w:val="001C7C4A"/>
    <w:rsid w:val="001C7F97"/>
    <w:rsid w:val="001D0852"/>
    <w:rsid w:val="001D1E01"/>
    <w:rsid w:val="001D1E1E"/>
    <w:rsid w:val="001D1E23"/>
    <w:rsid w:val="001D21C8"/>
    <w:rsid w:val="001D2A75"/>
    <w:rsid w:val="001D2DA1"/>
    <w:rsid w:val="001D2ED4"/>
    <w:rsid w:val="001D3388"/>
    <w:rsid w:val="001D3832"/>
    <w:rsid w:val="001D3AE3"/>
    <w:rsid w:val="001D3E73"/>
    <w:rsid w:val="001D3F39"/>
    <w:rsid w:val="001D40F1"/>
    <w:rsid w:val="001D4356"/>
    <w:rsid w:val="001D444E"/>
    <w:rsid w:val="001D4EC6"/>
    <w:rsid w:val="001D5002"/>
    <w:rsid w:val="001D5050"/>
    <w:rsid w:val="001D5177"/>
    <w:rsid w:val="001D5687"/>
    <w:rsid w:val="001D56B0"/>
    <w:rsid w:val="001D5EF2"/>
    <w:rsid w:val="001D640D"/>
    <w:rsid w:val="001D6418"/>
    <w:rsid w:val="001D66AE"/>
    <w:rsid w:val="001D69F3"/>
    <w:rsid w:val="001D7704"/>
    <w:rsid w:val="001D77F5"/>
    <w:rsid w:val="001D7E84"/>
    <w:rsid w:val="001E00F6"/>
    <w:rsid w:val="001E1079"/>
    <w:rsid w:val="001E12A5"/>
    <w:rsid w:val="001E12AD"/>
    <w:rsid w:val="001E18F0"/>
    <w:rsid w:val="001E25DD"/>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078"/>
    <w:rsid w:val="001E77EC"/>
    <w:rsid w:val="001E7C00"/>
    <w:rsid w:val="001E7F8A"/>
    <w:rsid w:val="001F0042"/>
    <w:rsid w:val="001F04F8"/>
    <w:rsid w:val="001F1103"/>
    <w:rsid w:val="001F12CD"/>
    <w:rsid w:val="001F198B"/>
    <w:rsid w:val="001F1993"/>
    <w:rsid w:val="001F1B3E"/>
    <w:rsid w:val="001F2577"/>
    <w:rsid w:val="001F2E87"/>
    <w:rsid w:val="001F362F"/>
    <w:rsid w:val="001F3711"/>
    <w:rsid w:val="001F3792"/>
    <w:rsid w:val="001F3ACE"/>
    <w:rsid w:val="001F3E7A"/>
    <w:rsid w:val="001F4161"/>
    <w:rsid w:val="001F4177"/>
    <w:rsid w:val="001F41BB"/>
    <w:rsid w:val="001F47ED"/>
    <w:rsid w:val="001F491B"/>
    <w:rsid w:val="001F4C60"/>
    <w:rsid w:val="001F4D07"/>
    <w:rsid w:val="001F505B"/>
    <w:rsid w:val="001F5197"/>
    <w:rsid w:val="001F58E9"/>
    <w:rsid w:val="001F663A"/>
    <w:rsid w:val="001F68A6"/>
    <w:rsid w:val="001F7824"/>
    <w:rsid w:val="001F7B77"/>
    <w:rsid w:val="002020B5"/>
    <w:rsid w:val="002021DC"/>
    <w:rsid w:val="002022DB"/>
    <w:rsid w:val="00202AC6"/>
    <w:rsid w:val="00202D70"/>
    <w:rsid w:val="00202E2E"/>
    <w:rsid w:val="00203120"/>
    <w:rsid w:val="002034C8"/>
    <w:rsid w:val="0020397D"/>
    <w:rsid w:val="00203DB7"/>
    <w:rsid w:val="00203E1F"/>
    <w:rsid w:val="0020440E"/>
    <w:rsid w:val="0020460D"/>
    <w:rsid w:val="0020469F"/>
    <w:rsid w:val="002047AC"/>
    <w:rsid w:val="00204A0F"/>
    <w:rsid w:val="00204C75"/>
    <w:rsid w:val="00204E4A"/>
    <w:rsid w:val="00205B97"/>
    <w:rsid w:val="00205DF9"/>
    <w:rsid w:val="00206440"/>
    <w:rsid w:val="0020654F"/>
    <w:rsid w:val="00206B41"/>
    <w:rsid w:val="00206E35"/>
    <w:rsid w:val="00206F2D"/>
    <w:rsid w:val="0020740C"/>
    <w:rsid w:val="002074B1"/>
    <w:rsid w:val="002076A9"/>
    <w:rsid w:val="00207A11"/>
    <w:rsid w:val="00207C4E"/>
    <w:rsid w:val="00207FE3"/>
    <w:rsid w:val="00210144"/>
    <w:rsid w:val="00210480"/>
    <w:rsid w:val="0021146A"/>
    <w:rsid w:val="002117DE"/>
    <w:rsid w:val="00212414"/>
    <w:rsid w:val="00212437"/>
    <w:rsid w:val="002125A4"/>
    <w:rsid w:val="002126D5"/>
    <w:rsid w:val="00212837"/>
    <w:rsid w:val="00212C57"/>
    <w:rsid w:val="0021323B"/>
    <w:rsid w:val="002132C4"/>
    <w:rsid w:val="002140E9"/>
    <w:rsid w:val="00214E23"/>
    <w:rsid w:val="00215135"/>
    <w:rsid w:val="002152B9"/>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31"/>
    <w:rsid w:val="0022086E"/>
    <w:rsid w:val="002208B9"/>
    <w:rsid w:val="00220CAF"/>
    <w:rsid w:val="00220DA0"/>
    <w:rsid w:val="00221474"/>
    <w:rsid w:val="002214BA"/>
    <w:rsid w:val="002216C5"/>
    <w:rsid w:val="002224DA"/>
    <w:rsid w:val="0022293D"/>
    <w:rsid w:val="00222A64"/>
    <w:rsid w:val="00222AFD"/>
    <w:rsid w:val="00222B65"/>
    <w:rsid w:val="00222FFA"/>
    <w:rsid w:val="0022368E"/>
    <w:rsid w:val="002237C6"/>
    <w:rsid w:val="0022380E"/>
    <w:rsid w:val="00223D0A"/>
    <w:rsid w:val="00224423"/>
    <w:rsid w:val="0022453D"/>
    <w:rsid w:val="0022461F"/>
    <w:rsid w:val="0022471E"/>
    <w:rsid w:val="002249AA"/>
    <w:rsid w:val="00225236"/>
    <w:rsid w:val="002252EF"/>
    <w:rsid w:val="0022531A"/>
    <w:rsid w:val="0022659A"/>
    <w:rsid w:val="00226969"/>
    <w:rsid w:val="00226E3C"/>
    <w:rsid w:val="00227348"/>
    <w:rsid w:val="00227957"/>
    <w:rsid w:val="00227C5C"/>
    <w:rsid w:val="00227DE1"/>
    <w:rsid w:val="002310CD"/>
    <w:rsid w:val="0023137A"/>
    <w:rsid w:val="00232015"/>
    <w:rsid w:val="00232023"/>
    <w:rsid w:val="00232426"/>
    <w:rsid w:val="00232791"/>
    <w:rsid w:val="002327ED"/>
    <w:rsid w:val="00233322"/>
    <w:rsid w:val="00233499"/>
    <w:rsid w:val="00233A26"/>
    <w:rsid w:val="00233E3D"/>
    <w:rsid w:val="002341B8"/>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173A"/>
    <w:rsid w:val="0024205A"/>
    <w:rsid w:val="00242271"/>
    <w:rsid w:val="002425E3"/>
    <w:rsid w:val="0024277E"/>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969"/>
    <w:rsid w:val="00247AAD"/>
    <w:rsid w:val="00247AE4"/>
    <w:rsid w:val="00247BDD"/>
    <w:rsid w:val="00247CDD"/>
    <w:rsid w:val="00247F26"/>
    <w:rsid w:val="002503B9"/>
    <w:rsid w:val="00250424"/>
    <w:rsid w:val="00250C68"/>
    <w:rsid w:val="00251136"/>
    <w:rsid w:val="002513CE"/>
    <w:rsid w:val="00251AEC"/>
    <w:rsid w:val="00251B92"/>
    <w:rsid w:val="00251F14"/>
    <w:rsid w:val="002525E7"/>
    <w:rsid w:val="002529D3"/>
    <w:rsid w:val="0025313C"/>
    <w:rsid w:val="00253573"/>
    <w:rsid w:val="00253CB4"/>
    <w:rsid w:val="00253D8D"/>
    <w:rsid w:val="002546A7"/>
    <w:rsid w:val="00254803"/>
    <w:rsid w:val="00254CE2"/>
    <w:rsid w:val="00254E59"/>
    <w:rsid w:val="00254F95"/>
    <w:rsid w:val="00254FBA"/>
    <w:rsid w:val="00255051"/>
    <w:rsid w:val="002553D8"/>
    <w:rsid w:val="00255469"/>
    <w:rsid w:val="00255C12"/>
    <w:rsid w:val="00255EC7"/>
    <w:rsid w:val="00255EC9"/>
    <w:rsid w:val="0025640E"/>
    <w:rsid w:val="00256685"/>
    <w:rsid w:val="0025668D"/>
    <w:rsid w:val="00256D9E"/>
    <w:rsid w:val="0025725A"/>
    <w:rsid w:val="002579A9"/>
    <w:rsid w:val="00260A72"/>
    <w:rsid w:val="0026110F"/>
    <w:rsid w:val="002612AF"/>
    <w:rsid w:val="002615F7"/>
    <w:rsid w:val="0026162E"/>
    <w:rsid w:val="00261985"/>
    <w:rsid w:val="00261A4D"/>
    <w:rsid w:val="00261B74"/>
    <w:rsid w:val="00261BB3"/>
    <w:rsid w:val="00261CBF"/>
    <w:rsid w:val="00262105"/>
    <w:rsid w:val="0026226E"/>
    <w:rsid w:val="0026238C"/>
    <w:rsid w:val="00262638"/>
    <w:rsid w:val="002626BD"/>
    <w:rsid w:val="00262D07"/>
    <w:rsid w:val="0026335C"/>
    <w:rsid w:val="0026409A"/>
    <w:rsid w:val="002642BB"/>
    <w:rsid w:val="002659E3"/>
    <w:rsid w:val="00265B5C"/>
    <w:rsid w:val="00265DCC"/>
    <w:rsid w:val="002663DA"/>
    <w:rsid w:val="002665EF"/>
    <w:rsid w:val="00266CB6"/>
    <w:rsid w:val="00267301"/>
    <w:rsid w:val="00267782"/>
    <w:rsid w:val="002677B4"/>
    <w:rsid w:val="00267AE6"/>
    <w:rsid w:val="00267C45"/>
    <w:rsid w:val="00267EA9"/>
    <w:rsid w:val="00270435"/>
    <w:rsid w:val="0027128B"/>
    <w:rsid w:val="002714A4"/>
    <w:rsid w:val="00271955"/>
    <w:rsid w:val="00271E1F"/>
    <w:rsid w:val="00273513"/>
    <w:rsid w:val="00274451"/>
    <w:rsid w:val="00274989"/>
    <w:rsid w:val="002750FE"/>
    <w:rsid w:val="002759C3"/>
    <w:rsid w:val="00275A09"/>
    <w:rsid w:val="00275CC0"/>
    <w:rsid w:val="00275DD1"/>
    <w:rsid w:val="002761A7"/>
    <w:rsid w:val="00276695"/>
    <w:rsid w:val="00276D25"/>
    <w:rsid w:val="00276D57"/>
    <w:rsid w:val="00276EBC"/>
    <w:rsid w:val="00276F8E"/>
    <w:rsid w:val="002775D9"/>
    <w:rsid w:val="002775DC"/>
    <w:rsid w:val="00277F86"/>
    <w:rsid w:val="0028008F"/>
    <w:rsid w:val="00280091"/>
    <w:rsid w:val="00280326"/>
    <w:rsid w:val="00280504"/>
    <w:rsid w:val="00280E5A"/>
    <w:rsid w:val="00280F97"/>
    <w:rsid w:val="00281503"/>
    <w:rsid w:val="00281DF9"/>
    <w:rsid w:val="00281FA6"/>
    <w:rsid w:val="00282044"/>
    <w:rsid w:val="002824A1"/>
    <w:rsid w:val="002825EC"/>
    <w:rsid w:val="002826F2"/>
    <w:rsid w:val="00282906"/>
    <w:rsid w:val="00282D63"/>
    <w:rsid w:val="00282F96"/>
    <w:rsid w:val="00283891"/>
    <w:rsid w:val="0028399D"/>
    <w:rsid w:val="002844B6"/>
    <w:rsid w:val="0028488A"/>
    <w:rsid w:val="0028494B"/>
    <w:rsid w:val="00284D4B"/>
    <w:rsid w:val="00284EE1"/>
    <w:rsid w:val="00285BDB"/>
    <w:rsid w:val="00286606"/>
    <w:rsid w:val="002873FD"/>
    <w:rsid w:val="002903E9"/>
    <w:rsid w:val="00290B74"/>
    <w:rsid w:val="0029117F"/>
    <w:rsid w:val="0029170D"/>
    <w:rsid w:val="0029181A"/>
    <w:rsid w:val="00291A05"/>
    <w:rsid w:val="00291B88"/>
    <w:rsid w:val="00291D75"/>
    <w:rsid w:val="00291EFF"/>
    <w:rsid w:val="00292192"/>
    <w:rsid w:val="00292591"/>
    <w:rsid w:val="002926A4"/>
    <w:rsid w:val="002932F8"/>
    <w:rsid w:val="002936B2"/>
    <w:rsid w:val="0029386C"/>
    <w:rsid w:val="0029435E"/>
    <w:rsid w:val="00294A20"/>
    <w:rsid w:val="00294BDF"/>
    <w:rsid w:val="00295491"/>
    <w:rsid w:val="002957A4"/>
    <w:rsid w:val="00295A71"/>
    <w:rsid w:val="002968AD"/>
    <w:rsid w:val="00296FF9"/>
    <w:rsid w:val="002973EF"/>
    <w:rsid w:val="00297613"/>
    <w:rsid w:val="00297C23"/>
    <w:rsid w:val="002A0102"/>
    <w:rsid w:val="002A0A7D"/>
    <w:rsid w:val="002A0B8D"/>
    <w:rsid w:val="002A1070"/>
    <w:rsid w:val="002A123A"/>
    <w:rsid w:val="002A13E3"/>
    <w:rsid w:val="002A165E"/>
    <w:rsid w:val="002A1A27"/>
    <w:rsid w:val="002A1B76"/>
    <w:rsid w:val="002A1DB3"/>
    <w:rsid w:val="002A20AB"/>
    <w:rsid w:val="002A2B7F"/>
    <w:rsid w:val="002A2EA9"/>
    <w:rsid w:val="002A312F"/>
    <w:rsid w:val="002A3189"/>
    <w:rsid w:val="002A3232"/>
    <w:rsid w:val="002A379E"/>
    <w:rsid w:val="002A3A96"/>
    <w:rsid w:val="002A3BCF"/>
    <w:rsid w:val="002A3C21"/>
    <w:rsid w:val="002A3CD2"/>
    <w:rsid w:val="002A4196"/>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0DB"/>
    <w:rsid w:val="002B08F2"/>
    <w:rsid w:val="002B0B4C"/>
    <w:rsid w:val="002B0DE6"/>
    <w:rsid w:val="002B0F66"/>
    <w:rsid w:val="002B10D6"/>
    <w:rsid w:val="002B14FE"/>
    <w:rsid w:val="002B1D05"/>
    <w:rsid w:val="002B2366"/>
    <w:rsid w:val="002B26FF"/>
    <w:rsid w:val="002B2B2E"/>
    <w:rsid w:val="002B2C64"/>
    <w:rsid w:val="002B2D01"/>
    <w:rsid w:val="002B2D69"/>
    <w:rsid w:val="002B2F7D"/>
    <w:rsid w:val="002B31A0"/>
    <w:rsid w:val="002B3998"/>
    <w:rsid w:val="002B39DC"/>
    <w:rsid w:val="002B3A68"/>
    <w:rsid w:val="002B3BA1"/>
    <w:rsid w:val="002B41ED"/>
    <w:rsid w:val="002B4D7B"/>
    <w:rsid w:val="002B528E"/>
    <w:rsid w:val="002B57C5"/>
    <w:rsid w:val="002B5D65"/>
    <w:rsid w:val="002B6055"/>
    <w:rsid w:val="002B619E"/>
    <w:rsid w:val="002B6662"/>
    <w:rsid w:val="002B6E52"/>
    <w:rsid w:val="002B708D"/>
    <w:rsid w:val="002B70CF"/>
    <w:rsid w:val="002B7664"/>
    <w:rsid w:val="002B7904"/>
    <w:rsid w:val="002B7CCE"/>
    <w:rsid w:val="002B7CD5"/>
    <w:rsid w:val="002B7EE8"/>
    <w:rsid w:val="002C0BC5"/>
    <w:rsid w:val="002C0CE4"/>
    <w:rsid w:val="002C0D9A"/>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22"/>
    <w:rsid w:val="002C3F8B"/>
    <w:rsid w:val="002C3FDA"/>
    <w:rsid w:val="002C419C"/>
    <w:rsid w:val="002C4462"/>
    <w:rsid w:val="002C4B7E"/>
    <w:rsid w:val="002C4EA4"/>
    <w:rsid w:val="002C5306"/>
    <w:rsid w:val="002C5708"/>
    <w:rsid w:val="002C5D08"/>
    <w:rsid w:val="002C5D25"/>
    <w:rsid w:val="002C5DDB"/>
    <w:rsid w:val="002C5F76"/>
    <w:rsid w:val="002C70BA"/>
    <w:rsid w:val="002C7474"/>
    <w:rsid w:val="002C74B9"/>
    <w:rsid w:val="002D01EE"/>
    <w:rsid w:val="002D0392"/>
    <w:rsid w:val="002D06DB"/>
    <w:rsid w:val="002D092E"/>
    <w:rsid w:val="002D0A83"/>
    <w:rsid w:val="002D0D61"/>
    <w:rsid w:val="002D0F8F"/>
    <w:rsid w:val="002D11CA"/>
    <w:rsid w:val="002D123E"/>
    <w:rsid w:val="002D147E"/>
    <w:rsid w:val="002D151D"/>
    <w:rsid w:val="002D1810"/>
    <w:rsid w:val="002D183C"/>
    <w:rsid w:val="002D1885"/>
    <w:rsid w:val="002D23FC"/>
    <w:rsid w:val="002D28B8"/>
    <w:rsid w:val="002D2A20"/>
    <w:rsid w:val="002D2FEE"/>
    <w:rsid w:val="002D32CA"/>
    <w:rsid w:val="002D368E"/>
    <w:rsid w:val="002D4272"/>
    <w:rsid w:val="002D4F22"/>
    <w:rsid w:val="002D5935"/>
    <w:rsid w:val="002D5A17"/>
    <w:rsid w:val="002D6096"/>
    <w:rsid w:val="002D646A"/>
    <w:rsid w:val="002D6761"/>
    <w:rsid w:val="002D6DA1"/>
    <w:rsid w:val="002D7026"/>
    <w:rsid w:val="002D7108"/>
    <w:rsid w:val="002D760B"/>
    <w:rsid w:val="002D7633"/>
    <w:rsid w:val="002D7BD6"/>
    <w:rsid w:val="002D7C6C"/>
    <w:rsid w:val="002D7E48"/>
    <w:rsid w:val="002E089E"/>
    <w:rsid w:val="002E08B0"/>
    <w:rsid w:val="002E0986"/>
    <w:rsid w:val="002E0FEB"/>
    <w:rsid w:val="002E1441"/>
    <w:rsid w:val="002E190F"/>
    <w:rsid w:val="002E2C70"/>
    <w:rsid w:val="002E2D8B"/>
    <w:rsid w:val="002E32C8"/>
    <w:rsid w:val="002E33EE"/>
    <w:rsid w:val="002E38EB"/>
    <w:rsid w:val="002E3A58"/>
    <w:rsid w:val="002E3DBF"/>
    <w:rsid w:val="002E427D"/>
    <w:rsid w:val="002E49C5"/>
    <w:rsid w:val="002E4DC2"/>
    <w:rsid w:val="002E59CC"/>
    <w:rsid w:val="002E5E8C"/>
    <w:rsid w:val="002E6225"/>
    <w:rsid w:val="002E6266"/>
    <w:rsid w:val="002E632B"/>
    <w:rsid w:val="002E63EF"/>
    <w:rsid w:val="002E641D"/>
    <w:rsid w:val="002E64AA"/>
    <w:rsid w:val="002E69CF"/>
    <w:rsid w:val="002E73C1"/>
    <w:rsid w:val="002E7668"/>
    <w:rsid w:val="002E78FD"/>
    <w:rsid w:val="002E7DA6"/>
    <w:rsid w:val="002E7DC9"/>
    <w:rsid w:val="002E7DEA"/>
    <w:rsid w:val="002F0E6E"/>
    <w:rsid w:val="002F13B9"/>
    <w:rsid w:val="002F154A"/>
    <w:rsid w:val="002F1E07"/>
    <w:rsid w:val="002F2189"/>
    <w:rsid w:val="002F21E3"/>
    <w:rsid w:val="002F2272"/>
    <w:rsid w:val="002F37C8"/>
    <w:rsid w:val="002F396D"/>
    <w:rsid w:val="002F3C51"/>
    <w:rsid w:val="002F4165"/>
    <w:rsid w:val="002F4470"/>
    <w:rsid w:val="002F450B"/>
    <w:rsid w:val="002F4871"/>
    <w:rsid w:val="002F4ABE"/>
    <w:rsid w:val="002F4B6C"/>
    <w:rsid w:val="002F4DBD"/>
    <w:rsid w:val="002F50D4"/>
    <w:rsid w:val="002F50D9"/>
    <w:rsid w:val="002F51B5"/>
    <w:rsid w:val="002F5B55"/>
    <w:rsid w:val="002F5DB7"/>
    <w:rsid w:val="002F5EB5"/>
    <w:rsid w:val="002F65BE"/>
    <w:rsid w:val="002F66FD"/>
    <w:rsid w:val="002F67D7"/>
    <w:rsid w:val="002F696C"/>
    <w:rsid w:val="002F6AB8"/>
    <w:rsid w:val="002F6B61"/>
    <w:rsid w:val="002F6C95"/>
    <w:rsid w:val="002F6FD7"/>
    <w:rsid w:val="002F7280"/>
    <w:rsid w:val="0030012A"/>
    <w:rsid w:val="003002DE"/>
    <w:rsid w:val="00300551"/>
    <w:rsid w:val="003005FE"/>
    <w:rsid w:val="003008DC"/>
    <w:rsid w:val="00301537"/>
    <w:rsid w:val="00301C04"/>
    <w:rsid w:val="00301D09"/>
    <w:rsid w:val="00301DD4"/>
    <w:rsid w:val="0030214D"/>
    <w:rsid w:val="003024EE"/>
    <w:rsid w:val="003026D6"/>
    <w:rsid w:val="00302E97"/>
    <w:rsid w:val="00302F60"/>
    <w:rsid w:val="00303082"/>
    <w:rsid w:val="00304784"/>
    <w:rsid w:val="00304A5F"/>
    <w:rsid w:val="00305041"/>
    <w:rsid w:val="00305476"/>
    <w:rsid w:val="003054F0"/>
    <w:rsid w:val="00305774"/>
    <w:rsid w:val="00305AAC"/>
    <w:rsid w:val="00305AE2"/>
    <w:rsid w:val="00305DE5"/>
    <w:rsid w:val="00306690"/>
    <w:rsid w:val="0030670F"/>
    <w:rsid w:val="003067AD"/>
    <w:rsid w:val="003068D9"/>
    <w:rsid w:val="003068FD"/>
    <w:rsid w:val="0030756B"/>
    <w:rsid w:val="00307CDE"/>
    <w:rsid w:val="00310502"/>
    <w:rsid w:val="00310E9E"/>
    <w:rsid w:val="0031145B"/>
    <w:rsid w:val="00311755"/>
    <w:rsid w:val="0031186C"/>
    <w:rsid w:val="0031227D"/>
    <w:rsid w:val="00312344"/>
    <w:rsid w:val="0031257A"/>
    <w:rsid w:val="0031275C"/>
    <w:rsid w:val="0031283B"/>
    <w:rsid w:val="00312BD3"/>
    <w:rsid w:val="00312C1D"/>
    <w:rsid w:val="00312C78"/>
    <w:rsid w:val="00312CD8"/>
    <w:rsid w:val="003132D5"/>
    <w:rsid w:val="0031330D"/>
    <w:rsid w:val="003133F7"/>
    <w:rsid w:val="003136A3"/>
    <w:rsid w:val="00313A5A"/>
    <w:rsid w:val="00313D58"/>
    <w:rsid w:val="00314379"/>
    <w:rsid w:val="003143DA"/>
    <w:rsid w:val="00314B52"/>
    <w:rsid w:val="00314E88"/>
    <w:rsid w:val="0031508B"/>
    <w:rsid w:val="0031546C"/>
    <w:rsid w:val="00315DBE"/>
    <w:rsid w:val="0031753D"/>
    <w:rsid w:val="0031788C"/>
    <w:rsid w:val="00317947"/>
    <w:rsid w:val="00317A38"/>
    <w:rsid w:val="00317A44"/>
    <w:rsid w:val="00317E0E"/>
    <w:rsid w:val="00320325"/>
    <w:rsid w:val="003208C9"/>
    <w:rsid w:val="00320C1B"/>
    <w:rsid w:val="00320CB0"/>
    <w:rsid w:val="003211B4"/>
    <w:rsid w:val="003211C6"/>
    <w:rsid w:val="00321AE5"/>
    <w:rsid w:val="0032253F"/>
    <w:rsid w:val="003229F0"/>
    <w:rsid w:val="00322D61"/>
    <w:rsid w:val="0032303C"/>
    <w:rsid w:val="0032398C"/>
    <w:rsid w:val="00323C8B"/>
    <w:rsid w:val="00323FFA"/>
    <w:rsid w:val="00324046"/>
    <w:rsid w:val="0032456B"/>
    <w:rsid w:val="00324C9A"/>
    <w:rsid w:val="00325004"/>
    <w:rsid w:val="003250D9"/>
    <w:rsid w:val="003250E6"/>
    <w:rsid w:val="0032550D"/>
    <w:rsid w:val="00325CDE"/>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2B6D"/>
    <w:rsid w:val="00332BF6"/>
    <w:rsid w:val="0033326C"/>
    <w:rsid w:val="00333950"/>
    <w:rsid w:val="00333F66"/>
    <w:rsid w:val="00333FE9"/>
    <w:rsid w:val="0033428C"/>
    <w:rsid w:val="00334752"/>
    <w:rsid w:val="00334964"/>
    <w:rsid w:val="00334AD4"/>
    <w:rsid w:val="00334C31"/>
    <w:rsid w:val="00335386"/>
    <w:rsid w:val="0033567F"/>
    <w:rsid w:val="003356B3"/>
    <w:rsid w:val="003357C0"/>
    <w:rsid w:val="00335F7B"/>
    <w:rsid w:val="00336424"/>
    <w:rsid w:val="00336899"/>
    <w:rsid w:val="00336C5A"/>
    <w:rsid w:val="00336C5D"/>
    <w:rsid w:val="00336EB0"/>
    <w:rsid w:val="003372B0"/>
    <w:rsid w:val="003373CB"/>
    <w:rsid w:val="003374AB"/>
    <w:rsid w:val="00337C02"/>
    <w:rsid w:val="0034087C"/>
    <w:rsid w:val="00342D3D"/>
    <w:rsid w:val="00342DCC"/>
    <w:rsid w:val="00342E27"/>
    <w:rsid w:val="0034333D"/>
    <w:rsid w:val="00343C16"/>
    <w:rsid w:val="00343C24"/>
    <w:rsid w:val="00343D57"/>
    <w:rsid w:val="0034403E"/>
    <w:rsid w:val="003441D3"/>
    <w:rsid w:val="003448A6"/>
    <w:rsid w:val="00345136"/>
    <w:rsid w:val="00345428"/>
    <w:rsid w:val="003454ED"/>
    <w:rsid w:val="003455BA"/>
    <w:rsid w:val="003455D1"/>
    <w:rsid w:val="0034572D"/>
    <w:rsid w:val="003459DE"/>
    <w:rsid w:val="003459FF"/>
    <w:rsid w:val="00345A59"/>
    <w:rsid w:val="00345DD7"/>
    <w:rsid w:val="00345EC5"/>
    <w:rsid w:val="003461F2"/>
    <w:rsid w:val="0034621F"/>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AD5"/>
    <w:rsid w:val="00350BB0"/>
    <w:rsid w:val="00350C2E"/>
    <w:rsid w:val="00351138"/>
    <w:rsid w:val="00351208"/>
    <w:rsid w:val="003512DB"/>
    <w:rsid w:val="003513A5"/>
    <w:rsid w:val="0035167B"/>
    <w:rsid w:val="00351910"/>
    <w:rsid w:val="00351B71"/>
    <w:rsid w:val="00351F68"/>
    <w:rsid w:val="003527D8"/>
    <w:rsid w:val="00352A0E"/>
    <w:rsid w:val="00352DEB"/>
    <w:rsid w:val="0035337F"/>
    <w:rsid w:val="0035342F"/>
    <w:rsid w:val="003535A3"/>
    <w:rsid w:val="00353B11"/>
    <w:rsid w:val="00353EB4"/>
    <w:rsid w:val="00354A51"/>
    <w:rsid w:val="00354D8D"/>
    <w:rsid w:val="00354F93"/>
    <w:rsid w:val="00355311"/>
    <w:rsid w:val="003555BB"/>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549"/>
    <w:rsid w:val="00362669"/>
    <w:rsid w:val="0036279B"/>
    <w:rsid w:val="00362DEE"/>
    <w:rsid w:val="00362F1A"/>
    <w:rsid w:val="0036302E"/>
    <w:rsid w:val="0036381D"/>
    <w:rsid w:val="00363B1E"/>
    <w:rsid w:val="003642D4"/>
    <w:rsid w:val="003646F8"/>
    <w:rsid w:val="00364D39"/>
    <w:rsid w:val="00364E02"/>
    <w:rsid w:val="00365292"/>
    <w:rsid w:val="00365578"/>
    <w:rsid w:val="00365C2E"/>
    <w:rsid w:val="003665BC"/>
    <w:rsid w:val="003666D4"/>
    <w:rsid w:val="00366A79"/>
    <w:rsid w:val="00366C14"/>
    <w:rsid w:val="003672E0"/>
    <w:rsid w:val="0036747F"/>
    <w:rsid w:val="00367548"/>
    <w:rsid w:val="0036799B"/>
    <w:rsid w:val="003679D6"/>
    <w:rsid w:val="003701A4"/>
    <w:rsid w:val="00370221"/>
    <w:rsid w:val="00370713"/>
    <w:rsid w:val="00370B62"/>
    <w:rsid w:val="00371133"/>
    <w:rsid w:val="00372208"/>
    <w:rsid w:val="00372635"/>
    <w:rsid w:val="0037278A"/>
    <w:rsid w:val="00372E64"/>
    <w:rsid w:val="0037305C"/>
    <w:rsid w:val="0037317D"/>
    <w:rsid w:val="00373398"/>
    <w:rsid w:val="003733BF"/>
    <w:rsid w:val="00373466"/>
    <w:rsid w:val="00373928"/>
    <w:rsid w:val="0037393D"/>
    <w:rsid w:val="00373B52"/>
    <w:rsid w:val="00374586"/>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13F"/>
    <w:rsid w:val="0038329A"/>
    <w:rsid w:val="00383446"/>
    <w:rsid w:val="0038395E"/>
    <w:rsid w:val="0038457B"/>
    <w:rsid w:val="003848E4"/>
    <w:rsid w:val="00384AF8"/>
    <w:rsid w:val="0038587C"/>
    <w:rsid w:val="00385C8A"/>
    <w:rsid w:val="00385E07"/>
    <w:rsid w:val="00385EC4"/>
    <w:rsid w:val="003867A2"/>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B9E"/>
    <w:rsid w:val="00394C0D"/>
    <w:rsid w:val="00395754"/>
    <w:rsid w:val="00396A2A"/>
    <w:rsid w:val="00397132"/>
    <w:rsid w:val="003975B6"/>
    <w:rsid w:val="003978DE"/>
    <w:rsid w:val="00397D57"/>
    <w:rsid w:val="003A060E"/>
    <w:rsid w:val="003A093D"/>
    <w:rsid w:val="003A0E04"/>
    <w:rsid w:val="003A0F00"/>
    <w:rsid w:val="003A1C03"/>
    <w:rsid w:val="003A1C36"/>
    <w:rsid w:val="003A232F"/>
    <w:rsid w:val="003A2335"/>
    <w:rsid w:val="003A263B"/>
    <w:rsid w:val="003A265F"/>
    <w:rsid w:val="003A28E3"/>
    <w:rsid w:val="003A2B87"/>
    <w:rsid w:val="003A3A7A"/>
    <w:rsid w:val="003A3FDC"/>
    <w:rsid w:val="003A4342"/>
    <w:rsid w:val="003A478E"/>
    <w:rsid w:val="003A4A6C"/>
    <w:rsid w:val="003A4E76"/>
    <w:rsid w:val="003A51F8"/>
    <w:rsid w:val="003A552C"/>
    <w:rsid w:val="003A552E"/>
    <w:rsid w:val="003A5700"/>
    <w:rsid w:val="003A5EAA"/>
    <w:rsid w:val="003A5F13"/>
    <w:rsid w:val="003A6055"/>
    <w:rsid w:val="003A6A1D"/>
    <w:rsid w:val="003A6D67"/>
    <w:rsid w:val="003A6D6F"/>
    <w:rsid w:val="003A6FDA"/>
    <w:rsid w:val="003A7142"/>
    <w:rsid w:val="003A72C4"/>
    <w:rsid w:val="003A72EC"/>
    <w:rsid w:val="003A75B4"/>
    <w:rsid w:val="003A7BD4"/>
    <w:rsid w:val="003B0145"/>
    <w:rsid w:val="003B07BB"/>
    <w:rsid w:val="003B0B55"/>
    <w:rsid w:val="003B0C30"/>
    <w:rsid w:val="003B1104"/>
    <w:rsid w:val="003B13AB"/>
    <w:rsid w:val="003B1C77"/>
    <w:rsid w:val="003B1DD4"/>
    <w:rsid w:val="003B23A9"/>
    <w:rsid w:val="003B241B"/>
    <w:rsid w:val="003B29B2"/>
    <w:rsid w:val="003B2A41"/>
    <w:rsid w:val="003B3039"/>
    <w:rsid w:val="003B325B"/>
    <w:rsid w:val="003B42B0"/>
    <w:rsid w:val="003B4DB2"/>
    <w:rsid w:val="003B50B9"/>
    <w:rsid w:val="003B52C4"/>
    <w:rsid w:val="003B54B5"/>
    <w:rsid w:val="003B5891"/>
    <w:rsid w:val="003B5E1B"/>
    <w:rsid w:val="003B634D"/>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302A"/>
    <w:rsid w:val="003C3FF6"/>
    <w:rsid w:val="003C4162"/>
    <w:rsid w:val="003C41DD"/>
    <w:rsid w:val="003C437B"/>
    <w:rsid w:val="003C44AE"/>
    <w:rsid w:val="003C453C"/>
    <w:rsid w:val="003C4666"/>
    <w:rsid w:val="003C472E"/>
    <w:rsid w:val="003C4BD5"/>
    <w:rsid w:val="003C4D24"/>
    <w:rsid w:val="003C5027"/>
    <w:rsid w:val="003C54DD"/>
    <w:rsid w:val="003C5689"/>
    <w:rsid w:val="003C5A62"/>
    <w:rsid w:val="003C5CAE"/>
    <w:rsid w:val="003C5E32"/>
    <w:rsid w:val="003C63EB"/>
    <w:rsid w:val="003C66B9"/>
    <w:rsid w:val="003C6A43"/>
    <w:rsid w:val="003C7500"/>
    <w:rsid w:val="003C77DE"/>
    <w:rsid w:val="003C7C1F"/>
    <w:rsid w:val="003D0152"/>
    <w:rsid w:val="003D024F"/>
    <w:rsid w:val="003D025D"/>
    <w:rsid w:val="003D0355"/>
    <w:rsid w:val="003D06DF"/>
    <w:rsid w:val="003D0AD3"/>
    <w:rsid w:val="003D1195"/>
    <w:rsid w:val="003D144F"/>
    <w:rsid w:val="003D184E"/>
    <w:rsid w:val="003D1A6B"/>
    <w:rsid w:val="003D1A78"/>
    <w:rsid w:val="003D1C55"/>
    <w:rsid w:val="003D1DCE"/>
    <w:rsid w:val="003D2A8D"/>
    <w:rsid w:val="003D2B08"/>
    <w:rsid w:val="003D2B33"/>
    <w:rsid w:val="003D3B7A"/>
    <w:rsid w:val="003D3F61"/>
    <w:rsid w:val="003D42D9"/>
    <w:rsid w:val="003D49DA"/>
    <w:rsid w:val="003D4C5A"/>
    <w:rsid w:val="003D5D05"/>
    <w:rsid w:val="003D5D77"/>
    <w:rsid w:val="003D5FEF"/>
    <w:rsid w:val="003D6252"/>
    <w:rsid w:val="003D6871"/>
    <w:rsid w:val="003D6BDA"/>
    <w:rsid w:val="003D6F23"/>
    <w:rsid w:val="003D78B9"/>
    <w:rsid w:val="003E017E"/>
    <w:rsid w:val="003E0732"/>
    <w:rsid w:val="003E08F6"/>
    <w:rsid w:val="003E0BB9"/>
    <w:rsid w:val="003E0BE3"/>
    <w:rsid w:val="003E0D20"/>
    <w:rsid w:val="003E0F50"/>
    <w:rsid w:val="003E10DA"/>
    <w:rsid w:val="003E1240"/>
    <w:rsid w:val="003E1596"/>
    <w:rsid w:val="003E1849"/>
    <w:rsid w:val="003E21CD"/>
    <w:rsid w:val="003E23BD"/>
    <w:rsid w:val="003E2909"/>
    <w:rsid w:val="003E2C4E"/>
    <w:rsid w:val="003E31F4"/>
    <w:rsid w:val="003E33CE"/>
    <w:rsid w:val="003E3524"/>
    <w:rsid w:val="003E356C"/>
    <w:rsid w:val="003E4942"/>
    <w:rsid w:val="003E4954"/>
    <w:rsid w:val="003E4BCE"/>
    <w:rsid w:val="003E4CF2"/>
    <w:rsid w:val="003E4D6F"/>
    <w:rsid w:val="003E50D4"/>
    <w:rsid w:val="003E52F1"/>
    <w:rsid w:val="003E5BDD"/>
    <w:rsid w:val="003E5D05"/>
    <w:rsid w:val="003E63FE"/>
    <w:rsid w:val="003E72C3"/>
    <w:rsid w:val="003E7B69"/>
    <w:rsid w:val="003E7FAD"/>
    <w:rsid w:val="003F0455"/>
    <w:rsid w:val="003F04C8"/>
    <w:rsid w:val="003F08D9"/>
    <w:rsid w:val="003F09A7"/>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5B3B"/>
    <w:rsid w:val="003F6195"/>
    <w:rsid w:val="003F6207"/>
    <w:rsid w:val="003F64F4"/>
    <w:rsid w:val="003F6989"/>
    <w:rsid w:val="003F6E92"/>
    <w:rsid w:val="003F6F21"/>
    <w:rsid w:val="003F738B"/>
    <w:rsid w:val="00400056"/>
    <w:rsid w:val="0040066C"/>
    <w:rsid w:val="00400768"/>
    <w:rsid w:val="004009CD"/>
    <w:rsid w:val="00400AAF"/>
    <w:rsid w:val="0040102A"/>
    <w:rsid w:val="00401802"/>
    <w:rsid w:val="00401C8F"/>
    <w:rsid w:val="00402BD7"/>
    <w:rsid w:val="0040421E"/>
    <w:rsid w:val="004043DF"/>
    <w:rsid w:val="00405003"/>
    <w:rsid w:val="004050AC"/>
    <w:rsid w:val="004055E1"/>
    <w:rsid w:val="00405829"/>
    <w:rsid w:val="0040611A"/>
    <w:rsid w:val="00406A00"/>
    <w:rsid w:val="00407F93"/>
    <w:rsid w:val="00410146"/>
    <w:rsid w:val="00410E78"/>
    <w:rsid w:val="004113A4"/>
    <w:rsid w:val="00411643"/>
    <w:rsid w:val="00411965"/>
    <w:rsid w:val="00411B7A"/>
    <w:rsid w:val="0041258C"/>
    <w:rsid w:val="004126FA"/>
    <w:rsid w:val="00412A49"/>
    <w:rsid w:val="00412C04"/>
    <w:rsid w:val="00412C07"/>
    <w:rsid w:val="00412FAA"/>
    <w:rsid w:val="00413C7D"/>
    <w:rsid w:val="00413CE9"/>
    <w:rsid w:val="004157F2"/>
    <w:rsid w:val="00415B38"/>
    <w:rsid w:val="00415CBA"/>
    <w:rsid w:val="00415D04"/>
    <w:rsid w:val="004167F4"/>
    <w:rsid w:val="00416B4B"/>
    <w:rsid w:val="00416DDB"/>
    <w:rsid w:val="00416E52"/>
    <w:rsid w:val="00416FB1"/>
    <w:rsid w:val="00417317"/>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018"/>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299"/>
    <w:rsid w:val="00434481"/>
    <w:rsid w:val="0043474C"/>
    <w:rsid w:val="004349E8"/>
    <w:rsid w:val="0043535F"/>
    <w:rsid w:val="004355BD"/>
    <w:rsid w:val="00436682"/>
    <w:rsid w:val="0043679A"/>
    <w:rsid w:val="004369F1"/>
    <w:rsid w:val="00436B4C"/>
    <w:rsid w:val="00437345"/>
    <w:rsid w:val="0043748E"/>
    <w:rsid w:val="00437C45"/>
    <w:rsid w:val="004410E3"/>
    <w:rsid w:val="004412C5"/>
    <w:rsid w:val="004412F2"/>
    <w:rsid w:val="0044140F"/>
    <w:rsid w:val="00441BCA"/>
    <w:rsid w:val="00441CF9"/>
    <w:rsid w:val="00442B35"/>
    <w:rsid w:val="00442CCA"/>
    <w:rsid w:val="00442E8E"/>
    <w:rsid w:val="00442E92"/>
    <w:rsid w:val="00443379"/>
    <w:rsid w:val="00443A3F"/>
    <w:rsid w:val="00444072"/>
    <w:rsid w:val="00444717"/>
    <w:rsid w:val="00444D21"/>
    <w:rsid w:val="00445143"/>
    <w:rsid w:val="004455C8"/>
    <w:rsid w:val="00445823"/>
    <w:rsid w:val="00446094"/>
    <w:rsid w:val="004463D0"/>
    <w:rsid w:val="0044648C"/>
    <w:rsid w:val="00446705"/>
    <w:rsid w:val="00446E65"/>
    <w:rsid w:val="00447886"/>
    <w:rsid w:val="00450989"/>
    <w:rsid w:val="004513CE"/>
    <w:rsid w:val="004515A0"/>
    <w:rsid w:val="00452259"/>
    <w:rsid w:val="00452838"/>
    <w:rsid w:val="004528DA"/>
    <w:rsid w:val="00452A7E"/>
    <w:rsid w:val="004530AF"/>
    <w:rsid w:val="00453115"/>
    <w:rsid w:val="00453789"/>
    <w:rsid w:val="00453913"/>
    <w:rsid w:val="00454091"/>
    <w:rsid w:val="004546F6"/>
    <w:rsid w:val="00455384"/>
    <w:rsid w:val="00455397"/>
    <w:rsid w:val="00455615"/>
    <w:rsid w:val="004557A7"/>
    <w:rsid w:val="00455BD4"/>
    <w:rsid w:val="0045607B"/>
    <w:rsid w:val="004567D9"/>
    <w:rsid w:val="00457290"/>
    <w:rsid w:val="00457AB0"/>
    <w:rsid w:val="00457AC9"/>
    <w:rsid w:val="00457E24"/>
    <w:rsid w:val="0046023C"/>
    <w:rsid w:val="004602B9"/>
    <w:rsid w:val="004602C3"/>
    <w:rsid w:val="00460527"/>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2CF2"/>
    <w:rsid w:val="00462DE6"/>
    <w:rsid w:val="00463118"/>
    <w:rsid w:val="00463235"/>
    <w:rsid w:val="00463798"/>
    <w:rsid w:val="00463D72"/>
    <w:rsid w:val="00463F71"/>
    <w:rsid w:val="00463F89"/>
    <w:rsid w:val="00464039"/>
    <w:rsid w:val="0046483C"/>
    <w:rsid w:val="004648BD"/>
    <w:rsid w:val="00464B1E"/>
    <w:rsid w:val="00464E0C"/>
    <w:rsid w:val="00465038"/>
    <w:rsid w:val="004654DB"/>
    <w:rsid w:val="0046564F"/>
    <w:rsid w:val="004668D0"/>
    <w:rsid w:val="00466DC3"/>
    <w:rsid w:val="00466E16"/>
    <w:rsid w:val="00466E48"/>
    <w:rsid w:val="00467678"/>
    <w:rsid w:val="004677EA"/>
    <w:rsid w:val="00467BEE"/>
    <w:rsid w:val="00470668"/>
    <w:rsid w:val="00470842"/>
    <w:rsid w:val="00470899"/>
    <w:rsid w:val="004708FD"/>
    <w:rsid w:val="00470DD9"/>
    <w:rsid w:val="004710E9"/>
    <w:rsid w:val="004713E9"/>
    <w:rsid w:val="00471743"/>
    <w:rsid w:val="00471946"/>
    <w:rsid w:val="00471A03"/>
    <w:rsid w:val="00471DE5"/>
    <w:rsid w:val="00472141"/>
    <w:rsid w:val="0047239C"/>
    <w:rsid w:val="00472D11"/>
    <w:rsid w:val="00472F4E"/>
    <w:rsid w:val="0047336D"/>
    <w:rsid w:val="0047370F"/>
    <w:rsid w:val="00473912"/>
    <w:rsid w:val="004741B8"/>
    <w:rsid w:val="0047426C"/>
    <w:rsid w:val="00474BE8"/>
    <w:rsid w:val="00475046"/>
    <w:rsid w:val="004751FA"/>
    <w:rsid w:val="00475870"/>
    <w:rsid w:val="00475D23"/>
    <w:rsid w:val="00475EAC"/>
    <w:rsid w:val="0047610C"/>
    <w:rsid w:val="00476114"/>
    <w:rsid w:val="00476796"/>
    <w:rsid w:val="0047695A"/>
    <w:rsid w:val="004769FF"/>
    <w:rsid w:val="00476B02"/>
    <w:rsid w:val="00476CCE"/>
    <w:rsid w:val="0047787C"/>
    <w:rsid w:val="00477B96"/>
    <w:rsid w:val="00477CC2"/>
    <w:rsid w:val="00477D89"/>
    <w:rsid w:val="00480928"/>
    <w:rsid w:val="00480ACF"/>
    <w:rsid w:val="00481145"/>
    <w:rsid w:val="00481AFF"/>
    <w:rsid w:val="00481D6C"/>
    <w:rsid w:val="004821CE"/>
    <w:rsid w:val="00482F0D"/>
    <w:rsid w:val="0048347A"/>
    <w:rsid w:val="004836A2"/>
    <w:rsid w:val="00483BB2"/>
    <w:rsid w:val="00484387"/>
    <w:rsid w:val="00484938"/>
    <w:rsid w:val="004849DF"/>
    <w:rsid w:val="00484EA2"/>
    <w:rsid w:val="004853EE"/>
    <w:rsid w:val="00485626"/>
    <w:rsid w:val="0048581B"/>
    <w:rsid w:val="00485FCF"/>
    <w:rsid w:val="00486415"/>
    <w:rsid w:val="00486E2A"/>
    <w:rsid w:val="00486E2D"/>
    <w:rsid w:val="004871CA"/>
    <w:rsid w:val="004877A0"/>
    <w:rsid w:val="00487C25"/>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423"/>
    <w:rsid w:val="004A1A49"/>
    <w:rsid w:val="004A1FA8"/>
    <w:rsid w:val="004A21F5"/>
    <w:rsid w:val="004A2465"/>
    <w:rsid w:val="004A2CDF"/>
    <w:rsid w:val="004A2FA1"/>
    <w:rsid w:val="004A34F7"/>
    <w:rsid w:val="004A3622"/>
    <w:rsid w:val="004A3624"/>
    <w:rsid w:val="004A388B"/>
    <w:rsid w:val="004A41C0"/>
    <w:rsid w:val="004A5196"/>
    <w:rsid w:val="004A5964"/>
    <w:rsid w:val="004A5CE1"/>
    <w:rsid w:val="004A6114"/>
    <w:rsid w:val="004A6234"/>
    <w:rsid w:val="004A6291"/>
    <w:rsid w:val="004A6C8B"/>
    <w:rsid w:val="004B02AE"/>
    <w:rsid w:val="004B1EAA"/>
    <w:rsid w:val="004B23AF"/>
    <w:rsid w:val="004B269A"/>
    <w:rsid w:val="004B2794"/>
    <w:rsid w:val="004B2819"/>
    <w:rsid w:val="004B32F2"/>
    <w:rsid w:val="004B362C"/>
    <w:rsid w:val="004B41F9"/>
    <w:rsid w:val="004B45EE"/>
    <w:rsid w:val="004B46A3"/>
    <w:rsid w:val="004B4A74"/>
    <w:rsid w:val="004B5001"/>
    <w:rsid w:val="004B51A2"/>
    <w:rsid w:val="004B5C2F"/>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0F13"/>
    <w:rsid w:val="004C1718"/>
    <w:rsid w:val="004C1A30"/>
    <w:rsid w:val="004C2080"/>
    <w:rsid w:val="004C218D"/>
    <w:rsid w:val="004C21A8"/>
    <w:rsid w:val="004C241B"/>
    <w:rsid w:val="004C272A"/>
    <w:rsid w:val="004C2BAD"/>
    <w:rsid w:val="004C2CDC"/>
    <w:rsid w:val="004C4497"/>
    <w:rsid w:val="004C453A"/>
    <w:rsid w:val="004C4B19"/>
    <w:rsid w:val="004C4CD6"/>
    <w:rsid w:val="004C4FE9"/>
    <w:rsid w:val="004C55CB"/>
    <w:rsid w:val="004C596E"/>
    <w:rsid w:val="004C5D31"/>
    <w:rsid w:val="004C6473"/>
    <w:rsid w:val="004C6AB3"/>
    <w:rsid w:val="004C7C3F"/>
    <w:rsid w:val="004D0656"/>
    <w:rsid w:val="004D09B1"/>
    <w:rsid w:val="004D0A1F"/>
    <w:rsid w:val="004D111F"/>
    <w:rsid w:val="004D12A3"/>
    <w:rsid w:val="004D12A7"/>
    <w:rsid w:val="004D168F"/>
    <w:rsid w:val="004D1AB6"/>
    <w:rsid w:val="004D1B58"/>
    <w:rsid w:val="004D1EE0"/>
    <w:rsid w:val="004D241A"/>
    <w:rsid w:val="004D2BBB"/>
    <w:rsid w:val="004D2DD6"/>
    <w:rsid w:val="004D3871"/>
    <w:rsid w:val="004D40AA"/>
    <w:rsid w:val="004D423B"/>
    <w:rsid w:val="004D43BC"/>
    <w:rsid w:val="004D47F7"/>
    <w:rsid w:val="004D4E25"/>
    <w:rsid w:val="004D5142"/>
    <w:rsid w:val="004D5189"/>
    <w:rsid w:val="004D55D8"/>
    <w:rsid w:val="004D5BE9"/>
    <w:rsid w:val="004D5D76"/>
    <w:rsid w:val="004D6226"/>
    <w:rsid w:val="004D6275"/>
    <w:rsid w:val="004D684A"/>
    <w:rsid w:val="004D7287"/>
    <w:rsid w:val="004D72E9"/>
    <w:rsid w:val="004D7609"/>
    <w:rsid w:val="004D7A74"/>
    <w:rsid w:val="004D7C44"/>
    <w:rsid w:val="004D7F1A"/>
    <w:rsid w:val="004E0261"/>
    <w:rsid w:val="004E0410"/>
    <w:rsid w:val="004E06D5"/>
    <w:rsid w:val="004E0B1B"/>
    <w:rsid w:val="004E0B21"/>
    <w:rsid w:val="004E10A6"/>
    <w:rsid w:val="004E1826"/>
    <w:rsid w:val="004E1BDE"/>
    <w:rsid w:val="004E1C6E"/>
    <w:rsid w:val="004E2519"/>
    <w:rsid w:val="004E25EA"/>
    <w:rsid w:val="004E2AB8"/>
    <w:rsid w:val="004E2ED8"/>
    <w:rsid w:val="004E3287"/>
    <w:rsid w:val="004E329F"/>
    <w:rsid w:val="004E35D9"/>
    <w:rsid w:val="004E393C"/>
    <w:rsid w:val="004E42EB"/>
    <w:rsid w:val="004E42F7"/>
    <w:rsid w:val="004E43EE"/>
    <w:rsid w:val="004E4E13"/>
    <w:rsid w:val="004E525C"/>
    <w:rsid w:val="004E5568"/>
    <w:rsid w:val="004E563F"/>
    <w:rsid w:val="004E5715"/>
    <w:rsid w:val="004E5FAF"/>
    <w:rsid w:val="004E699A"/>
    <w:rsid w:val="004E74EC"/>
    <w:rsid w:val="004E7777"/>
    <w:rsid w:val="004E7779"/>
    <w:rsid w:val="004E7852"/>
    <w:rsid w:val="004E7D3B"/>
    <w:rsid w:val="004F0633"/>
    <w:rsid w:val="004F0F26"/>
    <w:rsid w:val="004F0F7C"/>
    <w:rsid w:val="004F134D"/>
    <w:rsid w:val="004F14A3"/>
    <w:rsid w:val="004F15EC"/>
    <w:rsid w:val="004F28D9"/>
    <w:rsid w:val="004F2A07"/>
    <w:rsid w:val="004F2DB3"/>
    <w:rsid w:val="004F32BE"/>
    <w:rsid w:val="004F3BF7"/>
    <w:rsid w:val="004F44EA"/>
    <w:rsid w:val="004F4680"/>
    <w:rsid w:val="004F47A7"/>
    <w:rsid w:val="004F4903"/>
    <w:rsid w:val="004F4A14"/>
    <w:rsid w:val="004F4AE3"/>
    <w:rsid w:val="004F53B4"/>
    <w:rsid w:val="004F54B6"/>
    <w:rsid w:val="004F5624"/>
    <w:rsid w:val="004F56B0"/>
    <w:rsid w:val="004F5C5D"/>
    <w:rsid w:val="004F6AF1"/>
    <w:rsid w:val="004F706A"/>
    <w:rsid w:val="004F7F04"/>
    <w:rsid w:val="00500029"/>
    <w:rsid w:val="00500370"/>
    <w:rsid w:val="00500515"/>
    <w:rsid w:val="00501425"/>
    <w:rsid w:val="005015E7"/>
    <w:rsid w:val="005019C9"/>
    <w:rsid w:val="00501C62"/>
    <w:rsid w:val="00502358"/>
    <w:rsid w:val="0050273E"/>
    <w:rsid w:val="00502DA7"/>
    <w:rsid w:val="00502EED"/>
    <w:rsid w:val="00503013"/>
    <w:rsid w:val="0050314E"/>
    <w:rsid w:val="00503CC7"/>
    <w:rsid w:val="00503E3B"/>
    <w:rsid w:val="00503F40"/>
    <w:rsid w:val="005045A6"/>
    <w:rsid w:val="005046A4"/>
    <w:rsid w:val="005046F7"/>
    <w:rsid w:val="00504902"/>
    <w:rsid w:val="00504BA7"/>
    <w:rsid w:val="00504E7D"/>
    <w:rsid w:val="00505711"/>
    <w:rsid w:val="00505E88"/>
    <w:rsid w:val="00506722"/>
    <w:rsid w:val="0050678A"/>
    <w:rsid w:val="005067E7"/>
    <w:rsid w:val="00506BB3"/>
    <w:rsid w:val="00506E0C"/>
    <w:rsid w:val="00506EBD"/>
    <w:rsid w:val="0050727C"/>
    <w:rsid w:val="00507414"/>
    <w:rsid w:val="0050790D"/>
    <w:rsid w:val="00507AF4"/>
    <w:rsid w:val="00507AF7"/>
    <w:rsid w:val="00507D7B"/>
    <w:rsid w:val="00507FB3"/>
    <w:rsid w:val="0051004F"/>
    <w:rsid w:val="005104C6"/>
    <w:rsid w:val="00510CED"/>
    <w:rsid w:val="0051121C"/>
    <w:rsid w:val="00511B5A"/>
    <w:rsid w:val="00511FB4"/>
    <w:rsid w:val="00512324"/>
    <w:rsid w:val="00512414"/>
    <w:rsid w:val="0051269D"/>
    <w:rsid w:val="005133D8"/>
    <w:rsid w:val="00513835"/>
    <w:rsid w:val="00513D58"/>
    <w:rsid w:val="00514214"/>
    <w:rsid w:val="00514227"/>
    <w:rsid w:val="0051425F"/>
    <w:rsid w:val="00514564"/>
    <w:rsid w:val="00514CEB"/>
    <w:rsid w:val="0051584C"/>
    <w:rsid w:val="00515A5A"/>
    <w:rsid w:val="005160A7"/>
    <w:rsid w:val="0051646B"/>
    <w:rsid w:val="0051655B"/>
    <w:rsid w:val="00516837"/>
    <w:rsid w:val="005168F0"/>
    <w:rsid w:val="00516BA4"/>
    <w:rsid w:val="00516C2E"/>
    <w:rsid w:val="00516C82"/>
    <w:rsid w:val="00516E3E"/>
    <w:rsid w:val="0051704A"/>
    <w:rsid w:val="005170C8"/>
    <w:rsid w:val="005176A4"/>
    <w:rsid w:val="00517A9C"/>
    <w:rsid w:val="00517BB0"/>
    <w:rsid w:val="005200B3"/>
    <w:rsid w:val="00520117"/>
    <w:rsid w:val="00520A6E"/>
    <w:rsid w:val="00520D22"/>
    <w:rsid w:val="00520DE9"/>
    <w:rsid w:val="005216EA"/>
    <w:rsid w:val="0052182D"/>
    <w:rsid w:val="0052191A"/>
    <w:rsid w:val="00521C7D"/>
    <w:rsid w:val="00521C9E"/>
    <w:rsid w:val="00521DD0"/>
    <w:rsid w:val="0052244D"/>
    <w:rsid w:val="00522680"/>
    <w:rsid w:val="0052276B"/>
    <w:rsid w:val="00523152"/>
    <w:rsid w:val="005237B8"/>
    <w:rsid w:val="00523B9D"/>
    <w:rsid w:val="00524016"/>
    <w:rsid w:val="00524609"/>
    <w:rsid w:val="005248BB"/>
    <w:rsid w:val="005251D3"/>
    <w:rsid w:val="00525341"/>
    <w:rsid w:val="0052545A"/>
    <w:rsid w:val="005256FD"/>
    <w:rsid w:val="00525834"/>
    <w:rsid w:val="00525992"/>
    <w:rsid w:val="00525DF8"/>
    <w:rsid w:val="00525FBD"/>
    <w:rsid w:val="005260D4"/>
    <w:rsid w:val="00526686"/>
    <w:rsid w:val="005266F0"/>
    <w:rsid w:val="00526875"/>
    <w:rsid w:val="00526F44"/>
    <w:rsid w:val="005277ED"/>
    <w:rsid w:val="0052784A"/>
    <w:rsid w:val="00527A68"/>
    <w:rsid w:val="00527A98"/>
    <w:rsid w:val="00527B6C"/>
    <w:rsid w:val="00527D4A"/>
    <w:rsid w:val="0053001A"/>
    <w:rsid w:val="005300F7"/>
    <w:rsid w:val="0053080B"/>
    <w:rsid w:val="00530847"/>
    <w:rsid w:val="00530B20"/>
    <w:rsid w:val="00530F78"/>
    <w:rsid w:val="005311BE"/>
    <w:rsid w:val="00531729"/>
    <w:rsid w:val="00532434"/>
    <w:rsid w:val="0053267A"/>
    <w:rsid w:val="005327CD"/>
    <w:rsid w:val="005328F1"/>
    <w:rsid w:val="00532C96"/>
    <w:rsid w:val="00532E16"/>
    <w:rsid w:val="005339AB"/>
    <w:rsid w:val="005345F5"/>
    <w:rsid w:val="005346ED"/>
    <w:rsid w:val="0053481E"/>
    <w:rsid w:val="005349F4"/>
    <w:rsid w:val="00534C89"/>
    <w:rsid w:val="00535085"/>
    <w:rsid w:val="00535277"/>
    <w:rsid w:val="00535446"/>
    <w:rsid w:val="0053584E"/>
    <w:rsid w:val="0053587E"/>
    <w:rsid w:val="005359CD"/>
    <w:rsid w:val="00535C85"/>
    <w:rsid w:val="00535D68"/>
    <w:rsid w:val="005366DA"/>
    <w:rsid w:val="005367AE"/>
    <w:rsid w:val="00536BC6"/>
    <w:rsid w:val="00536ED1"/>
    <w:rsid w:val="00536F1D"/>
    <w:rsid w:val="0053730E"/>
    <w:rsid w:val="005379E2"/>
    <w:rsid w:val="00537CEB"/>
    <w:rsid w:val="00540824"/>
    <w:rsid w:val="00540885"/>
    <w:rsid w:val="005408F9"/>
    <w:rsid w:val="00540B6D"/>
    <w:rsid w:val="005419B0"/>
    <w:rsid w:val="00541D8D"/>
    <w:rsid w:val="005420F4"/>
    <w:rsid w:val="0054228E"/>
    <w:rsid w:val="005422B3"/>
    <w:rsid w:val="005427B5"/>
    <w:rsid w:val="00542896"/>
    <w:rsid w:val="00542944"/>
    <w:rsid w:val="00543031"/>
    <w:rsid w:val="00543083"/>
    <w:rsid w:val="0054344E"/>
    <w:rsid w:val="005434AE"/>
    <w:rsid w:val="0054358F"/>
    <w:rsid w:val="005435A2"/>
    <w:rsid w:val="00543605"/>
    <w:rsid w:val="0054372C"/>
    <w:rsid w:val="005439EE"/>
    <w:rsid w:val="00543BBE"/>
    <w:rsid w:val="00543F0F"/>
    <w:rsid w:val="00544415"/>
    <w:rsid w:val="00544808"/>
    <w:rsid w:val="00544F30"/>
    <w:rsid w:val="005454B1"/>
    <w:rsid w:val="005460F6"/>
    <w:rsid w:val="00546C03"/>
    <w:rsid w:val="00546D34"/>
    <w:rsid w:val="00547725"/>
    <w:rsid w:val="005479A0"/>
    <w:rsid w:val="00547C81"/>
    <w:rsid w:val="00547DC5"/>
    <w:rsid w:val="0055061D"/>
    <w:rsid w:val="005506E2"/>
    <w:rsid w:val="005509CB"/>
    <w:rsid w:val="00550B1D"/>
    <w:rsid w:val="00550BAD"/>
    <w:rsid w:val="00550D81"/>
    <w:rsid w:val="0055109E"/>
    <w:rsid w:val="005512E3"/>
    <w:rsid w:val="00551DB0"/>
    <w:rsid w:val="00551DEB"/>
    <w:rsid w:val="00551ED6"/>
    <w:rsid w:val="005521A7"/>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0FA4"/>
    <w:rsid w:val="0056159E"/>
    <w:rsid w:val="00561642"/>
    <w:rsid w:val="005618D1"/>
    <w:rsid w:val="00561A62"/>
    <w:rsid w:val="00561F08"/>
    <w:rsid w:val="00562016"/>
    <w:rsid w:val="00562743"/>
    <w:rsid w:val="005639F6"/>
    <w:rsid w:val="00563C65"/>
    <w:rsid w:val="00563DA5"/>
    <w:rsid w:val="00563EB1"/>
    <w:rsid w:val="0056402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0428"/>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434"/>
    <w:rsid w:val="005769F4"/>
    <w:rsid w:val="00577D9A"/>
    <w:rsid w:val="0058017D"/>
    <w:rsid w:val="00580AF1"/>
    <w:rsid w:val="00580DDF"/>
    <w:rsid w:val="00580DE1"/>
    <w:rsid w:val="00580F98"/>
    <w:rsid w:val="0058199A"/>
    <w:rsid w:val="005819EF"/>
    <w:rsid w:val="005827FE"/>
    <w:rsid w:val="00582830"/>
    <w:rsid w:val="00582F90"/>
    <w:rsid w:val="00583485"/>
    <w:rsid w:val="00583619"/>
    <w:rsid w:val="005837D6"/>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5AE5"/>
    <w:rsid w:val="005862EE"/>
    <w:rsid w:val="005863EB"/>
    <w:rsid w:val="005867CF"/>
    <w:rsid w:val="0058692D"/>
    <w:rsid w:val="00586AA9"/>
    <w:rsid w:val="00586AEC"/>
    <w:rsid w:val="00586C80"/>
    <w:rsid w:val="00586D32"/>
    <w:rsid w:val="00586EB1"/>
    <w:rsid w:val="00587880"/>
    <w:rsid w:val="005878ED"/>
    <w:rsid w:val="005879E0"/>
    <w:rsid w:val="00587A9D"/>
    <w:rsid w:val="00590119"/>
    <w:rsid w:val="00590707"/>
    <w:rsid w:val="00590764"/>
    <w:rsid w:val="0059084F"/>
    <w:rsid w:val="00590BCD"/>
    <w:rsid w:val="00590E2D"/>
    <w:rsid w:val="00592B4D"/>
    <w:rsid w:val="00592D98"/>
    <w:rsid w:val="00592E61"/>
    <w:rsid w:val="00592EC9"/>
    <w:rsid w:val="00593035"/>
    <w:rsid w:val="0059369E"/>
    <w:rsid w:val="005936E8"/>
    <w:rsid w:val="00593A66"/>
    <w:rsid w:val="00593FCF"/>
    <w:rsid w:val="005947F3"/>
    <w:rsid w:val="00595118"/>
    <w:rsid w:val="00595567"/>
    <w:rsid w:val="00595605"/>
    <w:rsid w:val="00595774"/>
    <w:rsid w:val="00595BB1"/>
    <w:rsid w:val="00595D12"/>
    <w:rsid w:val="00597304"/>
    <w:rsid w:val="00597572"/>
    <w:rsid w:val="005975E4"/>
    <w:rsid w:val="0059780C"/>
    <w:rsid w:val="005A03B5"/>
    <w:rsid w:val="005A11B6"/>
    <w:rsid w:val="005A133F"/>
    <w:rsid w:val="005A158D"/>
    <w:rsid w:val="005A179F"/>
    <w:rsid w:val="005A17A3"/>
    <w:rsid w:val="005A1C44"/>
    <w:rsid w:val="005A25D4"/>
    <w:rsid w:val="005A27B8"/>
    <w:rsid w:val="005A284D"/>
    <w:rsid w:val="005A2BC4"/>
    <w:rsid w:val="005A3AFC"/>
    <w:rsid w:val="005A43B7"/>
    <w:rsid w:val="005A456D"/>
    <w:rsid w:val="005A4ABC"/>
    <w:rsid w:val="005A4B7E"/>
    <w:rsid w:val="005A4B8E"/>
    <w:rsid w:val="005A52EE"/>
    <w:rsid w:val="005A5688"/>
    <w:rsid w:val="005A5D2E"/>
    <w:rsid w:val="005A6B49"/>
    <w:rsid w:val="005A71B3"/>
    <w:rsid w:val="005A756A"/>
    <w:rsid w:val="005A79F8"/>
    <w:rsid w:val="005B0520"/>
    <w:rsid w:val="005B0A4D"/>
    <w:rsid w:val="005B0C86"/>
    <w:rsid w:val="005B1686"/>
    <w:rsid w:val="005B1792"/>
    <w:rsid w:val="005B17A4"/>
    <w:rsid w:val="005B1DAC"/>
    <w:rsid w:val="005B283E"/>
    <w:rsid w:val="005B2876"/>
    <w:rsid w:val="005B2A9E"/>
    <w:rsid w:val="005B2AC3"/>
    <w:rsid w:val="005B2F67"/>
    <w:rsid w:val="005B3758"/>
    <w:rsid w:val="005B376D"/>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17E5"/>
    <w:rsid w:val="005C20C2"/>
    <w:rsid w:val="005C244B"/>
    <w:rsid w:val="005C27C7"/>
    <w:rsid w:val="005C2D65"/>
    <w:rsid w:val="005C2F72"/>
    <w:rsid w:val="005C3402"/>
    <w:rsid w:val="005C34B4"/>
    <w:rsid w:val="005C39B5"/>
    <w:rsid w:val="005C3B27"/>
    <w:rsid w:val="005C3FB3"/>
    <w:rsid w:val="005C4407"/>
    <w:rsid w:val="005C449E"/>
    <w:rsid w:val="005C47B2"/>
    <w:rsid w:val="005C4AA3"/>
    <w:rsid w:val="005C4AEB"/>
    <w:rsid w:val="005C4BAF"/>
    <w:rsid w:val="005C5434"/>
    <w:rsid w:val="005C5865"/>
    <w:rsid w:val="005C5A32"/>
    <w:rsid w:val="005C5A65"/>
    <w:rsid w:val="005C62D1"/>
    <w:rsid w:val="005C658E"/>
    <w:rsid w:val="005C7221"/>
    <w:rsid w:val="005C7613"/>
    <w:rsid w:val="005C7700"/>
    <w:rsid w:val="005D00C0"/>
    <w:rsid w:val="005D03F1"/>
    <w:rsid w:val="005D0B41"/>
    <w:rsid w:val="005D0DEF"/>
    <w:rsid w:val="005D13EA"/>
    <w:rsid w:val="005D17C9"/>
    <w:rsid w:val="005D186A"/>
    <w:rsid w:val="005D25C7"/>
    <w:rsid w:val="005D2EC2"/>
    <w:rsid w:val="005D3080"/>
    <w:rsid w:val="005D3B1C"/>
    <w:rsid w:val="005D3CA9"/>
    <w:rsid w:val="005D48FB"/>
    <w:rsid w:val="005D499B"/>
    <w:rsid w:val="005D4AD3"/>
    <w:rsid w:val="005D4BFC"/>
    <w:rsid w:val="005D557F"/>
    <w:rsid w:val="005D5A5E"/>
    <w:rsid w:val="005D6347"/>
    <w:rsid w:val="005D6521"/>
    <w:rsid w:val="005D6D3B"/>
    <w:rsid w:val="005D6FF4"/>
    <w:rsid w:val="005D7FCF"/>
    <w:rsid w:val="005E022B"/>
    <w:rsid w:val="005E0437"/>
    <w:rsid w:val="005E0529"/>
    <w:rsid w:val="005E0CDE"/>
    <w:rsid w:val="005E0CFE"/>
    <w:rsid w:val="005E12D6"/>
    <w:rsid w:val="005E1340"/>
    <w:rsid w:val="005E19A6"/>
    <w:rsid w:val="005E1F8F"/>
    <w:rsid w:val="005E211B"/>
    <w:rsid w:val="005E2627"/>
    <w:rsid w:val="005E2A09"/>
    <w:rsid w:val="005E2CDC"/>
    <w:rsid w:val="005E2D98"/>
    <w:rsid w:val="005E32B9"/>
    <w:rsid w:val="005E3793"/>
    <w:rsid w:val="005E403F"/>
    <w:rsid w:val="005E465F"/>
    <w:rsid w:val="005E47F6"/>
    <w:rsid w:val="005E49E5"/>
    <w:rsid w:val="005E594A"/>
    <w:rsid w:val="005E5B0E"/>
    <w:rsid w:val="005E5B87"/>
    <w:rsid w:val="005E5E27"/>
    <w:rsid w:val="005E6111"/>
    <w:rsid w:val="005E6E78"/>
    <w:rsid w:val="005E6F53"/>
    <w:rsid w:val="005E6F70"/>
    <w:rsid w:val="005E6FDD"/>
    <w:rsid w:val="005E726F"/>
    <w:rsid w:val="005E7575"/>
    <w:rsid w:val="005E78AD"/>
    <w:rsid w:val="005F0075"/>
    <w:rsid w:val="005F0735"/>
    <w:rsid w:val="005F08F8"/>
    <w:rsid w:val="005F0C30"/>
    <w:rsid w:val="005F0E60"/>
    <w:rsid w:val="005F0FBC"/>
    <w:rsid w:val="005F114E"/>
    <w:rsid w:val="005F12B5"/>
    <w:rsid w:val="005F13F4"/>
    <w:rsid w:val="005F15C8"/>
    <w:rsid w:val="005F15DD"/>
    <w:rsid w:val="005F16D6"/>
    <w:rsid w:val="005F17FE"/>
    <w:rsid w:val="005F1A0C"/>
    <w:rsid w:val="005F1AF8"/>
    <w:rsid w:val="005F1E35"/>
    <w:rsid w:val="005F23CE"/>
    <w:rsid w:val="005F2B97"/>
    <w:rsid w:val="005F301E"/>
    <w:rsid w:val="005F3064"/>
    <w:rsid w:val="005F314A"/>
    <w:rsid w:val="005F32A0"/>
    <w:rsid w:val="005F3884"/>
    <w:rsid w:val="005F3986"/>
    <w:rsid w:val="005F44CC"/>
    <w:rsid w:val="005F4D10"/>
    <w:rsid w:val="005F4DAF"/>
    <w:rsid w:val="005F52C3"/>
    <w:rsid w:val="005F5732"/>
    <w:rsid w:val="005F58C8"/>
    <w:rsid w:val="005F59C7"/>
    <w:rsid w:val="005F5CDF"/>
    <w:rsid w:val="005F5E45"/>
    <w:rsid w:val="005F6218"/>
    <w:rsid w:val="005F643A"/>
    <w:rsid w:val="005F65A1"/>
    <w:rsid w:val="005F65B4"/>
    <w:rsid w:val="005F7B60"/>
    <w:rsid w:val="00600051"/>
    <w:rsid w:val="006007B1"/>
    <w:rsid w:val="00600C72"/>
    <w:rsid w:val="00600F77"/>
    <w:rsid w:val="0060166D"/>
    <w:rsid w:val="006031DF"/>
    <w:rsid w:val="0060358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039F"/>
    <w:rsid w:val="00610480"/>
    <w:rsid w:val="00611040"/>
    <w:rsid w:val="006114B7"/>
    <w:rsid w:val="0061151D"/>
    <w:rsid w:val="00611903"/>
    <w:rsid w:val="00611981"/>
    <w:rsid w:val="00611C4B"/>
    <w:rsid w:val="00611C58"/>
    <w:rsid w:val="006120C3"/>
    <w:rsid w:val="006122F5"/>
    <w:rsid w:val="0061242C"/>
    <w:rsid w:val="00612632"/>
    <w:rsid w:val="00612649"/>
    <w:rsid w:val="00612837"/>
    <w:rsid w:val="00612903"/>
    <w:rsid w:val="00612F29"/>
    <w:rsid w:val="00613099"/>
    <w:rsid w:val="00613231"/>
    <w:rsid w:val="00613391"/>
    <w:rsid w:val="00613403"/>
    <w:rsid w:val="00613569"/>
    <w:rsid w:val="00613947"/>
    <w:rsid w:val="00613A1B"/>
    <w:rsid w:val="00613BDB"/>
    <w:rsid w:val="00613DA8"/>
    <w:rsid w:val="006140BC"/>
    <w:rsid w:val="00614326"/>
    <w:rsid w:val="006147A8"/>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74C"/>
    <w:rsid w:val="00621E4F"/>
    <w:rsid w:val="0062225A"/>
    <w:rsid w:val="006225F6"/>
    <w:rsid w:val="00622796"/>
    <w:rsid w:val="00622B67"/>
    <w:rsid w:val="006241CE"/>
    <w:rsid w:val="0062496C"/>
    <w:rsid w:val="00624C05"/>
    <w:rsid w:val="0062590C"/>
    <w:rsid w:val="00626319"/>
    <w:rsid w:val="0062650E"/>
    <w:rsid w:val="00626547"/>
    <w:rsid w:val="00626C57"/>
    <w:rsid w:val="00626ECB"/>
    <w:rsid w:val="006272E8"/>
    <w:rsid w:val="00627612"/>
    <w:rsid w:val="00630296"/>
    <w:rsid w:val="00630622"/>
    <w:rsid w:val="0063071D"/>
    <w:rsid w:val="006308D4"/>
    <w:rsid w:val="00630E94"/>
    <w:rsid w:val="006320AD"/>
    <w:rsid w:val="006322A7"/>
    <w:rsid w:val="006325A0"/>
    <w:rsid w:val="006327F5"/>
    <w:rsid w:val="00632DC7"/>
    <w:rsid w:val="00633918"/>
    <w:rsid w:val="00633BF6"/>
    <w:rsid w:val="00633EEF"/>
    <w:rsid w:val="006344AA"/>
    <w:rsid w:val="006345CA"/>
    <w:rsid w:val="006346F0"/>
    <w:rsid w:val="0063473B"/>
    <w:rsid w:val="006347BD"/>
    <w:rsid w:val="006348C8"/>
    <w:rsid w:val="00634B60"/>
    <w:rsid w:val="00634B8C"/>
    <w:rsid w:val="0063530D"/>
    <w:rsid w:val="0063532E"/>
    <w:rsid w:val="00635490"/>
    <w:rsid w:val="006356BA"/>
    <w:rsid w:val="00635EEF"/>
    <w:rsid w:val="00636249"/>
    <w:rsid w:val="00636367"/>
    <w:rsid w:val="006367CB"/>
    <w:rsid w:val="00636BB9"/>
    <w:rsid w:val="00636EE8"/>
    <w:rsid w:val="00637A9B"/>
    <w:rsid w:val="006405B6"/>
    <w:rsid w:val="0064085D"/>
    <w:rsid w:val="00640D81"/>
    <w:rsid w:val="00640F6E"/>
    <w:rsid w:val="00641101"/>
    <w:rsid w:val="0064112D"/>
    <w:rsid w:val="006413A2"/>
    <w:rsid w:val="0064144C"/>
    <w:rsid w:val="00641633"/>
    <w:rsid w:val="00641BBF"/>
    <w:rsid w:val="00641F58"/>
    <w:rsid w:val="006424EA"/>
    <w:rsid w:val="00642AD1"/>
    <w:rsid w:val="00642B4D"/>
    <w:rsid w:val="00642F99"/>
    <w:rsid w:val="006434DE"/>
    <w:rsid w:val="00643658"/>
    <w:rsid w:val="006437C9"/>
    <w:rsid w:val="006442B3"/>
    <w:rsid w:val="006444D3"/>
    <w:rsid w:val="006448C8"/>
    <w:rsid w:val="00644953"/>
    <w:rsid w:val="0064495C"/>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581"/>
    <w:rsid w:val="006519F5"/>
    <w:rsid w:val="00651D20"/>
    <w:rsid w:val="00651E2E"/>
    <w:rsid w:val="0065226B"/>
    <w:rsid w:val="006526EE"/>
    <w:rsid w:val="00652731"/>
    <w:rsid w:val="00652D7F"/>
    <w:rsid w:val="00653551"/>
    <w:rsid w:val="0065389F"/>
    <w:rsid w:val="00653B55"/>
    <w:rsid w:val="00653B65"/>
    <w:rsid w:val="006546D8"/>
    <w:rsid w:val="0065491E"/>
    <w:rsid w:val="00654974"/>
    <w:rsid w:val="00654D55"/>
    <w:rsid w:val="00654E47"/>
    <w:rsid w:val="00655425"/>
    <w:rsid w:val="00655667"/>
    <w:rsid w:val="00655953"/>
    <w:rsid w:val="00656225"/>
    <w:rsid w:val="0065628A"/>
    <w:rsid w:val="00656460"/>
    <w:rsid w:val="006569B3"/>
    <w:rsid w:val="00656C5E"/>
    <w:rsid w:val="00656EE1"/>
    <w:rsid w:val="006572A0"/>
    <w:rsid w:val="00657400"/>
    <w:rsid w:val="00657458"/>
    <w:rsid w:val="00657FD6"/>
    <w:rsid w:val="0066037E"/>
    <w:rsid w:val="006604E5"/>
    <w:rsid w:val="0066084D"/>
    <w:rsid w:val="00660AB9"/>
    <w:rsid w:val="0066128C"/>
    <w:rsid w:val="0066156E"/>
    <w:rsid w:val="006616C1"/>
    <w:rsid w:val="00661D1B"/>
    <w:rsid w:val="00662144"/>
    <w:rsid w:val="006622D5"/>
    <w:rsid w:val="0066261D"/>
    <w:rsid w:val="0066264A"/>
    <w:rsid w:val="0066287C"/>
    <w:rsid w:val="00662964"/>
    <w:rsid w:val="0066381B"/>
    <w:rsid w:val="00663C16"/>
    <w:rsid w:val="00663F26"/>
    <w:rsid w:val="0066444A"/>
    <w:rsid w:val="00664584"/>
    <w:rsid w:val="006646D4"/>
    <w:rsid w:val="0066485C"/>
    <w:rsid w:val="00664D52"/>
    <w:rsid w:val="0066537C"/>
    <w:rsid w:val="006654A6"/>
    <w:rsid w:val="006655CF"/>
    <w:rsid w:val="0066592B"/>
    <w:rsid w:val="00665942"/>
    <w:rsid w:val="00665E45"/>
    <w:rsid w:val="006663CD"/>
    <w:rsid w:val="00666821"/>
    <w:rsid w:val="006668FD"/>
    <w:rsid w:val="00666DA4"/>
    <w:rsid w:val="00667021"/>
    <w:rsid w:val="006671F8"/>
    <w:rsid w:val="00667258"/>
    <w:rsid w:val="0066763D"/>
    <w:rsid w:val="00667BCA"/>
    <w:rsid w:val="00667ECA"/>
    <w:rsid w:val="0067021F"/>
    <w:rsid w:val="00671DB2"/>
    <w:rsid w:val="00671EFB"/>
    <w:rsid w:val="006722BE"/>
    <w:rsid w:val="0067260D"/>
    <w:rsid w:val="0067276F"/>
    <w:rsid w:val="006728C9"/>
    <w:rsid w:val="00672F03"/>
    <w:rsid w:val="00673292"/>
    <w:rsid w:val="00673B2B"/>
    <w:rsid w:val="00673C21"/>
    <w:rsid w:val="006748AD"/>
    <w:rsid w:val="006749BE"/>
    <w:rsid w:val="00674DD1"/>
    <w:rsid w:val="00675936"/>
    <w:rsid w:val="00675B2F"/>
    <w:rsid w:val="00675E58"/>
    <w:rsid w:val="00675EA4"/>
    <w:rsid w:val="00675F0D"/>
    <w:rsid w:val="0067629A"/>
    <w:rsid w:val="00677223"/>
    <w:rsid w:val="00677A58"/>
    <w:rsid w:val="00677B6F"/>
    <w:rsid w:val="00677DED"/>
    <w:rsid w:val="0068075A"/>
    <w:rsid w:val="00680BB5"/>
    <w:rsid w:val="00680E7B"/>
    <w:rsid w:val="00680F0C"/>
    <w:rsid w:val="00681FB4"/>
    <w:rsid w:val="00682DD6"/>
    <w:rsid w:val="006831DC"/>
    <w:rsid w:val="0068372A"/>
    <w:rsid w:val="00683DA6"/>
    <w:rsid w:val="00684058"/>
    <w:rsid w:val="00684CD3"/>
    <w:rsid w:val="00684DFD"/>
    <w:rsid w:val="0068555B"/>
    <w:rsid w:val="00685DE3"/>
    <w:rsid w:val="00685EBB"/>
    <w:rsid w:val="00686200"/>
    <w:rsid w:val="00686389"/>
    <w:rsid w:val="00686E8B"/>
    <w:rsid w:val="006871DF"/>
    <w:rsid w:val="006877EA"/>
    <w:rsid w:val="00687BB4"/>
    <w:rsid w:val="0069008B"/>
    <w:rsid w:val="00690CC1"/>
    <w:rsid w:val="00691653"/>
    <w:rsid w:val="00691871"/>
    <w:rsid w:val="00691996"/>
    <w:rsid w:val="0069199F"/>
    <w:rsid w:val="00691C97"/>
    <w:rsid w:val="006921AC"/>
    <w:rsid w:val="006922AA"/>
    <w:rsid w:val="006922C0"/>
    <w:rsid w:val="0069250D"/>
    <w:rsid w:val="006927B9"/>
    <w:rsid w:val="006927F2"/>
    <w:rsid w:val="006928E2"/>
    <w:rsid w:val="00692CD5"/>
    <w:rsid w:val="00692E6D"/>
    <w:rsid w:val="00692F22"/>
    <w:rsid w:val="00693117"/>
    <w:rsid w:val="00694FFB"/>
    <w:rsid w:val="006950F9"/>
    <w:rsid w:val="00695643"/>
    <w:rsid w:val="00695648"/>
    <w:rsid w:val="00695A3B"/>
    <w:rsid w:val="00695A80"/>
    <w:rsid w:val="00695BDA"/>
    <w:rsid w:val="00695FB1"/>
    <w:rsid w:val="00696793"/>
    <w:rsid w:val="00696A41"/>
    <w:rsid w:val="00696C4D"/>
    <w:rsid w:val="00697258"/>
    <w:rsid w:val="0069748D"/>
    <w:rsid w:val="00697845"/>
    <w:rsid w:val="00697A01"/>
    <w:rsid w:val="00697AA5"/>
    <w:rsid w:val="00697FD1"/>
    <w:rsid w:val="006A0613"/>
    <w:rsid w:val="006A06B1"/>
    <w:rsid w:val="006A0F9C"/>
    <w:rsid w:val="006A1146"/>
    <w:rsid w:val="006A13C8"/>
    <w:rsid w:val="006A14E2"/>
    <w:rsid w:val="006A1A3D"/>
    <w:rsid w:val="006A258C"/>
    <w:rsid w:val="006A2882"/>
    <w:rsid w:val="006A3AAE"/>
    <w:rsid w:val="006A3CC9"/>
    <w:rsid w:val="006A4072"/>
    <w:rsid w:val="006A428D"/>
    <w:rsid w:val="006A4696"/>
    <w:rsid w:val="006A49FA"/>
    <w:rsid w:val="006A4A17"/>
    <w:rsid w:val="006A4EB5"/>
    <w:rsid w:val="006A5246"/>
    <w:rsid w:val="006A5AE9"/>
    <w:rsid w:val="006A5E13"/>
    <w:rsid w:val="006A5E5E"/>
    <w:rsid w:val="006A601C"/>
    <w:rsid w:val="006A68B3"/>
    <w:rsid w:val="006A70EB"/>
    <w:rsid w:val="006A757C"/>
    <w:rsid w:val="006A7F36"/>
    <w:rsid w:val="006B0058"/>
    <w:rsid w:val="006B00F4"/>
    <w:rsid w:val="006B078A"/>
    <w:rsid w:val="006B088C"/>
    <w:rsid w:val="006B0BA5"/>
    <w:rsid w:val="006B0F48"/>
    <w:rsid w:val="006B0F57"/>
    <w:rsid w:val="006B0F69"/>
    <w:rsid w:val="006B18C6"/>
    <w:rsid w:val="006B1AC3"/>
    <w:rsid w:val="006B1C62"/>
    <w:rsid w:val="006B1ED0"/>
    <w:rsid w:val="006B272B"/>
    <w:rsid w:val="006B2791"/>
    <w:rsid w:val="006B2E04"/>
    <w:rsid w:val="006B325C"/>
    <w:rsid w:val="006B38AD"/>
    <w:rsid w:val="006B39AA"/>
    <w:rsid w:val="006B41EC"/>
    <w:rsid w:val="006B42AC"/>
    <w:rsid w:val="006B436C"/>
    <w:rsid w:val="006B4CA6"/>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044"/>
    <w:rsid w:val="006C2B9B"/>
    <w:rsid w:val="006C2C07"/>
    <w:rsid w:val="006C2C7E"/>
    <w:rsid w:val="006C2F28"/>
    <w:rsid w:val="006C32DF"/>
    <w:rsid w:val="006C336D"/>
    <w:rsid w:val="006C357D"/>
    <w:rsid w:val="006C362E"/>
    <w:rsid w:val="006C3C74"/>
    <w:rsid w:val="006C3D28"/>
    <w:rsid w:val="006C40E6"/>
    <w:rsid w:val="006C4409"/>
    <w:rsid w:val="006C473A"/>
    <w:rsid w:val="006C4ADD"/>
    <w:rsid w:val="006C4BCE"/>
    <w:rsid w:val="006C4F9F"/>
    <w:rsid w:val="006C5237"/>
    <w:rsid w:val="006C577F"/>
    <w:rsid w:val="006C5F7D"/>
    <w:rsid w:val="006C6169"/>
    <w:rsid w:val="006C66F4"/>
    <w:rsid w:val="006C7623"/>
    <w:rsid w:val="006C77C9"/>
    <w:rsid w:val="006C7B08"/>
    <w:rsid w:val="006C7BA8"/>
    <w:rsid w:val="006C7EC2"/>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56D"/>
    <w:rsid w:val="006D4642"/>
    <w:rsid w:val="006D4794"/>
    <w:rsid w:val="006D4D20"/>
    <w:rsid w:val="006D4F31"/>
    <w:rsid w:val="006D5367"/>
    <w:rsid w:val="006D5716"/>
    <w:rsid w:val="006D5973"/>
    <w:rsid w:val="006D6034"/>
    <w:rsid w:val="006D648A"/>
    <w:rsid w:val="006D6ABF"/>
    <w:rsid w:val="006D711B"/>
    <w:rsid w:val="006D74BC"/>
    <w:rsid w:val="006E1166"/>
    <w:rsid w:val="006E1A07"/>
    <w:rsid w:val="006E1B6F"/>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51D"/>
    <w:rsid w:val="006E7685"/>
    <w:rsid w:val="006E7C10"/>
    <w:rsid w:val="006F002E"/>
    <w:rsid w:val="006F036F"/>
    <w:rsid w:val="006F061A"/>
    <w:rsid w:val="006F073E"/>
    <w:rsid w:val="006F07CD"/>
    <w:rsid w:val="006F11DF"/>
    <w:rsid w:val="006F1326"/>
    <w:rsid w:val="006F19D2"/>
    <w:rsid w:val="006F25E5"/>
    <w:rsid w:val="006F264E"/>
    <w:rsid w:val="006F27EE"/>
    <w:rsid w:val="006F2CFA"/>
    <w:rsid w:val="006F2F12"/>
    <w:rsid w:val="006F372A"/>
    <w:rsid w:val="006F37FD"/>
    <w:rsid w:val="006F3907"/>
    <w:rsid w:val="006F3AE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431"/>
    <w:rsid w:val="00701553"/>
    <w:rsid w:val="007015F3"/>
    <w:rsid w:val="00702075"/>
    <w:rsid w:val="00702243"/>
    <w:rsid w:val="00702CF1"/>
    <w:rsid w:val="00702E36"/>
    <w:rsid w:val="0070328D"/>
    <w:rsid w:val="007032A6"/>
    <w:rsid w:val="007035C8"/>
    <w:rsid w:val="00703A07"/>
    <w:rsid w:val="00703D68"/>
    <w:rsid w:val="00703E71"/>
    <w:rsid w:val="007045E6"/>
    <w:rsid w:val="00704C17"/>
    <w:rsid w:val="007053BB"/>
    <w:rsid w:val="007057EC"/>
    <w:rsid w:val="0070581C"/>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6BA"/>
    <w:rsid w:val="0071185D"/>
    <w:rsid w:val="00711AC9"/>
    <w:rsid w:val="00711CBA"/>
    <w:rsid w:val="00712B30"/>
    <w:rsid w:val="00712B3D"/>
    <w:rsid w:val="007132F8"/>
    <w:rsid w:val="00713478"/>
    <w:rsid w:val="007134BB"/>
    <w:rsid w:val="0071369C"/>
    <w:rsid w:val="00713743"/>
    <w:rsid w:val="007144FB"/>
    <w:rsid w:val="00714700"/>
    <w:rsid w:val="00714D7F"/>
    <w:rsid w:val="00714EEA"/>
    <w:rsid w:val="00715103"/>
    <w:rsid w:val="007158D2"/>
    <w:rsid w:val="00715F1C"/>
    <w:rsid w:val="007160E2"/>
    <w:rsid w:val="007161D4"/>
    <w:rsid w:val="007164D5"/>
    <w:rsid w:val="007169B4"/>
    <w:rsid w:val="007176EB"/>
    <w:rsid w:val="00717726"/>
    <w:rsid w:val="00717CD9"/>
    <w:rsid w:val="00717E19"/>
    <w:rsid w:val="00720055"/>
    <w:rsid w:val="007206DD"/>
    <w:rsid w:val="00721457"/>
    <w:rsid w:val="007218B2"/>
    <w:rsid w:val="00721FF0"/>
    <w:rsid w:val="0072217E"/>
    <w:rsid w:val="00722372"/>
    <w:rsid w:val="00723283"/>
    <w:rsid w:val="00723565"/>
    <w:rsid w:val="00723948"/>
    <w:rsid w:val="00723DAE"/>
    <w:rsid w:val="00723DDA"/>
    <w:rsid w:val="007240BB"/>
    <w:rsid w:val="00724251"/>
    <w:rsid w:val="0072452B"/>
    <w:rsid w:val="007249F6"/>
    <w:rsid w:val="00724A20"/>
    <w:rsid w:val="00724AF0"/>
    <w:rsid w:val="00724DBA"/>
    <w:rsid w:val="00725649"/>
    <w:rsid w:val="00725894"/>
    <w:rsid w:val="00725985"/>
    <w:rsid w:val="00725A6B"/>
    <w:rsid w:val="00726200"/>
    <w:rsid w:val="00726484"/>
    <w:rsid w:val="00726A53"/>
    <w:rsid w:val="00726A7A"/>
    <w:rsid w:val="00726AA1"/>
    <w:rsid w:val="00727530"/>
    <w:rsid w:val="00727604"/>
    <w:rsid w:val="00727938"/>
    <w:rsid w:val="007279C5"/>
    <w:rsid w:val="00730053"/>
    <w:rsid w:val="007304F6"/>
    <w:rsid w:val="007305CD"/>
    <w:rsid w:val="007309CB"/>
    <w:rsid w:val="00730FC6"/>
    <w:rsid w:val="0073150D"/>
    <w:rsid w:val="0073182A"/>
    <w:rsid w:val="00731B5C"/>
    <w:rsid w:val="00731D24"/>
    <w:rsid w:val="00731ED3"/>
    <w:rsid w:val="007321F8"/>
    <w:rsid w:val="00732924"/>
    <w:rsid w:val="00732EAE"/>
    <w:rsid w:val="007337EB"/>
    <w:rsid w:val="007338A4"/>
    <w:rsid w:val="007338C1"/>
    <w:rsid w:val="0073407F"/>
    <w:rsid w:val="0073495D"/>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8FE"/>
    <w:rsid w:val="00740930"/>
    <w:rsid w:val="00740ECC"/>
    <w:rsid w:val="007410F8"/>
    <w:rsid w:val="007413DD"/>
    <w:rsid w:val="007418BA"/>
    <w:rsid w:val="00741BD0"/>
    <w:rsid w:val="00741CA8"/>
    <w:rsid w:val="00741E96"/>
    <w:rsid w:val="00741F99"/>
    <w:rsid w:val="00742658"/>
    <w:rsid w:val="00742D73"/>
    <w:rsid w:val="00742DAD"/>
    <w:rsid w:val="00743E26"/>
    <w:rsid w:val="007443BF"/>
    <w:rsid w:val="0074442A"/>
    <w:rsid w:val="00744660"/>
    <w:rsid w:val="00744ACB"/>
    <w:rsid w:val="0074584E"/>
    <w:rsid w:val="00745A89"/>
    <w:rsid w:val="00745B9A"/>
    <w:rsid w:val="00745E23"/>
    <w:rsid w:val="00745EA8"/>
    <w:rsid w:val="007461C2"/>
    <w:rsid w:val="007462FD"/>
    <w:rsid w:val="0074656E"/>
    <w:rsid w:val="00746ADF"/>
    <w:rsid w:val="00746BB8"/>
    <w:rsid w:val="00746C48"/>
    <w:rsid w:val="00746D3D"/>
    <w:rsid w:val="00746F12"/>
    <w:rsid w:val="0074795B"/>
    <w:rsid w:val="00747B86"/>
    <w:rsid w:val="007504CE"/>
    <w:rsid w:val="00750950"/>
    <w:rsid w:val="0075124A"/>
    <w:rsid w:val="007514C0"/>
    <w:rsid w:val="007514EC"/>
    <w:rsid w:val="00751BF4"/>
    <w:rsid w:val="00751C77"/>
    <w:rsid w:val="00751D49"/>
    <w:rsid w:val="00751E35"/>
    <w:rsid w:val="00751EB8"/>
    <w:rsid w:val="007523F6"/>
    <w:rsid w:val="00752631"/>
    <w:rsid w:val="00752A85"/>
    <w:rsid w:val="0075385D"/>
    <w:rsid w:val="00753CE1"/>
    <w:rsid w:val="00753EB6"/>
    <w:rsid w:val="00753F9F"/>
    <w:rsid w:val="0075494C"/>
    <w:rsid w:val="007551A1"/>
    <w:rsid w:val="0075523E"/>
    <w:rsid w:val="00755B07"/>
    <w:rsid w:val="00756070"/>
    <w:rsid w:val="0075638F"/>
    <w:rsid w:val="00756635"/>
    <w:rsid w:val="00756739"/>
    <w:rsid w:val="0075675C"/>
    <w:rsid w:val="00757633"/>
    <w:rsid w:val="007578F4"/>
    <w:rsid w:val="0075790E"/>
    <w:rsid w:val="00757A7C"/>
    <w:rsid w:val="00757E5B"/>
    <w:rsid w:val="00761D8F"/>
    <w:rsid w:val="00761E9E"/>
    <w:rsid w:val="00762242"/>
    <w:rsid w:val="007624AA"/>
    <w:rsid w:val="00762BAA"/>
    <w:rsid w:val="00762E08"/>
    <w:rsid w:val="00763455"/>
    <w:rsid w:val="0076368A"/>
    <w:rsid w:val="007638CA"/>
    <w:rsid w:val="00763BA2"/>
    <w:rsid w:val="00764D27"/>
    <w:rsid w:val="00764E0B"/>
    <w:rsid w:val="007650F1"/>
    <w:rsid w:val="007655ED"/>
    <w:rsid w:val="007658F0"/>
    <w:rsid w:val="0076596D"/>
    <w:rsid w:val="00765DCA"/>
    <w:rsid w:val="00766110"/>
    <w:rsid w:val="00766247"/>
    <w:rsid w:val="007667A3"/>
    <w:rsid w:val="007667E8"/>
    <w:rsid w:val="0076687D"/>
    <w:rsid w:val="00766BFC"/>
    <w:rsid w:val="00766FBA"/>
    <w:rsid w:val="00767130"/>
    <w:rsid w:val="00767305"/>
    <w:rsid w:val="0076758F"/>
    <w:rsid w:val="00770002"/>
    <w:rsid w:val="0077019F"/>
    <w:rsid w:val="00770A13"/>
    <w:rsid w:val="00770A51"/>
    <w:rsid w:val="007712D2"/>
    <w:rsid w:val="007714D3"/>
    <w:rsid w:val="007717CF"/>
    <w:rsid w:val="0077184C"/>
    <w:rsid w:val="00772354"/>
    <w:rsid w:val="00772714"/>
    <w:rsid w:val="00772B68"/>
    <w:rsid w:val="0077307B"/>
    <w:rsid w:val="0077320C"/>
    <w:rsid w:val="0077340D"/>
    <w:rsid w:val="007734AE"/>
    <w:rsid w:val="00773731"/>
    <w:rsid w:val="007737B0"/>
    <w:rsid w:val="0077393D"/>
    <w:rsid w:val="0077399E"/>
    <w:rsid w:val="007745AC"/>
    <w:rsid w:val="007748C4"/>
    <w:rsid w:val="00774A65"/>
    <w:rsid w:val="00774DD4"/>
    <w:rsid w:val="0077554F"/>
    <w:rsid w:val="0077579B"/>
    <w:rsid w:val="00775A1D"/>
    <w:rsid w:val="00775DA2"/>
    <w:rsid w:val="00776036"/>
    <w:rsid w:val="007764F6"/>
    <w:rsid w:val="007765B2"/>
    <w:rsid w:val="00776811"/>
    <w:rsid w:val="00776944"/>
    <w:rsid w:val="00776DD4"/>
    <w:rsid w:val="00776EB7"/>
    <w:rsid w:val="007776A4"/>
    <w:rsid w:val="00777A11"/>
    <w:rsid w:val="00777AF7"/>
    <w:rsid w:val="0078003E"/>
    <w:rsid w:val="007804FA"/>
    <w:rsid w:val="00780602"/>
    <w:rsid w:val="007807A3"/>
    <w:rsid w:val="0078084E"/>
    <w:rsid w:val="007810CE"/>
    <w:rsid w:val="00781331"/>
    <w:rsid w:val="0078139F"/>
    <w:rsid w:val="007814A8"/>
    <w:rsid w:val="007815A5"/>
    <w:rsid w:val="007815D2"/>
    <w:rsid w:val="00781735"/>
    <w:rsid w:val="00781C6C"/>
    <w:rsid w:val="00781E03"/>
    <w:rsid w:val="0078255F"/>
    <w:rsid w:val="00782F5B"/>
    <w:rsid w:val="00784178"/>
    <w:rsid w:val="00784FDE"/>
    <w:rsid w:val="007853FC"/>
    <w:rsid w:val="007854C4"/>
    <w:rsid w:val="0078558B"/>
    <w:rsid w:val="00785612"/>
    <w:rsid w:val="007856BB"/>
    <w:rsid w:val="00785DDD"/>
    <w:rsid w:val="00786696"/>
    <w:rsid w:val="00786AC8"/>
    <w:rsid w:val="00787027"/>
    <w:rsid w:val="007874A2"/>
    <w:rsid w:val="007875EE"/>
    <w:rsid w:val="00787B5B"/>
    <w:rsid w:val="00790071"/>
    <w:rsid w:val="00790342"/>
    <w:rsid w:val="007907C7"/>
    <w:rsid w:val="0079094F"/>
    <w:rsid w:val="00790BAE"/>
    <w:rsid w:val="0079111B"/>
    <w:rsid w:val="007915A4"/>
    <w:rsid w:val="0079169E"/>
    <w:rsid w:val="007922F8"/>
    <w:rsid w:val="007925A4"/>
    <w:rsid w:val="00792E41"/>
    <w:rsid w:val="007935B7"/>
    <w:rsid w:val="00793A5D"/>
    <w:rsid w:val="00793E17"/>
    <w:rsid w:val="0079423C"/>
    <w:rsid w:val="0079431D"/>
    <w:rsid w:val="00794772"/>
    <w:rsid w:val="007949EF"/>
    <w:rsid w:val="00794C5D"/>
    <w:rsid w:val="00794C74"/>
    <w:rsid w:val="00795694"/>
    <w:rsid w:val="00795A74"/>
    <w:rsid w:val="00795CB9"/>
    <w:rsid w:val="00795FA7"/>
    <w:rsid w:val="00796017"/>
    <w:rsid w:val="00796131"/>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710"/>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6C1"/>
    <w:rsid w:val="007B0E21"/>
    <w:rsid w:val="007B113D"/>
    <w:rsid w:val="007B189F"/>
    <w:rsid w:val="007B198B"/>
    <w:rsid w:val="007B1B6B"/>
    <w:rsid w:val="007B2104"/>
    <w:rsid w:val="007B2542"/>
    <w:rsid w:val="007B2DC6"/>
    <w:rsid w:val="007B3859"/>
    <w:rsid w:val="007B3879"/>
    <w:rsid w:val="007B3F63"/>
    <w:rsid w:val="007B4147"/>
    <w:rsid w:val="007B4DEF"/>
    <w:rsid w:val="007B50F1"/>
    <w:rsid w:val="007B52FA"/>
    <w:rsid w:val="007B5329"/>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1AA5"/>
    <w:rsid w:val="007C1AEB"/>
    <w:rsid w:val="007C1FD7"/>
    <w:rsid w:val="007C2039"/>
    <w:rsid w:val="007C2DAC"/>
    <w:rsid w:val="007C2E08"/>
    <w:rsid w:val="007C3030"/>
    <w:rsid w:val="007C30CE"/>
    <w:rsid w:val="007C35F1"/>
    <w:rsid w:val="007C3B56"/>
    <w:rsid w:val="007C40FB"/>
    <w:rsid w:val="007C4812"/>
    <w:rsid w:val="007C4BF4"/>
    <w:rsid w:val="007C5840"/>
    <w:rsid w:val="007C58BF"/>
    <w:rsid w:val="007C5D84"/>
    <w:rsid w:val="007C61DE"/>
    <w:rsid w:val="007C6524"/>
    <w:rsid w:val="007C65B4"/>
    <w:rsid w:val="007C6607"/>
    <w:rsid w:val="007C6A3C"/>
    <w:rsid w:val="007C6C9A"/>
    <w:rsid w:val="007C6D4B"/>
    <w:rsid w:val="007C6DEC"/>
    <w:rsid w:val="007C73E7"/>
    <w:rsid w:val="007C785A"/>
    <w:rsid w:val="007C7A20"/>
    <w:rsid w:val="007C7C00"/>
    <w:rsid w:val="007D005C"/>
    <w:rsid w:val="007D035D"/>
    <w:rsid w:val="007D048C"/>
    <w:rsid w:val="007D0A0E"/>
    <w:rsid w:val="007D0D47"/>
    <w:rsid w:val="007D0EFB"/>
    <w:rsid w:val="007D14C9"/>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69A8"/>
    <w:rsid w:val="007D70E0"/>
    <w:rsid w:val="007D7D6A"/>
    <w:rsid w:val="007D7DA2"/>
    <w:rsid w:val="007E02F0"/>
    <w:rsid w:val="007E043D"/>
    <w:rsid w:val="007E0B56"/>
    <w:rsid w:val="007E0E05"/>
    <w:rsid w:val="007E1834"/>
    <w:rsid w:val="007E18E7"/>
    <w:rsid w:val="007E1A89"/>
    <w:rsid w:val="007E1C07"/>
    <w:rsid w:val="007E21E6"/>
    <w:rsid w:val="007E22D0"/>
    <w:rsid w:val="007E2A5C"/>
    <w:rsid w:val="007E2CC2"/>
    <w:rsid w:val="007E3182"/>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0EE"/>
    <w:rsid w:val="007E7367"/>
    <w:rsid w:val="007E739B"/>
    <w:rsid w:val="007E79DD"/>
    <w:rsid w:val="007E7AD7"/>
    <w:rsid w:val="007E7CAB"/>
    <w:rsid w:val="007F00CB"/>
    <w:rsid w:val="007F0352"/>
    <w:rsid w:val="007F0BE3"/>
    <w:rsid w:val="007F0C00"/>
    <w:rsid w:val="007F13FD"/>
    <w:rsid w:val="007F1DCB"/>
    <w:rsid w:val="007F1FD8"/>
    <w:rsid w:val="007F2646"/>
    <w:rsid w:val="007F282B"/>
    <w:rsid w:val="007F28FC"/>
    <w:rsid w:val="007F2F87"/>
    <w:rsid w:val="007F411C"/>
    <w:rsid w:val="007F490F"/>
    <w:rsid w:val="007F4C5F"/>
    <w:rsid w:val="007F50FF"/>
    <w:rsid w:val="007F5587"/>
    <w:rsid w:val="007F616D"/>
    <w:rsid w:val="007F662E"/>
    <w:rsid w:val="007F6C95"/>
    <w:rsid w:val="007F7754"/>
    <w:rsid w:val="007F7932"/>
    <w:rsid w:val="007F7954"/>
    <w:rsid w:val="007F79F3"/>
    <w:rsid w:val="007F7D1B"/>
    <w:rsid w:val="007F7D46"/>
    <w:rsid w:val="00800547"/>
    <w:rsid w:val="00800600"/>
    <w:rsid w:val="00800CE1"/>
    <w:rsid w:val="00800E0D"/>
    <w:rsid w:val="00801F8E"/>
    <w:rsid w:val="00802C2E"/>
    <w:rsid w:val="00803130"/>
    <w:rsid w:val="008035CA"/>
    <w:rsid w:val="00804022"/>
    <w:rsid w:val="008040E5"/>
    <w:rsid w:val="00804234"/>
    <w:rsid w:val="008043E3"/>
    <w:rsid w:val="008046F6"/>
    <w:rsid w:val="00804845"/>
    <w:rsid w:val="008048BC"/>
    <w:rsid w:val="0080493E"/>
    <w:rsid w:val="00804A88"/>
    <w:rsid w:val="00804D43"/>
    <w:rsid w:val="0080501D"/>
    <w:rsid w:val="00805349"/>
    <w:rsid w:val="008055BD"/>
    <w:rsid w:val="00805AB4"/>
    <w:rsid w:val="00805E34"/>
    <w:rsid w:val="00805E5A"/>
    <w:rsid w:val="00805F5B"/>
    <w:rsid w:val="0080608D"/>
    <w:rsid w:val="0080611A"/>
    <w:rsid w:val="008061FE"/>
    <w:rsid w:val="008062F9"/>
    <w:rsid w:val="00806EF3"/>
    <w:rsid w:val="008074BC"/>
    <w:rsid w:val="0080750B"/>
    <w:rsid w:val="0080756A"/>
    <w:rsid w:val="00807645"/>
    <w:rsid w:val="00807790"/>
    <w:rsid w:val="00807B53"/>
    <w:rsid w:val="00807DC2"/>
    <w:rsid w:val="0081013B"/>
    <w:rsid w:val="00810742"/>
    <w:rsid w:val="00810E01"/>
    <w:rsid w:val="008110E6"/>
    <w:rsid w:val="00811276"/>
    <w:rsid w:val="00811BC7"/>
    <w:rsid w:val="008120B2"/>
    <w:rsid w:val="008122FC"/>
    <w:rsid w:val="0081246C"/>
    <w:rsid w:val="00812913"/>
    <w:rsid w:val="008129CE"/>
    <w:rsid w:val="00812A1A"/>
    <w:rsid w:val="00812B77"/>
    <w:rsid w:val="00813097"/>
    <w:rsid w:val="00813817"/>
    <w:rsid w:val="00813EAD"/>
    <w:rsid w:val="00814AB6"/>
    <w:rsid w:val="00814FAA"/>
    <w:rsid w:val="00815044"/>
    <w:rsid w:val="00815104"/>
    <w:rsid w:val="008157CA"/>
    <w:rsid w:val="008158A6"/>
    <w:rsid w:val="00815917"/>
    <w:rsid w:val="00815C72"/>
    <w:rsid w:val="00816057"/>
    <w:rsid w:val="008160C8"/>
    <w:rsid w:val="00816513"/>
    <w:rsid w:val="00816B0F"/>
    <w:rsid w:val="00816B24"/>
    <w:rsid w:val="00816DF5"/>
    <w:rsid w:val="008171AF"/>
    <w:rsid w:val="008178C8"/>
    <w:rsid w:val="00817C59"/>
    <w:rsid w:val="00817E15"/>
    <w:rsid w:val="008200A6"/>
    <w:rsid w:val="008206D4"/>
    <w:rsid w:val="00820DB1"/>
    <w:rsid w:val="00820F7D"/>
    <w:rsid w:val="008216A4"/>
    <w:rsid w:val="00821A21"/>
    <w:rsid w:val="0082277A"/>
    <w:rsid w:val="00822A6A"/>
    <w:rsid w:val="00822E11"/>
    <w:rsid w:val="00823799"/>
    <w:rsid w:val="00823889"/>
    <w:rsid w:val="00823B8A"/>
    <w:rsid w:val="00823CEC"/>
    <w:rsid w:val="008242AE"/>
    <w:rsid w:val="00824478"/>
    <w:rsid w:val="00824591"/>
    <w:rsid w:val="00824D94"/>
    <w:rsid w:val="00824DEA"/>
    <w:rsid w:val="00825676"/>
    <w:rsid w:val="0082582E"/>
    <w:rsid w:val="008260A0"/>
    <w:rsid w:val="00826222"/>
    <w:rsid w:val="008263AC"/>
    <w:rsid w:val="00826829"/>
    <w:rsid w:val="00826C04"/>
    <w:rsid w:val="00826D76"/>
    <w:rsid w:val="00827112"/>
    <w:rsid w:val="00827399"/>
    <w:rsid w:val="00827BE7"/>
    <w:rsid w:val="00827DAE"/>
    <w:rsid w:val="00827DB6"/>
    <w:rsid w:val="008307D7"/>
    <w:rsid w:val="0083108F"/>
    <w:rsid w:val="00831254"/>
    <w:rsid w:val="008316E0"/>
    <w:rsid w:val="00831796"/>
    <w:rsid w:val="00831988"/>
    <w:rsid w:val="008319C8"/>
    <w:rsid w:val="00831C28"/>
    <w:rsid w:val="00832000"/>
    <w:rsid w:val="00832043"/>
    <w:rsid w:val="00832550"/>
    <w:rsid w:val="00832668"/>
    <w:rsid w:val="00832F02"/>
    <w:rsid w:val="008331BD"/>
    <w:rsid w:val="00833800"/>
    <w:rsid w:val="00835803"/>
    <w:rsid w:val="00835968"/>
    <w:rsid w:val="008359BC"/>
    <w:rsid w:val="00835AE1"/>
    <w:rsid w:val="00836367"/>
    <w:rsid w:val="008365EC"/>
    <w:rsid w:val="00836775"/>
    <w:rsid w:val="00836BEC"/>
    <w:rsid w:val="00836CBE"/>
    <w:rsid w:val="00837580"/>
    <w:rsid w:val="008378AB"/>
    <w:rsid w:val="00837C37"/>
    <w:rsid w:val="00837DAF"/>
    <w:rsid w:val="00837E78"/>
    <w:rsid w:val="00837F13"/>
    <w:rsid w:val="0084005F"/>
    <w:rsid w:val="00840131"/>
    <w:rsid w:val="00840C72"/>
    <w:rsid w:val="00841311"/>
    <w:rsid w:val="008413B0"/>
    <w:rsid w:val="008417EC"/>
    <w:rsid w:val="0084194C"/>
    <w:rsid w:val="00841E13"/>
    <w:rsid w:val="00842619"/>
    <w:rsid w:val="00842C0F"/>
    <w:rsid w:val="00842EEE"/>
    <w:rsid w:val="00842F3B"/>
    <w:rsid w:val="008434FE"/>
    <w:rsid w:val="008435F6"/>
    <w:rsid w:val="00844364"/>
    <w:rsid w:val="008443E7"/>
    <w:rsid w:val="0084473C"/>
    <w:rsid w:val="008447FA"/>
    <w:rsid w:val="00844E55"/>
    <w:rsid w:val="00845109"/>
    <w:rsid w:val="0084530A"/>
    <w:rsid w:val="00845622"/>
    <w:rsid w:val="00846FD5"/>
    <w:rsid w:val="008470C2"/>
    <w:rsid w:val="00847142"/>
    <w:rsid w:val="008471E7"/>
    <w:rsid w:val="00847504"/>
    <w:rsid w:val="008478C7"/>
    <w:rsid w:val="008479D9"/>
    <w:rsid w:val="00847AE3"/>
    <w:rsid w:val="00847FEA"/>
    <w:rsid w:val="00850023"/>
    <w:rsid w:val="0085064E"/>
    <w:rsid w:val="00850841"/>
    <w:rsid w:val="00850966"/>
    <w:rsid w:val="00850CA8"/>
    <w:rsid w:val="00851032"/>
    <w:rsid w:val="0085109A"/>
    <w:rsid w:val="00851423"/>
    <w:rsid w:val="0085143C"/>
    <w:rsid w:val="00851A55"/>
    <w:rsid w:val="00851EEC"/>
    <w:rsid w:val="00851F60"/>
    <w:rsid w:val="00852178"/>
    <w:rsid w:val="00852D2B"/>
    <w:rsid w:val="00852D38"/>
    <w:rsid w:val="008534BA"/>
    <w:rsid w:val="008535BB"/>
    <w:rsid w:val="0085371C"/>
    <w:rsid w:val="00853DBD"/>
    <w:rsid w:val="00854232"/>
    <w:rsid w:val="0085432B"/>
    <w:rsid w:val="0085456A"/>
    <w:rsid w:val="0085465D"/>
    <w:rsid w:val="00854720"/>
    <w:rsid w:val="0085542A"/>
    <w:rsid w:val="0085587B"/>
    <w:rsid w:val="00855C6B"/>
    <w:rsid w:val="00855DD0"/>
    <w:rsid w:val="0085634E"/>
    <w:rsid w:val="00856393"/>
    <w:rsid w:val="00856442"/>
    <w:rsid w:val="0085729E"/>
    <w:rsid w:val="0085734F"/>
    <w:rsid w:val="00857983"/>
    <w:rsid w:val="00857A6B"/>
    <w:rsid w:val="00857B87"/>
    <w:rsid w:val="00857F56"/>
    <w:rsid w:val="00860DAE"/>
    <w:rsid w:val="00861026"/>
    <w:rsid w:val="0086105B"/>
    <w:rsid w:val="00861A53"/>
    <w:rsid w:val="00862787"/>
    <w:rsid w:val="00862B20"/>
    <w:rsid w:val="00862DC1"/>
    <w:rsid w:val="0086315B"/>
    <w:rsid w:val="0086316C"/>
    <w:rsid w:val="008635F2"/>
    <w:rsid w:val="00863BF5"/>
    <w:rsid w:val="00863DBE"/>
    <w:rsid w:val="00863DCD"/>
    <w:rsid w:val="0086418B"/>
    <w:rsid w:val="0086461B"/>
    <w:rsid w:val="008649DA"/>
    <w:rsid w:val="00864A5B"/>
    <w:rsid w:val="0086541C"/>
    <w:rsid w:val="00865447"/>
    <w:rsid w:val="0086552F"/>
    <w:rsid w:val="00865AE1"/>
    <w:rsid w:val="008666E4"/>
    <w:rsid w:val="008668C4"/>
    <w:rsid w:val="00866CF9"/>
    <w:rsid w:val="00866EC5"/>
    <w:rsid w:val="00866F3B"/>
    <w:rsid w:val="0086718F"/>
    <w:rsid w:val="00867787"/>
    <w:rsid w:val="00867B11"/>
    <w:rsid w:val="00867B59"/>
    <w:rsid w:val="00867D4A"/>
    <w:rsid w:val="00870253"/>
    <w:rsid w:val="008702CE"/>
    <w:rsid w:val="0087046C"/>
    <w:rsid w:val="008706A8"/>
    <w:rsid w:val="0087098D"/>
    <w:rsid w:val="008709D0"/>
    <w:rsid w:val="00870A39"/>
    <w:rsid w:val="00870BB5"/>
    <w:rsid w:val="00870CD1"/>
    <w:rsid w:val="00870F43"/>
    <w:rsid w:val="008710AA"/>
    <w:rsid w:val="0087150B"/>
    <w:rsid w:val="0087151F"/>
    <w:rsid w:val="008715FE"/>
    <w:rsid w:val="00871F16"/>
    <w:rsid w:val="008720EC"/>
    <w:rsid w:val="008729BA"/>
    <w:rsid w:val="0087369D"/>
    <w:rsid w:val="00873B1E"/>
    <w:rsid w:val="00873FD1"/>
    <w:rsid w:val="00874330"/>
    <w:rsid w:val="00874631"/>
    <w:rsid w:val="00874704"/>
    <w:rsid w:val="00874B08"/>
    <w:rsid w:val="00874D06"/>
    <w:rsid w:val="008758B1"/>
    <w:rsid w:val="00876272"/>
    <w:rsid w:val="008762A9"/>
    <w:rsid w:val="00876502"/>
    <w:rsid w:val="00876E81"/>
    <w:rsid w:val="008774F2"/>
    <w:rsid w:val="00877557"/>
    <w:rsid w:val="008776F8"/>
    <w:rsid w:val="008777E1"/>
    <w:rsid w:val="00880019"/>
    <w:rsid w:val="00880055"/>
    <w:rsid w:val="008801DD"/>
    <w:rsid w:val="008802FB"/>
    <w:rsid w:val="00880BFC"/>
    <w:rsid w:val="00880CD9"/>
    <w:rsid w:val="008812BC"/>
    <w:rsid w:val="00881508"/>
    <w:rsid w:val="00881DD2"/>
    <w:rsid w:val="00882CEA"/>
    <w:rsid w:val="00882CFC"/>
    <w:rsid w:val="0088389B"/>
    <w:rsid w:val="0088393F"/>
    <w:rsid w:val="00883948"/>
    <w:rsid w:val="00883A84"/>
    <w:rsid w:val="00883CC5"/>
    <w:rsid w:val="008841D4"/>
    <w:rsid w:val="0088457E"/>
    <w:rsid w:val="00884C93"/>
    <w:rsid w:val="00884D1D"/>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29"/>
    <w:rsid w:val="008914EC"/>
    <w:rsid w:val="00891BD8"/>
    <w:rsid w:val="00891E67"/>
    <w:rsid w:val="00891F9B"/>
    <w:rsid w:val="00891FBB"/>
    <w:rsid w:val="00892205"/>
    <w:rsid w:val="00892BF3"/>
    <w:rsid w:val="00893FB1"/>
    <w:rsid w:val="0089429E"/>
    <w:rsid w:val="008944A7"/>
    <w:rsid w:val="00895A39"/>
    <w:rsid w:val="00895C05"/>
    <w:rsid w:val="00896006"/>
    <w:rsid w:val="00896445"/>
    <w:rsid w:val="008965C0"/>
    <w:rsid w:val="00896CA4"/>
    <w:rsid w:val="00896DCB"/>
    <w:rsid w:val="00896F26"/>
    <w:rsid w:val="00897044"/>
    <w:rsid w:val="008970C9"/>
    <w:rsid w:val="008974AC"/>
    <w:rsid w:val="008976A1"/>
    <w:rsid w:val="008977C8"/>
    <w:rsid w:val="00897DA2"/>
    <w:rsid w:val="008A03C0"/>
    <w:rsid w:val="008A04AE"/>
    <w:rsid w:val="008A0E94"/>
    <w:rsid w:val="008A1662"/>
    <w:rsid w:val="008A16B5"/>
    <w:rsid w:val="008A16DB"/>
    <w:rsid w:val="008A188F"/>
    <w:rsid w:val="008A1DFA"/>
    <w:rsid w:val="008A1FA2"/>
    <w:rsid w:val="008A2117"/>
    <w:rsid w:val="008A21EA"/>
    <w:rsid w:val="008A2854"/>
    <w:rsid w:val="008A28D8"/>
    <w:rsid w:val="008A2A4F"/>
    <w:rsid w:val="008A2E4D"/>
    <w:rsid w:val="008A2F9B"/>
    <w:rsid w:val="008A31C3"/>
    <w:rsid w:val="008A3288"/>
    <w:rsid w:val="008A3795"/>
    <w:rsid w:val="008A3E89"/>
    <w:rsid w:val="008A4155"/>
    <w:rsid w:val="008A41B8"/>
    <w:rsid w:val="008A43E8"/>
    <w:rsid w:val="008A4D79"/>
    <w:rsid w:val="008A4E2B"/>
    <w:rsid w:val="008A5291"/>
    <w:rsid w:val="008A5369"/>
    <w:rsid w:val="008A5464"/>
    <w:rsid w:val="008A580C"/>
    <w:rsid w:val="008A5A0F"/>
    <w:rsid w:val="008A5E4E"/>
    <w:rsid w:val="008A607C"/>
    <w:rsid w:val="008A618C"/>
    <w:rsid w:val="008A6C18"/>
    <w:rsid w:val="008A714A"/>
    <w:rsid w:val="008A75E3"/>
    <w:rsid w:val="008A771E"/>
    <w:rsid w:val="008A7A35"/>
    <w:rsid w:val="008A7E62"/>
    <w:rsid w:val="008B0AD6"/>
    <w:rsid w:val="008B10A1"/>
    <w:rsid w:val="008B19B1"/>
    <w:rsid w:val="008B1BD5"/>
    <w:rsid w:val="008B20FF"/>
    <w:rsid w:val="008B2626"/>
    <w:rsid w:val="008B265A"/>
    <w:rsid w:val="008B3121"/>
    <w:rsid w:val="008B341E"/>
    <w:rsid w:val="008B3864"/>
    <w:rsid w:val="008B3CD3"/>
    <w:rsid w:val="008B3D86"/>
    <w:rsid w:val="008B3DBE"/>
    <w:rsid w:val="008B42BB"/>
    <w:rsid w:val="008B47D3"/>
    <w:rsid w:val="008B48FA"/>
    <w:rsid w:val="008B4E2B"/>
    <w:rsid w:val="008B54C7"/>
    <w:rsid w:val="008B60FC"/>
    <w:rsid w:val="008B64D3"/>
    <w:rsid w:val="008B662F"/>
    <w:rsid w:val="008B6837"/>
    <w:rsid w:val="008B693C"/>
    <w:rsid w:val="008B6AB2"/>
    <w:rsid w:val="008B6D01"/>
    <w:rsid w:val="008B717C"/>
    <w:rsid w:val="008B7362"/>
    <w:rsid w:val="008B7541"/>
    <w:rsid w:val="008C0F75"/>
    <w:rsid w:val="008C0FFD"/>
    <w:rsid w:val="008C13FC"/>
    <w:rsid w:val="008C1567"/>
    <w:rsid w:val="008C173A"/>
    <w:rsid w:val="008C185D"/>
    <w:rsid w:val="008C1981"/>
    <w:rsid w:val="008C1CE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4FDA"/>
    <w:rsid w:val="008C52EC"/>
    <w:rsid w:val="008C57E2"/>
    <w:rsid w:val="008C5B31"/>
    <w:rsid w:val="008C5E84"/>
    <w:rsid w:val="008C60B0"/>
    <w:rsid w:val="008C656D"/>
    <w:rsid w:val="008C664D"/>
    <w:rsid w:val="008C6776"/>
    <w:rsid w:val="008C6958"/>
    <w:rsid w:val="008C6A7E"/>
    <w:rsid w:val="008C6AE9"/>
    <w:rsid w:val="008C6E18"/>
    <w:rsid w:val="008C70F7"/>
    <w:rsid w:val="008C7315"/>
    <w:rsid w:val="008C7592"/>
    <w:rsid w:val="008C767F"/>
    <w:rsid w:val="008C777B"/>
    <w:rsid w:val="008C787D"/>
    <w:rsid w:val="008C7D05"/>
    <w:rsid w:val="008C7E3A"/>
    <w:rsid w:val="008C7E44"/>
    <w:rsid w:val="008D0569"/>
    <w:rsid w:val="008D07C0"/>
    <w:rsid w:val="008D07F8"/>
    <w:rsid w:val="008D0DBF"/>
    <w:rsid w:val="008D0FFA"/>
    <w:rsid w:val="008D1529"/>
    <w:rsid w:val="008D16F7"/>
    <w:rsid w:val="008D1EC4"/>
    <w:rsid w:val="008D1F01"/>
    <w:rsid w:val="008D2007"/>
    <w:rsid w:val="008D2CDB"/>
    <w:rsid w:val="008D314D"/>
    <w:rsid w:val="008D3354"/>
    <w:rsid w:val="008D3952"/>
    <w:rsid w:val="008D3F32"/>
    <w:rsid w:val="008D3F8B"/>
    <w:rsid w:val="008D4615"/>
    <w:rsid w:val="008D47DD"/>
    <w:rsid w:val="008D483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396F"/>
    <w:rsid w:val="008E42DF"/>
    <w:rsid w:val="008E4856"/>
    <w:rsid w:val="008E4DAB"/>
    <w:rsid w:val="008E4DDE"/>
    <w:rsid w:val="008E5032"/>
    <w:rsid w:val="008E58A1"/>
    <w:rsid w:val="008E60B2"/>
    <w:rsid w:val="008E708E"/>
    <w:rsid w:val="008E7562"/>
    <w:rsid w:val="008E7DCF"/>
    <w:rsid w:val="008F005A"/>
    <w:rsid w:val="008F0113"/>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40A8"/>
    <w:rsid w:val="008F46F6"/>
    <w:rsid w:val="008F523F"/>
    <w:rsid w:val="008F5FCE"/>
    <w:rsid w:val="008F61A7"/>
    <w:rsid w:val="008F64E9"/>
    <w:rsid w:val="008F668A"/>
    <w:rsid w:val="008F695D"/>
    <w:rsid w:val="008F746D"/>
    <w:rsid w:val="008F746F"/>
    <w:rsid w:val="008F7E9E"/>
    <w:rsid w:val="008F7F75"/>
    <w:rsid w:val="0090001D"/>
    <w:rsid w:val="00900519"/>
    <w:rsid w:val="00900947"/>
    <w:rsid w:val="00900D82"/>
    <w:rsid w:val="009014E0"/>
    <w:rsid w:val="00901B34"/>
    <w:rsid w:val="00901C35"/>
    <w:rsid w:val="00901C36"/>
    <w:rsid w:val="00901F5E"/>
    <w:rsid w:val="0090247F"/>
    <w:rsid w:val="00902BE4"/>
    <w:rsid w:val="00902DC8"/>
    <w:rsid w:val="00902FF6"/>
    <w:rsid w:val="009031F7"/>
    <w:rsid w:val="00903A2D"/>
    <w:rsid w:val="00903FB0"/>
    <w:rsid w:val="009043C6"/>
    <w:rsid w:val="009043D1"/>
    <w:rsid w:val="0090489C"/>
    <w:rsid w:val="00904E59"/>
    <w:rsid w:val="00905793"/>
    <w:rsid w:val="00905875"/>
    <w:rsid w:val="00906377"/>
    <w:rsid w:val="009063DF"/>
    <w:rsid w:val="00906DB5"/>
    <w:rsid w:val="00907049"/>
    <w:rsid w:val="00907461"/>
    <w:rsid w:val="00907595"/>
    <w:rsid w:val="00907A28"/>
    <w:rsid w:val="00907CB2"/>
    <w:rsid w:val="009104E7"/>
    <w:rsid w:val="00910523"/>
    <w:rsid w:val="0091069E"/>
    <w:rsid w:val="009109FA"/>
    <w:rsid w:val="00910B09"/>
    <w:rsid w:val="00911494"/>
    <w:rsid w:val="00911541"/>
    <w:rsid w:val="009117EE"/>
    <w:rsid w:val="009119F0"/>
    <w:rsid w:val="00911B37"/>
    <w:rsid w:val="00911FF1"/>
    <w:rsid w:val="00912337"/>
    <w:rsid w:val="009125C7"/>
    <w:rsid w:val="00912D6F"/>
    <w:rsid w:val="009137E5"/>
    <w:rsid w:val="00913913"/>
    <w:rsid w:val="00913B03"/>
    <w:rsid w:val="00913BD2"/>
    <w:rsid w:val="00914350"/>
    <w:rsid w:val="00914BDC"/>
    <w:rsid w:val="009152CD"/>
    <w:rsid w:val="009156E2"/>
    <w:rsid w:val="00915AFF"/>
    <w:rsid w:val="00915BDB"/>
    <w:rsid w:val="00915C2B"/>
    <w:rsid w:val="009162AF"/>
    <w:rsid w:val="009162EB"/>
    <w:rsid w:val="0091668B"/>
    <w:rsid w:val="00916BEF"/>
    <w:rsid w:val="00916E76"/>
    <w:rsid w:val="00916FC0"/>
    <w:rsid w:val="009172DF"/>
    <w:rsid w:val="00917313"/>
    <w:rsid w:val="00917748"/>
    <w:rsid w:val="00917C52"/>
    <w:rsid w:val="00917E4E"/>
    <w:rsid w:val="00917F3F"/>
    <w:rsid w:val="0092021A"/>
    <w:rsid w:val="00920B56"/>
    <w:rsid w:val="00921378"/>
    <w:rsid w:val="00921DFA"/>
    <w:rsid w:val="00921EEE"/>
    <w:rsid w:val="00921F56"/>
    <w:rsid w:val="00921F8F"/>
    <w:rsid w:val="0092230A"/>
    <w:rsid w:val="0092235F"/>
    <w:rsid w:val="0092259A"/>
    <w:rsid w:val="009227EF"/>
    <w:rsid w:val="00922D51"/>
    <w:rsid w:val="00923352"/>
    <w:rsid w:val="0092399D"/>
    <w:rsid w:val="00923A4C"/>
    <w:rsid w:val="00923A55"/>
    <w:rsid w:val="00924000"/>
    <w:rsid w:val="009245D1"/>
    <w:rsid w:val="00924670"/>
    <w:rsid w:val="00924B84"/>
    <w:rsid w:val="00925534"/>
    <w:rsid w:val="00925844"/>
    <w:rsid w:val="00926012"/>
    <w:rsid w:val="009266AC"/>
    <w:rsid w:val="00926971"/>
    <w:rsid w:val="009269EA"/>
    <w:rsid w:val="00926BE4"/>
    <w:rsid w:val="00926C7A"/>
    <w:rsid w:val="00926D17"/>
    <w:rsid w:val="00926EC5"/>
    <w:rsid w:val="009271DB"/>
    <w:rsid w:val="0092774F"/>
    <w:rsid w:val="00927A3A"/>
    <w:rsid w:val="00927B00"/>
    <w:rsid w:val="00927D03"/>
    <w:rsid w:val="00930334"/>
    <w:rsid w:val="0093039B"/>
    <w:rsid w:val="00930EC1"/>
    <w:rsid w:val="009315D6"/>
    <w:rsid w:val="00931BD2"/>
    <w:rsid w:val="0093224D"/>
    <w:rsid w:val="00933278"/>
    <w:rsid w:val="00933418"/>
    <w:rsid w:val="0093348C"/>
    <w:rsid w:val="0093367C"/>
    <w:rsid w:val="00933710"/>
    <w:rsid w:val="00933B69"/>
    <w:rsid w:val="00933E87"/>
    <w:rsid w:val="009342B7"/>
    <w:rsid w:val="009342DF"/>
    <w:rsid w:val="009347ED"/>
    <w:rsid w:val="00934890"/>
    <w:rsid w:val="009348C4"/>
    <w:rsid w:val="00934B19"/>
    <w:rsid w:val="00934DE4"/>
    <w:rsid w:val="009352FA"/>
    <w:rsid w:val="00935556"/>
    <w:rsid w:val="00936732"/>
    <w:rsid w:val="00936F72"/>
    <w:rsid w:val="00936F7A"/>
    <w:rsid w:val="00937710"/>
    <w:rsid w:val="00940464"/>
    <w:rsid w:val="00940C25"/>
    <w:rsid w:val="00940DA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502"/>
    <w:rsid w:val="009508A3"/>
    <w:rsid w:val="00950EBD"/>
    <w:rsid w:val="00951AAC"/>
    <w:rsid w:val="00951B37"/>
    <w:rsid w:val="00951C67"/>
    <w:rsid w:val="009520B1"/>
    <w:rsid w:val="00952451"/>
    <w:rsid w:val="00952958"/>
    <w:rsid w:val="009544B6"/>
    <w:rsid w:val="00954F27"/>
    <w:rsid w:val="009550BD"/>
    <w:rsid w:val="009557D0"/>
    <w:rsid w:val="00955CF0"/>
    <w:rsid w:val="00956A75"/>
    <w:rsid w:val="00956C69"/>
    <w:rsid w:val="00956CF7"/>
    <w:rsid w:val="00956F0D"/>
    <w:rsid w:val="009571E7"/>
    <w:rsid w:val="0095746D"/>
    <w:rsid w:val="00957497"/>
    <w:rsid w:val="00960755"/>
    <w:rsid w:val="00961236"/>
    <w:rsid w:val="009619E9"/>
    <w:rsid w:val="00961C85"/>
    <w:rsid w:val="009625B3"/>
    <w:rsid w:val="00962A1F"/>
    <w:rsid w:val="00962EED"/>
    <w:rsid w:val="00963060"/>
    <w:rsid w:val="00963C0B"/>
    <w:rsid w:val="009642EA"/>
    <w:rsid w:val="0096474B"/>
    <w:rsid w:val="009648DB"/>
    <w:rsid w:val="009649A7"/>
    <w:rsid w:val="00965592"/>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965"/>
    <w:rsid w:val="009749FA"/>
    <w:rsid w:val="00974D4A"/>
    <w:rsid w:val="0097545C"/>
    <w:rsid w:val="00975740"/>
    <w:rsid w:val="00975B0D"/>
    <w:rsid w:val="00975C31"/>
    <w:rsid w:val="00975D42"/>
    <w:rsid w:val="00975FEE"/>
    <w:rsid w:val="00976151"/>
    <w:rsid w:val="0097637E"/>
    <w:rsid w:val="00976918"/>
    <w:rsid w:val="00977000"/>
    <w:rsid w:val="009771B6"/>
    <w:rsid w:val="00977286"/>
    <w:rsid w:val="009774FD"/>
    <w:rsid w:val="009804A9"/>
    <w:rsid w:val="00980677"/>
    <w:rsid w:val="00980CF8"/>
    <w:rsid w:val="00980EAA"/>
    <w:rsid w:val="009810F4"/>
    <w:rsid w:val="00981119"/>
    <w:rsid w:val="0098121A"/>
    <w:rsid w:val="0098165E"/>
    <w:rsid w:val="009817DB"/>
    <w:rsid w:val="00981828"/>
    <w:rsid w:val="00981841"/>
    <w:rsid w:val="00981B93"/>
    <w:rsid w:val="00981C1B"/>
    <w:rsid w:val="00981F2A"/>
    <w:rsid w:val="00982610"/>
    <w:rsid w:val="00982951"/>
    <w:rsid w:val="00982B01"/>
    <w:rsid w:val="00982DD4"/>
    <w:rsid w:val="00983162"/>
    <w:rsid w:val="0098320D"/>
    <w:rsid w:val="00983301"/>
    <w:rsid w:val="00983371"/>
    <w:rsid w:val="009835EB"/>
    <w:rsid w:val="009837A9"/>
    <w:rsid w:val="00983A48"/>
    <w:rsid w:val="00983E63"/>
    <w:rsid w:val="00983E7A"/>
    <w:rsid w:val="00984046"/>
    <w:rsid w:val="00984AC7"/>
    <w:rsid w:val="00984C77"/>
    <w:rsid w:val="00984C7D"/>
    <w:rsid w:val="00985595"/>
    <w:rsid w:val="0098597A"/>
    <w:rsid w:val="00985AC8"/>
    <w:rsid w:val="009862C8"/>
    <w:rsid w:val="00986450"/>
    <w:rsid w:val="0098645B"/>
    <w:rsid w:val="00986B61"/>
    <w:rsid w:val="00986F60"/>
    <w:rsid w:val="00987059"/>
    <w:rsid w:val="00987326"/>
    <w:rsid w:val="00987420"/>
    <w:rsid w:val="00987562"/>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858"/>
    <w:rsid w:val="00995FBF"/>
    <w:rsid w:val="009966A5"/>
    <w:rsid w:val="009969FF"/>
    <w:rsid w:val="00996BFC"/>
    <w:rsid w:val="0099730D"/>
    <w:rsid w:val="00997744"/>
    <w:rsid w:val="00997C61"/>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58CE"/>
    <w:rsid w:val="009A6226"/>
    <w:rsid w:val="009A62C4"/>
    <w:rsid w:val="009A62CB"/>
    <w:rsid w:val="009A6496"/>
    <w:rsid w:val="009A67CA"/>
    <w:rsid w:val="009A691D"/>
    <w:rsid w:val="009A7640"/>
    <w:rsid w:val="009A7749"/>
    <w:rsid w:val="009A7B16"/>
    <w:rsid w:val="009B0B9B"/>
    <w:rsid w:val="009B0EB9"/>
    <w:rsid w:val="009B1D1D"/>
    <w:rsid w:val="009B1DA4"/>
    <w:rsid w:val="009B261B"/>
    <w:rsid w:val="009B2D11"/>
    <w:rsid w:val="009B37BD"/>
    <w:rsid w:val="009B3DFD"/>
    <w:rsid w:val="009B44B7"/>
    <w:rsid w:val="009B4501"/>
    <w:rsid w:val="009B492F"/>
    <w:rsid w:val="009B4B24"/>
    <w:rsid w:val="009B4CB1"/>
    <w:rsid w:val="009B4FD9"/>
    <w:rsid w:val="009B6F43"/>
    <w:rsid w:val="009B71CA"/>
    <w:rsid w:val="009B7306"/>
    <w:rsid w:val="009B76C1"/>
    <w:rsid w:val="009C0357"/>
    <w:rsid w:val="009C099F"/>
    <w:rsid w:val="009C0C59"/>
    <w:rsid w:val="009C0DAD"/>
    <w:rsid w:val="009C0DB3"/>
    <w:rsid w:val="009C0F28"/>
    <w:rsid w:val="009C1046"/>
    <w:rsid w:val="009C112A"/>
    <w:rsid w:val="009C1259"/>
    <w:rsid w:val="009C13BC"/>
    <w:rsid w:val="009C140C"/>
    <w:rsid w:val="009C18C4"/>
    <w:rsid w:val="009C1AC3"/>
    <w:rsid w:val="009C2030"/>
    <w:rsid w:val="009C2202"/>
    <w:rsid w:val="009C230E"/>
    <w:rsid w:val="009C2553"/>
    <w:rsid w:val="009C25F2"/>
    <w:rsid w:val="009C263A"/>
    <w:rsid w:val="009C2756"/>
    <w:rsid w:val="009C28DC"/>
    <w:rsid w:val="009C28DF"/>
    <w:rsid w:val="009C2D0B"/>
    <w:rsid w:val="009C3100"/>
    <w:rsid w:val="009C3161"/>
    <w:rsid w:val="009C31CF"/>
    <w:rsid w:val="009C3367"/>
    <w:rsid w:val="009C33CD"/>
    <w:rsid w:val="009C387C"/>
    <w:rsid w:val="009C3A98"/>
    <w:rsid w:val="009C40BB"/>
    <w:rsid w:val="009C4157"/>
    <w:rsid w:val="009C4311"/>
    <w:rsid w:val="009C456E"/>
    <w:rsid w:val="009C482A"/>
    <w:rsid w:val="009C4C30"/>
    <w:rsid w:val="009C4DC1"/>
    <w:rsid w:val="009C545A"/>
    <w:rsid w:val="009C5DA8"/>
    <w:rsid w:val="009C6112"/>
    <w:rsid w:val="009C645C"/>
    <w:rsid w:val="009C6AF3"/>
    <w:rsid w:val="009C6F16"/>
    <w:rsid w:val="009C777C"/>
    <w:rsid w:val="009C7955"/>
    <w:rsid w:val="009D02A4"/>
    <w:rsid w:val="009D0615"/>
    <w:rsid w:val="009D0E0E"/>
    <w:rsid w:val="009D13A5"/>
    <w:rsid w:val="009D1472"/>
    <w:rsid w:val="009D196A"/>
    <w:rsid w:val="009D2055"/>
    <w:rsid w:val="009D2499"/>
    <w:rsid w:val="009D2B15"/>
    <w:rsid w:val="009D2CB8"/>
    <w:rsid w:val="009D2DB9"/>
    <w:rsid w:val="009D318B"/>
    <w:rsid w:val="009D32E9"/>
    <w:rsid w:val="009D360D"/>
    <w:rsid w:val="009D367F"/>
    <w:rsid w:val="009D36C9"/>
    <w:rsid w:val="009D3E80"/>
    <w:rsid w:val="009D4020"/>
    <w:rsid w:val="009D40EE"/>
    <w:rsid w:val="009D415B"/>
    <w:rsid w:val="009D427D"/>
    <w:rsid w:val="009D4B8F"/>
    <w:rsid w:val="009D5E99"/>
    <w:rsid w:val="009D63B1"/>
    <w:rsid w:val="009D6466"/>
    <w:rsid w:val="009D6472"/>
    <w:rsid w:val="009D65A8"/>
    <w:rsid w:val="009D6C0C"/>
    <w:rsid w:val="009D7648"/>
    <w:rsid w:val="009D79D5"/>
    <w:rsid w:val="009D7A3A"/>
    <w:rsid w:val="009D7CDE"/>
    <w:rsid w:val="009D7D77"/>
    <w:rsid w:val="009D7F27"/>
    <w:rsid w:val="009E0477"/>
    <w:rsid w:val="009E080E"/>
    <w:rsid w:val="009E105E"/>
    <w:rsid w:val="009E13C9"/>
    <w:rsid w:val="009E151F"/>
    <w:rsid w:val="009E16EA"/>
    <w:rsid w:val="009E172F"/>
    <w:rsid w:val="009E18CE"/>
    <w:rsid w:val="009E2142"/>
    <w:rsid w:val="009E25AB"/>
    <w:rsid w:val="009E26EE"/>
    <w:rsid w:val="009E2A3A"/>
    <w:rsid w:val="009E2E9C"/>
    <w:rsid w:val="009E318F"/>
    <w:rsid w:val="009E359A"/>
    <w:rsid w:val="009E3EB5"/>
    <w:rsid w:val="009E40BD"/>
    <w:rsid w:val="009E4F2F"/>
    <w:rsid w:val="009E5463"/>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0F3"/>
    <w:rsid w:val="009F2EF3"/>
    <w:rsid w:val="009F2FDF"/>
    <w:rsid w:val="009F351E"/>
    <w:rsid w:val="009F385F"/>
    <w:rsid w:val="009F3977"/>
    <w:rsid w:val="009F4112"/>
    <w:rsid w:val="009F42B5"/>
    <w:rsid w:val="009F480B"/>
    <w:rsid w:val="009F484C"/>
    <w:rsid w:val="009F4999"/>
    <w:rsid w:val="009F56BE"/>
    <w:rsid w:val="009F60FD"/>
    <w:rsid w:val="009F6A64"/>
    <w:rsid w:val="009F6B22"/>
    <w:rsid w:val="009F6E84"/>
    <w:rsid w:val="009F752D"/>
    <w:rsid w:val="00A0020B"/>
    <w:rsid w:val="00A00DB0"/>
    <w:rsid w:val="00A01353"/>
    <w:rsid w:val="00A015F3"/>
    <w:rsid w:val="00A01DC5"/>
    <w:rsid w:val="00A01E99"/>
    <w:rsid w:val="00A01F0A"/>
    <w:rsid w:val="00A02B88"/>
    <w:rsid w:val="00A03191"/>
    <w:rsid w:val="00A034D9"/>
    <w:rsid w:val="00A03613"/>
    <w:rsid w:val="00A04200"/>
    <w:rsid w:val="00A0481E"/>
    <w:rsid w:val="00A04904"/>
    <w:rsid w:val="00A04B1E"/>
    <w:rsid w:val="00A04C4D"/>
    <w:rsid w:val="00A04EFB"/>
    <w:rsid w:val="00A05255"/>
    <w:rsid w:val="00A055D8"/>
    <w:rsid w:val="00A0564C"/>
    <w:rsid w:val="00A05E3D"/>
    <w:rsid w:val="00A06191"/>
    <w:rsid w:val="00A06FD8"/>
    <w:rsid w:val="00A075B9"/>
    <w:rsid w:val="00A07A40"/>
    <w:rsid w:val="00A07DC9"/>
    <w:rsid w:val="00A07DD0"/>
    <w:rsid w:val="00A10639"/>
    <w:rsid w:val="00A10911"/>
    <w:rsid w:val="00A1095A"/>
    <w:rsid w:val="00A109C6"/>
    <w:rsid w:val="00A10BC1"/>
    <w:rsid w:val="00A10FAD"/>
    <w:rsid w:val="00A113E4"/>
    <w:rsid w:val="00A113EA"/>
    <w:rsid w:val="00A11407"/>
    <w:rsid w:val="00A11579"/>
    <w:rsid w:val="00A11602"/>
    <w:rsid w:val="00A11E7A"/>
    <w:rsid w:val="00A1292A"/>
    <w:rsid w:val="00A1297F"/>
    <w:rsid w:val="00A12D3F"/>
    <w:rsid w:val="00A131DA"/>
    <w:rsid w:val="00A1322B"/>
    <w:rsid w:val="00A141BB"/>
    <w:rsid w:val="00A14AB4"/>
    <w:rsid w:val="00A14F69"/>
    <w:rsid w:val="00A14F90"/>
    <w:rsid w:val="00A1525B"/>
    <w:rsid w:val="00A15C43"/>
    <w:rsid w:val="00A15E8B"/>
    <w:rsid w:val="00A16062"/>
    <w:rsid w:val="00A160E7"/>
    <w:rsid w:val="00A1637F"/>
    <w:rsid w:val="00A165FD"/>
    <w:rsid w:val="00A16C76"/>
    <w:rsid w:val="00A17497"/>
    <w:rsid w:val="00A17D51"/>
    <w:rsid w:val="00A211AC"/>
    <w:rsid w:val="00A21559"/>
    <w:rsid w:val="00A216A6"/>
    <w:rsid w:val="00A221FB"/>
    <w:rsid w:val="00A22737"/>
    <w:rsid w:val="00A227B9"/>
    <w:rsid w:val="00A2299A"/>
    <w:rsid w:val="00A22A1D"/>
    <w:rsid w:val="00A22C0C"/>
    <w:rsid w:val="00A22C4A"/>
    <w:rsid w:val="00A232D2"/>
    <w:rsid w:val="00A235E9"/>
    <w:rsid w:val="00A2377C"/>
    <w:rsid w:val="00A23ABF"/>
    <w:rsid w:val="00A240FC"/>
    <w:rsid w:val="00A243CA"/>
    <w:rsid w:val="00A2537B"/>
    <w:rsid w:val="00A253E1"/>
    <w:rsid w:val="00A25652"/>
    <w:rsid w:val="00A25B4D"/>
    <w:rsid w:val="00A25F2E"/>
    <w:rsid w:val="00A262B7"/>
    <w:rsid w:val="00A26504"/>
    <w:rsid w:val="00A26744"/>
    <w:rsid w:val="00A26954"/>
    <w:rsid w:val="00A269E6"/>
    <w:rsid w:val="00A269F6"/>
    <w:rsid w:val="00A27271"/>
    <w:rsid w:val="00A27859"/>
    <w:rsid w:val="00A27E4C"/>
    <w:rsid w:val="00A27FC8"/>
    <w:rsid w:val="00A3001D"/>
    <w:rsid w:val="00A30412"/>
    <w:rsid w:val="00A30986"/>
    <w:rsid w:val="00A30F08"/>
    <w:rsid w:val="00A314EE"/>
    <w:rsid w:val="00A318AB"/>
    <w:rsid w:val="00A319DC"/>
    <w:rsid w:val="00A31D3C"/>
    <w:rsid w:val="00A31DB7"/>
    <w:rsid w:val="00A31EBD"/>
    <w:rsid w:val="00A32429"/>
    <w:rsid w:val="00A337BD"/>
    <w:rsid w:val="00A33C38"/>
    <w:rsid w:val="00A33E18"/>
    <w:rsid w:val="00A34153"/>
    <w:rsid w:val="00A3438E"/>
    <w:rsid w:val="00A345B0"/>
    <w:rsid w:val="00A34754"/>
    <w:rsid w:val="00A34C95"/>
    <w:rsid w:val="00A34F1B"/>
    <w:rsid w:val="00A3503A"/>
    <w:rsid w:val="00A3503E"/>
    <w:rsid w:val="00A35A3D"/>
    <w:rsid w:val="00A35AAD"/>
    <w:rsid w:val="00A35B41"/>
    <w:rsid w:val="00A3672D"/>
    <w:rsid w:val="00A368AC"/>
    <w:rsid w:val="00A36992"/>
    <w:rsid w:val="00A36FA7"/>
    <w:rsid w:val="00A3705D"/>
    <w:rsid w:val="00A37455"/>
    <w:rsid w:val="00A374AD"/>
    <w:rsid w:val="00A3787A"/>
    <w:rsid w:val="00A404F1"/>
    <w:rsid w:val="00A4061B"/>
    <w:rsid w:val="00A40B7C"/>
    <w:rsid w:val="00A40CA6"/>
    <w:rsid w:val="00A4217C"/>
    <w:rsid w:val="00A42242"/>
    <w:rsid w:val="00A4243E"/>
    <w:rsid w:val="00A42568"/>
    <w:rsid w:val="00A425EF"/>
    <w:rsid w:val="00A426E1"/>
    <w:rsid w:val="00A42B01"/>
    <w:rsid w:val="00A42D33"/>
    <w:rsid w:val="00A437AD"/>
    <w:rsid w:val="00A43891"/>
    <w:rsid w:val="00A43E97"/>
    <w:rsid w:val="00A440F1"/>
    <w:rsid w:val="00A44531"/>
    <w:rsid w:val="00A447E8"/>
    <w:rsid w:val="00A44A82"/>
    <w:rsid w:val="00A450FF"/>
    <w:rsid w:val="00A45226"/>
    <w:rsid w:val="00A45DA8"/>
    <w:rsid w:val="00A4608B"/>
    <w:rsid w:val="00A466AF"/>
    <w:rsid w:val="00A473B9"/>
    <w:rsid w:val="00A47647"/>
    <w:rsid w:val="00A4782C"/>
    <w:rsid w:val="00A503C6"/>
    <w:rsid w:val="00A504C4"/>
    <w:rsid w:val="00A50728"/>
    <w:rsid w:val="00A5072F"/>
    <w:rsid w:val="00A509FA"/>
    <w:rsid w:val="00A5158D"/>
    <w:rsid w:val="00A515CB"/>
    <w:rsid w:val="00A5192E"/>
    <w:rsid w:val="00A51A76"/>
    <w:rsid w:val="00A51B0B"/>
    <w:rsid w:val="00A523AA"/>
    <w:rsid w:val="00A52846"/>
    <w:rsid w:val="00A52978"/>
    <w:rsid w:val="00A52D8E"/>
    <w:rsid w:val="00A53092"/>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9EE"/>
    <w:rsid w:val="00A60E6C"/>
    <w:rsid w:val="00A614AC"/>
    <w:rsid w:val="00A61500"/>
    <w:rsid w:val="00A61514"/>
    <w:rsid w:val="00A6151B"/>
    <w:rsid w:val="00A61C07"/>
    <w:rsid w:val="00A623A8"/>
    <w:rsid w:val="00A6287C"/>
    <w:rsid w:val="00A62B4A"/>
    <w:rsid w:val="00A630C6"/>
    <w:rsid w:val="00A63784"/>
    <w:rsid w:val="00A63BC1"/>
    <w:rsid w:val="00A64DE4"/>
    <w:rsid w:val="00A64E68"/>
    <w:rsid w:val="00A652B2"/>
    <w:rsid w:val="00A655A6"/>
    <w:rsid w:val="00A66D6E"/>
    <w:rsid w:val="00A67100"/>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5C88"/>
    <w:rsid w:val="00A761D4"/>
    <w:rsid w:val="00A76A03"/>
    <w:rsid w:val="00A76BFA"/>
    <w:rsid w:val="00A77074"/>
    <w:rsid w:val="00A77086"/>
    <w:rsid w:val="00A7732F"/>
    <w:rsid w:val="00A77337"/>
    <w:rsid w:val="00A7773F"/>
    <w:rsid w:val="00A80716"/>
    <w:rsid w:val="00A8080F"/>
    <w:rsid w:val="00A816B0"/>
    <w:rsid w:val="00A81828"/>
    <w:rsid w:val="00A81B7B"/>
    <w:rsid w:val="00A81DA5"/>
    <w:rsid w:val="00A82006"/>
    <w:rsid w:val="00A82041"/>
    <w:rsid w:val="00A82218"/>
    <w:rsid w:val="00A82424"/>
    <w:rsid w:val="00A8262F"/>
    <w:rsid w:val="00A831E9"/>
    <w:rsid w:val="00A83465"/>
    <w:rsid w:val="00A83515"/>
    <w:rsid w:val="00A8370A"/>
    <w:rsid w:val="00A83971"/>
    <w:rsid w:val="00A83CFE"/>
    <w:rsid w:val="00A83F92"/>
    <w:rsid w:val="00A84653"/>
    <w:rsid w:val="00A84F63"/>
    <w:rsid w:val="00A8580D"/>
    <w:rsid w:val="00A85A74"/>
    <w:rsid w:val="00A85AE6"/>
    <w:rsid w:val="00A85DA6"/>
    <w:rsid w:val="00A862A7"/>
    <w:rsid w:val="00A862E0"/>
    <w:rsid w:val="00A86577"/>
    <w:rsid w:val="00A865FC"/>
    <w:rsid w:val="00A86963"/>
    <w:rsid w:val="00A8772D"/>
    <w:rsid w:val="00A901A1"/>
    <w:rsid w:val="00A90268"/>
    <w:rsid w:val="00A90386"/>
    <w:rsid w:val="00A90454"/>
    <w:rsid w:val="00A90538"/>
    <w:rsid w:val="00A908D9"/>
    <w:rsid w:val="00A90DDC"/>
    <w:rsid w:val="00A90F8A"/>
    <w:rsid w:val="00A90FAD"/>
    <w:rsid w:val="00A9123C"/>
    <w:rsid w:val="00A919C0"/>
    <w:rsid w:val="00A91BD4"/>
    <w:rsid w:val="00A921AD"/>
    <w:rsid w:val="00A92280"/>
    <w:rsid w:val="00A92872"/>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2BA"/>
    <w:rsid w:val="00A95433"/>
    <w:rsid w:val="00A95628"/>
    <w:rsid w:val="00A95A21"/>
    <w:rsid w:val="00A95DAD"/>
    <w:rsid w:val="00A960CE"/>
    <w:rsid w:val="00A965D2"/>
    <w:rsid w:val="00A96E7F"/>
    <w:rsid w:val="00A9779D"/>
    <w:rsid w:val="00A979C1"/>
    <w:rsid w:val="00A97D08"/>
    <w:rsid w:val="00AA025F"/>
    <w:rsid w:val="00AA02B2"/>
    <w:rsid w:val="00AA1033"/>
    <w:rsid w:val="00AA1675"/>
    <w:rsid w:val="00AA16F8"/>
    <w:rsid w:val="00AA18CC"/>
    <w:rsid w:val="00AA2137"/>
    <w:rsid w:val="00AA233A"/>
    <w:rsid w:val="00AA2381"/>
    <w:rsid w:val="00AA2AD4"/>
    <w:rsid w:val="00AA30C8"/>
    <w:rsid w:val="00AA34D5"/>
    <w:rsid w:val="00AA3509"/>
    <w:rsid w:val="00AA383A"/>
    <w:rsid w:val="00AA3C7A"/>
    <w:rsid w:val="00AA42C7"/>
    <w:rsid w:val="00AA4364"/>
    <w:rsid w:val="00AA44BD"/>
    <w:rsid w:val="00AA451C"/>
    <w:rsid w:val="00AA4AC7"/>
    <w:rsid w:val="00AA50EF"/>
    <w:rsid w:val="00AA5D09"/>
    <w:rsid w:val="00AA6679"/>
    <w:rsid w:val="00AA6DC4"/>
    <w:rsid w:val="00AA7772"/>
    <w:rsid w:val="00AA7A86"/>
    <w:rsid w:val="00AA7C1D"/>
    <w:rsid w:val="00AB0059"/>
    <w:rsid w:val="00AB010C"/>
    <w:rsid w:val="00AB0CF5"/>
    <w:rsid w:val="00AB15A7"/>
    <w:rsid w:val="00AB1752"/>
    <w:rsid w:val="00AB1E94"/>
    <w:rsid w:val="00AB1F31"/>
    <w:rsid w:val="00AB2325"/>
    <w:rsid w:val="00AB2475"/>
    <w:rsid w:val="00AB275E"/>
    <w:rsid w:val="00AB27B5"/>
    <w:rsid w:val="00AB27E2"/>
    <w:rsid w:val="00AB3A57"/>
    <w:rsid w:val="00AB3CBB"/>
    <w:rsid w:val="00AB41C7"/>
    <w:rsid w:val="00AB449D"/>
    <w:rsid w:val="00AB47F1"/>
    <w:rsid w:val="00AB4948"/>
    <w:rsid w:val="00AB4EA7"/>
    <w:rsid w:val="00AB5490"/>
    <w:rsid w:val="00AB54BB"/>
    <w:rsid w:val="00AB5AC7"/>
    <w:rsid w:val="00AB5F56"/>
    <w:rsid w:val="00AB60A4"/>
    <w:rsid w:val="00AB622D"/>
    <w:rsid w:val="00AB6D8A"/>
    <w:rsid w:val="00AB6DFA"/>
    <w:rsid w:val="00AB6F14"/>
    <w:rsid w:val="00AB7E2E"/>
    <w:rsid w:val="00AB7E6E"/>
    <w:rsid w:val="00AC0173"/>
    <w:rsid w:val="00AC0338"/>
    <w:rsid w:val="00AC06C6"/>
    <w:rsid w:val="00AC087F"/>
    <w:rsid w:val="00AC1305"/>
    <w:rsid w:val="00AC18B7"/>
    <w:rsid w:val="00AC201C"/>
    <w:rsid w:val="00AC2387"/>
    <w:rsid w:val="00AC2448"/>
    <w:rsid w:val="00AC2AF9"/>
    <w:rsid w:val="00AC2EAF"/>
    <w:rsid w:val="00AC3261"/>
    <w:rsid w:val="00AC3C9A"/>
    <w:rsid w:val="00AC3F5A"/>
    <w:rsid w:val="00AC41C1"/>
    <w:rsid w:val="00AC4395"/>
    <w:rsid w:val="00AC464F"/>
    <w:rsid w:val="00AC47D9"/>
    <w:rsid w:val="00AC4BB7"/>
    <w:rsid w:val="00AC4F4C"/>
    <w:rsid w:val="00AC56AF"/>
    <w:rsid w:val="00AC58C7"/>
    <w:rsid w:val="00AC5B0B"/>
    <w:rsid w:val="00AC5C18"/>
    <w:rsid w:val="00AC5D81"/>
    <w:rsid w:val="00AC5D9F"/>
    <w:rsid w:val="00AC6D40"/>
    <w:rsid w:val="00AC773E"/>
    <w:rsid w:val="00AC7770"/>
    <w:rsid w:val="00AC7781"/>
    <w:rsid w:val="00AD01A8"/>
    <w:rsid w:val="00AD01E3"/>
    <w:rsid w:val="00AD033E"/>
    <w:rsid w:val="00AD053A"/>
    <w:rsid w:val="00AD0909"/>
    <w:rsid w:val="00AD0B9D"/>
    <w:rsid w:val="00AD0FEB"/>
    <w:rsid w:val="00AD10F4"/>
    <w:rsid w:val="00AD12FE"/>
    <w:rsid w:val="00AD13FF"/>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413"/>
    <w:rsid w:val="00AD57F9"/>
    <w:rsid w:val="00AD5F52"/>
    <w:rsid w:val="00AD619B"/>
    <w:rsid w:val="00AD645B"/>
    <w:rsid w:val="00AD6663"/>
    <w:rsid w:val="00AD69BC"/>
    <w:rsid w:val="00AD6DBF"/>
    <w:rsid w:val="00AD70C5"/>
    <w:rsid w:val="00AD7908"/>
    <w:rsid w:val="00AE017C"/>
    <w:rsid w:val="00AE0275"/>
    <w:rsid w:val="00AE02B4"/>
    <w:rsid w:val="00AE0997"/>
    <w:rsid w:val="00AE0BE8"/>
    <w:rsid w:val="00AE1068"/>
    <w:rsid w:val="00AE1264"/>
    <w:rsid w:val="00AE12B0"/>
    <w:rsid w:val="00AE183B"/>
    <w:rsid w:val="00AE18B2"/>
    <w:rsid w:val="00AE2324"/>
    <w:rsid w:val="00AE24BF"/>
    <w:rsid w:val="00AE2719"/>
    <w:rsid w:val="00AE281A"/>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446"/>
    <w:rsid w:val="00AE7949"/>
    <w:rsid w:val="00AE799D"/>
    <w:rsid w:val="00AF0021"/>
    <w:rsid w:val="00AF024C"/>
    <w:rsid w:val="00AF0399"/>
    <w:rsid w:val="00AF045B"/>
    <w:rsid w:val="00AF04C8"/>
    <w:rsid w:val="00AF04DC"/>
    <w:rsid w:val="00AF0583"/>
    <w:rsid w:val="00AF0682"/>
    <w:rsid w:val="00AF0820"/>
    <w:rsid w:val="00AF0D6E"/>
    <w:rsid w:val="00AF0EC2"/>
    <w:rsid w:val="00AF112D"/>
    <w:rsid w:val="00AF1848"/>
    <w:rsid w:val="00AF1900"/>
    <w:rsid w:val="00AF1F51"/>
    <w:rsid w:val="00AF2F86"/>
    <w:rsid w:val="00AF2FD9"/>
    <w:rsid w:val="00AF3056"/>
    <w:rsid w:val="00AF3720"/>
    <w:rsid w:val="00AF3913"/>
    <w:rsid w:val="00AF3D62"/>
    <w:rsid w:val="00AF4474"/>
    <w:rsid w:val="00AF474C"/>
    <w:rsid w:val="00AF4C77"/>
    <w:rsid w:val="00AF5989"/>
    <w:rsid w:val="00AF59E9"/>
    <w:rsid w:val="00AF5CF3"/>
    <w:rsid w:val="00AF60CA"/>
    <w:rsid w:val="00AF6F01"/>
    <w:rsid w:val="00AF700D"/>
    <w:rsid w:val="00AF735A"/>
    <w:rsid w:val="00AF7BE4"/>
    <w:rsid w:val="00AF7C2C"/>
    <w:rsid w:val="00AF7EF5"/>
    <w:rsid w:val="00B0008A"/>
    <w:rsid w:val="00B0074F"/>
    <w:rsid w:val="00B007D4"/>
    <w:rsid w:val="00B00913"/>
    <w:rsid w:val="00B00AFB"/>
    <w:rsid w:val="00B00EB5"/>
    <w:rsid w:val="00B01480"/>
    <w:rsid w:val="00B014F8"/>
    <w:rsid w:val="00B01B69"/>
    <w:rsid w:val="00B01BAC"/>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1BB"/>
    <w:rsid w:val="00B064C8"/>
    <w:rsid w:val="00B06786"/>
    <w:rsid w:val="00B06806"/>
    <w:rsid w:val="00B06A69"/>
    <w:rsid w:val="00B06AEE"/>
    <w:rsid w:val="00B06BBD"/>
    <w:rsid w:val="00B07420"/>
    <w:rsid w:val="00B07626"/>
    <w:rsid w:val="00B07B21"/>
    <w:rsid w:val="00B1037A"/>
    <w:rsid w:val="00B103F1"/>
    <w:rsid w:val="00B10A2A"/>
    <w:rsid w:val="00B10ECA"/>
    <w:rsid w:val="00B1182F"/>
    <w:rsid w:val="00B11947"/>
    <w:rsid w:val="00B11BC3"/>
    <w:rsid w:val="00B11DD7"/>
    <w:rsid w:val="00B12B2D"/>
    <w:rsid w:val="00B12C89"/>
    <w:rsid w:val="00B12F0D"/>
    <w:rsid w:val="00B1354B"/>
    <w:rsid w:val="00B13666"/>
    <w:rsid w:val="00B14093"/>
    <w:rsid w:val="00B142CC"/>
    <w:rsid w:val="00B142DF"/>
    <w:rsid w:val="00B14528"/>
    <w:rsid w:val="00B14C40"/>
    <w:rsid w:val="00B1512D"/>
    <w:rsid w:val="00B1595A"/>
    <w:rsid w:val="00B15A4F"/>
    <w:rsid w:val="00B15B4A"/>
    <w:rsid w:val="00B15CD5"/>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29EC"/>
    <w:rsid w:val="00B23A65"/>
    <w:rsid w:val="00B23AED"/>
    <w:rsid w:val="00B23ECC"/>
    <w:rsid w:val="00B24A24"/>
    <w:rsid w:val="00B24EC8"/>
    <w:rsid w:val="00B25004"/>
    <w:rsid w:val="00B25408"/>
    <w:rsid w:val="00B25983"/>
    <w:rsid w:val="00B259DD"/>
    <w:rsid w:val="00B25ABF"/>
    <w:rsid w:val="00B26071"/>
    <w:rsid w:val="00B262F5"/>
    <w:rsid w:val="00B26478"/>
    <w:rsid w:val="00B26731"/>
    <w:rsid w:val="00B2720E"/>
    <w:rsid w:val="00B2730F"/>
    <w:rsid w:val="00B2747B"/>
    <w:rsid w:val="00B27A3D"/>
    <w:rsid w:val="00B27CB4"/>
    <w:rsid w:val="00B27CE3"/>
    <w:rsid w:val="00B307BF"/>
    <w:rsid w:val="00B31081"/>
    <w:rsid w:val="00B3162E"/>
    <w:rsid w:val="00B31AF8"/>
    <w:rsid w:val="00B31FCE"/>
    <w:rsid w:val="00B32104"/>
    <w:rsid w:val="00B32287"/>
    <w:rsid w:val="00B3244B"/>
    <w:rsid w:val="00B32EB0"/>
    <w:rsid w:val="00B32ED0"/>
    <w:rsid w:val="00B32FBA"/>
    <w:rsid w:val="00B338F6"/>
    <w:rsid w:val="00B3399A"/>
    <w:rsid w:val="00B33A76"/>
    <w:rsid w:val="00B33D47"/>
    <w:rsid w:val="00B33D94"/>
    <w:rsid w:val="00B33FA8"/>
    <w:rsid w:val="00B33FB0"/>
    <w:rsid w:val="00B349C9"/>
    <w:rsid w:val="00B34D5B"/>
    <w:rsid w:val="00B34F7A"/>
    <w:rsid w:val="00B3520C"/>
    <w:rsid w:val="00B35AF4"/>
    <w:rsid w:val="00B35DA2"/>
    <w:rsid w:val="00B35FC5"/>
    <w:rsid w:val="00B368A9"/>
    <w:rsid w:val="00B36BBF"/>
    <w:rsid w:val="00B3701D"/>
    <w:rsid w:val="00B37553"/>
    <w:rsid w:val="00B37785"/>
    <w:rsid w:val="00B379F3"/>
    <w:rsid w:val="00B40506"/>
    <w:rsid w:val="00B40B6E"/>
    <w:rsid w:val="00B40D3F"/>
    <w:rsid w:val="00B413A3"/>
    <w:rsid w:val="00B417BB"/>
    <w:rsid w:val="00B41A6C"/>
    <w:rsid w:val="00B41DD0"/>
    <w:rsid w:val="00B426F4"/>
    <w:rsid w:val="00B42B39"/>
    <w:rsid w:val="00B43B93"/>
    <w:rsid w:val="00B43CC0"/>
    <w:rsid w:val="00B43FAE"/>
    <w:rsid w:val="00B4444B"/>
    <w:rsid w:val="00B444D0"/>
    <w:rsid w:val="00B4473C"/>
    <w:rsid w:val="00B448A5"/>
    <w:rsid w:val="00B44B27"/>
    <w:rsid w:val="00B451A3"/>
    <w:rsid w:val="00B45365"/>
    <w:rsid w:val="00B4538E"/>
    <w:rsid w:val="00B45C3C"/>
    <w:rsid w:val="00B45EAC"/>
    <w:rsid w:val="00B45F6E"/>
    <w:rsid w:val="00B46256"/>
    <w:rsid w:val="00B46C05"/>
    <w:rsid w:val="00B4739F"/>
    <w:rsid w:val="00B479C8"/>
    <w:rsid w:val="00B47DFF"/>
    <w:rsid w:val="00B50A32"/>
    <w:rsid w:val="00B50FA3"/>
    <w:rsid w:val="00B5128C"/>
    <w:rsid w:val="00B51527"/>
    <w:rsid w:val="00B5162B"/>
    <w:rsid w:val="00B51883"/>
    <w:rsid w:val="00B51DA5"/>
    <w:rsid w:val="00B524CE"/>
    <w:rsid w:val="00B529D9"/>
    <w:rsid w:val="00B52AAB"/>
    <w:rsid w:val="00B52D54"/>
    <w:rsid w:val="00B52EC4"/>
    <w:rsid w:val="00B52FE1"/>
    <w:rsid w:val="00B5311E"/>
    <w:rsid w:val="00B5317B"/>
    <w:rsid w:val="00B53342"/>
    <w:rsid w:val="00B53781"/>
    <w:rsid w:val="00B53FFE"/>
    <w:rsid w:val="00B54111"/>
    <w:rsid w:val="00B542DE"/>
    <w:rsid w:val="00B54A7B"/>
    <w:rsid w:val="00B54D38"/>
    <w:rsid w:val="00B54D5E"/>
    <w:rsid w:val="00B54F29"/>
    <w:rsid w:val="00B54FA6"/>
    <w:rsid w:val="00B5570C"/>
    <w:rsid w:val="00B5579F"/>
    <w:rsid w:val="00B557F7"/>
    <w:rsid w:val="00B55844"/>
    <w:rsid w:val="00B55848"/>
    <w:rsid w:val="00B558A0"/>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1FAC"/>
    <w:rsid w:val="00B62670"/>
    <w:rsid w:val="00B62935"/>
    <w:rsid w:val="00B62A5C"/>
    <w:rsid w:val="00B62EE7"/>
    <w:rsid w:val="00B63F2C"/>
    <w:rsid w:val="00B641C4"/>
    <w:rsid w:val="00B648FE"/>
    <w:rsid w:val="00B64B1F"/>
    <w:rsid w:val="00B64DDC"/>
    <w:rsid w:val="00B64DE5"/>
    <w:rsid w:val="00B655D9"/>
    <w:rsid w:val="00B657CC"/>
    <w:rsid w:val="00B66571"/>
    <w:rsid w:val="00B6683C"/>
    <w:rsid w:val="00B66D8E"/>
    <w:rsid w:val="00B66F90"/>
    <w:rsid w:val="00B6729F"/>
    <w:rsid w:val="00B67455"/>
    <w:rsid w:val="00B6786F"/>
    <w:rsid w:val="00B679F0"/>
    <w:rsid w:val="00B702AC"/>
    <w:rsid w:val="00B70650"/>
    <w:rsid w:val="00B707C3"/>
    <w:rsid w:val="00B7087D"/>
    <w:rsid w:val="00B70E93"/>
    <w:rsid w:val="00B70EDE"/>
    <w:rsid w:val="00B70FF9"/>
    <w:rsid w:val="00B71318"/>
    <w:rsid w:val="00B715A1"/>
    <w:rsid w:val="00B71A2E"/>
    <w:rsid w:val="00B71EA0"/>
    <w:rsid w:val="00B72720"/>
    <w:rsid w:val="00B72A8C"/>
    <w:rsid w:val="00B72C66"/>
    <w:rsid w:val="00B73095"/>
    <w:rsid w:val="00B731AB"/>
    <w:rsid w:val="00B73422"/>
    <w:rsid w:val="00B73AB4"/>
    <w:rsid w:val="00B7420E"/>
    <w:rsid w:val="00B747F1"/>
    <w:rsid w:val="00B74ED2"/>
    <w:rsid w:val="00B75010"/>
    <w:rsid w:val="00B75382"/>
    <w:rsid w:val="00B7552E"/>
    <w:rsid w:val="00B7562B"/>
    <w:rsid w:val="00B7643D"/>
    <w:rsid w:val="00B776C8"/>
    <w:rsid w:val="00B77769"/>
    <w:rsid w:val="00B77854"/>
    <w:rsid w:val="00B80126"/>
    <w:rsid w:val="00B80229"/>
    <w:rsid w:val="00B80445"/>
    <w:rsid w:val="00B8050D"/>
    <w:rsid w:val="00B807CE"/>
    <w:rsid w:val="00B80AE6"/>
    <w:rsid w:val="00B81613"/>
    <w:rsid w:val="00B81663"/>
    <w:rsid w:val="00B82701"/>
    <w:rsid w:val="00B82A3E"/>
    <w:rsid w:val="00B82AA7"/>
    <w:rsid w:val="00B83093"/>
    <w:rsid w:val="00B83975"/>
    <w:rsid w:val="00B83D3E"/>
    <w:rsid w:val="00B83D6D"/>
    <w:rsid w:val="00B84D05"/>
    <w:rsid w:val="00B85326"/>
    <w:rsid w:val="00B854E8"/>
    <w:rsid w:val="00B85A85"/>
    <w:rsid w:val="00B85F75"/>
    <w:rsid w:val="00B8619D"/>
    <w:rsid w:val="00B86843"/>
    <w:rsid w:val="00B86E55"/>
    <w:rsid w:val="00B86FD4"/>
    <w:rsid w:val="00B873E0"/>
    <w:rsid w:val="00B9086E"/>
    <w:rsid w:val="00B90A5E"/>
    <w:rsid w:val="00B91003"/>
    <w:rsid w:val="00B9105C"/>
    <w:rsid w:val="00B91851"/>
    <w:rsid w:val="00B91C5F"/>
    <w:rsid w:val="00B91C92"/>
    <w:rsid w:val="00B92246"/>
    <w:rsid w:val="00B9234F"/>
    <w:rsid w:val="00B928CF"/>
    <w:rsid w:val="00B92C8F"/>
    <w:rsid w:val="00B9333C"/>
    <w:rsid w:val="00B93451"/>
    <w:rsid w:val="00B93B8D"/>
    <w:rsid w:val="00B94F45"/>
    <w:rsid w:val="00B94FB0"/>
    <w:rsid w:val="00B95367"/>
    <w:rsid w:val="00B95A50"/>
    <w:rsid w:val="00B95CB1"/>
    <w:rsid w:val="00B95F32"/>
    <w:rsid w:val="00B964BA"/>
    <w:rsid w:val="00B96710"/>
    <w:rsid w:val="00B9681A"/>
    <w:rsid w:val="00B969E6"/>
    <w:rsid w:val="00B9721F"/>
    <w:rsid w:val="00B972D5"/>
    <w:rsid w:val="00B974D1"/>
    <w:rsid w:val="00B979EF"/>
    <w:rsid w:val="00BA0C70"/>
    <w:rsid w:val="00BA0E0D"/>
    <w:rsid w:val="00BA198C"/>
    <w:rsid w:val="00BA1F48"/>
    <w:rsid w:val="00BA2108"/>
    <w:rsid w:val="00BA24A4"/>
    <w:rsid w:val="00BA24BB"/>
    <w:rsid w:val="00BA283D"/>
    <w:rsid w:val="00BA292B"/>
    <w:rsid w:val="00BA3AAB"/>
    <w:rsid w:val="00BA42EC"/>
    <w:rsid w:val="00BA471C"/>
    <w:rsid w:val="00BA52FD"/>
    <w:rsid w:val="00BA5794"/>
    <w:rsid w:val="00BA592D"/>
    <w:rsid w:val="00BA5938"/>
    <w:rsid w:val="00BA5B6B"/>
    <w:rsid w:val="00BA5E6E"/>
    <w:rsid w:val="00BA5FF2"/>
    <w:rsid w:val="00BA6016"/>
    <w:rsid w:val="00BA6512"/>
    <w:rsid w:val="00BA6548"/>
    <w:rsid w:val="00BA70C0"/>
    <w:rsid w:val="00BA751B"/>
    <w:rsid w:val="00BA7EB7"/>
    <w:rsid w:val="00BB0135"/>
    <w:rsid w:val="00BB0148"/>
    <w:rsid w:val="00BB04D3"/>
    <w:rsid w:val="00BB127A"/>
    <w:rsid w:val="00BB1364"/>
    <w:rsid w:val="00BB145D"/>
    <w:rsid w:val="00BB16CC"/>
    <w:rsid w:val="00BB1963"/>
    <w:rsid w:val="00BB1F1F"/>
    <w:rsid w:val="00BB2262"/>
    <w:rsid w:val="00BB40D0"/>
    <w:rsid w:val="00BB41AE"/>
    <w:rsid w:val="00BB445F"/>
    <w:rsid w:val="00BB46DD"/>
    <w:rsid w:val="00BB4D5D"/>
    <w:rsid w:val="00BB4F4A"/>
    <w:rsid w:val="00BB5021"/>
    <w:rsid w:val="00BB5827"/>
    <w:rsid w:val="00BB5AAF"/>
    <w:rsid w:val="00BB5DFB"/>
    <w:rsid w:val="00BB5E88"/>
    <w:rsid w:val="00BB628E"/>
    <w:rsid w:val="00BB632B"/>
    <w:rsid w:val="00BB65E7"/>
    <w:rsid w:val="00BB793E"/>
    <w:rsid w:val="00BB7A57"/>
    <w:rsid w:val="00BB7B0A"/>
    <w:rsid w:val="00BB7B0D"/>
    <w:rsid w:val="00BC08F3"/>
    <w:rsid w:val="00BC0D25"/>
    <w:rsid w:val="00BC1210"/>
    <w:rsid w:val="00BC17A9"/>
    <w:rsid w:val="00BC2077"/>
    <w:rsid w:val="00BC35AD"/>
    <w:rsid w:val="00BC393A"/>
    <w:rsid w:val="00BC3FF9"/>
    <w:rsid w:val="00BC406E"/>
    <w:rsid w:val="00BC49CD"/>
    <w:rsid w:val="00BC4AD9"/>
    <w:rsid w:val="00BC537D"/>
    <w:rsid w:val="00BC5429"/>
    <w:rsid w:val="00BC5452"/>
    <w:rsid w:val="00BC54AB"/>
    <w:rsid w:val="00BC5EB1"/>
    <w:rsid w:val="00BC6063"/>
    <w:rsid w:val="00BC6095"/>
    <w:rsid w:val="00BC672B"/>
    <w:rsid w:val="00BC67C1"/>
    <w:rsid w:val="00BC689A"/>
    <w:rsid w:val="00BC6AE4"/>
    <w:rsid w:val="00BC6B90"/>
    <w:rsid w:val="00BC751E"/>
    <w:rsid w:val="00BC770A"/>
    <w:rsid w:val="00BC7B23"/>
    <w:rsid w:val="00BC7D3B"/>
    <w:rsid w:val="00BD0055"/>
    <w:rsid w:val="00BD0666"/>
    <w:rsid w:val="00BD0C1B"/>
    <w:rsid w:val="00BD0DAB"/>
    <w:rsid w:val="00BD1093"/>
    <w:rsid w:val="00BD15D5"/>
    <w:rsid w:val="00BD1C44"/>
    <w:rsid w:val="00BD1D5B"/>
    <w:rsid w:val="00BD2123"/>
    <w:rsid w:val="00BD21BE"/>
    <w:rsid w:val="00BD22A4"/>
    <w:rsid w:val="00BD265A"/>
    <w:rsid w:val="00BD2706"/>
    <w:rsid w:val="00BD2745"/>
    <w:rsid w:val="00BD2EA1"/>
    <w:rsid w:val="00BD3DE5"/>
    <w:rsid w:val="00BD3EC5"/>
    <w:rsid w:val="00BD4078"/>
    <w:rsid w:val="00BD456F"/>
    <w:rsid w:val="00BD4856"/>
    <w:rsid w:val="00BD498F"/>
    <w:rsid w:val="00BD4B1F"/>
    <w:rsid w:val="00BD4B70"/>
    <w:rsid w:val="00BD4BA6"/>
    <w:rsid w:val="00BD4E23"/>
    <w:rsid w:val="00BD5165"/>
    <w:rsid w:val="00BD52B0"/>
    <w:rsid w:val="00BD66DB"/>
    <w:rsid w:val="00BD6E40"/>
    <w:rsid w:val="00BD6E7D"/>
    <w:rsid w:val="00BD7187"/>
    <w:rsid w:val="00BD768B"/>
    <w:rsid w:val="00BD7C17"/>
    <w:rsid w:val="00BD7C3B"/>
    <w:rsid w:val="00BE0107"/>
    <w:rsid w:val="00BE027A"/>
    <w:rsid w:val="00BE07D1"/>
    <w:rsid w:val="00BE07F2"/>
    <w:rsid w:val="00BE0920"/>
    <w:rsid w:val="00BE0E5D"/>
    <w:rsid w:val="00BE1954"/>
    <w:rsid w:val="00BE2339"/>
    <w:rsid w:val="00BE2449"/>
    <w:rsid w:val="00BE2657"/>
    <w:rsid w:val="00BE2B51"/>
    <w:rsid w:val="00BE3021"/>
    <w:rsid w:val="00BE30BB"/>
    <w:rsid w:val="00BE3200"/>
    <w:rsid w:val="00BE36FF"/>
    <w:rsid w:val="00BE3A39"/>
    <w:rsid w:val="00BE3D80"/>
    <w:rsid w:val="00BE4633"/>
    <w:rsid w:val="00BE48FE"/>
    <w:rsid w:val="00BE4A4B"/>
    <w:rsid w:val="00BE4D6D"/>
    <w:rsid w:val="00BE4F79"/>
    <w:rsid w:val="00BE51EC"/>
    <w:rsid w:val="00BE6329"/>
    <w:rsid w:val="00BE6B1B"/>
    <w:rsid w:val="00BE6C0C"/>
    <w:rsid w:val="00BE6F13"/>
    <w:rsid w:val="00BE6F8E"/>
    <w:rsid w:val="00BE70B0"/>
    <w:rsid w:val="00BE7F1A"/>
    <w:rsid w:val="00BF00AB"/>
    <w:rsid w:val="00BF0110"/>
    <w:rsid w:val="00BF04E0"/>
    <w:rsid w:val="00BF0635"/>
    <w:rsid w:val="00BF090F"/>
    <w:rsid w:val="00BF0A50"/>
    <w:rsid w:val="00BF0E1F"/>
    <w:rsid w:val="00BF0E9C"/>
    <w:rsid w:val="00BF16F3"/>
    <w:rsid w:val="00BF1A69"/>
    <w:rsid w:val="00BF1F29"/>
    <w:rsid w:val="00BF1F8A"/>
    <w:rsid w:val="00BF28B5"/>
    <w:rsid w:val="00BF2BAA"/>
    <w:rsid w:val="00BF2BE6"/>
    <w:rsid w:val="00BF32AB"/>
    <w:rsid w:val="00BF3933"/>
    <w:rsid w:val="00BF3BFE"/>
    <w:rsid w:val="00BF40E9"/>
    <w:rsid w:val="00BF4532"/>
    <w:rsid w:val="00BF4A1D"/>
    <w:rsid w:val="00BF4CF3"/>
    <w:rsid w:val="00BF4E59"/>
    <w:rsid w:val="00BF4ED0"/>
    <w:rsid w:val="00BF5218"/>
    <w:rsid w:val="00BF5311"/>
    <w:rsid w:val="00BF5AD3"/>
    <w:rsid w:val="00BF5C7D"/>
    <w:rsid w:val="00BF5DAC"/>
    <w:rsid w:val="00BF60EF"/>
    <w:rsid w:val="00BF6355"/>
    <w:rsid w:val="00BF66DB"/>
    <w:rsid w:val="00BF689B"/>
    <w:rsid w:val="00BF6B87"/>
    <w:rsid w:val="00BF6EC3"/>
    <w:rsid w:val="00BF6F16"/>
    <w:rsid w:val="00BF7052"/>
    <w:rsid w:val="00BF7131"/>
    <w:rsid w:val="00BF76A6"/>
    <w:rsid w:val="00BF79D3"/>
    <w:rsid w:val="00BF7B5D"/>
    <w:rsid w:val="00BF7DD4"/>
    <w:rsid w:val="00C00196"/>
    <w:rsid w:val="00C002AC"/>
    <w:rsid w:val="00C00308"/>
    <w:rsid w:val="00C003B1"/>
    <w:rsid w:val="00C0047C"/>
    <w:rsid w:val="00C005A2"/>
    <w:rsid w:val="00C008A0"/>
    <w:rsid w:val="00C00E66"/>
    <w:rsid w:val="00C010ED"/>
    <w:rsid w:val="00C010F9"/>
    <w:rsid w:val="00C01730"/>
    <w:rsid w:val="00C01B43"/>
    <w:rsid w:val="00C01C66"/>
    <w:rsid w:val="00C01E31"/>
    <w:rsid w:val="00C02376"/>
    <w:rsid w:val="00C02852"/>
    <w:rsid w:val="00C029C7"/>
    <w:rsid w:val="00C0327E"/>
    <w:rsid w:val="00C0360C"/>
    <w:rsid w:val="00C0389D"/>
    <w:rsid w:val="00C03F0B"/>
    <w:rsid w:val="00C03FF6"/>
    <w:rsid w:val="00C04890"/>
    <w:rsid w:val="00C0494D"/>
    <w:rsid w:val="00C04DEB"/>
    <w:rsid w:val="00C05713"/>
    <w:rsid w:val="00C05F7C"/>
    <w:rsid w:val="00C0702D"/>
    <w:rsid w:val="00C072E7"/>
    <w:rsid w:val="00C075BE"/>
    <w:rsid w:val="00C07AD3"/>
    <w:rsid w:val="00C1002A"/>
    <w:rsid w:val="00C101B5"/>
    <w:rsid w:val="00C103A3"/>
    <w:rsid w:val="00C1052B"/>
    <w:rsid w:val="00C106EB"/>
    <w:rsid w:val="00C10BC5"/>
    <w:rsid w:val="00C10E1B"/>
    <w:rsid w:val="00C11015"/>
    <w:rsid w:val="00C1140A"/>
    <w:rsid w:val="00C118E7"/>
    <w:rsid w:val="00C11C6E"/>
    <w:rsid w:val="00C11E6F"/>
    <w:rsid w:val="00C11FA6"/>
    <w:rsid w:val="00C125C9"/>
    <w:rsid w:val="00C12A2D"/>
    <w:rsid w:val="00C1312D"/>
    <w:rsid w:val="00C13403"/>
    <w:rsid w:val="00C13497"/>
    <w:rsid w:val="00C138EF"/>
    <w:rsid w:val="00C13B4F"/>
    <w:rsid w:val="00C13DD7"/>
    <w:rsid w:val="00C13E1C"/>
    <w:rsid w:val="00C1489B"/>
    <w:rsid w:val="00C14F38"/>
    <w:rsid w:val="00C158D6"/>
    <w:rsid w:val="00C160F2"/>
    <w:rsid w:val="00C165C8"/>
    <w:rsid w:val="00C168B1"/>
    <w:rsid w:val="00C16C63"/>
    <w:rsid w:val="00C1766C"/>
    <w:rsid w:val="00C1774D"/>
    <w:rsid w:val="00C17991"/>
    <w:rsid w:val="00C2019D"/>
    <w:rsid w:val="00C20F98"/>
    <w:rsid w:val="00C21540"/>
    <w:rsid w:val="00C215CF"/>
    <w:rsid w:val="00C21783"/>
    <w:rsid w:val="00C21A4F"/>
    <w:rsid w:val="00C21DF2"/>
    <w:rsid w:val="00C21EA6"/>
    <w:rsid w:val="00C22132"/>
    <w:rsid w:val="00C224D2"/>
    <w:rsid w:val="00C225C4"/>
    <w:rsid w:val="00C2278F"/>
    <w:rsid w:val="00C22944"/>
    <w:rsid w:val="00C2323A"/>
    <w:rsid w:val="00C232C3"/>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59B"/>
    <w:rsid w:val="00C3287A"/>
    <w:rsid w:val="00C32D04"/>
    <w:rsid w:val="00C32D44"/>
    <w:rsid w:val="00C32D66"/>
    <w:rsid w:val="00C330AE"/>
    <w:rsid w:val="00C330FB"/>
    <w:rsid w:val="00C33209"/>
    <w:rsid w:val="00C332C7"/>
    <w:rsid w:val="00C33828"/>
    <w:rsid w:val="00C33B0D"/>
    <w:rsid w:val="00C33BC9"/>
    <w:rsid w:val="00C33D54"/>
    <w:rsid w:val="00C33E1E"/>
    <w:rsid w:val="00C34878"/>
    <w:rsid w:val="00C3490A"/>
    <w:rsid w:val="00C353FB"/>
    <w:rsid w:val="00C35419"/>
    <w:rsid w:val="00C3595B"/>
    <w:rsid w:val="00C362F5"/>
    <w:rsid w:val="00C36B31"/>
    <w:rsid w:val="00C36E52"/>
    <w:rsid w:val="00C37ED3"/>
    <w:rsid w:val="00C40441"/>
    <w:rsid w:val="00C4192D"/>
    <w:rsid w:val="00C41948"/>
    <w:rsid w:val="00C41BCD"/>
    <w:rsid w:val="00C420E5"/>
    <w:rsid w:val="00C42924"/>
    <w:rsid w:val="00C42DE7"/>
    <w:rsid w:val="00C437E9"/>
    <w:rsid w:val="00C43989"/>
    <w:rsid w:val="00C44463"/>
    <w:rsid w:val="00C44FCB"/>
    <w:rsid w:val="00C457AF"/>
    <w:rsid w:val="00C464C1"/>
    <w:rsid w:val="00C4651E"/>
    <w:rsid w:val="00C46B38"/>
    <w:rsid w:val="00C46DB6"/>
    <w:rsid w:val="00C46F3B"/>
    <w:rsid w:val="00C4752D"/>
    <w:rsid w:val="00C475ED"/>
    <w:rsid w:val="00C477AA"/>
    <w:rsid w:val="00C477B1"/>
    <w:rsid w:val="00C4799D"/>
    <w:rsid w:val="00C47AB7"/>
    <w:rsid w:val="00C47BCF"/>
    <w:rsid w:val="00C47CB0"/>
    <w:rsid w:val="00C47F4E"/>
    <w:rsid w:val="00C505CC"/>
    <w:rsid w:val="00C506CF"/>
    <w:rsid w:val="00C50D0F"/>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217"/>
    <w:rsid w:val="00C565DB"/>
    <w:rsid w:val="00C569D3"/>
    <w:rsid w:val="00C571DC"/>
    <w:rsid w:val="00C57542"/>
    <w:rsid w:val="00C57C43"/>
    <w:rsid w:val="00C6024D"/>
    <w:rsid w:val="00C607DA"/>
    <w:rsid w:val="00C60C90"/>
    <w:rsid w:val="00C61850"/>
    <w:rsid w:val="00C61DFF"/>
    <w:rsid w:val="00C6216A"/>
    <w:rsid w:val="00C623A9"/>
    <w:rsid w:val="00C623D6"/>
    <w:rsid w:val="00C62479"/>
    <w:rsid w:val="00C62593"/>
    <w:rsid w:val="00C626CC"/>
    <w:rsid w:val="00C62CDF"/>
    <w:rsid w:val="00C62CEA"/>
    <w:rsid w:val="00C630B4"/>
    <w:rsid w:val="00C6327B"/>
    <w:rsid w:val="00C63299"/>
    <w:rsid w:val="00C63614"/>
    <w:rsid w:val="00C63B3B"/>
    <w:rsid w:val="00C63B7B"/>
    <w:rsid w:val="00C63E5A"/>
    <w:rsid w:val="00C64961"/>
    <w:rsid w:val="00C64DF8"/>
    <w:rsid w:val="00C652FC"/>
    <w:rsid w:val="00C65443"/>
    <w:rsid w:val="00C6544C"/>
    <w:rsid w:val="00C655B0"/>
    <w:rsid w:val="00C65825"/>
    <w:rsid w:val="00C6590F"/>
    <w:rsid w:val="00C65C8D"/>
    <w:rsid w:val="00C66012"/>
    <w:rsid w:val="00C66123"/>
    <w:rsid w:val="00C66462"/>
    <w:rsid w:val="00C66650"/>
    <w:rsid w:val="00C666BE"/>
    <w:rsid w:val="00C66F81"/>
    <w:rsid w:val="00C67220"/>
    <w:rsid w:val="00C6724A"/>
    <w:rsid w:val="00C6767B"/>
    <w:rsid w:val="00C6771D"/>
    <w:rsid w:val="00C67ED0"/>
    <w:rsid w:val="00C707A5"/>
    <w:rsid w:val="00C707DA"/>
    <w:rsid w:val="00C70833"/>
    <w:rsid w:val="00C70B51"/>
    <w:rsid w:val="00C70DE2"/>
    <w:rsid w:val="00C70ED7"/>
    <w:rsid w:val="00C71401"/>
    <w:rsid w:val="00C71451"/>
    <w:rsid w:val="00C717F3"/>
    <w:rsid w:val="00C71859"/>
    <w:rsid w:val="00C71B65"/>
    <w:rsid w:val="00C71E56"/>
    <w:rsid w:val="00C725EE"/>
    <w:rsid w:val="00C728DE"/>
    <w:rsid w:val="00C72CDC"/>
    <w:rsid w:val="00C72E5D"/>
    <w:rsid w:val="00C7377E"/>
    <w:rsid w:val="00C740A0"/>
    <w:rsid w:val="00C74479"/>
    <w:rsid w:val="00C74A26"/>
    <w:rsid w:val="00C74B27"/>
    <w:rsid w:val="00C7545A"/>
    <w:rsid w:val="00C75D65"/>
    <w:rsid w:val="00C767BC"/>
    <w:rsid w:val="00C767DC"/>
    <w:rsid w:val="00C771B8"/>
    <w:rsid w:val="00C77350"/>
    <w:rsid w:val="00C775B8"/>
    <w:rsid w:val="00C77AB1"/>
    <w:rsid w:val="00C77B9A"/>
    <w:rsid w:val="00C8013F"/>
    <w:rsid w:val="00C803A6"/>
    <w:rsid w:val="00C80860"/>
    <w:rsid w:val="00C80A30"/>
    <w:rsid w:val="00C80A6C"/>
    <w:rsid w:val="00C8125B"/>
    <w:rsid w:val="00C812DC"/>
    <w:rsid w:val="00C8134D"/>
    <w:rsid w:val="00C81537"/>
    <w:rsid w:val="00C81EBC"/>
    <w:rsid w:val="00C82C65"/>
    <w:rsid w:val="00C8337A"/>
    <w:rsid w:val="00C835D1"/>
    <w:rsid w:val="00C83914"/>
    <w:rsid w:val="00C8393C"/>
    <w:rsid w:val="00C83AEF"/>
    <w:rsid w:val="00C849BE"/>
    <w:rsid w:val="00C8514E"/>
    <w:rsid w:val="00C853B1"/>
    <w:rsid w:val="00C858F5"/>
    <w:rsid w:val="00C85BDB"/>
    <w:rsid w:val="00C860B6"/>
    <w:rsid w:val="00C865D6"/>
    <w:rsid w:val="00C86912"/>
    <w:rsid w:val="00C87056"/>
    <w:rsid w:val="00C8717F"/>
    <w:rsid w:val="00C87318"/>
    <w:rsid w:val="00C8746A"/>
    <w:rsid w:val="00C87FB9"/>
    <w:rsid w:val="00C9013C"/>
    <w:rsid w:val="00C90577"/>
    <w:rsid w:val="00C907BA"/>
    <w:rsid w:val="00C90AEB"/>
    <w:rsid w:val="00C90CFA"/>
    <w:rsid w:val="00C912D6"/>
    <w:rsid w:val="00C91AEE"/>
    <w:rsid w:val="00C91C58"/>
    <w:rsid w:val="00C9236A"/>
    <w:rsid w:val="00C926F7"/>
    <w:rsid w:val="00C929B2"/>
    <w:rsid w:val="00C92C57"/>
    <w:rsid w:val="00C92C81"/>
    <w:rsid w:val="00C92DA7"/>
    <w:rsid w:val="00C92FA8"/>
    <w:rsid w:val="00C9308A"/>
    <w:rsid w:val="00C930F4"/>
    <w:rsid w:val="00C93460"/>
    <w:rsid w:val="00C9355C"/>
    <w:rsid w:val="00C93A09"/>
    <w:rsid w:val="00C9418D"/>
    <w:rsid w:val="00C94676"/>
    <w:rsid w:val="00C94B59"/>
    <w:rsid w:val="00C9526F"/>
    <w:rsid w:val="00C952EF"/>
    <w:rsid w:val="00C9591F"/>
    <w:rsid w:val="00C95C8C"/>
    <w:rsid w:val="00C9717E"/>
    <w:rsid w:val="00C97726"/>
    <w:rsid w:val="00C97DA5"/>
    <w:rsid w:val="00CA03FF"/>
    <w:rsid w:val="00CA0D15"/>
    <w:rsid w:val="00CA0DEA"/>
    <w:rsid w:val="00CA0F86"/>
    <w:rsid w:val="00CA113F"/>
    <w:rsid w:val="00CA11F7"/>
    <w:rsid w:val="00CA13A1"/>
    <w:rsid w:val="00CA18ED"/>
    <w:rsid w:val="00CA19ED"/>
    <w:rsid w:val="00CA1ABD"/>
    <w:rsid w:val="00CA1B6F"/>
    <w:rsid w:val="00CA1E65"/>
    <w:rsid w:val="00CA21E7"/>
    <w:rsid w:val="00CA2513"/>
    <w:rsid w:val="00CA265A"/>
    <w:rsid w:val="00CA2D4C"/>
    <w:rsid w:val="00CA2FBA"/>
    <w:rsid w:val="00CA3417"/>
    <w:rsid w:val="00CA368C"/>
    <w:rsid w:val="00CA36DB"/>
    <w:rsid w:val="00CA36DD"/>
    <w:rsid w:val="00CA428F"/>
    <w:rsid w:val="00CA499D"/>
    <w:rsid w:val="00CA5205"/>
    <w:rsid w:val="00CA5527"/>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068"/>
    <w:rsid w:val="00CB1384"/>
    <w:rsid w:val="00CB1D96"/>
    <w:rsid w:val="00CB1F2B"/>
    <w:rsid w:val="00CB23F9"/>
    <w:rsid w:val="00CB274F"/>
    <w:rsid w:val="00CB2937"/>
    <w:rsid w:val="00CB33CF"/>
    <w:rsid w:val="00CB3637"/>
    <w:rsid w:val="00CB38E6"/>
    <w:rsid w:val="00CB3AD8"/>
    <w:rsid w:val="00CB3CB4"/>
    <w:rsid w:val="00CB3E92"/>
    <w:rsid w:val="00CB3FCC"/>
    <w:rsid w:val="00CB43CB"/>
    <w:rsid w:val="00CB4451"/>
    <w:rsid w:val="00CB4523"/>
    <w:rsid w:val="00CB483C"/>
    <w:rsid w:val="00CB48A8"/>
    <w:rsid w:val="00CB4A35"/>
    <w:rsid w:val="00CB50D6"/>
    <w:rsid w:val="00CB5175"/>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2D58"/>
    <w:rsid w:val="00CC3E31"/>
    <w:rsid w:val="00CC403D"/>
    <w:rsid w:val="00CC40F9"/>
    <w:rsid w:val="00CC432B"/>
    <w:rsid w:val="00CC4857"/>
    <w:rsid w:val="00CC4ABB"/>
    <w:rsid w:val="00CC4D0F"/>
    <w:rsid w:val="00CC531E"/>
    <w:rsid w:val="00CC5873"/>
    <w:rsid w:val="00CC5ED7"/>
    <w:rsid w:val="00CC606C"/>
    <w:rsid w:val="00CC6B2C"/>
    <w:rsid w:val="00CC6C5E"/>
    <w:rsid w:val="00CC7B98"/>
    <w:rsid w:val="00CC7C81"/>
    <w:rsid w:val="00CD008B"/>
    <w:rsid w:val="00CD096F"/>
    <w:rsid w:val="00CD09C7"/>
    <w:rsid w:val="00CD19CC"/>
    <w:rsid w:val="00CD211D"/>
    <w:rsid w:val="00CD2373"/>
    <w:rsid w:val="00CD24D0"/>
    <w:rsid w:val="00CD267D"/>
    <w:rsid w:val="00CD2A70"/>
    <w:rsid w:val="00CD2DAD"/>
    <w:rsid w:val="00CD350E"/>
    <w:rsid w:val="00CD376A"/>
    <w:rsid w:val="00CD3CFA"/>
    <w:rsid w:val="00CD3D6B"/>
    <w:rsid w:val="00CD3E93"/>
    <w:rsid w:val="00CD406C"/>
    <w:rsid w:val="00CD4536"/>
    <w:rsid w:val="00CD45A7"/>
    <w:rsid w:val="00CD48C3"/>
    <w:rsid w:val="00CD5379"/>
    <w:rsid w:val="00CD54A6"/>
    <w:rsid w:val="00CD54CE"/>
    <w:rsid w:val="00CD556C"/>
    <w:rsid w:val="00CD5704"/>
    <w:rsid w:val="00CD60F1"/>
    <w:rsid w:val="00CD63AB"/>
    <w:rsid w:val="00CD667C"/>
    <w:rsid w:val="00CD70B1"/>
    <w:rsid w:val="00CD77E1"/>
    <w:rsid w:val="00CE005A"/>
    <w:rsid w:val="00CE06E2"/>
    <w:rsid w:val="00CE092D"/>
    <w:rsid w:val="00CE0C21"/>
    <w:rsid w:val="00CE109F"/>
    <w:rsid w:val="00CE1F88"/>
    <w:rsid w:val="00CE202E"/>
    <w:rsid w:val="00CE21E7"/>
    <w:rsid w:val="00CE2618"/>
    <w:rsid w:val="00CE283D"/>
    <w:rsid w:val="00CE2BA1"/>
    <w:rsid w:val="00CE373B"/>
    <w:rsid w:val="00CE377B"/>
    <w:rsid w:val="00CE38AE"/>
    <w:rsid w:val="00CE4656"/>
    <w:rsid w:val="00CE46B5"/>
    <w:rsid w:val="00CE4850"/>
    <w:rsid w:val="00CE4DC8"/>
    <w:rsid w:val="00CE585A"/>
    <w:rsid w:val="00CE5AAF"/>
    <w:rsid w:val="00CE5B61"/>
    <w:rsid w:val="00CE6015"/>
    <w:rsid w:val="00CE62AC"/>
    <w:rsid w:val="00CE659E"/>
    <w:rsid w:val="00CE66E5"/>
    <w:rsid w:val="00CE6A4E"/>
    <w:rsid w:val="00CE6C98"/>
    <w:rsid w:val="00CE6E82"/>
    <w:rsid w:val="00CE7671"/>
    <w:rsid w:val="00CE7F9D"/>
    <w:rsid w:val="00CF016B"/>
    <w:rsid w:val="00CF03AB"/>
    <w:rsid w:val="00CF08F8"/>
    <w:rsid w:val="00CF0FF4"/>
    <w:rsid w:val="00CF11D2"/>
    <w:rsid w:val="00CF1249"/>
    <w:rsid w:val="00CF1732"/>
    <w:rsid w:val="00CF190D"/>
    <w:rsid w:val="00CF19B9"/>
    <w:rsid w:val="00CF1A38"/>
    <w:rsid w:val="00CF29EA"/>
    <w:rsid w:val="00CF2C2E"/>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6C5"/>
    <w:rsid w:val="00CF7BE8"/>
    <w:rsid w:val="00D00237"/>
    <w:rsid w:val="00D00331"/>
    <w:rsid w:val="00D00925"/>
    <w:rsid w:val="00D00DC8"/>
    <w:rsid w:val="00D00F40"/>
    <w:rsid w:val="00D01859"/>
    <w:rsid w:val="00D018F0"/>
    <w:rsid w:val="00D01CB9"/>
    <w:rsid w:val="00D01F20"/>
    <w:rsid w:val="00D02820"/>
    <w:rsid w:val="00D02B92"/>
    <w:rsid w:val="00D02DA4"/>
    <w:rsid w:val="00D02F55"/>
    <w:rsid w:val="00D03656"/>
    <w:rsid w:val="00D03BDB"/>
    <w:rsid w:val="00D03ECE"/>
    <w:rsid w:val="00D04232"/>
    <w:rsid w:val="00D043C8"/>
    <w:rsid w:val="00D0473A"/>
    <w:rsid w:val="00D047A3"/>
    <w:rsid w:val="00D04DBC"/>
    <w:rsid w:val="00D04FFF"/>
    <w:rsid w:val="00D05887"/>
    <w:rsid w:val="00D05CBB"/>
    <w:rsid w:val="00D06C40"/>
    <w:rsid w:val="00D06D8A"/>
    <w:rsid w:val="00D07A61"/>
    <w:rsid w:val="00D07BF0"/>
    <w:rsid w:val="00D105C2"/>
    <w:rsid w:val="00D10609"/>
    <w:rsid w:val="00D10B85"/>
    <w:rsid w:val="00D11153"/>
    <w:rsid w:val="00D112F8"/>
    <w:rsid w:val="00D113CC"/>
    <w:rsid w:val="00D11797"/>
    <w:rsid w:val="00D11A6C"/>
    <w:rsid w:val="00D11B94"/>
    <w:rsid w:val="00D1212A"/>
    <w:rsid w:val="00D129A8"/>
    <w:rsid w:val="00D12B59"/>
    <w:rsid w:val="00D12C2D"/>
    <w:rsid w:val="00D135D1"/>
    <w:rsid w:val="00D13A24"/>
    <w:rsid w:val="00D13B0C"/>
    <w:rsid w:val="00D13BE4"/>
    <w:rsid w:val="00D13F7D"/>
    <w:rsid w:val="00D1471C"/>
    <w:rsid w:val="00D147A3"/>
    <w:rsid w:val="00D14AAB"/>
    <w:rsid w:val="00D14E53"/>
    <w:rsid w:val="00D153AF"/>
    <w:rsid w:val="00D15635"/>
    <w:rsid w:val="00D16022"/>
    <w:rsid w:val="00D160B1"/>
    <w:rsid w:val="00D16436"/>
    <w:rsid w:val="00D1656A"/>
    <w:rsid w:val="00D16EC8"/>
    <w:rsid w:val="00D16EDC"/>
    <w:rsid w:val="00D171BE"/>
    <w:rsid w:val="00D17F0D"/>
    <w:rsid w:val="00D17FF8"/>
    <w:rsid w:val="00D20338"/>
    <w:rsid w:val="00D2037E"/>
    <w:rsid w:val="00D20DC5"/>
    <w:rsid w:val="00D210CE"/>
    <w:rsid w:val="00D210DB"/>
    <w:rsid w:val="00D21195"/>
    <w:rsid w:val="00D21B93"/>
    <w:rsid w:val="00D21DBC"/>
    <w:rsid w:val="00D22C49"/>
    <w:rsid w:val="00D2304E"/>
    <w:rsid w:val="00D230AB"/>
    <w:rsid w:val="00D232C5"/>
    <w:rsid w:val="00D23CD0"/>
    <w:rsid w:val="00D23F44"/>
    <w:rsid w:val="00D23FF1"/>
    <w:rsid w:val="00D24808"/>
    <w:rsid w:val="00D249D9"/>
    <w:rsid w:val="00D24CDB"/>
    <w:rsid w:val="00D25B63"/>
    <w:rsid w:val="00D25D30"/>
    <w:rsid w:val="00D26201"/>
    <w:rsid w:val="00D262CF"/>
    <w:rsid w:val="00D2645D"/>
    <w:rsid w:val="00D26A7B"/>
    <w:rsid w:val="00D27045"/>
    <w:rsid w:val="00D27076"/>
    <w:rsid w:val="00D27093"/>
    <w:rsid w:val="00D2734D"/>
    <w:rsid w:val="00D279C2"/>
    <w:rsid w:val="00D27C29"/>
    <w:rsid w:val="00D27D42"/>
    <w:rsid w:val="00D27F0F"/>
    <w:rsid w:val="00D27F2E"/>
    <w:rsid w:val="00D300F2"/>
    <w:rsid w:val="00D30D00"/>
    <w:rsid w:val="00D31253"/>
    <w:rsid w:val="00D31A80"/>
    <w:rsid w:val="00D31D2E"/>
    <w:rsid w:val="00D32341"/>
    <w:rsid w:val="00D32C73"/>
    <w:rsid w:val="00D32E0A"/>
    <w:rsid w:val="00D32ED0"/>
    <w:rsid w:val="00D33493"/>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191F"/>
    <w:rsid w:val="00D42551"/>
    <w:rsid w:val="00D42ECD"/>
    <w:rsid w:val="00D43333"/>
    <w:rsid w:val="00D43D0B"/>
    <w:rsid w:val="00D44488"/>
    <w:rsid w:val="00D444C2"/>
    <w:rsid w:val="00D445A2"/>
    <w:rsid w:val="00D448D6"/>
    <w:rsid w:val="00D449DC"/>
    <w:rsid w:val="00D45669"/>
    <w:rsid w:val="00D457C1"/>
    <w:rsid w:val="00D458F7"/>
    <w:rsid w:val="00D45DC9"/>
    <w:rsid w:val="00D45FCE"/>
    <w:rsid w:val="00D462D8"/>
    <w:rsid w:val="00D46918"/>
    <w:rsid w:val="00D46F0D"/>
    <w:rsid w:val="00D476AB"/>
    <w:rsid w:val="00D47DE3"/>
    <w:rsid w:val="00D50017"/>
    <w:rsid w:val="00D5061B"/>
    <w:rsid w:val="00D5081C"/>
    <w:rsid w:val="00D50947"/>
    <w:rsid w:val="00D509E3"/>
    <w:rsid w:val="00D51161"/>
    <w:rsid w:val="00D5126F"/>
    <w:rsid w:val="00D51780"/>
    <w:rsid w:val="00D5217B"/>
    <w:rsid w:val="00D52EA3"/>
    <w:rsid w:val="00D5306E"/>
    <w:rsid w:val="00D53104"/>
    <w:rsid w:val="00D53392"/>
    <w:rsid w:val="00D5365F"/>
    <w:rsid w:val="00D542EC"/>
    <w:rsid w:val="00D545AB"/>
    <w:rsid w:val="00D54BCF"/>
    <w:rsid w:val="00D54CFB"/>
    <w:rsid w:val="00D54FC4"/>
    <w:rsid w:val="00D55116"/>
    <w:rsid w:val="00D55452"/>
    <w:rsid w:val="00D558CC"/>
    <w:rsid w:val="00D55990"/>
    <w:rsid w:val="00D55E8E"/>
    <w:rsid w:val="00D562FF"/>
    <w:rsid w:val="00D564D9"/>
    <w:rsid w:val="00D564FB"/>
    <w:rsid w:val="00D56E41"/>
    <w:rsid w:val="00D57069"/>
    <w:rsid w:val="00D57ED2"/>
    <w:rsid w:val="00D6015E"/>
    <w:rsid w:val="00D60939"/>
    <w:rsid w:val="00D60BE8"/>
    <w:rsid w:val="00D6127A"/>
    <w:rsid w:val="00D615D7"/>
    <w:rsid w:val="00D6193A"/>
    <w:rsid w:val="00D61969"/>
    <w:rsid w:val="00D62465"/>
    <w:rsid w:val="00D6248C"/>
    <w:rsid w:val="00D62527"/>
    <w:rsid w:val="00D625D3"/>
    <w:rsid w:val="00D62667"/>
    <w:rsid w:val="00D6283F"/>
    <w:rsid w:val="00D62945"/>
    <w:rsid w:val="00D62C3D"/>
    <w:rsid w:val="00D62FFD"/>
    <w:rsid w:val="00D63178"/>
    <w:rsid w:val="00D63238"/>
    <w:rsid w:val="00D633A6"/>
    <w:rsid w:val="00D63756"/>
    <w:rsid w:val="00D63911"/>
    <w:rsid w:val="00D63BE8"/>
    <w:rsid w:val="00D63C33"/>
    <w:rsid w:val="00D63EB1"/>
    <w:rsid w:val="00D647BB"/>
    <w:rsid w:val="00D6483C"/>
    <w:rsid w:val="00D648F5"/>
    <w:rsid w:val="00D64AAF"/>
    <w:rsid w:val="00D64E13"/>
    <w:rsid w:val="00D65044"/>
    <w:rsid w:val="00D652CB"/>
    <w:rsid w:val="00D652E6"/>
    <w:rsid w:val="00D653A7"/>
    <w:rsid w:val="00D656F7"/>
    <w:rsid w:val="00D65A61"/>
    <w:rsid w:val="00D65C7A"/>
    <w:rsid w:val="00D6661C"/>
    <w:rsid w:val="00D66D77"/>
    <w:rsid w:val="00D66DC3"/>
    <w:rsid w:val="00D6714D"/>
    <w:rsid w:val="00D67609"/>
    <w:rsid w:val="00D676ED"/>
    <w:rsid w:val="00D70117"/>
    <w:rsid w:val="00D7068A"/>
    <w:rsid w:val="00D70A26"/>
    <w:rsid w:val="00D70D28"/>
    <w:rsid w:val="00D70E16"/>
    <w:rsid w:val="00D70FBC"/>
    <w:rsid w:val="00D7108F"/>
    <w:rsid w:val="00D7224C"/>
    <w:rsid w:val="00D7256C"/>
    <w:rsid w:val="00D72872"/>
    <w:rsid w:val="00D72989"/>
    <w:rsid w:val="00D72E7F"/>
    <w:rsid w:val="00D734DC"/>
    <w:rsid w:val="00D73601"/>
    <w:rsid w:val="00D73B95"/>
    <w:rsid w:val="00D73D0A"/>
    <w:rsid w:val="00D740BE"/>
    <w:rsid w:val="00D7425D"/>
    <w:rsid w:val="00D74F9E"/>
    <w:rsid w:val="00D76051"/>
    <w:rsid w:val="00D76058"/>
    <w:rsid w:val="00D762F6"/>
    <w:rsid w:val="00D76492"/>
    <w:rsid w:val="00D76679"/>
    <w:rsid w:val="00D769F1"/>
    <w:rsid w:val="00D76C06"/>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75"/>
    <w:rsid w:val="00D83FBC"/>
    <w:rsid w:val="00D84019"/>
    <w:rsid w:val="00D841DF"/>
    <w:rsid w:val="00D848EC"/>
    <w:rsid w:val="00D849F1"/>
    <w:rsid w:val="00D84FE7"/>
    <w:rsid w:val="00D855C5"/>
    <w:rsid w:val="00D85B6D"/>
    <w:rsid w:val="00D85BFA"/>
    <w:rsid w:val="00D86258"/>
    <w:rsid w:val="00D86456"/>
    <w:rsid w:val="00D866EF"/>
    <w:rsid w:val="00D8696C"/>
    <w:rsid w:val="00D87A09"/>
    <w:rsid w:val="00D87B51"/>
    <w:rsid w:val="00D87FF2"/>
    <w:rsid w:val="00D90793"/>
    <w:rsid w:val="00D909C5"/>
    <w:rsid w:val="00D90E40"/>
    <w:rsid w:val="00D91270"/>
    <w:rsid w:val="00D91BD8"/>
    <w:rsid w:val="00D9233E"/>
    <w:rsid w:val="00D923D9"/>
    <w:rsid w:val="00D9252B"/>
    <w:rsid w:val="00D92B74"/>
    <w:rsid w:val="00D92B99"/>
    <w:rsid w:val="00D92C20"/>
    <w:rsid w:val="00D92D28"/>
    <w:rsid w:val="00D92E00"/>
    <w:rsid w:val="00D9311C"/>
    <w:rsid w:val="00D93328"/>
    <w:rsid w:val="00D941D2"/>
    <w:rsid w:val="00D94629"/>
    <w:rsid w:val="00D94920"/>
    <w:rsid w:val="00D94AA3"/>
    <w:rsid w:val="00D94CDC"/>
    <w:rsid w:val="00D94E5E"/>
    <w:rsid w:val="00D95164"/>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5"/>
    <w:rsid w:val="00DA2B6E"/>
    <w:rsid w:val="00DA318D"/>
    <w:rsid w:val="00DA3B60"/>
    <w:rsid w:val="00DA45BC"/>
    <w:rsid w:val="00DA4ABA"/>
    <w:rsid w:val="00DA4D5F"/>
    <w:rsid w:val="00DA5B25"/>
    <w:rsid w:val="00DA5C77"/>
    <w:rsid w:val="00DA5D29"/>
    <w:rsid w:val="00DA67E4"/>
    <w:rsid w:val="00DA75AE"/>
    <w:rsid w:val="00DA75EF"/>
    <w:rsid w:val="00DA7DF8"/>
    <w:rsid w:val="00DA7EA9"/>
    <w:rsid w:val="00DA7F20"/>
    <w:rsid w:val="00DB042A"/>
    <w:rsid w:val="00DB0BF7"/>
    <w:rsid w:val="00DB0D2F"/>
    <w:rsid w:val="00DB0F08"/>
    <w:rsid w:val="00DB143A"/>
    <w:rsid w:val="00DB1C6D"/>
    <w:rsid w:val="00DB1D62"/>
    <w:rsid w:val="00DB1DCC"/>
    <w:rsid w:val="00DB2496"/>
    <w:rsid w:val="00DB2628"/>
    <w:rsid w:val="00DB290E"/>
    <w:rsid w:val="00DB2E5E"/>
    <w:rsid w:val="00DB356F"/>
    <w:rsid w:val="00DB41B6"/>
    <w:rsid w:val="00DB4782"/>
    <w:rsid w:val="00DB4A03"/>
    <w:rsid w:val="00DB4F39"/>
    <w:rsid w:val="00DB4F70"/>
    <w:rsid w:val="00DB53E6"/>
    <w:rsid w:val="00DB6755"/>
    <w:rsid w:val="00DB696E"/>
    <w:rsid w:val="00DB7546"/>
    <w:rsid w:val="00DB7B8A"/>
    <w:rsid w:val="00DB7EFC"/>
    <w:rsid w:val="00DC0F16"/>
    <w:rsid w:val="00DC17C1"/>
    <w:rsid w:val="00DC1A1C"/>
    <w:rsid w:val="00DC1A38"/>
    <w:rsid w:val="00DC29D3"/>
    <w:rsid w:val="00DC2ABF"/>
    <w:rsid w:val="00DC2BAF"/>
    <w:rsid w:val="00DC32F9"/>
    <w:rsid w:val="00DC397E"/>
    <w:rsid w:val="00DC3C70"/>
    <w:rsid w:val="00DC3E5A"/>
    <w:rsid w:val="00DC4045"/>
    <w:rsid w:val="00DC43E9"/>
    <w:rsid w:val="00DC4510"/>
    <w:rsid w:val="00DC50CA"/>
    <w:rsid w:val="00DC5169"/>
    <w:rsid w:val="00DC53BD"/>
    <w:rsid w:val="00DC570B"/>
    <w:rsid w:val="00DC5AFF"/>
    <w:rsid w:val="00DC5F3F"/>
    <w:rsid w:val="00DC62A9"/>
    <w:rsid w:val="00DC648F"/>
    <w:rsid w:val="00DC662A"/>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41F"/>
    <w:rsid w:val="00DD5BF2"/>
    <w:rsid w:val="00DD5D6D"/>
    <w:rsid w:val="00DD6A54"/>
    <w:rsid w:val="00DD71B5"/>
    <w:rsid w:val="00DD7647"/>
    <w:rsid w:val="00DD77AD"/>
    <w:rsid w:val="00DD791D"/>
    <w:rsid w:val="00DD7956"/>
    <w:rsid w:val="00DD7DDF"/>
    <w:rsid w:val="00DD7FD3"/>
    <w:rsid w:val="00DE00B8"/>
    <w:rsid w:val="00DE01B2"/>
    <w:rsid w:val="00DE049A"/>
    <w:rsid w:val="00DE07A1"/>
    <w:rsid w:val="00DE0D16"/>
    <w:rsid w:val="00DE0FEE"/>
    <w:rsid w:val="00DE106F"/>
    <w:rsid w:val="00DE13F1"/>
    <w:rsid w:val="00DE14A4"/>
    <w:rsid w:val="00DE1689"/>
    <w:rsid w:val="00DE17EF"/>
    <w:rsid w:val="00DE1CFD"/>
    <w:rsid w:val="00DE203D"/>
    <w:rsid w:val="00DE2196"/>
    <w:rsid w:val="00DE27A9"/>
    <w:rsid w:val="00DE2FE5"/>
    <w:rsid w:val="00DE33CE"/>
    <w:rsid w:val="00DE34BD"/>
    <w:rsid w:val="00DE3643"/>
    <w:rsid w:val="00DE430F"/>
    <w:rsid w:val="00DE4831"/>
    <w:rsid w:val="00DE5138"/>
    <w:rsid w:val="00DE51B6"/>
    <w:rsid w:val="00DE547A"/>
    <w:rsid w:val="00DE59AE"/>
    <w:rsid w:val="00DE64BD"/>
    <w:rsid w:val="00DE722A"/>
    <w:rsid w:val="00DE7479"/>
    <w:rsid w:val="00DE75C0"/>
    <w:rsid w:val="00DE7CAD"/>
    <w:rsid w:val="00DE7E44"/>
    <w:rsid w:val="00DE7F5A"/>
    <w:rsid w:val="00DF04F6"/>
    <w:rsid w:val="00DF07F8"/>
    <w:rsid w:val="00DF09EB"/>
    <w:rsid w:val="00DF0B30"/>
    <w:rsid w:val="00DF15D3"/>
    <w:rsid w:val="00DF16DC"/>
    <w:rsid w:val="00DF1FCF"/>
    <w:rsid w:val="00DF2377"/>
    <w:rsid w:val="00DF24D1"/>
    <w:rsid w:val="00DF2A98"/>
    <w:rsid w:val="00DF2C95"/>
    <w:rsid w:val="00DF319C"/>
    <w:rsid w:val="00DF3814"/>
    <w:rsid w:val="00DF3866"/>
    <w:rsid w:val="00DF3ADB"/>
    <w:rsid w:val="00DF3E2F"/>
    <w:rsid w:val="00DF485D"/>
    <w:rsid w:val="00DF49CD"/>
    <w:rsid w:val="00DF4D58"/>
    <w:rsid w:val="00DF51C4"/>
    <w:rsid w:val="00DF5513"/>
    <w:rsid w:val="00DF57D3"/>
    <w:rsid w:val="00DF5818"/>
    <w:rsid w:val="00DF5DC3"/>
    <w:rsid w:val="00DF5FEF"/>
    <w:rsid w:val="00DF60ED"/>
    <w:rsid w:val="00DF62F7"/>
    <w:rsid w:val="00DF698D"/>
    <w:rsid w:val="00DF6C64"/>
    <w:rsid w:val="00DF755B"/>
    <w:rsid w:val="00DF7861"/>
    <w:rsid w:val="00E00405"/>
    <w:rsid w:val="00E00481"/>
    <w:rsid w:val="00E006AB"/>
    <w:rsid w:val="00E007DF"/>
    <w:rsid w:val="00E009BE"/>
    <w:rsid w:val="00E00B25"/>
    <w:rsid w:val="00E00E2A"/>
    <w:rsid w:val="00E01141"/>
    <w:rsid w:val="00E01738"/>
    <w:rsid w:val="00E01875"/>
    <w:rsid w:val="00E01942"/>
    <w:rsid w:val="00E0198D"/>
    <w:rsid w:val="00E01A3B"/>
    <w:rsid w:val="00E01AE7"/>
    <w:rsid w:val="00E01C7E"/>
    <w:rsid w:val="00E023E6"/>
    <w:rsid w:val="00E0243C"/>
    <w:rsid w:val="00E0328E"/>
    <w:rsid w:val="00E036F7"/>
    <w:rsid w:val="00E038F4"/>
    <w:rsid w:val="00E03A31"/>
    <w:rsid w:val="00E03BB0"/>
    <w:rsid w:val="00E03F49"/>
    <w:rsid w:val="00E04307"/>
    <w:rsid w:val="00E043B7"/>
    <w:rsid w:val="00E04703"/>
    <w:rsid w:val="00E04784"/>
    <w:rsid w:val="00E04A53"/>
    <w:rsid w:val="00E050C5"/>
    <w:rsid w:val="00E05552"/>
    <w:rsid w:val="00E0564E"/>
    <w:rsid w:val="00E06132"/>
    <w:rsid w:val="00E07087"/>
    <w:rsid w:val="00E076F5"/>
    <w:rsid w:val="00E0775E"/>
    <w:rsid w:val="00E07CEF"/>
    <w:rsid w:val="00E107BC"/>
    <w:rsid w:val="00E10B50"/>
    <w:rsid w:val="00E10E1D"/>
    <w:rsid w:val="00E110DB"/>
    <w:rsid w:val="00E11115"/>
    <w:rsid w:val="00E11478"/>
    <w:rsid w:val="00E11579"/>
    <w:rsid w:val="00E11936"/>
    <w:rsid w:val="00E119E3"/>
    <w:rsid w:val="00E11B83"/>
    <w:rsid w:val="00E11CAE"/>
    <w:rsid w:val="00E11CCC"/>
    <w:rsid w:val="00E11D5E"/>
    <w:rsid w:val="00E11E2C"/>
    <w:rsid w:val="00E12098"/>
    <w:rsid w:val="00E127F0"/>
    <w:rsid w:val="00E129CE"/>
    <w:rsid w:val="00E12F3F"/>
    <w:rsid w:val="00E130D7"/>
    <w:rsid w:val="00E135C6"/>
    <w:rsid w:val="00E13652"/>
    <w:rsid w:val="00E13769"/>
    <w:rsid w:val="00E138D3"/>
    <w:rsid w:val="00E1399D"/>
    <w:rsid w:val="00E13C96"/>
    <w:rsid w:val="00E13CC9"/>
    <w:rsid w:val="00E140C2"/>
    <w:rsid w:val="00E15635"/>
    <w:rsid w:val="00E1595C"/>
    <w:rsid w:val="00E15ACC"/>
    <w:rsid w:val="00E16215"/>
    <w:rsid w:val="00E164F1"/>
    <w:rsid w:val="00E1693A"/>
    <w:rsid w:val="00E16BAB"/>
    <w:rsid w:val="00E16C5E"/>
    <w:rsid w:val="00E17510"/>
    <w:rsid w:val="00E17D37"/>
    <w:rsid w:val="00E17DA1"/>
    <w:rsid w:val="00E17DB7"/>
    <w:rsid w:val="00E20322"/>
    <w:rsid w:val="00E20904"/>
    <w:rsid w:val="00E20B96"/>
    <w:rsid w:val="00E20CA6"/>
    <w:rsid w:val="00E20F49"/>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CE0"/>
    <w:rsid w:val="00E24D1B"/>
    <w:rsid w:val="00E25539"/>
    <w:rsid w:val="00E256CD"/>
    <w:rsid w:val="00E25C04"/>
    <w:rsid w:val="00E26F8F"/>
    <w:rsid w:val="00E26FA9"/>
    <w:rsid w:val="00E2721C"/>
    <w:rsid w:val="00E2748C"/>
    <w:rsid w:val="00E27CFE"/>
    <w:rsid w:val="00E27DBC"/>
    <w:rsid w:val="00E3005D"/>
    <w:rsid w:val="00E3122F"/>
    <w:rsid w:val="00E315EF"/>
    <w:rsid w:val="00E31798"/>
    <w:rsid w:val="00E31851"/>
    <w:rsid w:val="00E31B4F"/>
    <w:rsid w:val="00E31D2F"/>
    <w:rsid w:val="00E31E10"/>
    <w:rsid w:val="00E325B9"/>
    <w:rsid w:val="00E32866"/>
    <w:rsid w:val="00E33247"/>
    <w:rsid w:val="00E338CC"/>
    <w:rsid w:val="00E33BBA"/>
    <w:rsid w:val="00E344C5"/>
    <w:rsid w:val="00E349A9"/>
    <w:rsid w:val="00E34D4D"/>
    <w:rsid w:val="00E35170"/>
    <w:rsid w:val="00E354CF"/>
    <w:rsid w:val="00E35666"/>
    <w:rsid w:val="00E35B4D"/>
    <w:rsid w:val="00E360B3"/>
    <w:rsid w:val="00E3610A"/>
    <w:rsid w:val="00E3634E"/>
    <w:rsid w:val="00E367D5"/>
    <w:rsid w:val="00E36E14"/>
    <w:rsid w:val="00E37A0C"/>
    <w:rsid w:val="00E37B4A"/>
    <w:rsid w:val="00E40246"/>
    <w:rsid w:val="00E402F8"/>
    <w:rsid w:val="00E40435"/>
    <w:rsid w:val="00E40790"/>
    <w:rsid w:val="00E40B7F"/>
    <w:rsid w:val="00E40F5D"/>
    <w:rsid w:val="00E41000"/>
    <w:rsid w:val="00E41581"/>
    <w:rsid w:val="00E417B3"/>
    <w:rsid w:val="00E41BD4"/>
    <w:rsid w:val="00E41E46"/>
    <w:rsid w:val="00E41E8E"/>
    <w:rsid w:val="00E4232B"/>
    <w:rsid w:val="00E42360"/>
    <w:rsid w:val="00E42708"/>
    <w:rsid w:val="00E42837"/>
    <w:rsid w:val="00E4297C"/>
    <w:rsid w:val="00E42B84"/>
    <w:rsid w:val="00E42D6E"/>
    <w:rsid w:val="00E42DA6"/>
    <w:rsid w:val="00E4362B"/>
    <w:rsid w:val="00E4437A"/>
    <w:rsid w:val="00E44F4B"/>
    <w:rsid w:val="00E45195"/>
    <w:rsid w:val="00E451A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27D"/>
    <w:rsid w:val="00E535CF"/>
    <w:rsid w:val="00E53922"/>
    <w:rsid w:val="00E540BD"/>
    <w:rsid w:val="00E541D2"/>
    <w:rsid w:val="00E54207"/>
    <w:rsid w:val="00E54730"/>
    <w:rsid w:val="00E54961"/>
    <w:rsid w:val="00E549F9"/>
    <w:rsid w:val="00E54D42"/>
    <w:rsid w:val="00E5583D"/>
    <w:rsid w:val="00E558B8"/>
    <w:rsid w:val="00E55AE7"/>
    <w:rsid w:val="00E55C2D"/>
    <w:rsid w:val="00E55D96"/>
    <w:rsid w:val="00E55EB1"/>
    <w:rsid w:val="00E55FD6"/>
    <w:rsid w:val="00E56229"/>
    <w:rsid w:val="00E56396"/>
    <w:rsid w:val="00E56BAA"/>
    <w:rsid w:val="00E56CA2"/>
    <w:rsid w:val="00E574DA"/>
    <w:rsid w:val="00E57925"/>
    <w:rsid w:val="00E57AC3"/>
    <w:rsid w:val="00E60159"/>
    <w:rsid w:val="00E60F2E"/>
    <w:rsid w:val="00E6101A"/>
    <w:rsid w:val="00E6117B"/>
    <w:rsid w:val="00E611D8"/>
    <w:rsid w:val="00E613E9"/>
    <w:rsid w:val="00E616A2"/>
    <w:rsid w:val="00E61820"/>
    <w:rsid w:val="00E61844"/>
    <w:rsid w:val="00E618AD"/>
    <w:rsid w:val="00E61AA6"/>
    <w:rsid w:val="00E61D11"/>
    <w:rsid w:val="00E6238D"/>
    <w:rsid w:val="00E62489"/>
    <w:rsid w:val="00E629D6"/>
    <w:rsid w:val="00E629E0"/>
    <w:rsid w:val="00E63249"/>
    <w:rsid w:val="00E6356D"/>
    <w:rsid w:val="00E637B2"/>
    <w:rsid w:val="00E6487E"/>
    <w:rsid w:val="00E64A95"/>
    <w:rsid w:val="00E65369"/>
    <w:rsid w:val="00E653B0"/>
    <w:rsid w:val="00E653FD"/>
    <w:rsid w:val="00E6598F"/>
    <w:rsid w:val="00E66012"/>
    <w:rsid w:val="00E66440"/>
    <w:rsid w:val="00E669B4"/>
    <w:rsid w:val="00E66A77"/>
    <w:rsid w:val="00E674A0"/>
    <w:rsid w:val="00E67CC8"/>
    <w:rsid w:val="00E703F1"/>
    <w:rsid w:val="00E704D7"/>
    <w:rsid w:val="00E706EF"/>
    <w:rsid w:val="00E7098D"/>
    <w:rsid w:val="00E70A05"/>
    <w:rsid w:val="00E70BC5"/>
    <w:rsid w:val="00E70D0A"/>
    <w:rsid w:val="00E70D58"/>
    <w:rsid w:val="00E711DB"/>
    <w:rsid w:val="00E72EA3"/>
    <w:rsid w:val="00E73435"/>
    <w:rsid w:val="00E73A72"/>
    <w:rsid w:val="00E73CFB"/>
    <w:rsid w:val="00E73D75"/>
    <w:rsid w:val="00E73DF3"/>
    <w:rsid w:val="00E74368"/>
    <w:rsid w:val="00E74665"/>
    <w:rsid w:val="00E74823"/>
    <w:rsid w:val="00E7492D"/>
    <w:rsid w:val="00E74C8D"/>
    <w:rsid w:val="00E74E3C"/>
    <w:rsid w:val="00E7578D"/>
    <w:rsid w:val="00E757DC"/>
    <w:rsid w:val="00E75902"/>
    <w:rsid w:val="00E7590F"/>
    <w:rsid w:val="00E75DE5"/>
    <w:rsid w:val="00E75EBA"/>
    <w:rsid w:val="00E7609A"/>
    <w:rsid w:val="00E763DF"/>
    <w:rsid w:val="00E7673C"/>
    <w:rsid w:val="00E76C6C"/>
    <w:rsid w:val="00E76DC2"/>
    <w:rsid w:val="00E76E4D"/>
    <w:rsid w:val="00E77448"/>
    <w:rsid w:val="00E77544"/>
    <w:rsid w:val="00E778D2"/>
    <w:rsid w:val="00E77B7A"/>
    <w:rsid w:val="00E77DBF"/>
    <w:rsid w:val="00E77FA4"/>
    <w:rsid w:val="00E8027E"/>
    <w:rsid w:val="00E80BC4"/>
    <w:rsid w:val="00E80CF5"/>
    <w:rsid w:val="00E8125A"/>
    <w:rsid w:val="00E8146B"/>
    <w:rsid w:val="00E82017"/>
    <w:rsid w:val="00E823EE"/>
    <w:rsid w:val="00E828A1"/>
    <w:rsid w:val="00E828E2"/>
    <w:rsid w:val="00E82BC6"/>
    <w:rsid w:val="00E82D34"/>
    <w:rsid w:val="00E82F25"/>
    <w:rsid w:val="00E8336A"/>
    <w:rsid w:val="00E8336D"/>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31"/>
    <w:rsid w:val="00E91C4B"/>
    <w:rsid w:val="00E9205C"/>
    <w:rsid w:val="00E92141"/>
    <w:rsid w:val="00E922F6"/>
    <w:rsid w:val="00E9235E"/>
    <w:rsid w:val="00E92B51"/>
    <w:rsid w:val="00E93A55"/>
    <w:rsid w:val="00E93A9F"/>
    <w:rsid w:val="00E9461B"/>
    <w:rsid w:val="00E94E76"/>
    <w:rsid w:val="00E955CB"/>
    <w:rsid w:val="00E958DC"/>
    <w:rsid w:val="00E95C48"/>
    <w:rsid w:val="00E95E5F"/>
    <w:rsid w:val="00E96243"/>
    <w:rsid w:val="00E966E1"/>
    <w:rsid w:val="00E96B26"/>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387D"/>
    <w:rsid w:val="00EA50D4"/>
    <w:rsid w:val="00EA552A"/>
    <w:rsid w:val="00EA5846"/>
    <w:rsid w:val="00EA5B2E"/>
    <w:rsid w:val="00EA5EEA"/>
    <w:rsid w:val="00EA6464"/>
    <w:rsid w:val="00EA6844"/>
    <w:rsid w:val="00EA6CB0"/>
    <w:rsid w:val="00EA6E78"/>
    <w:rsid w:val="00EA7D2D"/>
    <w:rsid w:val="00EB00E6"/>
    <w:rsid w:val="00EB0808"/>
    <w:rsid w:val="00EB09E7"/>
    <w:rsid w:val="00EB15A2"/>
    <w:rsid w:val="00EB1A1A"/>
    <w:rsid w:val="00EB297D"/>
    <w:rsid w:val="00EB2A78"/>
    <w:rsid w:val="00EB3088"/>
    <w:rsid w:val="00EB38F2"/>
    <w:rsid w:val="00EB44FC"/>
    <w:rsid w:val="00EB4955"/>
    <w:rsid w:val="00EB49DD"/>
    <w:rsid w:val="00EB52F2"/>
    <w:rsid w:val="00EB55E1"/>
    <w:rsid w:val="00EB5738"/>
    <w:rsid w:val="00EB5BE7"/>
    <w:rsid w:val="00EB5EA7"/>
    <w:rsid w:val="00EB5ED6"/>
    <w:rsid w:val="00EB632A"/>
    <w:rsid w:val="00EB6F73"/>
    <w:rsid w:val="00EB7155"/>
    <w:rsid w:val="00EB7294"/>
    <w:rsid w:val="00EB765C"/>
    <w:rsid w:val="00EB7DE0"/>
    <w:rsid w:val="00EC0520"/>
    <w:rsid w:val="00EC0AA0"/>
    <w:rsid w:val="00EC12B2"/>
    <w:rsid w:val="00EC1417"/>
    <w:rsid w:val="00EC1961"/>
    <w:rsid w:val="00EC1AA1"/>
    <w:rsid w:val="00EC1B8C"/>
    <w:rsid w:val="00EC1D98"/>
    <w:rsid w:val="00EC2814"/>
    <w:rsid w:val="00EC2AB2"/>
    <w:rsid w:val="00EC2F64"/>
    <w:rsid w:val="00EC3274"/>
    <w:rsid w:val="00EC3E7E"/>
    <w:rsid w:val="00EC3FC3"/>
    <w:rsid w:val="00EC53ED"/>
    <w:rsid w:val="00EC5927"/>
    <w:rsid w:val="00EC6171"/>
    <w:rsid w:val="00EC61C1"/>
    <w:rsid w:val="00EC70D7"/>
    <w:rsid w:val="00EC7400"/>
    <w:rsid w:val="00ED0013"/>
    <w:rsid w:val="00ED080D"/>
    <w:rsid w:val="00ED08B9"/>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039"/>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4F8"/>
    <w:rsid w:val="00EE4708"/>
    <w:rsid w:val="00EE4A34"/>
    <w:rsid w:val="00EE4C61"/>
    <w:rsid w:val="00EE4CC2"/>
    <w:rsid w:val="00EE57C9"/>
    <w:rsid w:val="00EE5C2D"/>
    <w:rsid w:val="00EE5DC0"/>
    <w:rsid w:val="00EE623D"/>
    <w:rsid w:val="00EE657F"/>
    <w:rsid w:val="00EE6683"/>
    <w:rsid w:val="00EE6A7E"/>
    <w:rsid w:val="00EE6E8E"/>
    <w:rsid w:val="00EE703D"/>
    <w:rsid w:val="00EE70D2"/>
    <w:rsid w:val="00EE7381"/>
    <w:rsid w:val="00EE7498"/>
    <w:rsid w:val="00EE7AA1"/>
    <w:rsid w:val="00EE7BE1"/>
    <w:rsid w:val="00EF0AF6"/>
    <w:rsid w:val="00EF0C3B"/>
    <w:rsid w:val="00EF0FBB"/>
    <w:rsid w:val="00EF12D9"/>
    <w:rsid w:val="00EF1C15"/>
    <w:rsid w:val="00EF21C9"/>
    <w:rsid w:val="00EF2387"/>
    <w:rsid w:val="00EF2F97"/>
    <w:rsid w:val="00EF3BB4"/>
    <w:rsid w:val="00EF3C34"/>
    <w:rsid w:val="00EF41C5"/>
    <w:rsid w:val="00EF4205"/>
    <w:rsid w:val="00EF43D9"/>
    <w:rsid w:val="00EF50A8"/>
    <w:rsid w:val="00EF52FB"/>
    <w:rsid w:val="00EF5361"/>
    <w:rsid w:val="00EF59D1"/>
    <w:rsid w:val="00EF6096"/>
    <w:rsid w:val="00EF6418"/>
    <w:rsid w:val="00EF68D2"/>
    <w:rsid w:val="00EF723B"/>
    <w:rsid w:val="00EF768C"/>
    <w:rsid w:val="00EF7863"/>
    <w:rsid w:val="00EF7BB4"/>
    <w:rsid w:val="00EF7E49"/>
    <w:rsid w:val="00F00AF5"/>
    <w:rsid w:val="00F01354"/>
    <w:rsid w:val="00F013C9"/>
    <w:rsid w:val="00F01865"/>
    <w:rsid w:val="00F019C9"/>
    <w:rsid w:val="00F01B3B"/>
    <w:rsid w:val="00F01BC1"/>
    <w:rsid w:val="00F01EDE"/>
    <w:rsid w:val="00F020C1"/>
    <w:rsid w:val="00F03497"/>
    <w:rsid w:val="00F034C6"/>
    <w:rsid w:val="00F03649"/>
    <w:rsid w:val="00F03C55"/>
    <w:rsid w:val="00F03D71"/>
    <w:rsid w:val="00F041EE"/>
    <w:rsid w:val="00F046CA"/>
    <w:rsid w:val="00F048CE"/>
    <w:rsid w:val="00F04942"/>
    <w:rsid w:val="00F049FA"/>
    <w:rsid w:val="00F04CBE"/>
    <w:rsid w:val="00F04F26"/>
    <w:rsid w:val="00F05023"/>
    <w:rsid w:val="00F05039"/>
    <w:rsid w:val="00F05BF4"/>
    <w:rsid w:val="00F06555"/>
    <w:rsid w:val="00F06D64"/>
    <w:rsid w:val="00F07814"/>
    <w:rsid w:val="00F07D20"/>
    <w:rsid w:val="00F10001"/>
    <w:rsid w:val="00F104E5"/>
    <w:rsid w:val="00F10759"/>
    <w:rsid w:val="00F10A35"/>
    <w:rsid w:val="00F10BE6"/>
    <w:rsid w:val="00F11558"/>
    <w:rsid w:val="00F11C09"/>
    <w:rsid w:val="00F11F20"/>
    <w:rsid w:val="00F12669"/>
    <w:rsid w:val="00F12CC3"/>
    <w:rsid w:val="00F13270"/>
    <w:rsid w:val="00F134BD"/>
    <w:rsid w:val="00F136A4"/>
    <w:rsid w:val="00F1414B"/>
    <w:rsid w:val="00F14CDA"/>
    <w:rsid w:val="00F150D4"/>
    <w:rsid w:val="00F15259"/>
    <w:rsid w:val="00F15BC5"/>
    <w:rsid w:val="00F165F6"/>
    <w:rsid w:val="00F16B3A"/>
    <w:rsid w:val="00F16CCE"/>
    <w:rsid w:val="00F16FF3"/>
    <w:rsid w:val="00F170D7"/>
    <w:rsid w:val="00F17127"/>
    <w:rsid w:val="00F177D4"/>
    <w:rsid w:val="00F17955"/>
    <w:rsid w:val="00F20502"/>
    <w:rsid w:val="00F20883"/>
    <w:rsid w:val="00F20BF8"/>
    <w:rsid w:val="00F20E36"/>
    <w:rsid w:val="00F2123E"/>
    <w:rsid w:val="00F21AA0"/>
    <w:rsid w:val="00F21D5A"/>
    <w:rsid w:val="00F224E2"/>
    <w:rsid w:val="00F22730"/>
    <w:rsid w:val="00F22882"/>
    <w:rsid w:val="00F22E2F"/>
    <w:rsid w:val="00F235CE"/>
    <w:rsid w:val="00F23B4D"/>
    <w:rsid w:val="00F23FC4"/>
    <w:rsid w:val="00F24424"/>
    <w:rsid w:val="00F24830"/>
    <w:rsid w:val="00F248F8"/>
    <w:rsid w:val="00F24F9D"/>
    <w:rsid w:val="00F255AF"/>
    <w:rsid w:val="00F256DB"/>
    <w:rsid w:val="00F25D73"/>
    <w:rsid w:val="00F26476"/>
    <w:rsid w:val="00F265D0"/>
    <w:rsid w:val="00F2668D"/>
    <w:rsid w:val="00F27844"/>
    <w:rsid w:val="00F304C8"/>
    <w:rsid w:val="00F305CF"/>
    <w:rsid w:val="00F30A38"/>
    <w:rsid w:val="00F30D3F"/>
    <w:rsid w:val="00F30F7B"/>
    <w:rsid w:val="00F3123D"/>
    <w:rsid w:val="00F313B2"/>
    <w:rsid w:val="00F31AB8"/>
    <w:rsid w:val="00F31EF8"/>
    <w:rsid w:val="00F32516"/>
    <w:rsid w:val="00F328EC"/>
    <w:rsid w:val="00F3316C"/>
    <w:rsid w:val="00F334FF"/>
    <w:rsid w:val="00F336EC"/>
    <w:rsid w:val="00F33712"/>
    <w:rsid w:val="00F33776"/>
    <w:rsid w:val="00F337A5"/>
    <w:rsid w:val="00F33D5F"/>
    <w:rsid w:val="00F33F06"/>
    <w:rsid w:val="00F33F0B"/>
    <w:rsid w:val="00F343CF"/>
    <w:rsid w:val="00F34F1E"/>
    <w:rsid w:val="00F3512A"/>
    <w:rsid w:val="00F3555A"/>
    <w:rsid w:val="00F35F5F"/>
    <w:rsid w:val="00F365EF"/>
    <w:rsid w:val="00F36814"/>
    <w:rsid w:val="00F36A49"/>
    <w:rsid w:val="00F374BD"/>
    <w:rsid w:val="00F37C9D"/>
    <w:rsid w:val="00F37E92"/>
    <w:rsid w:val="00F37EC3"/>
    <w:rsid w:val="00F37EDD"/>
    <w:rsid w:val="00F40193"/>
    <w:rsid w:val="00F4083B"/>
    <w:rsid w:val="00F40A81"/>
    <w:rsid w:val="00F41239"/>
    <w:rsid w:val="00F41BBC"/>
    <w:rsid w:val="00F41E96"/>
    <w:rsid w:val="00F42EB7"/>
    <w:rsid w:val="00F4328F"/>
    <w:rsid w:val="00F4349C"/>
    <w:rsid w:val="00F43668"/>
    <w:rsid w:val="00F4379A"/>
    <w:rsid w:val="00F438E6"/>
    <w:rsid w:val="00F43910"/>
    <w:rsid w:val="00F43E4B"/>
    <w:rsid w:val="00F4431A"/>
    <w:rsid w:val="00F444C0"/>
    <w:rsid w:val="00F448F7"/>
    <w:rsid w:val="00F44B3F"/>
    <w:rsid w:val="00F4539B"/>
    <w:rsid w:val="00F4545F"/>
    <w:rsid w:val="00F45CFB"/>
    <w:rsid w:val="00F45FBE"/>
    <w:rsid w:val="00F466BD"/>
    <w:rsid w:val="00F46770"/>
    <w:rsid w:val="00F46C61"/>
    <w:rsid w:val="00F46C8E"/>
    <w:rsid w:val="00F46E42"/>
    <w:rsid w:val="00F47D80"/>
    <w:rsid w:val="00F47DE1"/>
    <w:rsid w:val="00F50F88"/>
    <w:rsid w:val="00F514F7"/>
    <w:rsid w:val="00F51BD0"/>
    <w:rsid w:val="00F52065"/>
    <w:rsid w:val="00F52297"/>
    <w:rsid w:val="00F5240E"/>
    <w:rsid w:val="00F52837"/>
    <w:rsid w:val="00F5285B"/>
    <w:rsid w:val="00F528CF"/>
    <w:rsid w:val="00F533F4"/>
    <w:rsid w:val="00F53EF5"/>
    <w:rsid w:val="00F5449A"/>
    <w:rsid w:val="00F549CA"/>
    <w:rsid w:val="00F54F38"/>
    <w:rsid w:val="00F55208"/>
    <w:rsid w:val="00F55323"/>
    <w:rsid w:val="00F55479"/>
    <w:rsid w:val="00F55676"/>
    <w:rsid w:val="00F55B84"/>
    <w:rsid w:val="00F56088"/>
    <w:rsid w:val="00F560D6"/>
    <w:rsid w:val="00F564F9"/>
    <w:rsid w:val="00F569C4"/>
    <w:rsid w:val="00F56D07"/>
    <w:rsid w:val="00F574CB"/>
    <w:rsid w:val="00F57614"/>
    <w:rsid w:val="00F5790E"/>
    <w:rsid w:val="00F600F4"/>
    <w:rsid w:val="00F6057B"/>
    <w:rsid w:val="00F60794"/>
    <w:rsid w:val="00F60AA6"/>
    <w:rsid w:val="00F60B8A"/>
    <w:rsid w:val="00F61318"/>
    <w:rsid w:val="00F617EB"/>
    <w:rsid w:val="00F61A86"/>
    <w:rsid w:val="00F61C33"/>
    <w:rsid w:val="00F61E02"/>
    <w:rsid w:val="00F622E5"/>
    <w:rsid w:val="00F62842"/>
    <w:rsid w:val="00F62C2A"/>
    <w:rsid w:val="00F62F80"/>
    <w:rsid w:val="00F6381E"/>
    <w:rsid w:val="00F64047"/>
    <w:rsid w:val="00F64103"/>
    <w:rsid w:val="00F6444D"/>
    <w:rsid w:val="00F649AA"/>
    <w:rsid w:val="00F64A0A"/>
    <w:rsid w:val="00F64D79"/>
    <w:rsid w:val="00F64F51"/>
    <w:rsid w:val="00F6524A"/>
    <w:rsid w:val="00F65291"/>
    <w:rsid w:val="00F65414"/>
    <w:rsid w:val="00F6547C"/>
    <w:rsid w:val="00F657AC"/>
    <w:rsid w:val="00F658FF"/>
    <w:rsid w:val="00F663F3"/>
    <w:rsid w:val="00F66524"/>
    <w:rsid w:val="00F6698E"/>
    <w:rsid w:val="00F66C03"/>
    <w:rsid w:val="00F66D6C"/>
    <w:rsid w:val="00F66EAD"/>
    <w:rsid w:val="00F67B66"/>
    <w:rsid w:val="00F67E99"/>
    <w:rsid w:val="00F7028B"/>
    <w:rsid w:val="00F705FA"/>
    <w:rsid w:val="00F706E1"/>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AB2"/>
    <w:rsid w:val="00F75C53"/>
    <w:rsid w:val="00F75EFC"/>
    <w:rsid w:val="00F7622C"/>
    <w:rsid w:val="00F764B4"/>
    <w:rsid w:val="00F76946"/>
    <w:rsid w:val="00F76AC1"/>
    <w:rsid w:val="00F76AE6"/>
    <w:rsid w:val="00F76EC1"/>
    <w:rsid w:val="00F774FF"/>
    <w:rsid w:val="00F775C4"/>
    <w:rsid w:val="00F775C7"/>
    <w:rsid w:val="00F77712"/>
    <w:rsid w:val="00F777F7"/>
    <w:rsid w:val="00F8017D"/>
    <w:rsid w:val="00F801BC"/>
    <w:rsid w:val="00F8035E"/>
    <w:rsid w:val="00F804AF"/>
    <w:rsid w:val="00F80508"/>
    <w:rsid w:val="00F80AB7"/>
    <w:rsid w:val="00F80B61"/>
    <w:rsid w:val="00F80CCD"/>
    <w:rsid w:val="00F81087"/>
    <w:rsid w:val="00F81698"/>
    <w:rsid w:val="00F81885"/>
    <w:rsid w:val="00F819E1"/>
    <w:rsid w:val="00F82015"/>
    <w:rsid w:val="00F8201D"/>
    <w:rsid w:val="00F8233C"/>
    <w:rsid w:val="00F829AD"/>
    <w:rsid w:val="00F83118"/>
    <w:rsid w:val="00F83C5B"/>
    <w:rsid w:val="00F84108"/>
    <w:rsid w:val="00F84282"/>
    <w:rsid w:val="00F844FB"/>
    <w:rsid w:val="00F84503"/>
    <w:rsid w:val="00F846D3"/>
    <w:rsid w:val="00F847F0"/>
    <w:rsid w:val="00F84848"/>
    <w:rsid w:val="00F8488C"/>
    <w:rsid w:val="00F84BA9"/>
    <w:rsid w:val="00F850CA"/>
    <w:rsid w:val="00F85844"/>
    <w:rsid w:val="00F85F84"/>
    <w:rsid w:val="00F8615C"/>
    <w:rsid w:val="00F86317"/>
    <w:rsid w:val="00F86C56"/>
    <w:rsid w:val="00F871D1"/>
    <w:rsid w:val="00F87444"/>
    <w:rsid w:val="00F874F0"/>
    <w:rsid w:val="00F87D18"/>
    <w:rsid w:val="00F87DC1"/>
    <w:rsid w:val="00F90A86"/>
    <w:rsid w:val="00F90B31"/>
    <w:rsid w:val="00F90CA4"/>
    <w:rsid w:val="00F911A8"/>
    <w:rsid w:val="00F91C4A"/>
    <w:rsid w:val="00F91D43"/>
    <w:rsid w:val="00F91E32"/>
    <w:rsid w:val="00F92482"/>
    <w:rsid w:val="00F93132"/>
    <w:rsid w:val="00F93364"/>
    <w:rsid w:val="00F9418C"/>
    <w:rsid w:val="00F945CF"/>
    <w:rsid w:val="00F948AF"/>
    <w:rsid w:val="00F94A29"/>
    <w:rsid w:val="00F95469"/>
    <w:rsid w:val="00F95C37"/>
    <w:rsid w:val="00F96796"/>
    <w:rsid w:val="00F97045"/>
    <w:rsid w:val="00F9713E"/>
    <w:rsid w:val="00F972AF"/>
    <w:rsid w:val="00F976DE"/>
    <w:rsid w:val="00F977F0"/>
    <w:rsid w:val="00F97C58"/>
    <w:rsid w:val="00FA0008"/>
    <w:rsid w:val="00FA1053"/>
    <w:rsid w:val="00FA198A"/>
    <w:rsid w:val="00FA19E2"/>
    <w:rsid w:val="00FA1B9C"/>
    <w:rsid w:val="00FA1E4E"/>
    <w:rsid w:val="00FA2126"/>
    <w:rsid w:val="00FA218F"/>
    <w:rsid w:val="00FA2230"/>
    <w:rsid w:val="00FA3380"/>
    <w:rsid w:val="00FA33AA"/>
    <w:rsid w:val="00FA38C3"/>
    <w:rsid w:val="00FA4003"/>
    <w:rsid w:val="00FA42B9"/>
    <w:rsid w:val="00FA4D52"/>
    <w:rsid w:val="00FA5092"/>
    <w:rsid w:val="00FA5094"/>
    <w:rsid w:val="00FA54A1"/>
    <w:rsid w:val="00FA577D"/>
    <w:rsid w:val="00FA5887"/>
    <w:rsid w:val="00FA5933"/>
    <w:rsid w:val="00FA614E"/>
    <w:rsid w:val="00FA656A"/>
    <w:rsid w:val="00FA68FD"/>
    <w:rsid w:val="00FA6BF2"/>
    <w:rsid w:val="00FA6C6E"/>
    <w:rsid w:val="00FA6F70"/>
    <w:rsid w:val="00FA7400"/>
    <w:rsid w:val="00FA7A0A"/>
    <w:rsid w:val="00FB003E"/>
    <w:rsid w:val="00FB02D9"/>
    <w:rsid w:val="00FB0D12"/>
    <w:rsid w:val="00FB0D27"/>
    <w:rsid w:val="00FB107A"/>
    <w:rsid w:val="00FB10F8"/>
    <w:rsid w:val="00FB1C91"/>
    <w:rsid w:val="00FB2001"/>
    <w:rsid w:val="00FB275B"/>
    <w:rsid w:val="00FB29FD"/>
    <w:rsid w:val="00FB30B3"/>
    <w:rsid w:val="00FB3173"/>
    <w:rsid w:val="00FB35C4"/>
    <w:rsid w:val="00FB3689"/>
    <w:rsid w:val="00FB390F"/>
    <w:rsid w:val="00FB3A44"/>
    <w:rsid w:val="00FB3E02"/>
    <w:rsid w:val="00FB48F6"/>
    <w:rsid w:val="00FB5AE4"/>
    <w:rsid w:val="00FB5C67"/>
    <w:rsid w:val="00FB62A6"/>
    <w:rsid w:val="00FB65B7"/>
    <w:rsid w:val="00FB702B"/>
    <w:rsid w:val="00FB7CB1"/>
    <w:rsid w:val="00FB7DA9"/>
    <w:rsid w:val="00FB7F7B"/>
    <w:rsid w:val="00FC0AC3"/>
    <w:rsid w:val="00FC0C97"/>
    <w:rsid w:val="00FC160D"/>
    <w:rsid w:val="00FC177F"/>
    <w:rsid w:val="00FC2A0F"/>
    <w:rsid w:val="00FC307E"/>
    <w:rsid w:val="00FC3188"/>
    <w:rsid w:val="00FC3964"/>
    <w:rsid w:val="00FC3D63"/>
    <w:rsid w:val="00FC3EEF"/>
    <w:rsid w:val="00FC400E"/>
    <w:rsid w:val="00FC4391"/>
    <w:rsid w:val="00FC43D9"/>
    <w:rsid w:val="00FC45C3"/>
    <w:rsid w:val="00FC47B2"/>
    <w:rsid w:val="00FC495B"/>
    <w:rsid w:val="00FC498F"/>
    <w:rsid w:val="00FC4B7D"/>
    <w:rsid w:val="00FC4F22"/>
    <w:rsid w:val="00FC4FFE"/>
    <w:rsid w:val="00FC5083"/>
    <w:rsid w:val="00FC5943"/>
    <w:rsid w:val="00FC59EE"/>
    <w:rsid w:val="00FC59EF"/>
    <w:rsid w:val="00FC5E1F"/>
    <w:rsid w:val="00FC5F26"/>
    <w:rsid w:val="00FC6198"/>
    <w:rsid w:val="00FC65EC"/>
    <w:rsid w:val="00FC6AAE"/>
    <w:rsid w:val="00FC6B66"/>
    <w:rsid w:val="00FC6D14"/>
    <w:rsid w:val="00FC6F38"/>
    <w:rsid w:val="00FC6FBC"/>
    <w:rsid w:val="00FC73BE"/>
    <w:rsid w:val="00FC767F"/>
    <w:rsid w:val="00FC7B11"/>
    <w:rsid w:val="00FC7B7B"/>
    <w:rsid w:val="00FC7C3A"/>
    <w:rsid w:val="00FC7D19"/>
    <w:rsid w:val="00FC7D88"/>
    <w:rsid w:val="00FC7F6C"/>
    <w:rsid w:val="00FD056D"/>
    <w:rsid w:val="00FD06B2"/>
    <w:rsid w:val="00FD1262"/>
    <w:rsid w:val="00FD1457"/>
    <w:rsid w:val="00FD15F7"/>
    <w:rsid w:val="00FD16E7"/>
    <w:rsid w:val="00FD1FE5"/>
    <w:rsid w:val="00FD2486"/>
    <w:rsid w:val="00FD24BC"/>
    <w:rsid w:val="00FD2754"/>
    <w:rsid w:val="00FD27AE"/>
    <w:rsid w:val="00FD2D72"/>
    <w:rsid w:val="00FD2DEE"/>
    <w:rsid w:val="00FD3E4B"/>
    <w:rsid w:val="00FD3EC7"/>
    <w:rsid w:val="00FD4B34"/>
    <w:rsid w:val="00FD4D72"/>
    <w:rsid w:val="00FD4DAE"/>
    <w:rsid w:val="00FD4F8E"/>
    <w:rsid w:val="00FD51FD"/>
    <w:rsid w:val="00FD56D5"/>
    <w:rsid w:val="00FD67B8"/>
    <w:rsid w:val="00FD6DD7"/>
    <w:rsid w:val="00FD6DFD"/>
    <w:rsid w:val="00FD6FEB"/>
    <w:rsid w:val="00FD78DB"/>
    <w:rsid w:val="00FD7CF9"/>
    <w:rsid w:val="00FE00FC"/>
    <w:rsid w:val="00FE0707"/>
    <w:rsid w:val="00FE0957"/>
    <w:rsid w:val="00FE0AA2"/>
    <w:rsid w:val="00FE156D"/>
    <w:rsid w:val="00FE17E8"/>
    <w:rsid w:val="00FE1F6D"/>
    <w:rsid w:val="00FE2252"/>
    <w:rsid w:val="00FE22CD"/>
    <w:rsid w:val="00FE247C"/>
    <w:rsid w:val="00FE28CD"/>
    <w:rsid w:val="00FE292F"/>
    <w:rsid w:val="00FE29F7"/>
    <w:rsid w:val="00FE2AFB"/>
    <w:rsid w:val="00FE3228"/>
    <w:rsid w:val="00FE33F4"/>
    <w:rsid w:val="00FE34D1"/>
    <w:rsid w:val="00FE352A"/>
    <w:rsid w:val="00FE37F6"/>
    <w:rsid w:val="00FE398E"/>
    <w:rsid w:val="00FE39C3"/>
    <w:rsid w:val="00FE3AB1"/>
    <w:rsid w:val="00FE45A5"/>
    <w:rsid w:val="00FE45F4"/>
    <w:rsid w:val="00FE4941"/>
    <w:rsid w:val="00FE4C50"/>
    <w:rsid w:val="00FE5366"/>
    <w:rsid w:val="00FE5CA2"/>
    <w:rsid w:val="00FE5F52"/>
    <w:rsid w:val="00FE6248"/>
    <w:rsid w:val="00FE62BC"/>
    <w:rsid w:val="00FE65C6"/>
    <w:rsid w:val="00FE66B1"/>
    <w:rsid w:val="00FE6A0E"/>
    <w:rsid w:val="00FE6E3E"/>
    <w:rsid w:val="00FE7510"/>
    <w:rsid w:val="00FE7DBD"/>
    <w:rsid w:val="00FF1026"/>
    <w:rsid w:val="00FF1138"/>
    <w:rsid w:val="00FF1140"/>
    <w:rsid w:val="00FF14D9"/>
    <w:rsid w:val="00FF2027"/>
    <w:rsid w:val="00FF2254"/>
    <w:rsid w:val="00FF2378"/>
    <w:rsid w:val="00FF2586"/>
    <w:rsid w:val="00FF2633"/>
    <w:rsid w:val="00FF28DE"/>
    <w:rsid w:val="00FF2A71"/>
    <w:rsid w:val="00FF2E0E"/>
    <w:rsid w:val="00FF30C7"/>
    <w:rsid w:val="00FF32AB"/>
    <w:rsid w:val="00FF33F1"/>
    <w:rsid w:val="00FF3735"/>
    <w:rsid w:val="00FF39FB"/>
    <w:rsid w:val="00FF3DEE"/>
    <w:rsid w:val="00FF4400"/>
    <w:rsid w:val="00FF4AAE"/>
    <w:rsid w:val="00FF4B65"/>
    <w:rsid w:val="00FF4BB6"/>
    <w:rsid w:val="00FF4BFC"/>
    <w:rsid w:val="00FF52FC"/>
    <w:rsid w:val="00FF5400"/>
    <w:rsid w:val="00FF5528"/>
    <w:rsid w:val="00FF5A2F"/>
    <w:rsid w:val="00FF5A5D"/>
    <w:rsid w:val="00FF5BD6"/>
    <w:rsid w:val="00FF5C85"/>
    <w:rsid w:val="00FF5D64"/>
    <w:rsid w:val="00FF616A"/>
    <w:rsid w:val="00FF68CE"/>
    <w:rsid w:val="00FF6E01"/>
    <w:rsid w:val="00FF6E67"/>
    <w:rsid w:val="00FF754C"/>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v:textbox inset="5.85pt,.7pt,5.85pt,.7pt"/>
      <o:colormru v:ext="edit" colors="#ddd"/>
    </o:shapedefaults>
    <o:shapelayout v:ext="edit">
      <o:idmap v:ext="edit" data="1"/>
      <o:rules v:ext="edit">
        <o:r id="V:Rule1" type="arc" idref="#_x0000_s1072"/>
        <o:r id="V:Rule2" type="connector" idref="#_x0000_s1073"/>
        <o:r id="V:Rule3" type="connector" idref="#_x0000_s1074"/>
        <o:r id="V:Rule4" type="callout"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nhideWhenUsed="0" w:qFormat="1"/>
    <w:lsdException w:name="heading 5" w:locked="1" w:semiHidden="0" w:unhideWhenUsed="0" w:qFormat="1"/>
    <w:lsdException w:name="heading 6" w:locked="1" w:semiHidden="0" w:uiPriority="0" w:unhideWhenUsed="0" w:qFormat="1"/>
    <w:lsdException w:name="heading 7" w:locked="1" w:semiHidden="0" w:unhideWhenUsed="0" w:qFormat="1"/>
    <w:lsdException w:name="heading 8" w:semiHidden="0" w:unhideWhenUsed="0" w:qFormat="1"/>
    <w:lsdException w:name="heading 9" w:semiHidden="0" w:unhideWhenUsed="0" w:qFormat="1"/>
    <w:lsdException w:name="toc 1" w:qFormat="1"/>
    <w:lsdException w:name="toc 2" w:qFormat="1"/>
    <w:lsdException w:name="toc 3" w:qFormat="1"/>
    <w:lsdException w:name="caption" w:semiHidden="0" w:unhideWhenUsed="0" w:qFormat="1"/>
    <w:lsdException w:name="List" w:uiPriority="0"/>
    <w:lsdException w:name="List Bulle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nhideWhenUsed="0" w:qFormat="1"/>
    <w:lsdException w:name="Emphasis" w:semiHidden="0" w:unhideWhenUsed="0" w:qFormat="1"/>
    <w:lsdException w:name="HTML Preformatted" w:uiPriority="0"/>
    <w:lsdException w:name="HTML Typewriter"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0E3BFF"/>
    <w:pPr>
      <w:widowControl w:val="0"/>
      <w:spacing w:line="200" w:lineRule="exact"/>
      <w:jc w:val="both"/>
    </w:pPr>
    <w:rPr>
      <w:kern w:val="2"/>
      <w:sz w:val="21"/>
      <w:szCs w:val="21"/>
    </w:rPr>
  </w:style>
  <w:style w:type="paragraph" w:styleId="1">
    <w:name w:val="heading 1"/>
    <w:aliases w:val="Team"/>
    <w:basedOn w:val="a0"/>
    <w:next w:val="a0"/>
    <w:link w:val="10"/>
    <w:uiPriority w:val="99"/>
    <w:qFormat/>
    <w:rsid w:val="00FE28CD"/>
    <w:pPr>
      <w:keepNext/>
      <w:numPr>
        <w:numId w:val="20"/>
      </w:numPr>
      <w:tabs>
        <w:tab w:val="left" w:pos="720"/>
      </w:tabs>
      <w:spacing w:afterLines="20" w:line="0" w:lineRule="atLeast"/>
      <w:outlineLvl w:val="0"/>
    </w:pPr>
    <w:rPr>
      <w:rFonts w:eastAsia="Calibri"/>
      <w:b/>
      <w:i/>
      <w:color w:val="000000"/>
      <w:sz w:val="24"/>
    </w:rPr>
  </w:style>
  <w:style w:type="paragraph" w:styleId="20">
    <w:name w:val="heading 2"/>
    <w:aliases w:val="PMR"/>
    <w:basedOn w:val="1"/>
    <w:next w:val="a0"/>
    <w:link w:val="21"/>
    <w:uiPriority w:val="99"/>
    <w:qFormat/>
    <w:rsid w:val="00B37785"/>
    <w:pPr>
      <w:numPr>
        <w:ilvl w:val="1"/>
      </w:numPr>
      <w:adjustRightInd w:val="0"/>
      <w:spacing w:beforeLines="50" w:after="20"/>
      <w:outlineLvl w:val="1"/>
    </w:pPr>
  </w:style>
  <w:style w:type="paragraph" w:styleId="30">
    <w:name w:val="heading 3"/>
    <w:basedOn w:val="20"/>
    <w:next w:val="a0"/>
    <w:link w:val="31"/>
    <w:qFormat/>
    <w:rsid w:val="004E43EE"/>
    <w:pPr>
      <w:numPr>
        <w:ilvl w:val="2"/>
      </w:numPr>
      <w:tabs>
        <w:tab w:val="clear" w:pos="720"/>
      </w:tabs>
      <w:outlineLvl w:val="2"/>
    </w:pPr>
  </w:style>
  <w:style w:type="paragraph" w:styleId="4">
    <w:name w:val="heading 4"/>
    <w:basedOn w:val="30"/>
    <w:next w:val="a0"/>
    <w:link w:val="40"/>
    <w:uiPriority w:val="99"/>
    <w:qFormat/>
    <w:rsid w:val="007218B2"/>
    <w:pPr>
      <w:numPr>
        <w:ilvl w:val="3"/>
      </w:numPr>
      <w:outlineLvl w:val="3"/>
    </w:pPr>
    <w:rPr>
      <w:bCs/>
    </w:rPr>
  </w:style>
  <w:style w:type="paragraph" w:styleId="5">
    <w:name w:val="heading 5"/>
    <w:basedOn w:val="4"/>
    <w:next w:val="a0"/>
    <w:link w:val="50"/>
    <w:uiPriority w:val="99"/>
    <w:qFormat/>
    <w:locked/>
    <w:rsid w:val="003B50B9"/>
    <w:pPr>
      <w:numPr>
        <w:ilvl w:val="4"/>
      </w:numPr>
      <w:outlineLvl w:val="4"/>
    </w:pPr>
  </w:style>
  <w:style w:type="paragraph" w:styleId="6">
    <w:name w:val="heading 6"/>
    <w:basedOn w:val="5"/>
    <w:next w:val="a0"/>
    <w:link w:val="60"/>
    <w:qFormat/>
    <w:locked/>
    <w:rsid w:val="003B50B9"/>
    <w:pPr>
      <w:numPr>
        <w:ilvl w:val="5"/>
      </w:numPr>
      <w:outlineLvl w:val="5"/>
    </w:pPr>
    <w:rPr>
      <w:bCs w:val="0"/>
    </w:rPr>
  </w:style>
  <w:style w:type="paragraph" w:styleId="7">
    <w:name w:val="heading 7"/>
    <w:basedOn w:val="a0"/>
    <w:next w:val="a0"/>
    <w:link w:val="70"/>
    <w:uiPriority w:val="99"/>
    <w:qFormat/>
    <w:locked/>
    <w:rsid w:val="00BE07D1"/>
    <w:pPr>
      <w:keepNext/>
      <w:widowControl/>
      <w:jc w:val="center"/>
      <w:outlineLvl w:val="6"/>
    </w:pPr>
    <w:rPr>
      <w:b/>
      <w:bCs/>
      <w:kern w:val="0"/>
      <w:sz w:val="32"/>
      <w:szCs w:val="20"/>
      <w:lang w:eastAsia="en-US"/>
    </w:rPr>
  </w:style>
  <w:style w:type="paragraph" w:styleId="8">
    <w:name w:val="heading 8"/>
    <w:basedOn w:val="a0"/>
    <w:next w:val="a0"/>
    <w:link w:val="80"/>
    <w:uiPriority w:val="99"/>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0"/>
    <w:next w:val="a0"/>
    <w:link w:val="90"/>
    <w:uiPriority w:val="99"/>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aliases w:val="Team (文字)"/>
    <w:basedOn w:val="a1"/>
    <w:link w:val="1"/>
    <w:uiPriority w:val="99"/>
    <w:rsid w:val="00FE28CD"/>
    <w:rPr>
      <w:rFonts w:eastAsia="Calibri"/>
      <w:b/>
      <w:i/>
      <w:color w:val="000000"/>
      <w:kern w:val="2"/>
      <w:sz w:val="24"/>
      <w:szCs w:val="21"/>
    </w:rPr>
  </w:style>
  <w:style w:type="character" w:customStyle="1" w:styleId="21">
    <w:name w:val="見出し 2 (文字)"/>
    <w:aliases w:val="PMR (文字)"/>
    <w:basedOn w:val="10"/>
    <w:link w:val="20"/>
    <w:uiPriority w:val="99"/>
    <w:rsid w:val="00B37785"/>
  </w:style>
  <w:style w:type="character" w:customStyle="1" w:styleId="31">
    <w:name w:val="見出し 3 (文字)"/>
    <w:link w:val="30"/>
    <w:rsid w:val="007C61DE"/>
    <w:rPr>
      <w:rFonts w:eastAsia="Calibri"/>
      <w:b/>
      <w:i/>
      <w:color w:val="000000"/>
      <w:kern w:val="2"/>
      <w:sz w:val="24"/>
      <w:szCs w:val="21"/>
    </w:rPr>
  </w:style>
  <w:style w:type="character" w:customStyle="1" w:styleId="40">
    <w:name w:val="見出し 4 (文字)"/>
    <w:basedOn w:val="a1"/>
    <w:link w:val="4"/>
    <w:uiPriority w:val="99"/>
    <w:rsid w:val="007218B2"/>
    <w:rPr>
      <w:rFonts w:eastAsia="Calibri"/>
      <w:b/>
      <w:bCs/>
      <w:i/>
      <w:color w:val="000000"/>
      <w:kern w:val="2"/>
      <w:sz w:val="24"/>
      <w:szCs w:val="21"/>
    </w:rPr>
  </w:style>
  <w:style w:type="character" w:customStyle="1" w:styleId="50">
    <w:name w:val="見出し 5 (文字)"/>
    <w:basedOn w:val="a1"/>
    <w:link w:val="5"/>
    <w:uiPriority w:val="99"/>
    <w:rsid w:val="000E3BFF"/>
    <w:rPr>
      <w:rFonts w:eastAsia="Calibri"/>
      <w:b/>
      <w:bCs/>
      <w:i/>
      <w:color w:val="000000"/>
      <w:kern w:val="2"/>
      <w:sz w:val="24"/>
      <w:szCs w:val="21"/>
    </w:rPr>
  </w:style>
  <w:style w:type="character" w:customStyle="1" w:styleId="60">
    <w:name w:val="見出し 6 (文字)"/>
    <w:link w:val="6"/>
    <w:rsid w:val="000E3BFF"/>
    <w:rPr>
      <w:rFonts w:eastAsia="Calibri"/>
      <w:b/>
      <w:i/>
      <w:color w:val="000000"/>
      <w:kern w:val="2"/>
      <w:sz w:val="24"/>
      <w:szCs w:val="21"/>
    </w:rPr>
  </w:style>
  <w:style w:type="character" w:customStyle="1" w:styleId="70">
    <w:name w:val="見出し 7 (文字)"/>
    <w:basedOn w:val="a1"/>
    <w:link w:val="7"/>
    <w:uiPriority w:val="99"/>
    <w:rsid w:val="000E3BFF"/>
    <w:rPr>
      <w:b/>
      <w:bCs/>
      <w:sz w:val="32"/>
      <w:lang w:eastAsia="en-US"/>
    </w:rPr>
  </w:style>
  <w:style w:type="character" w:customStyle="1" w:styleId="80">
    <w:name w:val="見出し 8 (文字)"/>
    <w:link w:val="8"/>
    <w:uiPriority w:val="99"/>
    <w:rsid w:val="000E3BFF"/>
    <w:rPr>
      <w:i/>
      <w:iCs/>
      <w:sz w:val="24"/>
      <w:szCs w:val="24"/>
      <w:lang w:val="en-GB" w:eastAsia="en-US"/>
    </w:rPr>
  </w:style>
  <w:style w:type="paragraph" w:styleId="a4">
    <w:name w:val="header"/>
    <w:basedOn w:val="a0"/>
    <w:link w:val="a5"/>
    <w:uiPriority w:val="99"/>
    <w:rsid w:val="00EF7863"/>
    <w:pPr>
      <w:tabs>
        <w:tab w:val="center" w:pos="4252"/>
        <w:tab w:val="right" w:pos="9030"/>
      </w:tabs>
      <w:snapToGrid w:val="0"/>
    </w:pPr>
    <w:rPr>
      <w:rFonts w:eastAsia="Times New Roman" w:cs="ZWAdobeF"/>
      <w:i/>
      <w:sz w:val="18"/>
      <w:szCs w:val="18"/>
    </w:rPr>
  </w:style>
  <w:style w:type="character" w:customStyle="1" w:styleId="a5">
    <w:name w:val="ヘッダー (文字)"/>
    <w:basedOn w:val="a1"/>
    <w:link w:val="a4"/>
    <w:uiPriority w:val="99"/>
    <w:rsid w:val="000D7862"/>
    <w:rPr>
      <w:rFonts w:ascii="Times New Roman" w:eastAsia="Times New Roman" w:hAnsi="Times New Roman" w:cs="ZWAdobeF"/>
      <w:i/>
      <w:kern w:val="2"/>
      <w:sz w:val="18"/>
      <w:szCs w:val="18"/>
    </w:rPr>
  </w:style>
  <w:style w:type="paragraph" w:styleId="a6">
    <w:name w:val="footer"/>
    <w:basedOn w:val="a0"/>
    <w:link w:val="a7"/>
    <w:uiPriority w:val="99"/>
    <w:rsid w:val="00EF7863"/>
    <w:pPr>
      <w:tabs>
        <w:tab w:val="center" w:pos="4252"/>
        <w:tab w:val="right" w:pos="8504"/>
      </w:tabs>
      <w:snapToGrid w:val="0"/>
    </w:pPr>
    <w:rPr>
      <w:rFonts w:eastAsia="Times New Roman"/>
      <w:i/>
      <w:sz w:val="18"/>
    </w:rPr>
  </w:style>
  <w:style w:type="character" w:customStyle="1" w:styleId="a7">
    <w:name w:val="フッター (文字)"/>
    <w:basedOn w:val="a1"/>
    <w:link w:val="a6"/>
    <w:uiPriority w:val="99"/>
    <w:rsid w:val="007C61DE"/>
    <w:rPr>
      <w:rFonts w:ascii="Calibri" w:eastAsia="Times New Roman" w:hAnsi="Calibri"/>
      <w:i/>
      <w:kern w:val="2"/>
      <w:sz w:val="18"/>
      <w:szCs w:val="21"/>
    </w:rPr>
  </w:style>
  <w:style w:type="character" w:styleId="a8">
    <w:name w:val="page number"/>
    <w:basedOn w:val="a1"/>
    <w:uiPriority w:val="99"/>
    <w:rsid w:val="00E367D5"/>
    <w:rPr>
      <w:rFonts w:ascii="PanRoman" w:hAnsi="PanRoman"/>
      <w:b/>
      <w:i/>
      <w:sz w:val="18"/>
      <w:szCs w:val="18"/>
    </w:rPr>
  </w:style>
  <w:style w:type="table" w:styleId="a9">
    <w:name w:val="Table Grid"/>
    <w:basedOn w:val="a2"/>
    <w:uiPriority w:val="99"/>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toc 2"/>
    <w:basedOn w:val="11"/>
    <w:next w:val="a0"/>
    <w:autoRedefine/>
    <w:uiPriority w:val="99"/>
    <w:qFormat/>
    <w:rsid w:val="004E43EE"/>
    <w:pPr>
      <w:tabs>
        <w:tab w:val="clear" w:pos="567"/>
        <w:tab w:val="left" w:pos="1523"/>
      </w:tabs>
      <w:ind w:leftChars="500" w:left="1050" w:right="57"/>
      <w:jc w:val="right"/>
    </w:pPr>
    <w:rPr>
      <w:b w:val="0"/>
    </w:rPr>
  </w:style>
  <w:style w:type="paragraph" w:styleId="11">
    <w:name w:val="toc 1"/>
    <w:basedOn w:val="a0"/>
    <w:next w:val="a0"/>
    <w:autoRedefine/>
    <w:uiPriority w:val="99"/>
    <w:qFormat/>
    <w:rsid w:val="007218B2"/>
    <w:pPr>
      <w:tabs>
        <w:tab w:val="left" w:pos="567"/>
        <w:tab w:val="right" w:pos="9030"/>
        <w:tab w:val="left" w:leader="dot" w:pos="9072"/>
      </w:tabs>
      <w:spacing w:afterLines="10" w:line="0" w:lineRule="atLeast"/>
      <w:ind w:leftChars="135" w:left="283"/>
    </w:pPr>
    <w:rPr>
      <w:b/>
      <w:noProof/>
      <w:szCs w:val="20"/>
    </w:rPr>
  </w:style>
  <w:style w:type="paragraph" w:styleId="32">
    <w:name w:val="toc 3"/>
    <w:basedOn w:val="22"/>
    <w:next w:val="22"/>
    <w:autoRedefine/>
    <w:uiPriority w:val="99"/>
    <w:qFormat/>
    <w:rsid w:val="00225236"/>
    <w:pPr>
      <w:tabs>
        <w:tab w:val="clear" w:pos="1523"/>
        <w:tab w:val="left" w:pos="2268"/>
      </w:tabs>
      <w:spacing w:after="29"/>
      <w:ind w:leftChars="742" w:left="2268" w:right="0" w:hangingChars="338" w:hanging="710"/>
      <w:jc w:val="left"/>
    </w:pPr>
  </w:style>
  <w:style w:type="paragraph" w:styleId="aa">
    <w:name w:val="Document Map"/>
    <w:basedOn w:val="a0"/>
    <w:link w:val="ab"/>
    <w:uiPriority w:val="99"/>
    <w:semiHidden/>
    <w:rsid w:val="00BE07D1"/>
    <w:pPr>
      <w:shd w:val="clear" w:color="auto" w:fill="000080"/>
      <w:jc w:val="left"/>
    </w:pPr>
    <w:rPr>
      <w:rFonts w:ascii="Arial" w:eastAsia="MS Gothic" w:hAnsi="Arial"/>
      <w:szCs w:val="24"/>
    </w:rPr>
  </w:style>
  <w:style w:type="character" w:customStyle="1" w:styleId="ab">
    <w:name w:val="見出しマップ (文字)"/>
    <w:basedOn w:val="a1"/>
    <w:link w:val="aa"/>
    <w:uiPriority w:val="99"/>
    <w:semiHidden/>
    <w:rsid w:val="007C61DE"/>
    <w:rPr>
      <w:rFonts w:ascii="Arial" w:eastAsia="MS Gothic" w:hAnsi="Arial"/>
      <w:kern w:val="2"/>
      <w:sz w:val="21"/>
      <w:szCs w:val="24"/>
      <w:shd w:val="clear" w:color="auto" w:fill="000080"/>
    </w:rPr>
  </w:style>
  <w:style w:type="paragraph" w:styleId="ac">
    <w:name w:val="Balloon Text"/>
    <w:basedOn w:val="a0"/>
    <w:link w:val="ad"/>
    <w:uiPriority w:val="99"/>
    <w:semiHidden/>
    <w:rsid w:val="00BE07D1"/>
    <w:rPr>
      <w:rFonts w:ascii="Arial" w:eastAsia="MS Gothic" w:hAnsi="Arial"/>
      <w:sz w:val="18"/>
      <w:szCs w:val="18"/>
    </w:rPr>
  </w:style>
  <w:style w:type="character" w:customStyle="1" w:styleId="ad">
    <w:name w:val="吹き出し (文字)"/>
    <w:link w:val="ac"/>
    <w:uiPriority w:val="99"/>
    <w:semiHidden/>
    <w:rsid w:val="007C61DE"/>
    <w:rPr>
      <w:rFonts w:ascii="Arial" w:eastAsia="MS Gothic" w:hAnsi="Arial"/>
      <w:kern w:val="2"/>
      <w:sz w:val="18"/>
      <w:szCs w:val="18"/>
    </w:rPr>
  </w:style>
  <w:style w:type="paragraph" w:styleId="41">
    <w:name w:val="toc 4"/>
    <w:basedOn w:val="a0"/>
    <w:next w:val="a0"/>
    <w:autoRedefine/>
    <w:uiPriority w:val="99"/>
    <w:rsid w:val="00BE07D1"/>
    <w:pPr>
      <w:ind w:leftChars="300" w:left="630"/>
      <w:jc w:val="left"/>
    </w:pPr>
    <w:rPr>
      <w:szCs w:val="24"/>
    </w:rPr>
  </w:style>
  <w:style w:type="paragraph" w:styleId="51">
    <w:name w:val="toc 5"/>
    <w:basedOn w:val="a0"/>
    <w:next w:val="a0"/>
    <w:autoRedefine/>
    <w:uiPriority w:val="99"/>
    <w:rsid w:val="00BE07D1"/>
    <w:pPr>
      <w:ind w:leftChars="400" w:left="840"/>
      <w:jc w:val="left"/>
    </w:pPr>
    <w:rPr>
      <w:rFonts w:ascii="Century" w:hAnsi="Century"/>
      <w:sz w:val="20"/>
      <w:szCs w:val="24"/>
    </w:rPr>
  </w:style>
  <w:style w:type="paragraph" w:styleId="ae">
    <w:name w:val="table of figures"/>
    <w:basedOn w:val="a0"/>
    <w:next w:val="a0"/>
    <w:uiPriority w:val="99"/>
    <w:rsid w:val="00BE07D1"/>
    <w:pPr>
      <w:ind w:left="420" w:hanging="420"/>
      <w:jc w:val="left"/>
    </w:pPr>
    <w:rPr>
      <w:sz w:val="20"/>
      <w:szCs w:val="20"/>
    </w:rPr>
  </w:style>
  <w:style w:type="paragraph" w:styleId="af">
    <w:name w:val="Title"/>
    <w:basedOn w:val="a0"/>
    <w:link w:val="af0"/>
    <w:uiPriority w:val="99"/>
    <w:qFormat/>
    <w:rsid w:val="00BE07D1"/>
    <w:pPr>
      <w:widowControl/>
      <w:jc w:val="center"/>
    </w:pPr>
    <w:rPr>
      <w:rFonts w:ascii=".VnArialH" w:hAnsi=".VnArialH"/>
      <w:kern w:val="0"/>
      <w:sz w:val="28"/>
      <w:szCs w:val="28"/>
      <w:u w:val="single"/>
      <w:lang w:eastAsia="en-US"/>
    </w:rPr>
  </w:style>
  <w:style w:type="character" w:customStyle="1" w:styleId="af0">
    <w:name w:val="表題 (文字)"/>
    <w:basedOn w:val="a1"/>
    <w:link w:val="af"/>
    <w:uiPriority w:val="99"/>
    <w:rsid w:val="007C61DE"/>
    <w:rPr>
      <w:rFonts w:ascii=".VnArialH" w:hAnsi=".VnArialH"/>
      <w:sz w:val="28"/>
      <w:szCs w:val="28"/>
      <w:u w:val="single"/>
      <w:lang w:eastAsia="en-US"/>
    </w:rPr>
  </w:style>
  <w:style w:type="paragraph" w:styleId="af1">
    <w:name w:val="annotation text"/>
    <w:basedOn w:val="a0"/>
    <w:link w:val="12"/>
    <w:uiPriority w:val="99"/>
    <w:semiHidden/>
    <w:rsid w:val="00BE07D1"/>
    <w:pPr>
      <w:widowControl/>
      <w:jc w:val="left"/>
    </w:pPr>
    <w:rPr>
      <w:kern w:val="0"/>
      <w:sz w:val="20"/>
      <w:szCs w:val="20"/>
      <w:lang w:eastAsia="en-US"/>
    </w:rPr>
  </w:style>
  <w:style w:type="character" w:customStyle="1" w:styleId="12">
    <w:name w:val="コメント文字列 (文字)1"/>
    <w:basedOn w:val="a1"/>
    <w:link w:val="af1"/>
    <w:uiPriority w:val="99"/>
    <w:semiHidden/>
    <w:rsid w:val="007C61DE"/>
    <w:rPr>
      <w:rFonts w:ascii="Calibri" w:hAnsi="Calibri"/>
      <w:lang w:eastAsia="en-US"/>
    </w:rPr>
  </w:style>
  <w:style w:type="character" w:styleId="af2">
    <w:name w:val="annotation reference"/>
    <w:basedOn w:val="a1"/>
    <w:uiPriority w:val="99"/>
    <w:semiHidden/>
    <w:rsid w:val="00BE07D1"/>
    <w:rPr>
      <w:sz w:val="16"/>
      <w:szCs w:val="16"/>
    </w:rPr>
  </w:style>
  <w:style w:type="paragraph" w:customStyle="1" w:styleId="TableTitle">
    <w:name w:val="Table Title"/>
    <w:basedOn w:val="a0"/>
    <w:link w:val="TableTitleChar"/>
    <w:uiPriority w:val="99"/>
    <w:rsid w:val="003C5CAE"/>
    <w:pPr>
      <w:widowControl/>
      <w:jc w:val="center"/>
    </w:pPr>
    <w:rPr>
      <w:rFonts w:eastAsia="Times New Roman"/>
      <w:b/>
      <w:bCs/>
      <w:i/>
      <w:shadow/>
      <w:color w:val="000000"/>
      <w:sz w:val="24"/>
      <w:szCs w:val="24"/>
    </w:rPr>
  </w:style>
  <w:style w:type="character" w:customStyle="1" w:styleId="TableTitleChar">
    <w:name w:val="Table Title Char"/>
    <w:basedOn w:val="a1"/>
    <w:link w:val="TableTitle"/>
    <w:uiPriority w:val="99"/>
    <w:rsid w:val="003C5CAE"/>
    <w:rPr>
      <w:rFonts w:eastAsia="Times New Roman"/>
      <w:b/>
      <w:bCs/>
      <w:i/>
      <w:shadow/>
      <w:color w:val="000000"/>
      <w:kern w:val="2"/>
      <w:sz w:val="24"/>
      <w:szCs w:val="24"/>
    </w:rPr>
  </w:style>
  <w:style w:type="paragraph" w:customStyle="1" w:styleId="61">
    <w:name w:val="見出し6"/>
    <w:basedOn w:val="a0"/>
    <w:link w:val="6Char"/>
    <w:uiPriority w:val="99"/>
    <w:semiHidden/>
    <w:rsid w:val="00BE07D1"/>
    <w:pPr>
      <w:tabs>
        <w:tab w:val="num" w:pos="1274"/>
      </w:tabs>
      <w:ind w:left="1274" w:hanging="570"/>
      <w:jc w:val="left"/>
    </w:pPr>
    <w:rPr>
      <w:rFonts w:ascii="MS Gothic" w:eastAsia="MS Gothic" w:hAnsi="MS Gothic"/>
      <w:szCs w:val="24"/>
    </w:rPr>
  </w:style>
  <w:style w:type="character" w:customStyle="1" w:styleId="6Char">
    <w:name w:val="見出し6 Char"/>
    <w:basedOn w:val="a1"/>
    <w:link w:val="61"/>
    <w:uiPriority w:val="99"/>
    <w:rsid w:val="009C31CF"/>
    <w:rPr>
      <w:rFonts w:ascii="MS Gothic" w:eastAsia="MS Gothic" w:hAnsi="MS Gothic"/>
      <w:kern w:val="2"/>
      <w:szCs w:val="24"/>
      <w:lang w:val="en-US" w:eastAsia="ja-JP" w:bidi="ar-SA"/>
    </w:rPr>
  </w:style>
  <w:style w:type="paragraph" w:styleId="Web">
    <w:name w:val="Normal (Web)"/>
    <w:basedOn w:val="a0"/>
    <w:uiPriority w:val="99"/>
    <w:rsid w:val="00BE07D1"/>
    <w:pPr>
      <w:widowControl/>
      <w:spacing w:before="100" w:beforeAutospacing="1" w:after="100" w:afterAutospacing="1"/>
      <w:jc w:val="left"/>
    </w:pPr>
    <w:rPr>
      <w:kern w:val="0"/>
      <w:sz w:val="24"/>
      <w:szCs w:val="24"/>
      <w:lang w:eastAsia="en-US"/>
    </w:rPr>
  </w:style>
  <w:style w:type="paragraph" w:styleId="62">
    <w:name w:val="toc 6"/>
    <w:basedOn w:val="a0"/>
    <w:next w:val="a0"/>
    <w:autoRedefine/>
    <w:uiPriority w:val="99"/>
    <w:rsid w:val="00BE07D1"/>
    <w:pPr>
      <w:ind w:leftChars="500" w:left="1050"/>
    </w:pPr>
    <w:rPr>
      <w:rFonts w:ascii="Century" w:hAnsi="Century"/>
      <w:szCs w:val="24"/>
    </w:rPr>
  </w:style>
  <w:style w:type="paragraph" w:styleId="71">
    <w:name w:val="toc 7"/>
    <w:basedOn w:val="a0"/>
    <w:next w:val="a0"/>
    <w:autoRedefine/>
    <w:uiPriority w:val="99"/>
    <w:rsid w:val="00BE07D1"/>
    <w:pPr>
      <w:ind w:leftChars="600" w:left="1260"/>
    </w:pPr>
    <w:rPr>
      <w:rFonts w:ascii="Century" w:hAnsi="Century"/>
      <w:szCs w:val="24"/>
    </w:rPr>
  </w:style>
  <w:style w:type="paragraph" w:styleId="81">
    <w:name w:val="toc 8"/>
    <w:basedOn w:val="a0"/>
    <w:next w:val="a0"/>
    <w:autoRedefine/>
    <w:uiPriority w:val="99"/>
    <w:rsid w:val="00BE07D1"/>
    <w:pPr>
      <w:ind w:leftChars="700" w:left="1470"/>
    </w:pPr>
    <w:rPr>
      <w:rFonts w:ascii="Century" w:hAnsi="Century"/>
      <w:szCs w:val="24"/>
    </w:rPr>
  </w:style>
  <w:style w:type="paragraph" w:styleId="91">
    <w:name w:val="toc 9"/>
    <w:basedOn w:val="a0"/>
    <w:next w:val="a0"/>
    <w:autoRedefine/>
    <w:uiPriority w:val="99"/>
    <w:rsid w:val="00E20F49"/>
    <w:pPr>
      <w:jc w:val="center"/>
    </w:pPr>
    <w:rPr>
      <w:rFonts w:ascii="Century" w:hAnsi="Century"/>
      <w:szCs w:val="24"/>
    </w:rPr>
  </w:style>
  <w:style w:type="paragraph" w:customStyle="1" w:styleId="Unit">
    <w:name w:val="Unit"/>
    <w:basedOn w:val="a0"/>
    <w:uiPriority w:val="99"/>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0"/>
    <w:next w:val="a0"/>
    <w:link w:val="SourceChar"/>
    <w:uiPriority w:val="99"/>
    <w:rsid w:val="00F6547C"/>
    <w:pPr>
      <w:widowControl/>
      <w:tabs>
        <w:tab w:val="left" w:pos="420"/>
      </w:tabs>
      <w:adjustRightInd w:val="0"/>
      <w:snapToGrid w:val="0"/>
      <w:spacing w:before="29"/>
    </w:pPr>
    <w:rPr>
      <w:rFonts w:cs="Calibri"/>
      <w:sz w:val="13"/>
      <w:szCs w:val="13"/>
    </w:rPr>
  </w:style>
  <w:style w:type="paragraph" w:customStyle="1" w:styleId="MainSentence">
    <w:name w:val="Main Sentence"/>
    <w:basedOn w:val="a0"/>
    <w:link w:val="MainSentenceChar"/>
    <w:uiPriority w:val="99"/>
    <w:rsid w:val="00F12669"/>
    <w:pPr>
      <w:snapToGrid w:val="0"/>
      <w:spacing w:afterLines="50" w:line="0" w:lineRule="atLeast"/>
      <w:ind w:firstLineChars="343" w:firstLine="343"/>
      <w:textAlignment w:val="baseline"/>
    </w:pPr>
    <w:rPr>
      <w:rFonts w:eastAsia="Times New Roman"/>
      <w:color w:val="000000"/>
    </w:rPr>
  </w:style>
  <w:style w:type="character" w:customStyle="1" w:styleId="MainSentenceChar">
    <w:name w:val="Main Sentence Char"/>
    <w:link w:val="MainSentence"/>
    <w:uiPriority w:val="99"/>
    <w:rsid w:val="00101C91"/>
    <w:rPr>
      <w:rFonts w:eastAsia="Times New Roman" w:cs="Arial"/>
      <w:color w:val="000000"/>
      <w:kern w:val="2"/>
      <w:sz w:val="21"/>
      <w:szCs w:val="21"/>
    </w:rPr>
  </w:style>
  <w:style w:type="paragraph" w:customStyle="1" w:styleId="FigureTitle">
    <w:name w:val="Figure Title"/>
    <w:basedOn w:val="a0"/>
    <w:uiPriority w:val="99"/>
    <w:rsid w:val="001E6197"/>
    <w:pPr>
      <w:jc w:val="center"/>
    </w:pPr>
    <w:rPr>
      <w:rFonts w:eastAsia="Calibri"/>
      <w:b/>
      <w:i/>
      <w:color w:val="000000"/>
    </w:rPr>
  </w:style>
  <w:style w:type="paragraph" w:customStyle="1" w:styleId="Remark">
    <w:name w:val="Remark"/>
    <w:basedOn w:val="a0"/>
    <w:uiPriority w:val="99"/>
    <w:rsid w:val="002A3CD2"/>
    <w:pPr>
      <w:adjustRightInd w:val="0"/>
      <w:snapToGrid w:val="0"/>
      <w:spacing w:beforeLines="10"/>
      <w:ind w:left="263" w:hangingChars="263" w:hanging="263"/>
      <w:jc w:val="left"/>
    </w:pPr>
    <w:rPr>
      <w:rFonts w:eastAsia="Times New Roman"/>
      <w:sz w:val="16"/>
      <w:szCs w:val="16"/>
    </w:rPr>
  </w:style>
  <w:style w:type="paragraph" w:customStyle="1" w:styleId="List-">
    <w:name w:val="List_&quot;-&quot;"/>
    <w:basedOn w:val="a0"/>
    <w:link w:val="List-Char"/>
    <w:uiPriority w:val="99"/>
    <w:rsid w:val="00A01353"/>
    <w:pPr>
      <w:widowControl/>
      <w:numPr>
        <w:numId w:val="1"/>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1"/>
    <w:link w:val="List-"/>
    <w:uiPriority w:val="99"/>
    <w:rsid w:val="00A01353"/>
    <w:rPr>
      <w:rFonts w:eastAsia="Times New Roman"/>
      <w:color w:val="000000"/>
      <w:kern w:val="2"/>
      <w:sz w:val="21"/>
      <w:szCs w:val="21"/>
    </w:rPr>
  </w:style>
  <w:style w:type="paragraph" w:styleId="af3">
    <w:name w:val="footnote text"/>
    <w:basedOn w:val="a0"/>
    <w:link w:val="af4"/>
    <w:uiPriority w:val="99"/>
    <w:semiHidden/>
    <w:rsid w:val="006B078A"/>
    <w:pPr>
      <w:snapToGrid w:val="0"/>
      <w:jc w:val="left"/>
    </w:pPr>
  </w:style>
  <w:style w:type="character" w:styleId="af5">
    <w:name w:val="footnote reference"/>
    <w:basedOn w:val="a1"/>
    <w:uiPriority w:val="99"/>
    <w:semiHidden/>
    <w:rsid w:val="006B078A"/>
    <w:rPr>
      <w:vertAlign w:val="superscript"/>
    </w:rPr>
  </w:style>
  <w:style w:type="character" w:styleId="af6">
    <w:name w:val="Hyperlink"/>
    <w:basedOn w:val="a1"/>
    <w:uiPriority w:val="99"/>
    <w:rsid w:val="008E0C2B"/>
    <w:rPr>
      <w:color w:val="0000FF"/>
      <w:u w:val="single"/>
    </w:rPr>
  </w:style>
  <w:style w:type="paragraph" w:styleId="af7">
    <w:name w:val="List Paragraph"/>
    <w:basedOn w:val="a0"/>
    <w:link w:val="af8"/>
    <w:uiPriority w:val="34"/>
    <w:qFormat/>
    <w:rsid w:val="005C658E"/>
    <w:pPr>
      <w:ind w:leftChars="400" w:left="840"/>
    </w:pPr>
  </w:style>
  <w:style w:type="character" w:styleId="af9">
    <w:name w:val="FollowedHyperlink"/>
    <w:basedOn w:val="a1"/>
    <w:uiPriority w:val="99"/>
    <w:unhideWhenUsed/>
    <w:rsid w:val="00FC59EE"/>
    <w:rPr>
      <w:color w:val="800080"/>
      <w:u w:val="single"/>
    </w:rPr>
  </w:style>
  <w:style w:type="paragraph" w:customStyle="1" w:styleId="font5">
    <w:name w:val="font5"/>
    <w:basedOn w:val="a0"/>
    <w:uiPriority w:val="99"/>
    <w:rsid w:val="00FC59EE"/>
    <w:pPr>
      <w:widowControl/>
      <w:spacing w:before="100" w:beforeAutospacing="1" w:after="100" w:afterAutospacing="1"/>
      <w:jc w:val="left"/>
    </w:pPr>
    <w:rPr>
      <w:rFonts w:eastAsia="MS PGothic" w:cs="Calibri"/>
      <w:kern w:val="0"/>
      <w:sz w:val="12"/>
      <w:szCs w:val="12"/>
    </w:rPr>
  </w:style>
  <w:style w:type="paragraph" w:customStyle="1" w:styleId="font6">
    <w:name w:val="font6"/>
    <w:basedOn w:val="a0"/>
    <w:uiPriority w:val="99"/>
    <w:rsid w:val="00FC59EE"/>
    <w:pPr>
      <w:widowControl/>
      <w:spacing w:before="100" w:beforeAutospacing="1" w:after="100" w:afterAutospacing="1"/>
      <w:jc w:val="left"/>
    </w:pPr>
    <w:rPr>
      <w:rFonts w:ascii="Tahoma" w:eastAsia="MS PGothic" w:hAnsi="Tahoma" w:cs="Tahoma"/>
      <w:b/>
      <w:bCs/>
      <w:color w:val="000000"/>
      <w:kern w:val="0"/>
      <w:sz w:val="16"/>
      <w:szCs w:val="16"/>
    </w:rPr>
  </w:style>
  <w:style w:type="character" w:styleId="afa">
    <w:name w:val="Strong"/>
    <w:uiPriority w:val="99"/>
    <w:qFormat/>
    <w:rsid w:val="007C61DE"/>
    <w:rPr>
      <w:b/>
      <w:bCs/>
    </w:rPr>
  </w:style>
  <w:style w:type="character" w:styleId="afb">
    <w:name w:val="Emphasis"/>
    <w:uiPriority w:val="99"/>
    <w:qFormat/>
    <w:rsid w:val="007C61DE"/>
    <w:rPr>
      <w:i/>
      <w:iCs/>
    </w:rPr>
  </w:style>
  <w:style w:type="paragraph" w:styleId="afc">
    <w:name w:val="Normal Indent"/>
    <w:basedOn w:val="a0"/>
    <w:link w:val="afd"/>
    <w:uiPriority w:val="99"/>
    <w:rsid w:val="007C61DE"/>
    <w:pPr>
      <w:widowControl/>
      <w:spacing w:before="120" w:after="240" w:line="320" w:lineRule="atLeast"/>
      <w:ind w:left="720" w:hanging="720"/>
    </w:pPr>
    <w:rPr>
      <w:rFonts w:ascii="Book Antiqua" w:hAnsi="Book Antiqua"/>
      <w:kern w:val="0"/>
      <w:szCs w:val="20"/>
    </w:rPr>
  </w:style>
  <w:style w:type="paragraph" w:customStyle="1" w:styleId="13">
    <w:name w:val="吹き出し1"/>
    <w:basedOn w:val="a0"/>
    <w:uiPriority w:val="99"/>
    <w:semiHidden/>
    <w:rsid w:val="007C61DE"/>
    <w:pPr>
      <w:widowControl/>
      <w:spacing w:before="120" w:after="240" w:line="320" w:lineRule="atLeast"/>
      <w:ind w:left="720" w:hanging="720"/>
    </w:pPr>
    <w:rPr>
      <w:rFonts w:ascii="Book Antiqua" w:eastAsia="MS Gothic" w:hAnsi="Book Antiqua"/>
      <w:kern w:val="0"/>
      <w:sz w:val="18"/>
      <w:szCs w:val="18"/>
    </w:rPr>
  </w:style>
  <w:style w:type="paragraph" w:styleId="afe">
    <w:name w:val="Date"/>
    <w:basedOn w:val="a0"/>
    <w:next w:val="a0"/>
    <w:link w:val="aff"/>
    <w:uiPriority w:val="99"/>
    <w:rsid w:val="007C61DE"/>
    <w:pPr>
      <w:spacing w:before="120" w:after="240" w:line="320" w:lineRule="atLeast"/>
      <w:ind w:left="720" w:hanging="720"/>
    </w:pPr>
    <w:rPr>
      <w:rFonts w:ascii="Century" w:hAnsi="Century"/>
      <w:szCs w:val="24"/>
    </w:rPr>
  </w:style>
  <w:style w:type="character" w:customStyle="1" w:styleId="aff">
    <w:name w:val="日付 (文字)"/>
    <w:basedOn w:val="a1"/>
    <w:link w:val="afe"/>
    <w:uiPriority w:val="99"/>
    <w:rsid w:val="007C61DE"/>
    <w:rPr>
      <w:rFonts w:eastAsia="MS Mincho"/>
      <w:kern w:val="2"/>
      <w:sz w:val="21"/>
      <w:szCs w:val="24"/>
    </w:rPr>
  </w:style>
  <w:style w:type="character" w:styleId="aff0">
    <w:name w:val="line number"/>
    <w:basedOn w:val="a1"/>
    <w:uiPriority w:val="99"/>
    <w:rsid w:val="007C61DE"/>
  </w:style>
  <w:style w:type="paragraph" w:styleId="23">
    <w:name w:val="Body Text Indent 2"/>
    <w:basedOn w:val="a0"/>
    <w:link w:val="24"/>
    <w:uiPriority w:val="99"/>
    <w:rsid w:val="007C61DE"/>
    <w:pPr>
      <w:widowControl/>
      <w:tabs>
        <w:tab w:val="left" w:pos="1620"/>
      </w:tabs>
      <w:spacing w:before="120" w:after="120" w:line="320" w:lineRule="atLeast"/>
      <w:ind w:leftChars="736" w:left="1619" w:hanging="720"/>
    </w:pPr>
    <w:rPr>
      <w:rFonts w:ascii="Book Antiqua" w:hAnsi="Book Antiqua"/>
      <w:kern w:val="0"/>
      <w:szCs w:val="22"/>
    </w:rPr>
  </w:style>
  <w:style w:type="character" w:customStyle="1" w:styleId="24">
    <w:name w:val="本文インデント 2 (文字)"/>
    <w:basedOn w:val="a1"/>
    <w:link w:val="23"/>
    <w:uiPriority w:val="99"/>
    <w:rsid w:val="007C61DE"/>
    <w:rPr>
      <w:rFonts w:ascii="Book Antiqua" w:eastAsia="MS Mincho" w:hAnsi="Book Antiqua"/>
      <w:sz w:val="21"/>
      <w:szCs w:val="22"/>
    </w:rPr>
  </w:style>
  <w:style w:type="table" w:customStyle="1" w:styleId="table">
    <w:name w:val="table"/>
    <w:basedOn w:val="a2"/>
    <w:uiPriority w:val="99"/>
    <w:rsid w:val="007C61DE"/>
    <w:pPr>
      <w:spacing w:line="240" w:lineRule="exact"/>
    </w:pPr>
    <w:rPr>
      <w:rFonts w:ascii="Arial" w:hAnsi="Arial"/>
    </w:rPr>
    <w:tblPr>
      <w:tblInd w:w="0" w:type="dxa"/>
      <w:tblCellMar>
        <w:top w:w="0" w:type="dxa"/>
        <w:left w:w="108" w:type="dxa"/>
        <w:bottom w:w="0" w:type="dxa"/>
        <w:right w:w="108" w:type="dxa"/>
      </w:tblCellMar>
    </w:tblPr>
  </w:style>
  <w:style w:type="paragraph" w:styleId="aff1">
    <w:name w:val="Plain Text"/>
    <w:basedOn w:val="a0"/>
    <w:link w:val="aff2"/>
    <w:uiPriority w:val="99"/>
    <w:rsid w:val="007C61DE"/>
    <w:pPr>
      <w:widowControl/>
      <w:spacing w:before="120" w:after="240" w:line="320" w:lineRule="atLeast"/>
      <w:ind w:left="720" w:hanging="720"/>
    </w:pPr>
    <w:rPr>
      <w:rFonts w:ascii="Courier New" w:hAnsi="Courier New"/>
      <w:kern w:val="0"/>
      <w:sz w:val="20"/>
      <w:szCs w:val="20"/>
    </w:rPr>
  </w:style>
  <w:style w:type="character" w:customStyle="1" w:styleId="aff2">
    <w:name w:val="書式なし (文字)"/>
    <w:basedOn w:val="a1"/>
    <w:link w:val="aff1"/>
    <w:uiPriority w:val="99"/>
    <w:rsid w:val="007C61DE"/>
    <w:rPr>
      <w:rFonts w:ascii="Courier New" w:eastAsia="MS Mincho" w:hAnsi="Courier New"/>
    </w:rPr>
  </w:style>
  <w:style w:type="paragraph" w:customStyle="1" w:styleId="1Table">
    <w:name w:val="スタイル (1) Table + 中央揃え"/>
    <w:basedOn w:val="a0"/>
    <w:uiPriority w:val="99"/>
    <w:rsid w:val="007C61DE"/>
    <w:pPr>
      <w:jc w:val="center"/>
    </w:pPr>
    <w:rPr>
      <w:rFonts w:ascii="Book Antiqua" w:hAnsi="Book Antiqua" w:cs="MS Mincho"/>
      <w:kern w:val="28"/>
      <w:sz w:val="17"/>
      <w:szCs w:val="20"/>
    </w:rPr>
  </w:style>
  <w:style w:type="paragraph" w:customStyle="1" w:styleId="Component0mm8070mm">
    <w:name w:val="スタイル スタイル Component + 左 :  0 mm ぶら下げインデント :  8.07 字 + 左 :  0 mm ぶ..."/>
    <w:basedOn w:val="a0"/>
    <w:uiPriority w:val="99"/>
    <w:rsid w:val="007C61DE"/>
    <w:pPr>
      <w:framePr w:wrap="around" w:vAnchor="text" w:hAnchor="text" w:y="1"/>
      <w:widowControl/>
      <w:pBdr>
        <w:top w:val="double" w:sz="4" w:space="1" w:color="auto"/>
        <w:bottom w:val="double" w:sz="4" w:space="1" w:color="auto"/>
      </w:pBdr>
      <w:shd w:val="clear" w:color="auto" w:fill="00FFFF"/>
      <w:tabs>
        <w:tab w:val="left" w:pos="2520"/>
      </w:tabs>
      <w:spacing w:before="120" w:afterLines="50" w:line="400" w:lineRule="exact"/>
      <w:ind w:left="650" w:hangingChars="650" w:hanging="650"/>
    </w:pPr>
    <w:rPr>
      <w:rFonts w:ascii="Book Antiqua" w:hAnsi="Book Antiqua" w:cs="MS Mincho"/>
      <w:b/>
      <w:bCs/>
      <w:smallCaps/>
      <w:sz w:val="24"/>
      <w:szCs w:val="20"/>
    </w:rPr>
  </w:style>
  <w:style w:type="table" w:styleId="14">
    <w:name w:val="Table Simple 1"/>
    <w:basedOn w:val="a2"/>
    <w:uiPriority w:val="99"/>
    <w:rsid w:val="007C61DE"/>
    <w:pPr>
      <w:spacing w:line="0" w:lineRule="atLeast"/>
    </w:pPr>
    <w:rPr>
      <w:rFonts w:ascii="Arial" w:eastAsia="SimSun" w:hAnsi="Arial"/>
    </w:rPr>
    <w:tblPr>
      <w:jc w:val="center"/>
      <w:tblInd w:w="0" w:type="dxa"/>
      <w:tblBorders>
        <w:top w:val="single" w:sz="12" w:space="0" w:color="008000"/>
        <w:bottom w:val="single" w:sz="12" w:space="0" w:color="008000"/>
      </w:tblBorders>
      <w:tblCellMar>
        <w:top w:w="0" w:type="dxa"/>
        <w:left w:w="108" w:type="dxa"/>
        <w:bottom w:w="0" w:type="dxa"/>
        <w:right w:w="108" w:type="dxa"/>
      </w:tblCellMar>
    </w:tblPr>
    <w:trPr>
      <w:jc w:val="center"/>
    </w:tr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f3">
    <w:name w:val="List Bullet"/>
    <w:basedOn w:val="a0"/>
    <w:autoRedefine/>
    <w:uiPriority w:val="99"/>
    <w:rsid w:val="007C61DE"/>
    <w:pPr>
      <w:widowControl/>
      <w:spacing w:before="120" w:after="240" w:line="320" w:lineRule="atLeast"/>
      <w:ind w:left="432" w:hanging="432"/>
    </w:pPr>
    <w:rPr>
      <w:rFonts w:ascii="Book Antiqua" w:eastAsia="MS PMincho" w:hAnsi="Book Antiqua" w:cs="Arial"/>
      <w:kern w:val="0"/>
      <w:sz w:val="24"/>
      <w:szCs w:val="24"/>
      <w:lang w:eastAsia="en-US" w:bidi="he-IL"/>
    </w:rPr>
  </w:style>
  <w:style w:type="paragraph" w:customStyle="1" w:styleId="task05pt">
    <w:name w:val="スタイル task + 罫線 : : (細線 自動  0.5 pt 線幅)"/>
    <w:basedOn w:val="a0"/>
    <w:uiPriority w:val="99"/>
    <w:rsid w:val="007C61DE"/>
    <w:pPr>
      <w:keepNext/>
      <w:widowControl/>
      <w:tabs>
        <w:tab w:val="left" w:pos="860"/>
      </w:tabs>
      <w:spacing w:before="60" w:after="60" w:line="300" w:lineRule="exact"/>
    </w:pPr>
    <w:rPr>
      <w:rFonts w:ascii="Arial" w:hAnsi="Arial"/>
      <w:b/>
      <w:bCs/>
      <w:iCs/>
      <w:kern w:val="28"/>
      <w:bdr w:val="single" w:sz="4" w:space="0" w:color="auto"/>
    </w:rPr>
  </w:style>
  <w:style w:type="paragraph" w:customStyle="1" w:styleId="task05pt0">
    <w:name w:val="スタイル スタイル task + 罫線 : : (細線 自動  0.5 pt 線幅) + 模様 : なし (薄い黄)"/>
    <w:basedOn w:val="task05pt"/>
    <w:uiPriority w:val="99"/>
    <w:rsid w:val="007C61DE"/>
    <w:pPr>
      <w:tabs>
        <w:tab w:val="clear" w:pos="860"/>
        <w:tab w:val="left" w:pos="1100"/>
      </w:tabs>
      <w:ind w:left="1074" w:hangingChars="511" w:hanging="1074"/>
    </w:pPr>
    <w:rPr>
      <w:iCs w:val="0"/>
      <w:bdr w:val="none" w:sz="0" w:space="0" w:color="auto"/>
      <w:shd w:val="clear" w:color="auto" w:fill="FFFF99"/>
    </w:rPr>
  </w:style>
  <w:style w:type="paragraph" w:styleId="25">
    <w:name w:val="List 2"/>
    <w:basedOn w:val="a0"/>
    <w:uiPriority w:val="99"/>
    <w:unhideWhenUsed/>
    <w:rsid w:val="007C61DE"/>
    <w:pPr>
      <w:widowControl/>
      <w:spacing w:before="120" w:after="240" w:line="320" w:lineRule="atLeast"/>
      <w:ind w:left="720" w:hanging="360"/>
      <w:contextualSpacing/>
    </w:pPr>
    <w:rPr>
      <w:rFonts w:ascii="Book Antiqua" w:hAnsi="Book Antiqua"/>
      <w:kern w:val="0"/>
      <w:szCs w:val="20"/>
    </w:rPr>
  </w:style>
  <w:style w:type="paragraph" w:styleId="15">
    <w:name w:val="index 1"/>
    <w:basedOn w:val="a0"/>
    <w:next w:val="a0"/>
    <w:autoRedefine/>
    <w:uiPriority w:val="99"/>
    <w:semiHidden/>
    <w:unhideWhenUsed/>
    <w:rsid w:val="007C61DE"/>
    <w:pPr>
      <w:widowControl/>
      <w:spacing w:before="120" w:after="240" w:line="320" w:lineRule="atLeast"/>
      <w:ind w:left="210" w:hanging="210"/>
    </w:pPr>
    <w:rPr>
      <w:rFonts w:ascii="Book Antiqua" w:hAnsi="Book Antiqua"/>
      <w:kern w:val="0"/>
      <w:szCs w:val="20"/>
    </w:rPr>
  </w:style>
  <w:style w:type="paragraph" w:styleId="aff4">
    <w:name w:val="index heading"/>
    <w:basedOn w:val="a0"/>
    <w:next w:val="15"/>
    <w:uiPriority w:val="99"/>
    <w:unhideWhenUsed/>
    <w:rsid w:val="007C61DE"/>
    <w:pPr>
      <w:widowControl/>
      <w:spacing w:before="120" w:after="240" w:line="320" w:lineRule="atLeast"/>
      <w:ind w:left="720" w:hanging="720"/>
    </w:pPr>
    <w:rPr>
      <w:rFonts w:ascii="Cambria" w:eastAsia="Times New Roman" w:hAnsi="Cambria"/>
      <w:b/>
      <w:bCs/>
      <w:kern w:val="0"/>
      <w:szCs w:val="20"/>
    </w:rPr>
  </w:style>
  <w:style w:type="paragraph" w:styleId="33">
    <w:name w:val="List 3"/>
    <w:basedOn w:val="a0"/>
    <w:uiPriority w:val="99"/>
    <w:unhideWhenUsed/>
    <w:rsid w:val="007C61DE"/>
    <w:pPr>
      <w:widowControl/>
      <w:spacing w:before="120" w:after="240" w:line="320" w:lineRule="atLeast"/>
      <w:ind w:left="1080" w:hanging="360"/>
      <w:contextualSpacing/>
    </w:pPr>
    <w:rPr>
      <w:rFonts w:ascii="Book Antiqua" w:hAnsi="Book Antiqua"/>
      <w:kern w:val="0"/>
      <w:szCs w:val="20"/>
    </w:rPr>
  </w:style>
  <w:style w:type="paragraph" w:styleId="aff5">
    <w:name w:val="endnote text"/>
    <w:basedOn w:val="a0"/>
    <w:link w:val="aff6"/>
    <w:uiPriority w:val="99"/>
    <w:semiHidden/>
    <w:unhideWhenUsed/>
    <w:rsid w:val="007C61DE"/>
    <w:pPr>
      <w:widowControl/>
      <w:spacing w:before="120" w:after="240" w:line="320" w:lineRule="atLeast"/>
      <w:ind w:left="720" w:hanging="720"/>
    </w:pPr>
    <w:rPr>
      <w:rFonts w:ascii="Book Antiqua" w:hAnsi="Book Antiqua"/>
      <w:kern w:val="0"/>
      <w:sz w:val="20"/>
      <w:szCs w:val="20"/>
    </w:rPr>
  </w:style>
  <w:style w:type="character" w:customStyle="1" w:styleId="aff6">
    <w:name w:val="文末脚注文字列 (文字)"/>
    <w:basedOn w:val="a1"/>
    <w:link w:val="aff5"/>
    <w:uiPriority w:val="99"/>
    <w:semiHidden/>
    <w:rsid w:val="007C61DE"/>
    <w:rPr>
      <w:rFonts w:ascii="Book Antiqua" w:eastAsia="MS Mincho" w:hAnsi="Book Antiqua"/>
    </w:rPr>
  </w:style>
  <w:style w:type="character" w:styleId="aff7">
    <w:name w:val="endnote reference"/>
    <w:uiPriority w:val="99"/>
    <w:semiHidden/>
    <w:unhideWhenUsed/>
    <w:rsid w:val="007C61DE"/>
    <w:rPr>
      <w:vertAlign w:val="superscript"/>
    </w:rPr>
  </w:style>
  <w:style w:type="paragraph" w:customStyle="1" w:styleId="1Table1">
    <w:name w:val="スタイル (1) Table + 中央揃え1"/>
    <w:basedOn w:val="a0"/>
    <w:uiPriority w:val="99"/>
    <w:rsid w:val="007C61DE"/>
    <w:pPr>
      <w:jc w:val="center"/>
    </w:pPr>
    <w:rPr>
      <w:rFonts w:ascii="Book Antiqua" w:hAnsi="Book Antiqua" w:cs="MS Mincho"/>
      <w:kern w:val="28"/>
      <w:sz w:val="17"/>
      <w:szCs w:val="20"/>
    </w:rPr>
  </w:style>
  <w:style w:type="paragraph" w:customStyle="1" w:styleId="aff8">
    <w:name w:val="表中"/>
    <w:basedOn w:val="a0"/>
    <w:uiPriority w:val="99"/>
    <w:rsid w:val="007C61DE"/>
    <w:pPr>
      <w:adjustRightInd w:val="0"/>
      <w:spacing w:line="240" w:lineRule="atLeast"/>
      <w:textAlignment w:val="baseline"/>
    </w:pPr>
    <w:rPr>
      <w:rFonts w:ascii="Times New Roman" w:hAnsi="Times New Roman" w:cs="MS Mincho"/>
      <w:sz w:val="18"/>
      <w:szCs w:val="18"/>
      <w:lang w:bidi="th-TH"/>
    </w:rPr>
  </w:style>
  <w:style w:type="paragraph" w:customStyle="1" w:styleId="aff9">
    <w:name w:val="表項目"/>
    <w:basedOn w:val="a0"/>
    <w:uiPriority w:val="99"/>
    <w:rsid w:val="007C61DE"/>
    <w:pPr>
      <w:adjustRightInd w:val="0"/>
      <w:spacing w:line="240" w:lineRule="atLeast"/>
      <w:jc w:val="center"/>
      <w:textAlignment w:val="baseline"/>
    </w:pPr>
    <w:rPr>
      <w:rFonts w:ascii="Times New Roman" w:hAnsi="Times New Roman" w:cs="MS Mincho"/>
      <w:b/>
      <w:bCs/>
      <w:sz w:val="18"/>
      <w:szCs w:val="18"/>
      <w:lang w:bidi="th-TH"/>
    </w:rPr>
  </w:style>
  <w:style w:type="paragraph" w:customStyle="1" w:styleId="affa">
    <w:name w:val="表中センター"/>
    <w:basedOn w:val="a0"/>
    <w:uiPriority w:val="99"/>
    <w:rsid w:val="007C61DE"/>
    <w:pPr>
      <w:adjustRightInd w:val="0"/>
      <w:spacing w:line="320" w:lineRule="atLeast"/>
      <w:jc w:val="center"/>
      <w:textAlignment w:val="baseline"/>
    </w:pPr>
    <w:rPr>
      <w:rFonts w:ascii="Times New Roman" w:hAnsi="Times New Roman" w:cs="MS Mincho"/>
      <w:sz w:val="18"/>
      <w:szCs w:val="18"/>
      <w:lang w:bidi="th-TH"/>
    </w:rPr>
  </w:style>
  <w:style w:type="paragraph" w:customStyle="1" w:styleId="16">
    <w:name w:val="スタイル スタイル 見出し 1"/>
    <w:basedOn w:val="a0"/>
    <w:uiPriority w:val="99"/>
    <w:rsid w:val="007C61DE"/>
    <w:pPr>
      <w:keepNext/>
      <w:widowControl/>
      <w:overflowPunct w:val="0"/>
      <w:autoSpaceDE w:val="0"/>
      <w:autoSpaceDN w:val="0"/>
      <w:adjustRightInd w:val="0"/>
      <w:spacing w:before="240" w:after="240" w:line="240" w:lineRule="exact"/>
      <w:jc w:val="center"/>
      <w:textAlignment w:val="baseline"/>
      <w:outlineLvl w:val="0"/>
    </w:pPr>
    <w:rPr>
      <w:rFonts w:ascii="Book Antiqua" w:eastAsia="MS UI Gothic" w:hAnsi="Book Antiqua" w:cs="MS Mincho"/>
      <w:b/>
      <w:bCs/>
      <w:kern w:val="28"/>
      <w:sz w:val="28"/>
      <w:szCs w:val="20"/>
    </w:rPr>
  </w:style>
  <w:style w:type="paragraph" w:styleId="affb">
    <w:name w:val="TOC Heading"/>
    <w:basedOn w:val="1"/>
    <w:next w:val="a0"/>
    <w:uiPriority w:val="99"/>
    <w:unhideWhenUsed/>
    <w:qFormat/>
    <w:rsid w:val="007C61DE"/>
    <w:pPr>
      <w:keepLines/>
      <w:widowControl/>
      <w:numPr>
        <w:numId w:val="0"/>
      </w:numPr>
      <w:tabs>
        <w:tab w:val="clear" w:pos="720"/>
      </w:tabs>
      <w:spacing w:before="480" w:afterLines="0" w:line="276" w:lineRule="auto"/>
      <w:jc w:val="left"/>
      <w:outlineLvl w:val="9"/>
    </w:pPr>
    <w:rPr>
      <w:rFonts w:ascii="Arial" w:eastAsia="MS Gothic" w:hAnsi="Arial"/>
      <w:bCs/>
      <w:i w:val="0"/>
      <w:color w:val="365F91"/>
      <w:kern w:val="0"/>
      <w:sz w:val="28"/>
      <w:szCs w:val="28"/>
    </w:rPr>
  </w:style>
  <w:style w:type="character" w:customStyle="1" w:styleId="affc">
    <w:name w:val="コメント文字列 (文字)"/>
    <w:basedOn w:val="a1"/>
    <w:uiPriority w:val="99"/>
    <w:semiHidden/>
    <w:rsid w:val="007C61DE"/>
    <w:rPr>
      <w:rFonts w:ascii="Book Antiqua" w:hAnsi="Book Antiqua"/>
      <w:sz w:val="21"/>
    </w:rPr>
  </w:style>
  <w:style w:type="paragraph" w:styleId="affd">
    <w:name w:val="annotation subject"/>
    <w:basedOn w:val="af1"/>
    <w:next w:val="af1"/>
    <w:link w:val="affe"/>
    <w:uiPriority w:val="99"/>
    <w:semiHidden/>
    <w:unhideWhenUsed/>
    <w:rsid w:val="007C61DE"/>
    <w:pPr>
      <w:spacing w:before="120" w:after="240" w:line="320" w:lineRule="atLeast"/>
      <w:ind w:left="720" w:hanging="720"/>
    </w:pPr>
    <w:rPr>
      <w:rFonts w:ascii="Book Antiqua" w:hAnsi="Book Antiqua"/>
      <w:b/>
      <w:bCs/>
      <w:sz w:val="21"/>
      <w:lang w:eastAsia="ja-JP"/>
    </w:rPr>
  </w:style>
  <w:style w:type="character" w:customStyle="1" w:styleId="affe">
    <w:name w:val="コメント内容 (文字)"/>
    <w:basedOn w:val="12"/>
    <w:link w:val="affd"/>
    <w:uiPriority w:val="99"/>
    <w:semiHidden/>
    <w:rsid w:val="007C61DE"/>
    <w:rPr>
      <w:rFonts w:ascii="Book Antiqua" w:eastAsia="MS Mincho" w:hAnsi="Book Antiqua"/>
      <w:b/>
      <w:bCs/>
      <w:sz w:val="21"/>
      <w:lang w:eastAsia="en-US"/>
    </w:rPr>
  </w:style>
  <w:style w:type="character" w:customStyle="1" w:styleId="17">
    <w:name w:val="表題 (文字)1"/>
    <w:basedOn w:val="a1"/>
    <w:uiPriority w:val="99"/>
    <w:rsid w:val="007C61DE"/>
    <w:rPr>
      <w:rFonts w:ascii="Arial" w:eastAsia="MS Gothic" w:hAnsi="Arial" w:cs="Times New Roman"/>
      <w:sz w:val="32"/>
      <w:szCs w:val="32"/>
    </w:rPr>
  </w:style>
  <w:style w:type="paragraph" w:customStyle="1" w:styleId="space5">
    <w:name w:val="space5"/>
    <w:basedOn w:val="a0"/>
    <w:uiPriority w:val="99"/>
    <w:rsid w:val="007C61DE"/>
    <w:pPr>
      <w:widowControl/>
      <w:spacing w:line="100" w:lineRule="exact"/>
    </w:pPr>
    <w:rPr>
      <w:rFonts w:ascii="Arial" w:hAnsi="Arial"/>
      <w:snapToGrid w:val="0"/>
      <w:color w:val="000000"/>
      <w:kern w:val="0"/>
      <w:sz w:val="16"/>
      <w:szCs w:val="16"/>
    </w:rPr>
  </w:style>
  <w:style w:type="paragraph" w:customStyle="1" w:styleId="8pt0mm0mm">
    <w:name w:val="スタイル 8 pt 左 :  0 mm 最初の行 :  0 mm"/>
    <w:basedOn w:val="a0"/>
    <w:uiPriority w:val="99"/>
    <w:rsid w:val="000F73D8"/>
    <w:pPr>
      <w:widowControl/>
    </w:pPr>
    <w:rPr>
      <w:rFonts w:cs="MS Mincho"/>
      <w:kern w:val="0"/>
      <w:sz w:val="16"/>
      <w:szCs w:val="20"/>
    </w:rPr>
  </w:style>
  <w:style w:type="paragraph" w:customStyle="1" w:styleId="8pt0mm0mm9pt">
    <w:name w:val="スタイル スタイル 8 pt 左 :  0 mm 最初の行 :  0 mm + 9 pt 中央揃え"/>
    <w:basedOn w:val="8pt0mm0mm"/>
    <w:uiPriority w:val="99"/>
    <w:rsid w:val="000F73D8"/>
    <w:pPr>
      <w:spacing w:line="240" w:lineRule="exact"/>
      <w:jc w:val="center"/>
    </w:pPr>
    <w:rPr>
      <w:sz w:val="18"/>
    </w:rPr>
  </w:style>
  <w:style w:type="paragraph" w:customStyle="1" w:styleId="Title1">
    <w:name w:val="Title1"/>
    <w:basedOn w:val="a0"/>
    <w:uiPriority w:val="99"/>
    <w:qFormat/>
    <w:rsid w:val="00035EDC"/>
    <w:pPr>
      <w:jc w:val="center"/>
    </w:pPr>
    <w:rPr>
      <w:b/>
      <w:u w:val="single"/>
    </w:rPr>
  </w:style>
  <w:style w:type="paragraph" w:customStyle="1" w:styleId="1Sentence">
    <w:name w:val="1 Sentence"/>
    <w:basedOn w:val="a0"/>
    <w:link w:val="1SentenceChar1"/>
    <w:uiPriority w:val="99"/>
    <w:rsid w:val="005879E0"/>
    <w:pPr>
      <w:widowControl/>
      <w:spacing w:before="140" w:after="140" w:line="340" w:lineRule="atLeast"/>
      <w:ind w:left="709"/>
    </w:pPr>
    <w:rPr>
      <w:rFonts w:ascii="Book Antiqua" w:hAnsi="Book Antiqua"/>
      <w:kern w:val="0"/>
      <w:szCs w:val="20"/>
    </w:rPr>
  </w:style>
  <w:style w:type="character" w:customStyle="1" w:styleId="1SentenceChar1">
    <w:name w:val="1 Sentence Char1"/>
    <w:basedOn w:val="a1"/>
    <w:link w:val="1Sentence"/>
    <w:uiPriority w:val="99"/>
    <w:rsid w:val="005879E0"/>
    <w:rPr>
      <w:rFonts w:ascii="Book Antiqua" w:hAnsi="Book Antiqua"/>
      <w:sz w:val="21"/>
    </w:rPr>
  </w:style>
  <w:style w:type="paragraph" w:customStyle="1" w:styleId="1Table0">
    <w:name w:val="(1) Table"/>
    <w:basedOn w:val="a0"/>
    <w:uiPriority w:val="99"/>
    <w:rsid w:val="005879E0"/>
    <w:pPr>
      <w:spacing w:line="240" w:lineRule="auto"/>
      <w:jc w:val="left"/>
    </w:pPr>
    <w:rPr>
      <w:rFonts w:ascii="Book Antiqua" w:hAnsi="Book Antiqua"/>
      <w:kern w:val="28"/>
      <w:sz w:val="17"/>
      <w:szCs w:val="20"/>
    </w:rPr>
  </w:style>
  <w:style w:type="paragraph" w:customStyle="1" w:styleId="maintext">
    <w:name w:val="main text"/>
    <w:basedOn w:val="MainSentence"/>
    <w:rsid w:val="00E009BE"/>
    <w:pPr>
      <w:spacing w:after="145"/>
      <w:ind w:firstLine="720"/>
    </w:pPr>
    <w:rPr>
      <w:rFonts w:eastAsiaTheme="minorEastAsia" w:cs="Calibri"/>
    </w:rPr>
  </w:style>
  <w:style w:type="paragraph" w:customStyle="1" w:styleId="Maintext2">
    <w:name w:val="Main text 2"/>
    <w:basedOn w:val="a0"/>
    <w:uiPriority w:val="99"/>
    <w:qFormat/>
    <w:rsid w:val="00E009BE"/>
    <w:pPr>
      <w:spacing w:beforeLines="50" w:afterLines="50" w:line="240" w:lineRule="auto"/>
      <w:ind w:leftChars="295" w:left="708"/>
    </w:pPr>
    <w:rPr>
      <w:rFonts w:ascii="Century" w:hAnsi="Century"/>
      <w:noProof/>
      <w:kern w:val="0"/>
      <w:sz w:val="24"/>
      <w:szCs w:val="24"/>
    </w:rPr>
  </w:style>
  <w:style w:type="paragraph" w:customStyle="1" w:styleId="1Sentence0">
    <w:name w:val="1) Sentence"/>
    <w:basedOn w:val="a0"/>
    <w:next w:val="a0"/>
    <w:uiPriority w:val="99"/>
    <w:rsid w:val="00D458F7"/>
    <w:pPr>
      <w:widowControl/>
      <w:overflowPunct w:val="0"/>
      <w:adjustRightInd w:val="0"/>
      <w:spacing w:before="120" w:after="120" w:line="300" w:lineRule="atLeast"/>
      <w:ind w:left="720" w:hanging="720"/>
      <w:textAlignment w:val="baseline"/>
    </w:pPr>
    <w:rPr>
      <w:rFonts w:ascii="Book Antiqua" w:hAnsi="Book Antiqua"/>
      <w:kern w:val="0"/>
      <w:szCs w:val="20"/>
    </w:rPr>
  </w:style>
  <w:style w:type="paragraph" w:styleId="afff">
    <w:name w:val="caption"/>
    <w:aliases w:val="Cation,図表番号 Char Char,図表番号 Char1"/>
    <w:basedOn w:val="a0"/>
    <w:next w:val="a0"/>
    <w:link w:val="afff0"/>
    <w:uiPriority w:val="99"/>
    <w:qFormat/>
    <w:rsid w:val="0080501D"/>
    <w:rPr>
      <w:b/>
      <w:bCs/>
    </w:rPr>
  </w:style>
  <w:style w:type="paragraph" w:customStyle="1" w:styleId="Title-TOC">
    <w:name w:val="Title-TOC"/>
    <w:basedOn w:val="a0"/>
    <w:uiPriority w:val="99"/>
    <w:qFormat/>
    <w:rsid w:val="00253CB4"/>
    <w:pPr>
      <w:jc w:val="center"/>
    </w:pPr>
    <w:rPr>
      <w:u w:val="single"/>
    </w:rPr>
  </w:style>
  <w:style w:type="character" w:customStyle="1" w:styleId="hps">
    <w:name w:val="hps"/>
    <w:basedOn w:val="a1"/>
    <w:uiPriority w:val="99"/>
    <w:rsid w:val="009C4C30"/>
  </w:style>
  <w:style w:type="paragraph" w:customStyle="1" w:styleId="0Sentence">
    <w:name w:val="0 Sentence"/>
    <w:basedOn w:val="a0"/>
    <w:link w:val="0SentenceChar1"/>
    <w:qFormat/>
    <w:rsid w:val="005B376D"/>
    <w:pPr>
      <w:spacing w:before="120" w:after="240" w:line="320" w:lineRule="atLeast"/>
      <w:ind w:left="720" w:hanging="720"/>
    </w:pPr>
    <w:rPr>
      <w:kern w:val="0"/>
      <w:szCs w:val="20"/>
    </w:rPr>
  </w:style>
  <w:style w:type="character" w:customStyle="1" w:styleId="0SentenceChar1">
    <w:name w:val="0 Sentence Char1"/>
    <w:link w:val="0Sentence"/>
    <w:rsid w:val="005B376D"/>
    <w:rPr>
      <w:sz w:val="21"/>
    </w:rPr>
  </w:style>
  <w:style w:type="paragraph" w:customStyle="1" w:styleId="afff1">
    <w:name w:val="(a)"/>
    <w:basedOn w:val="a0"/>
    <w:link w:val="aChar"/>
    <w:rsid w:val="00825676"/>
    <w:pPr>
      <w:spacing w:before="140" w:after="140" w:line="300" w:lineRule="atLeast"/>
      <w:ind w:left="1260" w:hanging="540"/>
    </w:pPr>
    <w:rPr>
      <w:kern w:val="0"/>
    </w:rPr>
  </w:style>
  <w:style w:type="character" w:customStyle="1" w:styleId="aChar">
    <w:name w:val="(a) Char"/>
    <w:link w:val="afff1"/>
    <w:rsid w:val="005B376D"/>
    <w:rPr>
      <w:sz w:val="21"/>
      <w:szCs w:val="21"/>
    </w:rPr>
  </w:style>
  <w:style w:type="paragraph" w:customStyle="1" w:styleId="aSentence">
    <w:name w:val="(a) Sentence"/>
    <w:basedOn w:val="a0"/>
    <w:rsid w:val="00825676"/>
    <w:pPr>
      <w:spacing w:before="140" w:after="140" w:line="300" w:lineRule="atLeast"/>
      <w:ind w:left="1260"/>
    </w:pPr>
    <w:rPr>
      <w:kern w:val="0"/>
    </w:rPr>
  </w:style>
  <w:style w:type="paragraph" w:customStyle="1" w:styleId="Table0">
    <w:name w:val="Table"/>
    <w:basedOn w:val="a0"/>
    <w:rsid w:val="00825676"/>
    <w:pPr>
      <w:widowControl/>
      <w:overflowPunct w:val="0"/>
      <w:autoSpaceDE w:val="0"/>
      <w:autoSpaceDN w:val="0"/>
      <w:adjustRightInd w:val="0"/>
      <w:spacing w:before="140" w:line="300" w:lineRule="atLeast"/>
      <w:ind w:left="709"/>
      <w:jc w:val="center"/>
      <w:textAlignment w:val="baseline"/>
    </w:pPr>
    <w:rPr>
      <w:kern w:val="0"/>
      <w:sz w:val="20"/>
    </w:rPr>
  </w:style>
  <w:style w:type="paragraph" w:customStyle="1" w:styleId="1List">
    <w:name w:val="1 List"/>
    <w:basedOn w:val="a0"/>
    <w:rsid w:val="00825676"/>
    <w:pPr>
      <w:spacing w:before="140" w:after="140" w:line="300" w:lineRule="atLeast"/>
      <w:ind w:left="720"/>
    </w:pPr>
    <w:rPr>
      <w:rFonts w:cs="MS Mincho"/>
      <w:kern w:val="0"/>
      <w:u w:val="single"/>
    </w:rPr>
  </w:style>
  <w:style w:type="character" w:customStyle="1" w:styleId="0SentenceChar">
    <w:name w:val="0 Sentence Char"/>
    <w:rsid w:val="005B376D"/>
    <w:rPr>
      <w:rFonts w:ascii="Arial" w:eastAsia="MS UI Gothic" w:hAnsi="Arial"/>
      <w:sz w:val="22"/>
      <w:lang w:val="en-US" w:eastAsia="ja-JP" w:bidi="ar-SA"/>
    </w:rPr>
  </w:style>
  <w:style w:type="character" w:customStyle="1" w:styleId="1SentenceChar">
    <w:name w:val="1 Sentence Char"/>
    <w:basedOn w:val="0SentenceChar"/>
    <w:rsid w:val="005B376D"/>
  </w:style>
  <w:style w:type="paragraph" w:customStyle="1" w:styleId="1BulletsChar">
    <w:name w:val="1) Bullets Char"/>
    <w:basedOn w:val="a0"/>
    <w:rsid w:val="005B376D"/>
    <w:pPr>
      <w:widowControl/>
      <w:snapToGrid w:val="0"/>
      <w:spacing w:before="120" w:after="240" w:line="320" w:lineRule="atLeast"/>
      <w:ind w:left="1080" w:hanging="360"/>
    </w:pPr>
    <w:rPr>
      <w:kern w:val="0"/>
      <w:sz w:val="24"/>
      <w:szCs w:val="20"/>
    </w:rPr>
  </w:style>
  <w:style w:type="character" w:customStyle="1" w:styleId="1BulletsCharChar1">
    <w:name w:val="1) Bullets Char Char1"/>
    <w:rsid w:val="005B376D"/>
    <w:rPr>
      <w:rFonts w:ascii="Arial" w:eastAsia="MS Mincho" w:hAnsi="Arial"/>
      <w:sz w:val="24"/>
      <w:lang w:val="en-US" w:eastAsia="ja-JP" w:bidi="ar-SA"/>
    </w:rPr>
  </w:style>
  <w:style w:type="paragraph" w:customStyle="1" w:styleId="StyleBodyText2Justified">
    <w:name w:val="Style Body Text 2 + Justified"/>
    <w:basedOn w:val="a0"/>
    <w:rsid w:val="005B376D"/>
    <w:pPr>
      <w:widowControl/>
      <w:spacing w:before="120" w:after="120" w:line="240" w:lineRule="auto"/>
      <w:ind w:left="1440" w:hanging="720"/>
    </w:pPr>
    <w:rPr>
      <w:rFonts w:ascii="Arial" w:hAnsi="Arial"/>
      <w:kern w:val="0"/>
      <w:sz w:val="22"/>
      <w:szCs w:val="20"/>
      <w:lang w:eastAsia="en-US"/>
    </w:rPr>
  </w:style>
  <w:style w:type="paragraph" w:customStyle="1" w:styleId="SourceNote">
    <w:name w:val="Source Note"/>
    <w:basedOn w:val="a0"/>
    <w:uiPriority w:val="99"/>
    <w:rsid w:val="005B376D"/>
    <w:pPr>
      <w:widowControl/>
      <w:snapToGrid w:val="0"/>
      <w:spacing w:before="120" w:after="240" w:line="320" w:lineRule="atLeast"/>
      <w:ind w:left="900" w:hanging="900"/>
    </w:pPr>
    <w:rPr>
      <w:rFonts w:ascii="Times New Roman" w:hAnsi="Times New Roman"/>
      <w:kern w:val="0"/>
      <w:sz w:val="18"/>
      <w:szCs w:val="18"/>
      <w:lang w:val="en-GB"/>
    </w:rPr>
  </w:style>
  <w:style w:type="paragraph" w:customStyle="1" w:styleId="TableTextLeft">
    <w:name w:val="Table Text Left"/>
    <w:basedOn w:val="a0"/>
    <w:rsid w:val="005B376D"/>
    <w:pPr>
      <w:widowControl/>
      <w:snapToGrid w:val="0"/>
      <w:spacing w:before="40" w:after="20" w:line="320" w:lineRule="atLeast"/>
      <w:ind w:left="720" w:hanging="720"/>
    </w:pPr>
    <w:rPr>
      <w:rFonts w:ascii="Times New Roman" w:eastAsia="MS PGothic" w:hAnsi="Times New Roman"/>
      <w:kern w:val="0"/>
      <w:sz w:val="20"/>
      <w:szCs w:val="20"/>
    </w:rPr>
  </w:style>
  <w:style w:type="paragraph" w:customStyle="1" w:styleId="TableTextCenter">
    <w:name w:val="Table Text Center"/>
    <w:basedOn w:val="a0"/>
    <w:rsid w:val="005B376D"/>
    <w:pPr>
      <w:widowControl/>
      <w:snapToGrid w:val="0"/>
      <w:spacing w:before="40" w:after="20" w:line="320" w:lineRule="atLeast"/>
      <w:ind w:left="720" w:hanging="720"/>
      <w:jc w:val="center"/>
    </w:pPr>
    <w:rPr>
      <w:rFonts w:ascii="Times New Roman" w:eastAsia="MS PGothic" w:hAnsi="Times New Roman"/>
      <w:kern w:val="0"/>
      <w:sz w:val="20"/>
      <w:szCs w:val="20"/>
    </w:rPr>
  </w:style>
  <w:style w:type="paragraph" w:customStyle="1" w:styleId="SLNormalwriteChar1">
    <w:name w:val="SLNormal write Char1"/>
    <w:rsid w:val="005B376D"/>
    <w:pPr>
      <w:widowControl w:val="0"/>
      <w:spacing w:before="120" w:after="120" w:line="276" w:lineRule="auto"/>
      <w:ind w:left="720" w:hanging="720"/>
      <w:jc w:val="both"/>
    </w:pPr>
    <w:rPr>
      <w:rFonts w:ascii="Book Antiqua" w:hAnsi="Book Antiqua"/>
      <w:kern w:val="28"/>
      <w:sz w:val="21"/>
    </w:rPr>
  </w:style>
  <w:style w:type="paragraph" w:customStyle="1" w:styleId="SLHeading4">
    <w:name w:val="SLHeading4"/>
    <w:next w:val="SLNormalwriteChar1"/>
    <w:rsid w:val="005B376D"/>
    <w:pPr>
      <w:keepNext/>
      <w:spacing w:before="120" w:after="120" w:line="300" w:lineRule="exact"/>
      <w:ind w:left="1140" w:hanging="1140"/>
      <w:jc w:val="both"/>
      <w:outlineLvl w:val="3"/>
    </w:pPr>
    <w:rPr>
      <w:rFonts w:ascii="Arial" w:hAnsi="Arial"/>
      <w:b/>
      <w:i/>
      <w:sz w:val="22"/>
    </w:rPr>
  </w:style>
  <w:style w:type="paragraph" w:customStyle="1" w:styleId="SL1st-indent">
    <w:name w:val="SL1st-indent"/>
    <w:rsid w:val="005B376D"/>
    <w:pPr>
      <w:spacing w:before="120" w:after="240" w:line="276" w:lineRule="auto"/>
      <w:ind w:left="425" w:hanging="720"/>
      <w:jc w:val="both"/>
    </w:pPr>
    <w:rPr>
      <w:rFonts w:ascii="Book Antiqua" w:hAnsi="Book Antiqua"/>
      <w:kern w:val="28"/>
      <w:sz w:val="22"/>
      <w:szCs w:val="22"/>
      <w:lang w:val="en-GB"/>
    </w:rPr>
  </w:style>
  <w:style w:type="paragraph" w:customStyle="1" w:styleId="SLPhotoText">
    <w:name w:val="SLPhotoText"/>
    <w:rsid w:val="005B376D"/>
    <w:pPr>
      <w:spacing w:before="80" w:after="240" w:line="276" w:lineRule="auto"/>
      <w:ind w:left="720" w:hanging="720"/>
      <w:jc w:val="both"/>
    </w:pPr>
    <w:rPr>
      <w:rFonts w:ascii="Arial Narrow" w:hAnsi="Arial Narrow"/>
      <w:kern w:val="28"/>
    </w:rPr>
  </w:style>
  <w:style w:type="paragraph" w:customStyle="1" w:styleId="SLHeading2">
    <w:name w:val="SLHeading2"/>
    <w:next w:val="SLNormalwriteChar1"/>
    <w:rsid w:val="005B376D"/>
    <w:pPr>
      <w:keepNext/>
      <w:tabs>
        <w:tab w:val="left" w:pos="1134"/>
      </w:tabs>
      <w:spacing w:before="120" w:after="240" w:line="276" w:lineRule="auto"/>
      <w:ind w:left="1140" w:hanging="1140"/>
      <w:contextualSpacing/>
      <w:jc w:val="both"/>
      <w:outlineLvl w:val="1"/>
    </w:pPr>
    <w:rPr>
      <w:rFonts w:ascii="Arial Black" w:hAnsi="Arial Black"/>
      <w:caps/>
      <w:sz w:val="24"/>
      <w:lang w:val="en-GB"/>
    </w:rPr>
  </w:style>
  <w:style w:type="paragraph" w:customStyle="1" w:styleId="SLHeading3">
    <w:name w:val="SLHeading3"/>
    <w:next w:val="SLNormalwriteChar1"/>
    <w:rsid w:val="005B376D"/>
    <w:pPr>
      <w:keepNext/>
      <w:widowControl w:val="0"/>
      <w:tabs>
        <w:tab w:val="left" w:pos="1138"/>
      </w:tabs>
      <w:spacing w:before="120" w:after="100" w:afterAutospacing="1" w:line="320" w:lineRule="atLeast"/>
      <w:ind w:left="1140" w:hanging="1140"/>
      <w:jc w:val="both"/>
      <w:outlineLvl w:val="2"/>
    </w:pPr>
    <w:rPr>
      <w:rFonts w:ascii="Arial Black" w:hAnsi="Arial Black"/>
      <w:caps/>
      <w:kern w:val="28"/>
      <w:sz w:val="23"/>
      <w:szCs w:val="23"/>
      <w:lang w:val="en-GB"/>
    </w:rPr>
  </w:style>
  <w:style w:type="paragraph" w:customStyle="1" w:styleId="SLHeading1">
    <w:name w:val="SLHeading1"/>
    <w:next w:val="SLNormalwriteChar1"/>
    <w:rsid w:val="005B376D"/>
    <w:pPr>
      <w:tabs>
        <w:tab w:val="num" w:pos="360"/>
      </w:tabs>
      <w:spacing w:before="120" w:after="240" w:line="300" w:lineRule="auto"/>
      <w:ind w:left="720" w:right="57" w:hanging="720"/>
      <w:jc w:val="right"/>
    </w:pPr>
    <w:rPr>
      <w:rFonts w:ascii="Arial Black" w:hAnsi="Arial Black"/>
      <w:caps/>
      <w:noProof/>
      <w:sz w:val="28"/>
      <w:lang w:eastAsia="en-US"/>
    </w:rPr>
  </w:style>
  <w:style w:type="paragraph" w:customStyle="1" w:styleId="SLinumber">
    <w:name w:val="SL(i)number"/>
    <w:rsid w:val="005B376D"/>
    <w:pPr>
      <w:tabs>
        <w:tab w:val="num" w:pos="360"/>
      </w:tabs>
      <w:spacing w:before="120" w:after="240" w:line="276" w:lineRule="auto"/>
      <w:ind w:left="720" w:hanging="720"/>
      <w:jc w:val="both"/>
    </w:pPr>
    <w:rPr>
      <w:rFonts w:ascii="Book Antiqua" w:hAnsi="Book Antiqua"/>
      <w:noProof/>
      <w:sz w:val="22"/>
      <w:szCs w:val="22"/>
      <w:lang w:eastAsia="en-US"/>
    </w:rPr>
  </w:style>
  <w:style w:type="paragraph" w:customStyle="1" w:styleId="SLbullet1">
    <w:name w:val="SLbullet1"/>
    <w:rsid w:val="005B376D"/>
    <w:pPr>
      <w:tabs>
        <w:tab w:val="num" w:pos="800"/>
      </w:tabs>
      <w:spacing w:before="120" w:after="240" w:line="276" w:lineRule="auto"/>
      <w:ind w:left="800" w:hanging="360"/>
      <w:jc w:val="both"/>
    </w:pPr>
    <w:rPr>
      <w:rFonts w:ascii="Book Antiqua" w:hAnsi="Book Antiqua"/>
      <w:noProof/>
      <w:snapToGrid w:val="0"/>
      <w:sz w:val="22"/>
      <w:szCs w:val="22"/>
      <w:lang w:eastAsia="en-US"/>
    </w:rPr>
  </w:style>
  <w:style w:type="paragraph" w:customStyle="1" w:styleId="SLbullet2">
    <w:name w:val="SLbullet2"/>
    <w:rsid w:val="005B376D"/>
    <w:pPr>
      <w:tabs>
        <w:tab w:val="num" w:pos="360"/>
        <w:tab w:val="left" w:pos="851"/>
      </w:tabs>
      <w:spacing w:before="120" w:after="240" w:line="264" w:lineRule="auto"/>
      <w:ind w:left="720" w:hanging="720"/>
      <w:jc w:val="both"/>
    </w:pPr>
    <w:rPr>
      <w:rFonts w:ascii="Book Antiqua" w:hAnsi="Book Antiqua"/>
      <w:snapToGrid w:val="0"/>
      <w:sz w:val="22"/>
      <w:szCs w:val="22"/>
    </w:rPr>
  </w:style>
  <w:style w:type="paragraph" w:customStyle="1" w:styleId="SL1number">
    <w:name w:val="SL1number"/>
    <w:rsid w:val="005B376D"/>
    <w:pPr>
      <w:tabs>
        <w:tab w:val="num" w:pos="425"/>
        <w:tab w:val="left" w:pos="550"/>
      </w:tabs>
      <w:spacing w:before="120" w:after="240" w:line="276" w:lineRule="auto"/>
      <w:ind w:left="425" w:hanging="425"/>
      <w:jc w:val="both"/>
    </w:pPr>
    <w:rPr>
      <w:rFonts w:ascii="Book Antiqua" w:hAnsi="Book Antiqua"/>
      <w:sz w:val="22"/>
      <w:lang w:val="en-GB"/>
    </w:rPr>
  </w:style>
  <w:style w:type="paragraph" w:customStyle="1" w:styleId="SL1subtitle">
    <w:name w:val="SL(1)subtitle"/>
    <w:rsid w:val="005B376D"/>
    <w:pPr>
      <w:keepNext/>
      <w:tabs>
        <w:tab w:val="left" w:pos="425"/>
      </w:tabs>
      <w:spacing w:before="120" w:after="240" w:line="300" w:lineRule="exact"/>
      <w:ind w:left="440" w:hangingChars="200" w:hanging="440"/>
      <w:jc w:val="both"/>
      <w:outlineLvl w:val="4"/>
    </w:pPr>
    <w:rPr>
      <w:rFonts w:ascii="Arial" w:hAnsi="Arial"/>
      <w:b/>
      <w:sz w:val="22"/>
      <w:szCs w:val="22"/>
    </w:rPr>
  </w:style>
  <w:style w:type="paragraph" w:customStyle="1" w:styleId="SLanumber">
    <w:name w:val="SL(a)number"/>
    <w:rsid w:val="005B376D"/>
    <w:pPr>
      <w:tabs>
        <w:tab w:val="num" w:pos="425"/>
      </w:tabs>
      <w:spacing w:before="120" w:after="240" w:line="276" w:lineRule="auto"/>
      <w:ind w:left="425" w:hanging="425"/>
      <w:jc w:val="both"/>
    </w:pPr>
    <w:rPr>
      <w:rFonts w:ascii="Book Antiqua" w:hAnsi="Book Antiqua"/>
      <w:noProof/>
      <w:sz w:val="22"/>
      <w:szCs w:val="22"/>
      <w:lang w:eastAsia="en-US"/>
    </w:rPr>
  </w:style>
  <w:style w:type="paragraph" w:customStyle="1" w:styleId="SLFigure">
    <w:name w:val="SLFigure"/>
    <w:basedOn w:val="SLNormalwriteChar1"/>
    <w:next w:val="SLNormalwriteChar1"/>
    <w:rsid w:val="005B376D"/>
  </w:style>
  <w:style w:type="paragraph" w:customStyle="1" w:styleId="SLtabletext">
    <w:name w:val="SLtable text"/>
    <w:rsid w:val="005B376D"/>
    <w:pPr>
      <w:spacing w:beforeLines="10" w:afterLines="10" w:line="320" w:lineRule="atLeast"/>
      <w:ind w:left="720" w:hanging="720"/>
      <w:jc w:val="both"/>
    </w:pPr>
    <w:rPr>
      <w:rFonts w:ascii="Arial Narrow" w:hAnsi="Arial Narrow"/>
      <w:kern w:val="28"/>
      <w:sz w:val="22"/>
      <w:szCs w:val="22"/>
    </w:rPr>
  </w:style>
  <w:style w:type="paragraph" w:customStyle="1" w:styleId="SLPhoto">
    <w:name w:val="SLPhoto"/>
    <w:basedOn w:val="SLFigure"/>
    <w:next w:val="SLNormalwriteChar1"/>
    <w:rsid w:val="005B376D"/>
    <w:pPr>
      <w:jc w:val="center"/>
      <w:outlineLvl w:val="8"/>
    </w:pPr>
    <w:rPr>
      <w:b/>
      <w:snapToGrid w:val="0"/>
    </w:rPr>
  </w:style>
  <w:style w:type="paragraph" w:customStyle="1" w:styleId="SLTableTitle">
    <w:name w:val="SLTableTitle"/>
    <w:rsid w:val="005B376D"/>
    <w:pPr>
      <w:keepNext/>
      <w:spacing w:before="120" w:after="240" w:line="320" w:lineRule="atLeast"/>
      <w:ind w:left="720" w:hanging="720"/>
      <w:jc w:val="center"/>
      <w:outlineLvl w:val="7"/>
    </w:pPr>
    <w:rPr>
      <w:rFonts w:ascii="Book Antiqua" w:hAnsi="Book Antiqua"/>
      <w:b/>
      <w:kern w:val="28"/>
      <w:sz w:val="22"/>
    </w:rPr>
  </w:style>
  <w:style w:type="paragraph" w:customStyle="1" w:styleId="SLTableNote">
    <w:name w:val="SLTableNote"/>
    <w:rsid w:val="005B376D"/>
    <w:pPr>
      <w:spacing w:before="120" w:after="240" w:line="320" w:lineRule="atLeast"/>
      <w:ind w:left="720" w:hanging="720"/>
      <w:jc w:val="both"/>
    </w:pPr>
    <w:rPr>
      <w:rFonts w:ascii="Book Antiqua" w:hAnsi="Book Antiqua"/>
      <w:kern w:val="28"/>
      <w:sz w:val="18"/>
      <w:szCs w:val="18"/>
    </w:rPr>
  </w:style>
  <w:style w:type="paragraph" w:customStyle="1" w:styleId="SLbullet-dash">
    <w:name w:val="SLbullet-dash"/>
    <w:basedOn w:val="a0"/>
    <w:rsid w:val="005B376D"/>
    <w:pPr>
      <w:widowControl/>
      <w:tabs>
        <w:tab w:val="num" w:pos="360"/>
      </w:tabs>
      <w:spacing w:before="120" w:after="240" w:line="276" w:lineRule="auto"/>
      <w:ind w:left="720" w:hanging="720"/>
    </w:pPr>
    <w:rPr>
      <w:rFonts w:ascii="Arial Narrow" w:hAnsi="Arial Narrow"/>
      <w:kern w:val="0"/>
      <w:szCs w:val="20"/>
    </w:rPr>
  </w:style>
  <w:style w:type="paragraph" w:customStyle="1" w:styleId="StyleSLNormalwriteRedLeft255ch">
    <w:name w:val="Style SLNormal write + Red Left  2.55 ch"/>
    <w:basedOn w:val="SLNormalwriteChar1"/>
    <w:rsid w:val="005B376D"/>
  </w:style>
  <w:style w:type="paragraph" w:customStyle="1" w:styleId="SLNormalwriteindent">
    <w:name w:val="SLNormal write indent"/>
    <w:basedOn w:val="SLNormalwriteChar1"/>
    <w:rsid w:val="005B376D"/>
  </w:style>
  <w:style w:type="character" w:customStyle="1" w:styleId="SLNormalwriteChar">
    <w:name w:val="SLNormal write Char"/>
    <w:rsid w:val="005B376D"/>
    <w:rPr>
      <w:rFonts w:ascii="Book Antiqua" w:eastAsia="MS Mincho" w:hAnsi="Book Antiqua"/>
      <w:noProof w:val="0"/>
      <w:kern w:val="28"/>
      <w:sz w:val="22"/>
      <w:szCs w:val="22"/>
      <w:lang w:val="en-GB" w:eastAsia="ja-JP" w:bidi="ar-SA"/>
    </w:rPr>
  </w:style>
  <w:style w:type="paragraph" w:customStyle="1" w:styleId="SLanumberSecond">
    <w:name w:val="SL(a)numberSecond"/>
    <w:rsid w:val="005B376D"/>
    <w:pPr>
      <w:tabs>
        <w:tab w:val="num" w:pos="360"/>
      </w:tabs>
      <w:spacing w:before="120" w:after="240" w:line="264" w:lineRule="auto"/>
      <w:ind w:left="720" w:hanging="720"/>
      <w:jc w:val="both"/>
    </w:pPr>
    <w:rPr>
      <w:rFonts w:ascii="Book Antiqua" w:hAnsi="Book Antiqua"/>
      <w:snapToGrid w:val="0"/>
      <w:sz w:val="22"/>
      <w:szCs w:val="22"/>
    </w:rPr>
  </w:style>
  <w:style w:type="paragraph" w:customStyle="1" w:styleId="StyleSLPhotoText11ptJustifiedLeft0mmHanging144ch">
    <w:name w:val="Style SLPhotoText + 11 pt Justified Left:  0 mm Hanging:  1.44 ch"/>
    <w:basedOn w:val="SLPhotoText"/>
    <w:next w:val="SLtabletext"/>
    <w:rsid w:val="005B376D"/>
    <w:pPr>
      <w:ind w:left="144" w:rightChars="320" w:right="704" w:hanging="144"/>
    </w:pPr>
    <w:rPr>
      <w:rFonts w:cs="Arial Narrow"/>
    </w:rPr>
  </w:style>
  <w:style w:type="paragraph" w:customStyle="1" w:styleId="StyleSLPhotoTextLeft">
    <w:name w:val="Style SLPhotoTextLeft"/>
    <w:basedOn w:val="SLPhotoText"/>
    <w:rsid w:val="005B376D"/>
    <w:rPr>
      <w:rFonts w:cs="Arial Narrow"/>
      <w:sz w:val="22"/>
    </w:rPr>
  </w:style>
  <w:style w:type="paragraph" w:customStyle="1" w:styleId="StyleSLtabletextJustifiedBefore01lineAfter01line">
    <w:name w:val="Style SLtable text + Justified Before:  0.1 line After:  0.1 line..."/>
    <w:basedOn w:val="SLtabletext"/>
    <w:rsid w:val="005B376D"/>
  </w:style>
  <w:style w:type="character" w:customStyle="1" w:styleId="SLbullet1dashCharChar">
    <w:name w:val="SLbullet1dash Char Char"/>
    <w:rsid w:val="005B376D"/>
    <w:rPr>
      <w:rFonts w:ascii="Book Antiqua" w:eastAsia="MS Mincho" w:hAnsi="Book Antiqua"/>
      <w:noProof/>
      <w:snapToGrid w:val="0"/>
      <w:sz w:val="22"/>
      <w:lang w:val="en-US" w:eastAsia="ja-JP" w:bidi="ar-SA"/>
    </w:rPr>
  </w:style>
  <w:style w:type="paragraph" w:customStyle="1" w:styleId="text2">
    <w:name w:val="text2"/>
    <w:basedOn w:val="SLNormalwriteChar1"/>
    <w:rsid w:val="005B376D"/>
  </w:style>
  <w:style w:type="paragraph" w:customStyle="1" w:styleId="space-1">
    <w:name w:val="space-1"/>
    <w:basedOn w:val="SLNormalwriteChar1"/>
    <w:rsid w:val="005B376D"/>
  </w:style>
  <w:style w:type="paragraph" w:customStyle="1" w:styleId="Normalwrite">
    <w:name w:val="Normal write"/>
    <w:rsid w:val="005B376D"/>
    <w:pPr>
      <w:widowControl w:val="0"/>
      <w:spacing w:before="80" w:after="240" w:line="300" w:lineRule="auto"/>
      <w:ind w:left="720" w:hanging="720"/>
      <w:jc w:val="both"/>
    </w:pPr>
    <w:rPr>
      <w:rFonts w:ascii="Book Antiqua" w:hAnsi="Book Antiqua"/>
      <w:kern w:val="28"/>
      <w:sz w:val="22"/>
      <w:lang w:val="en-GB"/>
    </w:rPr>
  </w:style>
  <w:style w:type="paragraph" w:customStyle="1" w:styleId="TOC21">
    <w:name w:val="TOC 21"/>
    <w:basedOn w:val="a0"/>
    <w:rsid w:val="005B376D"/>
    <w:pPr>
      <w:tabs>
        <w:tab w:val="right" w:leader="dot" w:pos="9000"/>
      </w:tabs>
      <w:spacing w:before="20" w:after="20" w:line="320" w:lineRule="atLeast"/>
      <w:ind w:left="540" w:right="1111" w:hanging="540"/>
    </w:pPr>
    <w:rPr>
      <w:b/>
      <w:sz w:val="20"/>
      <w:szCs w:val="20"/>
    </w:rPr>
  </w:style>
  <w:style w:type="paragraph" w:customStyle="1" w:styleId="TOC31">
    <w:name w:val="TOC 31"/>
    <w:basedOn w:val="TOC21"/>
    <w:rsid w:val="005B376D"/>
  </w:style>
  <w:style w:type="paragraph" w:customStyle="1" w:styleId="TOC41">
    <w:name w:val="TOC 41"/>
    <w:basedOn w:val="TOC31"/>
    <w:rsid w:val="005B376D"/>
  </w:style>
  <w:style w:type="paragraph" w:customStyle="1" w:styleId="TOC51">
    <w:name w:val="TOC 51"/>
    <w:basedOn w:val="TOC41"/>
    <w:rsid w:val="005B376D"/>
  </w:style>
  <w:style w:type="paragraph" w:customStyle="1" w:styleId="SLbullet1-bold">
    <w:name w:val="SLbullet1-bold"/>
    <w:basedOn w:val="SLbullet1"/>
    <w:rsid w:val="005B376D"/>
    <w:rPr>
      <w:b/>
    </w:rPr>
  </w:style>
  <w:style w:type="paragraph" w:styleId="afff2">
    <w:name w:val="Body Text"/>
    <w:basedOn w:val="a0"/>
    <w:link w:val="afff3"/>
    <w:rsid w:val="005B376D"/>
    <w:pPr>
      <w:widowControl/>
      <w:spacing w:before="120" w:after="240" w:line="300" w:lineRule="auto"/>
      <w:ind w:left="720" w:hanging="720"/>
    </w:pPr>
    <w:rPr>
      <w:rFonts w:ascii="Arial Narrow" w:hAnsi="Arial Narrow"/>
      <w:kern w:val="0"/>
      <w:szCs w:val="20"/>
    </w:rPr>
  </w:style>
  <w:style w:type="character" w:customStyle="1" w:styleId="afff3">
    <w:name w:val="本文 (文字)"/>
    <w:basedOn w:val="a1"/>
    <w:link w:val="afff2"/>
    <w:rsid w:val="005B376D"/>
    <w:rPr>
      <w:rFonts w:ascii="Arial Narrow" w:hAnsi="Arial Narrow"/>
      <w:sz w:val="21"/>
    </w:rPr>
  </w:style>
  <w:style w:type="paragraph" w:customStyle="1" w:styleId="18">
    <w:name w:val="1)"/>
    <w:basedOn w:val="a0"/>
    <w:rsid w:val="005B376D"/>
    <w:pPr>
      <w:overflowPunct w:val="0"/>
      <w:autoSpaceDE w:val="0"/>
      <w:autoSpaceDN w:val="0"/>
      <w:adjustRightInd w:val="0"/>
      <w:spacing w:before="120" w:after="240" w:line="320" w:lineRule="atLeast"/>
      <w:ind w:left="1620" w:right="26" w:hanging="540"/>
      <w:textAlignment w:val="baseline"/>
    </w:pPr>
    <w:rPr>
      <w:rFonts w:ascii="Times New Roman" w:hAnsi="Times New Roman"/>
      <w:b/>
      <w:bCs/>
      <w:sz w:val="24"/>
      <w:szCs w:val="20"/>
    </w:rPr>
  </w:style>
  <w:style w:type="paragraph" w:customStyle="1" w:styleId="i">
    <w:name w:val="i)"/>
    <w:basedOn w:val="a0"/>
    <w:rsid w:val="005B376D"/>
    <w:pPr>
      <w:tabs>
        <w:tab w:val="left" w:pos="2340"/>
      </w:tabs>
      <w:spacing w:before="120" w:after="240" w:line="300" w:lineRule="atLeast"/>
      <w:ind w:leftChars="925" w:left="2339" w:hangingChars="165" w:hanging="396"/>
    </w:pPr>
    <w:rPr>
      <w:rFonts w:ascii="Times New Roman" w:hAnsi="Times New Roman"/>
      <w:sz w:val="24"/>
      <w:szCs w:val="20"/>
    </w:rPr>
  </w:style>
  <w:style w:type="paragraph" w:customStyle="1" w:styleId="aTitle">
    <w:name w:val="(a) Title"/>
    <w:basedOn w:val="a0"/>
    <w:rsid w:val="005B376D"/>
    <w:pPr>
      <w:keepLines/>
      <w:adjustRightInd w:val="0"/>
      <w:snapToGrid w:val="0"/>
      <w:spacing w:before="120" w:after="240" w:line="320" w:lineRule="atLeast"/>
      <w:ind w:left="1080" w:hanging="360"/>
      <w:outlineLvl w:val="4"/>
    </w:pPr>
    <w:rPr>
      <w:b/>
      <w:szCs w:val="22"/>
    </w:rPr>
  </w:style>
  <w:style w:type="paragraph" w:customStyle="1" w:styleId="TableFigureTitle">
    <w:name w:val="Table/Figure Title"/>
    <w:basedOn w:val="1Sentence"/>
    <w:link w:val="TableFigureTitleChar"/>
    <w:uiPriority w:val="99"/>
    <w:rsid w:val="007443BF"/>
    <w:pPr>
      <w:spacing w:before="0" w:after="120"/>
      <w:ind w:left="0"/>
      <w:jc w:val="center"/>
    </w:pPr>
    <w:rPr>
      <w:b/>
      <w:bCs/>
    </w:rPr>
  </w:style>
  <w:style w:type="paragraph" w:customStyle="1" w:styleId="Title111">
    <w:name w:val="Title 1.1.1"/>
    <w:basedOn w:val="a0"/>
    <w:next w:val="a0"/>
    <w:rsid w:val="005B376D"/>
    <w:pPr>
      <w:keepNext/>
      <w:widowControl/>
      <w:suppressAutoHyphens/>
      <w:spacing w:before="120" w:after="120" w:line="320" w:lineRule="atLeast"/>
      <w:ind w:left="709" w:hanging="709"/>
    </w:pPr>
    <w:rPr>
      <w:rFonts w:ascii="Times New Roman" w:eastAsia="Times New Roman" w:hAnsi="Times New Roman"/>
      <w:b/>
      <w:kern w:val="0"/>
      <w:sz w:val="24"/>
      <w:szCs w:val="20"/>
      <w:lang w:val="en-GB" w:eastAsia="en-US"/>
    </w:rPr>
  </w:style>
  <w:style w:type="paragraph" w:customStyle="1" w:styleId="toctask">
    <w:name w:val="toc task"/>
    <w:basedOn w:val="a0"/>
    <w:link w:val="toctaskChar"/>
    <w:rsid w:val="005B376D"/>
    <w:pPr>
      <w:widowControl/>
      <w:tabs>
        <w:tab w:val="left" w:pos="3544"/>
        <w:tab w:val="right" w:leader="dot" w:pos="9027"/>
      </w:tabs>
      <w:adjustRightInd w:val="0"/>
      <w:snapToGrid w:val="0"/>
      <w:spacing w:before="120" w:after="240" w:line="320" w:lineRule="atLeast"/>
      <w:ind w:leftChars="966" w:left="3540" w:hangingChars="643" w:hanging="1415"/>
    </w:pPr>
    <w:rPr>
      <w:kern w:val="0"/>
      <w:szCs w:val="20"/>
    </w:rPr>
  </w:style>
  <w:style w:type="character" w:customStyle="1" w:styleId="toctaskChar">
    <w:name w:val="toc task Char"/>
    <w:link w:val="toctask"/>
    <w:rsid w:val="005B376D"/>
    <w:rPr>
      <w:sz w:val="21"/>
    </w:rPr>
  </w:style>
  <w:style w:type="character" w:customStyle="1" w:styleId="sub-tittleinSentenceChar">
    <w:name w:val="sub-tittle in Sentence Char"/>
    <w:link w:val="sub-tittleinSentence"/>
    <w:rsid w:val="005B376D"/>
    <w:rPr>
      <w:rFonts w:ascii="Book Antiqua" w:hAnsi="Book Antiqua" w:cs="Book Antiqua"/>
      <w:b/>
      <w:i/>
      <w:kern w:val="2"/>
      <w:sz w:val="22"/>
      <w:szCs w:val="22"/>
      <w:u w:val="single"/>
    </w:rPr>
  </w:style>
  <w:style w:type="paragraph" w:customStyle="1" w:styleId="sub-tittleinSentence">
    <w:name w:val="sub-tittle in Sentence"/>
    <w:link w:val="sub-tittleinSentenceChar"/>
    <w:rsid w:val="005B376D"/>
    <w:pPr>
      <w:spacing w:before="120" w:after="240" w:line="320" w:lineRule="atLeast"/>
      <w:ind w:leftChars="334" w:left="735" w:hanging="720"/>
      <w:jc w:val="both"/>
    </w:pPr>
    <w:rPr>
      <w:rFonts w:ascii="Book Antiqua" w:hAnsi="Book Antiqua" w:cs="Book Antiqua"/>
      <w:b/>
      <w:i/>
      <w:kern w:val="2"/>
      <w:sz w:val="22"/>
      <w:szCs w:val="22"/>
      <w:u w:val="single"/>
    </w:rPr>
  </w:style>
  <w:style w:type="paragraph" w:customStyle="1" w:styleId="TaskSeries">
    <w:name w:val="Task Series"/>
    <w:rsid w:val="005B376D"/>
    <w:pPr>
      <w:pBdr>
        <w:top w:val="double" w:sz="4" w:space="1" w:color="auto"/>
        <w:left w:val="double" w:sz="4" w:space="4" w:color="auto"/>
        <w:bottom w:val="double" w:sz="4" w:space="1" w:color="auto"/>
        <w:right w:val="double" w:sz="4" w:space="4" w:color="auto"/>
      </w:pBdr>
      <w:shd w:val="clear" w:color="auto" w:fill="FFCC99"/>
      <w:tabs>
        <w:tab w:val="left" w:pos="2520"/>
      </w:tabs>
      <w:spacing w:before="200" w:after="240" w:line="400" w:lineRule="exact"/>
      <w:ind w:leftChars="334" w:left="2517" w:hangingChars="807" w:hanging="1782"/>
      <w:jc w:val="both"/>
    </w:pPr>
    <w:rPr>
      <w:rFonts w:ascii="Book Antiqua" w:hAnsi="Book Antiqua" w:cs="Book Antiqua"/>
      <w:b/>
      <w:kern w:val="2"/>
      <w:sz w:val="22"/>
      <w:szCs w:val="22"/>
    </w:rPr>
  </w:style>
  <w:style w:type="paragraph" w:customStyle="1" w:styleId="TaskInput-Output">
    <w:name w:val="Task Input-Output"/>
    <w:rsid w:val="005B376D"/>
    <w:pPr>
      <w:keepNext/>
      <w:adjustRightInd w:val="0"/>
      <w:snapToGrid w:val="0"/>
      <w:spacing w:before="120" w:after="240" w:line="320" w:lineRule="atLeast"/>
      <w:ind w:leftChars="334" w:left="334" w:hanging="720"/>
      <w:jc w:val="both"/>
    </w:pPr>
    <w:rPr>
      <w:rFonts w:ascii="Book Antiqua" w:hAnsi="Book Antiqua"/>
      <w:b/>
      <w:i/>
      <w:kern w:val="2"/>
      <w:sz w:val="22"/>
      <w:szCs w:val="22"/>
      <w:u w:val="single"/>
    </w:rPr>
  </w:style>
  <w:style w:type="paragraph" w:customStyle="1" w:styleId="Task11">
    <w:name w:val="Task 1.1"/>
    <w:basedOn w:val="a0"/>
    <w:next w:val="a0"/>
    <w:rsid w:val="005B376D"/>
    <w:pPr>
      <w:keepNext/>
      <w:pBdr>
        <w:top w:val="single" w:sz="4" w:space="1" w:color="auto"/>
        <w:left w:val="single" w:sz="4" w:space="0" w:color="auto"/>
        <w:bottom w:val="single" w:sz="4" w:space="1" w:color="auto"/>
        <w:right w:val="single" w:sz="4" w:space="4" w:color="auto"/>
      </w:pBdr>
      <w:shd w:val="clear" w:color="auto" w:fill="FFFFB5"/>
      <w:tabs>
        <w:tab w:val="left" w:pos="2016"/>
      </w:tabs>
      <w:adjustRightInd w:val="0"/>
      <w:snapToGrid w:val="0"/>
      <w:spacing w:before="120" w:after="240" w:line="320" w:lineRule="atLeast"/>
      <w:ind w:left="2016" w:right="58" w:hanging="1296"/>
      <w:outlineLvl w:val="3"/>
    </w:pPr>
    <w:rPr>
      <w:b/>
      <w:szCs w:val="22"/>
    </w:rPr>
  </w:style>
  <w:style w:type="paragraph" w:customStyle="1" w:styleId="SLNormalwrite">
    <w:name w:val="SLNormal write"/>
    <w:rsid w:val="005B376D"/>
    <w:pPr>
      <w:widowControl w:val="0"/>
      <w:spacing w:before="120" w:after="240" w:line="276" w:lineRule="auto"/>
      <w:ind w:left="720" w:hanging="720"/>
      <w:jc w:val="both"/>
    </w:pPr>
    <w:rPr>
      <w:rFonts w:ascii="Book Antiqua" w:hAnsi="Book Antiqua"/>
      <w:kern w:val="28"/>
      <w:sz w:val="22"/>
      <w:lang w:val="en-GB"/>
    </w:rPr>
  </w:style>
  <w:style w:type="paragraph" w:customStyle="1" w:styleId="1Title">
    <w:name w:val="(1) Title"/>
    <w:basedOn w:val="a0"/>
    <w:link w:val="1TitleChar"/>
    <w:rsid w:val="005B376D"/>
    <w:pPr>
      <w:keepNext/>
      <w:tabs>
        <w:tab w:val="right" w:pos="504"/>
      </w:tabs>
      <w:adjustRightInd w:val="0"/>
      <w:snapToGrid w:val="0"/>
      <w:spacing w:before="120" w:after="240" w:line="320" w:lineRule="atLeast"/>
      <w:ind w:left="720" w:hanging="720"/>
      <w:outlineLvl w:val="3"/>
    </w:pPr>
    <w:rPr>
      <w:b/>
      <w:szCs w:val="22"/>
    </w:rPr>
  </w:style>
  <w:style w:type="character" w:customStyle="1" w:styleId="1TitleChar">
    <w:name w:val="(1) Title Char"/>
    <w:link w:val="1Title"/>
    <w:rsid w:val="005B376D"/>
    <w:rPr>
      <w:b/>
      <w:kern w:val="2"/>
      <w:sz w:val="21"/>
      <w:szCs w:val="22"/>
    </w:rPr>
  </w:style>
  <w:style w:type="paragraph" w:customStyle="1" w:styleId="1MainBullets">
    <w:name w:val="1) Main Bullets"/>
    <w:basedOn w:val="a0"/>
    <w:rsid w:val="005B376D"/>
    <w:pPr>
      <w:adjustRightInd w:val="0"/>
      <w:snapToGrid w:val="0"/>
      <w:spacing w:before="100" w:beforeAutospacing="1" w:after="100" w:afterAutospacing="1" w:line="320" w:lineRule="atLeast"/>
      <w:textAlignment w:val="baseline"/>
    </w:pPr>
    <w:rPr>
      <w:rFonts w:cs="Arial"/>
      <w:szCs w:val="22"/>
    </w:rPr>
  </w:style>
  <w:style w:type="paragraph" w:customStyle="1" w:styleId="Note">
    <w:name w:val="Note"/>
    <w:aliases w:val="Remarks"/>
    <w:basedOn w:val="a0"/>
    <w:link w:val="NoteChar"/>
    <w:rsid w:val="005B376D"/>
    <w:pPr>
      <w:adjustRightInd w:val="0"/>
      <w:snapToGrid w:val="0"/>
      <w:spacing w:before="40" w:after="240" w:line="320" w:lineRule="atLeast"/>
      <w:ind w:left="720" w:hanging="720"/>
    </w:pPr>
    <w:rPr>
      <w:szCs w:val="20"/>
    </w:rPr>
  </w:style>
  <w:style w:type="character" w:customStyle="1" w:styleId="NoteChar">
    <w:name w:val="Note Char"/>
    <w:aliases w:val="Remarks Char"/>
    <w:link w:val="Note"/>
    <w:rsid w:val="005B376D"/>
    <w:rPr>
      <w:kern w:val="2"/>
      <w:sz w:val="21"/>
    </w:rPr>
  </w:style>
  <w:style w:type="paragraph" w:customStyle="1" w:styleId="Tabletitle0">
    <w:name w:val="Table title"/>
    <w:basedOn w:val="TableTitle"/>
    <w:next w:val="a0"/>
    <w:rsid w:val="00BA5FF2"/>
    <w:pPr>
      <w:outlineLvl w:val="0"/>
    </w:pPr>
    <w:rPr>
      <w:rFonts w:eastAsiaTheme="minorEastAsia"/>
    </w:rPr>
  </w:style>
  <w:style w:type="paragraph" w:styleId="HTML">
    <w:name w:val="HTML Preformatted"/>
    <w:basedOn w:val="a0"/>
    <w:link w:val="HTML0"/>
    <w:rsid w:val="005B37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line="320" w:lineRule="atLeast"/>
      <w:ind w:left="720" w:hanging="720"/>
    </w:pPr>
    <w:rPr>
      <w:rFonts w:ascii="MS Gothic" w:eastAsia="MS Gothic" w:hAnsi="MS Gothic"/>
      <w:kern w:val="0"/>
      <w:sz w:val="24"/>
      <w:szCs w:val="24"/>
    </w:rPr>
  </w:style>
  <w:style w:type="character" w:customStyle="1" w:styleId="HTML0">
    <w:name w:val="HTML 書式付き (文字)"/>
    <w:basedOn w:val="a1"/>
    <w:link w:val="HTML"/>
    <w:rsid w:val="005B376D"/>
    <w:rPr>
      <w:rFonts w:ascii="MS Gothic" w:eastAsia="MS Gothic" w:hAnsi="MS Gothic"/>
      <w:sz w:val="24"/>
      <w:szCs w:val="24"/>
    </w:rPr>
  </w:style>
  <w:style w:type="character" w:customStyle="1" w:styleId="moz-txt-underscore">
    <w:name w:val="moz-txt-underscore"/>
    <w:basedOn w:val="a1"/>
    <w:rsid w:val="005B376D"/>
  </w:style>
  <w:style w:type="character" w:customStyle="1" w:styleId="moz-txt-tag">
    <w:name w:val="moz-txt-tag"/>
    <w:basedOn w:val="a1"/>
    <w:rsid w:val="005B376D"/>
  </w:style>
  <w:style w:type="paragraph" w:customStyle="1" w:styleId="Task">
    <w:name w:val="Task"/>
    <w:basedOn w:val="a0"/>
    <w:rsid w:val="005B376D"/>
    <w:pPr>
      <w:widowControl/>
      <w:spacing w:before="120" w:after="240" w:line="276" w:lineRule="auto"/>
      <w:ind w:left="720" w:hanging="720"/>
    </w:pPr>
    <w:rPr>
      <w:b/>
      <w:kern w:val="28"/>
    </w:rPr>
  </w:style>
  <w:style w:type="character" w:styleId="HTML1">
    <w:name w:val="HTML Typewriter"/>
    <w:rsid w:val="005B376D"/>
    <w:rPr>
      <w:rFonts w:ascii="MS Gothic" w:eastAsia="MS Gothic" w:hAnsi="MS Gothic" w:cs="MS Gothic"/>
      <w:sz w:val="24"/>
      <w:szCs w:val="24"/>
    </w:rPr>
  </w:style>
  <w:style w:type="paragraph" w:customStyle="1" w:styleId="TFTitle">
    <w:name w:val="T/F Title"/>
    <w:basedOn w:val="a0"/>
    <w:rsid w:val="005B376D"/>
    <w:pPr>
      <w:widowControl/>
      <w:tabs>
        <w:tab w:val="left" w:pos="1800"/>
      </w:tabs>
      <w:overflowPunct w:val="0"/>
      <w:autoSpaceDE w:val="0"/>
      <w:autoSpaceDN w:val="0"/>
      <w:adjustRightInd w:val="0"/>
      <w:spacing w:before="120" w:after="120" w:line="300" w:lineRule="atLeast"/>
      <w:ind w:left="720" w:hanging="720"/>
      <w:textAlignment w:val="baseline"/>
    </w:pPr>
    <w:rPr>
      <w:b/>
      <w:kern w:val="0"/>
      <w:sz w:val="22"/>
      <w:szCs w:val="20"/>
      <w:lang w:val="en-GB"/>
    </w:rPr>
  </w:style>
  <w:style w:type="paragraph" w:styleId="2">
    <w:name w:val="List Bullet 2"/>
    <w:basedOn w:val="a0"/>
    <w:autoRedefine/>
    <w:rsid w:val="005B376D"/>
    <w:pPr>
      <w:widowControl/>
      <w:numPr>
        <w:numId w:val="4"/>
      </w:numPr>
      <w:spacing w:before="120" w:after="240" w:line="320" w:lineRule="atLeast"/>
    </w:pPr>
    <w:rPr>
      <w:kern w:val="0"/>
      <w:szCs w:val="20"/>
    </w:rPr>
  </w:style>
  <w:style w:type="paragraph" w:styleId="a">
    <w:name w:val="List"/>
    <w:basedOn w:val="a0"/>
    <w:rsid w:val="005B376D"/>
    <w:pPr>
      <w:numPr>
        <w:numId w:val="5"/>
      </w:numPr>
      <w:spacing w:before="120" w:afterLines="50" w:line="320" w:lineRule="atLeast"/>
    </w:pPr>
    <w:rPr>
      <w:rFonts w:ascii="Times New Roman" w:hAnsi="Times New Roman"/>
      <w:sz w:val="22"/>
      <w:szCs w:val="24"/>
    </w:rPr>
  </w:style>
  <w:style w:type="character" w:customStyle="1" w:styleId="Char11">
    <w:name w:val="Char11"/>
    <w:rsid w:val="005B376D"/>
    <w:rPr>
      <w:rFonts w:ascii="Book Antiqua" w:hAnsi="Book Antiqua"/>
      <w:b/>
      <w:sz w:val="21"/>
      <w:lang w:val="en-US" w:eastAsia="ja-JP"/>
    </w:rPr>
  </w:style>
  <w:style w:type="paragraph" w:customStyle="1" w:styleId="Text-1">
    <w:name w:val="Text-1"/>
    <w:basedOn w:val="a0"/>
    <w:link w:val="Text-1Char"/>
    <w:rsid w:val="005B376D"/>
    <w:pPr>
      <w:spacing w:before="60" w:after="60" w:line="320" w:lineRule="atLeast"/>
      <w:ind w:left="839"/>
    </w:pPr>
    <w:rPr>
      <w:rFonts w:cs="MS Mincho"/>
      <w:sz w:val="24"/>
      <w:szCs w:val="24"/>
      <w:lang w:bidi="th-TH"/>
    </w:rPr>
  </w:style>
  <w:style w:type="character" w:customStyle="1" w:styleId="Text-1Char">
    <w:name w:val="Text-1 Char"/>
    <w:link w:val="Text-1"/>
    <w:rsid w:val="005B376D"/>
    <w:rPr>
      <w:rFonts w:cs="MS Mincho"/>
      <w:kern w:val="2"/>
      <w:sz w:val="24"/>
      <w:szCs w:val="24"/>
      <w:lang w:bidi="th-TH"/>
    </w:rPr>
  </w:style>
  <w:style w:type="character" w:customStyle="1" w:styleId="Char12">
    <w:name w:val="Char12"/>
    <w:rsid w:val="005B376D"/>
    <w:rPr>
      <w:rFonts w:ascii="Book Antiqua" w:hAnsi="Book Antiqua"/>
      <w:b/>
      <w:sz w:val="21"/>
      <w:szCs w:val="21"/>
      <w:lang w:val="en-US" w:eastAsia="ja-JP"/>
    </w:rPr>
  </w:style>
  <w:style w:type="character" w:customStyle="1" w:styleId="TableFigureTitleChar">
    <w:name w:val="Table/Figure Title Char"/>
    <w:link w:val="TableFigureTitle"/>
    <w:uiPriority w:val="99"/>
    <w:locked/>
    <w:rsid w:val="007443BF"/>
    <w:rPr>
      <w:rFonts w:ascii="Book Antiqua" w:hAnsi="Book Antiqua"/>
      <w:b/>
      <w:bCs/>
      <w:sz w:val="21"/>
    </w:rPr>
  </w:style>
  <w:style w:type="paragraph" w:customStyle="1" w:styleId="Heading42">
    <w:name w:val="Heading 42"/>
    <w:basedOn w:val="a0"/>
    <w:rsid w:val="005B376D"/>
    <w:pPr>
      <w:spacing w:before="60" w:after="60" w:line="320" w:lineRule="atLeast"/>
      <w:ind w:left="1366" w:hanging="527"/>
    </w:pPr>
    <w:rPr>
      <w:rFonts w:ascii="Times New Roman" w:hAnsi="Times New Roman" w:cs="MS Mincho"/>
      <w:sz w:val="24"/>
      <w:szCs w:val="24"/>
      <w:lang w:bidi="th-TH"/>
    </w:rPr>
  </w:style>
  <w:style w:type="paragraph" w:customStyle="1" w:styleId="Heading4b12">
    <w:name w:val="Heading 4(b12)"/>
    <w:basedOn w:val="Heading42"/>
    <w:rsid w:val="005B376D"/>
    <w:pPr>
      <w:spacing w:before="240"/>
    </w:pPr>
  </w:style>
  <w:style w:type="paragraph" w:customStyle="1" w:styleId="Heading52">
    <w:name w:val="Heading 52"/>
    <w:basedOn w:val="a0"/>
    <w:rsid w:val="005B376D"/>
    <w:pPr>
      <w:spacing w:before="60" w:after="60" w:line="320" w:lineRule="atLeast"/>
      <w:ind w:left="1787" w:hanging="420"/>
    </w:pPr>
    <w:rPr>
      <w:rFonts w:ascii="Times New Roman" w:hAnsi="Times New Roman" w:cs="MS Mincho"/>
      <w:sz w:val="24"/>
      <w:szCs w:val="24"/>
      <w:lang w:bidi="th-TH"/>
    </w:rPr>
  </w:style>
  <w:style w:type="paragraph" w:customStyle="1" w:styleId="Heading5b12">
    <w:name w:val="Heading 5(b12)"/>
    <w:basedOn w:val="Heading52"/>
    <w:rsid w:val="005B376D"/>
    <w:pPr>
      <w:spacing w:before="240"/>
    </w:pPr>
  </w:style>
  <w:style w:type="character" w:customStyle="1" w:styleId="Char10">
    <w:name w:val="Char10"/>
    <w:rsid w:val="005B376D"/>
    <w:rPr>
      <w:rFonts w:ascii="Book Antiqua" w:eastAsia="MS Mincho" w:hAnsi="Book Antiqua"/>
      <w:b/>
      <w:sz w:val="21"/>
      <w:lang w:val="en-US" w:eastAsia="ja-JP" w:bidi="ar-SA"/>
    </w:rPr>
  </w:style>
  <w:style w:type="paragraph" w:customStyle="1" w:styleId="Heading41">
    <w:name w:val="Heading 41"/>
    <w:basedOn w:val="a0"/>
    <w:rsid w:val="005B376D"/>
    <w:pPr>
      <w:spacing w:before="60" w:after="60" w:line="320" w:lineRule="atLeast"/>
      <w:ind w:left="1366" w:hanging="527"/>
    </w:pPr>
    <w:rPr>
      <w:rFonts w:ascii="Times New Roman" w:hAnsi="Times New Roman" w:cs="MS Mincho"/>
      <w:sz w:val="24"/>
      <w:szCs w:val="24"/>
      <w:lang w:bidi="th-TH"/>
    </w:rPr>
  </w:style>
  <w:style w:type="paragraph" w:customStyle="1" w:styleId="Heading51">
    <w:name w:val="Heading 51"/>
    <w:basedOn w:val="a0"/>
    <w:rsid w:val="005B376D"/>
    <w:pPr>
      <w:spacing w:before="60" w:after="60" w:line="320" w:lineRule="atLeast"/>
      <w:ind w:left="1787" w:hanging="420"/>
    </w:pPr>
    <w:rPr>
      <w:rFonts w:ascii="Times New Roman" w:hAnsi="Times New Roman" w:cs="MS Mincho"/>
      <w:sz w:val="24"/>
      <w:szCs w:val="24"/>
      <w:lang w:bidi="th-TH"/>
    </w:rPr>
  </w:style>
  <w:style w:type="character" w:customStyle="1" w:styleId="1Char">
    <w:name w:val="見出し 1 Char"/>
    <w:rsid w:val="005B376D"/>
    <w:rPr>
      <w:rFonts w:ascii="Book Antiqua" w:eastAsia="MS UI Gothic" w:hAnsi="Book Antiqua"/>
      <w:b/>
      <w:caps/>
      <w:kern w:val="28"/>
      <w:sz w:val="22"/>
      <w:szCs w:val="22"/>
      <w:lang w:val="en-US" w:eastAsia="ja-JP" w:bidi="ar-SA"/>
    </w:rPr>
  </w:style>
  <w:style w:type="character" w:customStyle="1" w:styleId="2Char">
    <w:name w:val="見出し 2 Char"/>
    <w:rsid w:val="005B376D"/>
    <w:rPr>
      <w:rFonts w:ascii="Book Antiqua" w:eastAsia="MS Mincho" w:hAnsi="Book Antiqua"/>
      <w:b/>
      <w:sz w:val="22"/>
      <w:szCs w:val="21"/>
      <w:lang w:val="en-US" w:eastAsia="ja-JP" w:bidi="ar-SA"/>
    </w:rPr>
  </w:style>
  <w:style w:type="character" w:customStyle="1" w:styleId="Char111">
    <w:name w:val="Char111"/>
    <w:rsid w:val="005B376D"/>
    <w:rPr>
      <w:rFonts w:ascii="Book Antiqua" w:hAnsi="Book Antiqua"/>
      <w:b/>
      <w:sz w:val="21"/>
      <w:lang w:val="en-US" w:eastAsia="ja-JP"/>
    </w:rPr>
  </w:style>
  <w:style w:type="character" w:customStyle="1" w:styleId="Char121">
    <w:name w:val="Char121"/>
    <w:rsid w:val="005B376D"/>
    <w:rPr>
      <w:rFonts w:ascii="Book Antiqua" w:hAnsi="Book Antiqua"/>
      <w:b/>
      <w:sz w:val="21"/>
      <w:szCs w:val="21"/>
      <w:lang w:val="en-US" w:eastAsia="ja-JP"/>
    </w:rPr>
  </w:style>
  <w:style w:type="character" w:customStyle="1" w:styleId="Char101">
    <w:name w:val="Char101"/>
    <w:rsid w:val="005B376D"/>
    <w:rPr>
      <w:rFonts w:ascii="Book Antiqua" w:eastAsia="MS Mincho" w:hAnsi="Book Antiqua"/>
      <w:b/>
      <w:sz w:val="21"/>
      <w:lang w:val="en-US" w:eastAsia="ja-JP" w:bidi="ar-SA"/>
    </w:rPr>
  </w:style>
  <w:style w:type="character" w:customStyle="1" w:styleId="afff0">
    <w:name w:val="図表番号 (文字)"/>
    <w:aliases w:val="Cation (文字),図表番号 Char Char (文字),図表番号 Char1 (文字)"/>
    <w:link w:val="afff"/>
    <w:rsid w:val="005B376D"/>
    <w:rPr>
      <w:b/>
      <w:bCs/>
      <w:kern w:val="2"/>
      <w:sz w:val="21"/>
      <w:szCs w:val="21"/>
    </w:rPr>
  </w:style>
  <w:style w:type="paragraph" w:customStyle="1" w:styleId="08TableTitle">
    <w:name w:val="08 Table Title"/>
    <w:basedOn w:val="a0"/>
    <w:link w:val="08TableTitleChar"/>
    <w:rsid w:val="005B376D"/>
    <w:pPr>
      <w:keepNext/>
      <w:widowControl/>
      <w:autoSpaceDE w:val="0"/>
      <w:autoSpaceDN w:val="0"/>
      <w:adjustRightInd w:val="0"/>
      <w:spacing w:before="50" w:after="50" w:line="240" w:lineRule="auto"/>
      <w:jc w:val="center"/>
      <w:textAlignment w:val="baseline"/>
      <w:outlineLvl w:val="7"/>
    </w:pPr>
    <w:rPr>
      <w:rFonts w:ascii="Times New Roman" w:hAnsi="Times New Roman" w:cs="Arial"/>
      <w:b/>
      <w:bCs/>
      <w:kern w:val="0"/>
      <w:sz w:val="20"/>
      <w:szCs w:val="20"/>
    </w:rPr>
  </w:style>
  <w:style w:type="character" w:customStyle="1" w:styleId="08TableTitleChar">
    <w:name w:val="08 Table Title Char"/>
    <w:basedOn w:val="a1"/>
    <w:link w:val="08TableTitle"/>
    <w:rsid w:val="005B376D"/>
    <w:rPr>
      <w:rFonts w:ascii="Times New Roman" w:hAnsi="Times New Roman" w:cs="Arial"/>
      <w:b/>
      <w:bCs/>
    </w:rPr>
  </w:style>
  <w:style w:type="paragraph" w:styleId="26">
    <w:name w:val="Body Text 2"/>
    <w:aliases w:val="Name-PMR"/>
    <w:basedOn w:val="a0"/>
    <w:link w:val="27"/>
    <w:unhideWhenUsed/>
    <w:rsid w:val="005B376D"/>
    <w:pPr>
      <w:widowControl/>
      <w:spacing w:before="120" w:after="240" w:line="480" w:lineRule="auto"/>
      <w:ind w:left="720" w:hanging="720"/>
    </w:pPr>
    <w:rPr>
      <w:kern w:val="0"/>
      <w:szCs w:val="20"/>
    </w:rPr>
  </w:style>
  <w:style w:type="character" w:customStyle="1" w:styleId="27">
    <w:name w:val="本文 2 (文字)"/>
    <w:aliases w:val="Name-PMR (文字)"/>
    <w:basedOn w:val="a1"/>
    <w:link w:val="26"/>
    <w:rsid w:val="005B376D"/>
    <w:rPr>
      <w:sz w:val="21"/>
    </w:rPr>
  </w:style>
  <w:style w:type="paragraph" w:customStyle="1" w:styleId="TeanName">
    <w:name w:val="TeanName"/>
    <w:link w:val="TeanNameChar"/>
    <w:autoRedefine/>
    <w:rsid w:val="005B376D"/>
    <w:pPr>
      <w:jc w:val="center"/>
    </w:pPr>
    <w:rPr>
      <w:rFonts w:ascii="Arial" w:hAnsi="Arial"/>
      <w:b/>
      <w:snapToGrid w:val="0"/>
      <w:color w:val="000000"/>
      <w:sz w:val="16"/>
      <w:szCs w:val="18"/>
      <w:lang w:eastAsia="en-US"/>
    </w:rPr>
  </w:style>
  <w:style w:type="character" w:customStyle="1" w:styleId="TeanNameChar">
    <w:name w:val="TeanName Char"/>
    <w:link w:val="TeanName"/>
    <w:rsid w:val="005B376D"/>
    <w:rPr>
      <w:rFonts w:ascii="Arial" w:hAnsi="Arial"/>
      <w:b/>
      <w:snapToGrid w:val="0"/>
      <w:color w:val="000000"/>
      <w:sz w:val="16"/>
      <w:szCs w:val="18"/>
      <w:lang w:eastAsia="en-US"/>
    </w:rPr>
  </w:style>
  <w:style w:type="paragraph" w:customStyle="1" w:styleId="Name-Member4">
    <w:name w:val="Name-Member4"/>
    <w:autoRedefine/>
    <w:rsid w:val="005B376D"/>
    <w:rPr>
      <w:rFonts w:ascii="Arial" w:hAnsi="Arial"/>
      <w:snapToGrid w:val="0"/>
      <w:color w:val="000000"/>
      <w:sz w:val="16"/>
      <w:szCs w:val="16"/>
    </w:rPr>
  </w:style>
  <w:style w:type="paragraph" w:customStyle="1" w:styleId="MainText1">
    <w:name w:val="Main Text 1"/>
    <w:basedOn w:val="a0"/>
    <w:uiPriority w:val="99"/>
    <w:rsid w:val="007443BF"/>
    <w:pPr>
      <w:spacing w:beforeLines="50" w:afterLines="50" w:line="240" w:lineRule="auto"/>
    </w:pPr>
    <w:rPr>
      <w:rFonts w:ascii="Arial" w:hAnsi="Arial" w:cs="Arial"/>
      <w:kern w:val="0"/>
    </w:rPr>
  </w:style>
  <w:style w:type="paragraph" w:customStyle="1" w:styleId="Chrt-Title">
    <w:name w:val="Chrt-Title"/>
    <w:autoRedefine/>
    <w:rsid w:val="005B376D"/>
    <w:pPr>
      <w:spacing w:beforeLines="50"/>
      <w:jc w:val="both"/>
      <w:outlineLvl w:val="0"/>
    </w:pPr>
    <w:rPr>
      <w:rFonts w:ascii="Times New Roman" w:hAnsi="Times New Roman"/>
      <w:snapToGrid w:val="0"/>
      <w:sz w:val="24"/>
      <w:szCs w:val="24"/>
    </w:rPr>
  </w:style>
  <w:style w:type="paragraph" w:customStyle="1" w:styleId="Name-Member3">
    <w:name w:val="Name-Member3"/>
    <w:autoRedefine/>
    <w:rsid w:val="005B376D"/>
    <w:pPr>
      <w:jc w:val="center"/>
    </w:pPr>
    <w:rPr>
      <w:rFonts w:ascii="Arial" w:hAnsi="Arial"/>
      <w:snapToGrid w:val="0"/>
      <w:color w:val="000000"/>
      <w:sz w:val="16"/>
      <w:szCs w:val="16"/>
      <w:bdr w:val="single" w:sz="4" w:space="0" w:color="auto"/>
      <w:lang w:eastAsia="en-US"/>
    </w:rPr>
  </w:style>
  <w:style w:type="paragraph" w:customStyle="1" w:styleId="8pt10pt-051-051">
    <w:name w:val="スタイル 8 pt テキスト 1 中央揃え 行間 :  最小値 0 pt 左  -0.51 字 右  -0.51 字"/>
    <w:basedOn w:val="a0"/>
    <w:rsid w:val="005B376D"/>
    <w:pPr>
      <w:widowControl/>
      <w:spacing w:line="180" w:lineRule="exact"/>
      <w:ind w:leftChars="-51" w:left="669" w:rightChars="-51" w:right="-51" w:hanging="720"/>
      <w:jc w:val="center"/>
    </w:pPr>
    <w:rPr>
      <w:rFonts w:cs="MS Mincho"/>
      <w:color w:val="000000" w:themeColor="text1"/>
      <w:kern w:val="0"/>
      <w:sz w:val="16"/>
      <w:szCs w:val="20"/>
    </w:rPr>
  </w:style>
  <w:style w:type="paragraph" w:customStyle="1" w:styleId="8pt10mm0pt">
    <w:name w:val="スタイル (日) ＭＳ 明朝 8 pt テキスト 1 中央揃え 最初の行 :  0 mm 段落前 :  0 pt 段落後..."/>
    <w:basedOn w:val="a0"/>
    <w:rsid w:val="005B376D"/>
    <w:pPr>
      <w:widowControl/>
      <w:ind w:leftChars="-51" w:left="-51" w:rightChars="-51" w:right="-51"/>
      <w:jc w:val="center"/>
    </w:pPr>
    <w:rPr>
      <w:rFonts w:eastAsia="MS Mincho" w:cs="MS Mincho"/>
      <w:color w:val="000000" w:themeColor="text1"/>
      <w:sz w:val="16"/>
      <w:szCs w:val="20"/>
    </w:rPr>
  </w:style>
  <w:style w:type="paragraph" w:customStyle="1" w:styleId="8pt10mm0pt0">
    <w:name w:val="スタイル スタイル (日) ＭＳ 明朝 8 pt テキスト 1 中央揃え 最初の行 :  0 mm 段落前 :  0 pt 段落後...."/>
    <w:basedOn w:val="8pt10mm0pt"/>
    <w:rsid w:val="005B376D"/>
    <w:pPr>
      <w:ind w:left="-107" w:right="-107"/>
    </w:pPr>
    <w:rPr>
      <w:sz w:val="18"/>
    </w:rPr>
  </w:style>
  <w:style w:type="paragraph" w:customStyle="1" w:styleId="8pt10mm0pt1">
    <w:name w:val="スタイル スタイル スタイル (日) ＭＳ 明朝 8 pt テキスト 1 中央揃え 最初の行 :  0 mm 段落前 :  0 pt..."/>
    <w:basedOn w:val="8pt10mm0pt0"/>
    <w:rsid w:val="005B376D"/>
    <w:pPr>
      <w:spacing w:line="220" w:lineRule="exact"/>
      <w:ind w:left="-51" w:right="-51"/>
    </w:pPr>
    <w:rPr>
      <w:sz w:val="20"/>
    </w:rPr>
  </w:style>
  <w:style w:type="paragraph" w:customStyle="1" w:styleId="42">
    <w:name w:val="スタイル 見出し 4 + 太字 (なし)"/>
    <w:basedOn w:val="4"/>
    <w:rsid w:val="005B376D"/>
    <w:pPr>
      <w:widowControl/>
      <w:tabs>
        <w:tab w:val="num" w:pos="864"/>
      </w:tabs>
      <w:overflowPunct w:val="0"/>
      <w:autoSpaceDE w:val="0"/>
      <w:autoSpaceDN w:val="0"/>
      <w:spacing w:beforeLines="0" w:afterLines="0" w:line="340" w:lineRule="exact"/>
      <w:ind w:left="720" w:hanging="720"/>
      <w:textAlignment w:val="baseline"/>
    </w:pPr>
    <w:rPr>
      <w:rFonts w:eastAsiaTheme="minorEastAsia"/>
      <w:b w:val="0"/>
      <w:bCs w:val="0"/>
      <w:i w:val="0"/>
      <w:color w:val="auto"/>
      <w:kern w:val="0"/>
      <w:sz w:val="21"/>
      <w:szCs w:val="20"/>
    </w:rPr>
  </w:style>
  <w:style w:type="paragraph" w:customStyle="1" w:styleId="8pt10mm0mm0pt">
    <w:name w:val="スタイル 8 pt テキスト 1 左 :  0 mm 最初の行 :  0 mm 行間 :  最小値 0 pt"/>
    <w:basedOn w:val="a0"/>
    <w:rsid w:val="005B376D"/>
    <w:pPr>
      <w:widowControl/>
    </w:pPr>
    <w:rPr>
      <w:rFonts w:cs="MS Mincho"/>
      <w:color w:val="000000" w:themeColor="text1"/>
      <w:kern w:val="0"/>
      <w:sz w:val="16"/>
      <w:szCs w:val="20"/>
    </w:rPr>
  </w:style>
  <w:style w:type="paragraph" w:customStyle="1" w:styleId="8pt0mm0mm1">
    <w:name w:val="スタイル 8 pt 左 :  0 mm 最初の行 :  0 mm1"/>
    <w:basedOn w:val="a0"/>
    <w:rsid w:val="005B376D"/>
    <w:pPr>
      <w:widowControl/>
    </w:pPr>
    <w:rPr>
      <w:rFonts w:cs="MS Mincho"/>
      <w:kern w:val="0"/>
      <w:sz w:val="16"/>
      <w:szCs w:val="20"/>
    </w:rPr>
  </w:style>
  <w:style w:type="character" w:customStyle="1" w:styleId="90">
    <w:name w:val="見出し 9 (文字)"/>
    <w:basedOn w:val="a1"/>
    <w:link w:val="9"/>
    <w:uiPriority w:val="9"/>
    <w:rsid w:val="00A34153"/>
    <w:rPr>
      <w:rFonts w:ascii="Arial" w:hAnsi="Arial" w:cs="Arial"/>
      <w:sz w:val="22"/>
      <w:szCs w:val="22"/>
      <w:lang w:val="en-GB" w:eastAsia="en-US"/>
    </w:rPr>
  </w:style>
  <w:style w:type="character" w:customStyle="1" w:styleId="SourceChar">
    <w:name w:val="Source Char"/>
    <w:basedOn w:val="a1"/>
    <w:link w:val="Source"/>
    <w:rsid w:val="00A34153"/>
    <w:rPr>
      <w:rFonts w:cs="Calibri"/>
      <w:kern w:val="2"/>
      <w:sz w:val="13"/>
      <w:szCs w:val="13"/>
    </w:rPr>
  </w:style>
  <w:style w:type="paragraph" w:customStyle="1" w:styleId="Body">
    <w:name w:val="Body"/>
    <w:basedOn w:val="a0"/>
    <w:link w:val="BodyChar1"/>
    <w:rsid w:val="00A34153"/>
    <w:pPr>
      <w:widowControl/>
      <w:spacing w:afterLines="50" w:line="240" w:lineRule="atLeast"/>
      <w:ind w:firstLineChars="338" w:firstLine="338"/>
    </w:pPr>
    <w:rPr>
      <w:rFonts w:ascii="Times New Roman" w:eastAsia="ＭＳ 明朝" w:hAnsi="Times New Roman"/>
      <w:sz w:val="22"/>
      <w:szCs w:val="22"/>
    </w:rPr>
  </w:style>
  <w:style w:type="character" w:customStyle="1" w:styleId="BodyChar1">
    <w:name w:val="Body Char1"/>
    <w:basedOn w:val="a1"/>
    <w:link w:val="Body"/>
    <w:rsid w:val="00A34153"/>
    <w:rPr>
      <w:rFonts w:ascii="Times New Roman" w:eastAsia="ＭＳ 明朝" w:hAnsi="Times New Roman"/>
      <w:kern w:val="2"/>
      <w:sz w:val="22"/>
      <w:szCs w:val="22"/>
    </w:rPr>
  </w:style>
  <w:style w:type="paragraph" w:customStyle="1" w:styleId="19">
    <w:name w:val="リスト段落1"/>
    <w:basedOn w:val="a0"/>
    <w:rsid w:val="00A34153"/>
    <w:pPr>
      <w:widowControl/>
      <w:spacing w:after="200" w:line="276" w:lineRule="auto"/>
      <w:ind w:left="720"/>
      <w:contextualSpacing/>
      <w:jc w:val="left"/>
    </w:pPr>
    <w:rPr>
      <w:rFonts w:eastAsia="ＭＳ 明朝"/>
      <w:kern w:val="0"/>
      <w:sz w:val="22"/>
      <w:szCs w:val="22"/>
      <w:lang w:eastAsia="en-US"/>
    </w:rPr>
  </w:style>
  <w:style w:type="paragraph" w:customStyle="1" w:styleId="texte">
    <w:name w:val="texte"/>
    <w:basedOn w:val="a0"/>
    <w:link w:val="texteCar"/>
    <w:rsid w:val="00A34153"/>
    <w:pPr>
      <w:widowControl/>
      <w:spacing w:before="60" w:line="240" w:lineRule="auto"/>
    </w:pPr>
    <w:rPr>
      <w:rFonts w:ascii="Century" w:eastAsia="ＭＳ 明朝" w:hAnsi="Century"/>
      <w:sz w:val="22"/>
      <w:lang w:val="en-GB" w:eastAsia="fr-FR"/>
    </w:rPr>
  </w:style>
  <w:style w:type="character" w:customStyle="1" w:styleId="texteCar">
    <w:name w:val="texte Car"/>
    <w:link w:val="texte"/>
    <w:rsid w:val="00A34153"/>
    <w:rPr>
      <w:rFonts w:ascii="Century" w:eastAsia="ＭＳ 明朝" w:hAnsi="Century"/>
      <w:kern w:val="2"/>
      <w:sz w:val="22"/>
      <w:szCs w:val="21"/>
      <w:lang w:val="en-GB" w:eastAsia="fr-FR"/>
    </w:rPr>
  </w:style>
  <w:style w:type="paragraph" w:customStyle="1" w:styleId="Midashi-">
    <w:name w:val="Midashi -"/>
    <w:basedOn w:val="a0"/>
    <w:uiPriority w:val="99"/>
    <w:rsid w:val="00E009BE"/>
    <w:pPr>
      <w:spacing w:line="240" w:lineRule="auto"/>
      <w:ind w:leftChars="295" w:left="991" w:hangingChars="118" w:hanging="283"/>
    </w:pPr>
    <w:rPr>
      <w:rFonts w:ascii="Century" w:hAnsi="Century"/>
      <w:noProof/>
      <w:kern w:val="0"/>
      <w:sz w:val="24"/>
      <w:szCs w:val="24"/>
    </w:rPr>
  </w:style>
  <w:style w:type="character" w:customStyle="1" w:styleId="Char16">
    <w:name w:val="Char16"/>
    <w:basedOn w:val="a1"/>
    <w:rsid w:val="00A34153"/>
    <w:rPr>
      <w:rFonts w:ascii="Book Antiqua" w:eastAsia="Book Antiqua" w:hAnsi="Book Antiqua"/>
      <w:b/>
      <w:sz w:val="24"/>
      <w:szCs w:val="24"/>
    </w:rPr>
  </w:style>
  <w:style w:type="character" w:customStyle="1" w:styleId="Char15">
    <w:name w:val="Char15"/>
    <w:basedOn w:val="a1"/>
    <w:rsid w:val="00A34153"/>
    <w:rPr>
      <w:rFonts w:ascii="Book Antiqua" w:eastAsia="Times New Roman" w:hAnsi="Book Antiqua"/>
      <w:b/>
      <w:sz w:val="21"/>
      <w:szCs w:val="21"/>
      <w:lang w:val="en-GB"/>
    </w:rPr>
  </w:style>
  <w:style w:type="character" w:customStyle="1" w:styleId="Char13">
    <w:name w:val="Char13"/>
    <w:basedOn w:val="a1"/>
    <w:rsid w:val="00A34153"/>
    <w:rPr>
      <w:rFonts w:ascii="Book Antiqua" w:eastAsia="Times New Roman" w:hAnsi="Book Antiqua"/>
      <w:sz w:val="21"/>
    </w:rPr>
  </w:style>
  <w:style w:type="character" w:customStyle="1" w:styleId="Char7">
    <w:name w:val="Char7"/>
    <w:basedOn w:val="a1"/>
    <w:rsid w:val="00A34153"/>
    <w:rPr>
      <w:sz w:val="22"/>
      <w:szCs w:val="22"/>
    </w:rPr>
  </w:style>
  <w:style w:type="paragraph" w:styleId="34">
    <w:name w:val="Body Text 3"/>
    <w:basedOn w:val="a0"/>
    <w:link w:val="35"/>
    <w:rsid w:val="00A34153"/>
    <w:pPr>
      <w:widowControl/>
      <w:adjustRightInd w:val="0"/>
      <w:snapToGrid w:val="0"/>
      <w:spacing w:line="240" w:lineRule="auto"/>
      <w:ind w:right="54"/>
    </w:pPr>
    <w:rPr>
      <w:rFonts w:ascii="VN-NTime" w:eastAsia="Times New Roman" w:hAnsi="VN-NTime"/>
      <w:kern w:val="0"/>
      <w:sz w:val="24"/>
      <w:szCs w:val="20"/>
      <w:lang w:val="en-GB" w:eastAsia="en-US"/>
    </w:rPr>
  </w:style>
  <w:style w:type="character" w:customStyle="1" w:styleId="35">
    <w:name w:val="本文 3 (文字)"/>
    <w:basedOn w:val="a1"/>
    <w:link w:val="34"/>
    <w:rsid w:val="00A34153"/>
    <w:rPr>
      <w:rFonts w:ascii="VN-NTime" w:eastAsia="Times New Roman" w:hAnsi="VN-NTime"/>
      <w:sz w:val="24"/>
      <w:lang w:val="en-GB" w:eastAsia="en-US"/>
    </w:rPr>
  </w:style>
  <w:style w:type="paragraph" w:styleId="afff4">
    <w:name w:val="Body Text Indent"/>
    <w:basedOn w:val="a0"/>
    <w:link w:val="afff5"/>
    <w:rsid w:val="00A34153"/>
    <w:pPr>
      <w:widowControl/>
      <w:adjustRightInd w:val="0"/>
      <w:snapToGrid w:val="0"/>
      <w:spacing w:line="240" w:lineRule="auto"/>
      <w:ind w:firstLine="720"/>
    </w:pPr>
    <w:rPr>
      <w:rFonts w:ascii="VNI-Times" w:eastAsia="Times New Roman" w:hAnsi="VNI-Times"/>
      <w:kern w:val="0"/>
      <w:sz w:val="24"/>
      <w:szCs w:val="20"/>
      <w:lang w:eastAsia="en-US"/>
    </w:rPr>
  </w:style>
  <w:style w:type="character" w:customStyle="1" w:styleId="afff5">
    <w:name w:val="本文インデント (文字)"/>
    <w:basedOn w:val="a1"/>
    <w:link w:val="afff4"/>
    <w:rsid w:val="00A34153"/>
    <w:rPr>
      <w:rFonts w:ascii="VNI-Times" w:eastAsia="Times New Roman" w:hAnsi="VNI-Times"/>
      <w:sz w:val="24"/>
      <w:lang w:eastAsia="en-US"/>
    </w:rPr>
  </w:style>
  <w:style w:type="paragraph" w:customStyle="1" w:styleId="b0">
    <w:name w:val="b0"/>
    <w:basedOn w:val="a0"/>
    <w:autoRedefine/>
    <w:rsid w:val="00A34153"/>
    <w:pPr>
      <w:widowControl/>
      <w:adjustRightInd w:val="0"/>
      <w:snapToGrid w:val="0"/>
      <w:spacing w:line="240" w:lineRule="auto"/>
    </w:pPr>
    <w:rPr>
      <w:rFonts w:ascii="Times New Roman" w:eastAsia="Times New Roman" w:hAnsi="Times New Roman"/>
      <w:color w:val="000000"/>
      <w:kern w:val="0"/>
      <w:sz w:val="24"/>
      <w:szCs w:val="24"/>
      <w:lang w:eastAsia="en-US"/>
    </w:rPr>
  </w:style>
  <w:style w:type="paragraph" w:customStyle="1" w:styleId="b1">
    <w:name w:val="b1"/>
    <w:basedOn w:val="a0"/>
    <w:link w:val="b1CharChar1"/>
    <w:autoRedefine/>
    <w:rsid w:val="00A34153"/>
    <w:pPr>
      <w:widowControl/>
      <w:tabs>
        <w:tab w:val="left" w:pos="1247"/>
      </w:tabs>
      <w:adjustRightInd w:val="0"/>
      <w:snapToGrid w:val="0"/>
      <w:spacing w:line="240" w:lineRule="auto"/>
    </w:pPr>
    <w:rPr>
      <w:rFonts w:ascii="VNI-Times" w:eastAsia="Times New Roman" w:hAnsi="VNI-Times"/>
      <w:sz w:val="24"/>
    </w:rPr>
  </w:style>
  <w:style w:type="character" w:customStyle="1" w:styleId="b1CharChar1">
    <w:name w:val="b1 Char Char1"/>
    <w:basedOn w:val="a1"/>
    <w:link w:val="b1"/>
    <w:rsid w:val="00A34153"/>
    <w:rPr>
      <w:rFonts w:ascii="VNI-Times" w:eastAsia="Times New Roman" w:hAnsi="VNI-Times"/>
      <w:kern w:val="2"/>
      <w:sz w:val="24"/>
      <w:szCs w:val="21"/>
    </w:rPr>
  </w:style>
  <w:style w:type="paragraph" w:customStyle="1" w:styleId="b10">
    <w:name w:val="b10"/>
    <w:basedOn w:val="b1"/>
    <w:rsid w:val="00A34153"/>
    <w:pPr>
      <w:ind w:left="1247"/>
    </w:pPr>
    <w:rPr>
      <w:szCs w:val="24"/>
    </w:rPr>
  </w:style>
  <w:style w:type="paragraph" w:styleId="afff6">
    <w:name w:val="Subtitle"/>
    <w:basedOn w:val="a0"/>
    <w:next w:val="a0"/>
    <w:link w:val="afff7"/>
    <w:uiPriority w:val="11"/>
    <w:qFormat/>
    <w:rsid w:val="00A34153"/>
    <w:pPr>
      <w:widowControl/>
      <w:spacing w:after="60" w:line="276" w:lineRule="auto"/>
      <w:jc w:val="center"/>
      <w:outlineLvl w:val="1"/>
    </w:pPr>
    <w:rPr>
      <w:rFonts w:ascii="Cambria" w:eastAsia="Times New Roman" w:hAnsi="Cambria"/>
      <w:kern w:val="0"/>
      <w:sz w:val="24"/>
      <w:szCs w:val="24"/>
      <w:lang w:eastAsia="en-US"/>
    </w:rPr>
  </w:style>
  <w:style w:type="character" w:customStyle="1" w:styleId="afff7">
    <w:name w:val="副題 (文字)"/>
    <w:basedOn w:val="a1"/>
    <w:link w:val="afff6"/>
    <w:uiPriority w:val="11"/>
    <w:rsid w:val="00A34153"/>
    <w:rPr>
      <w:rFonts w:ascii="Cambria" w:eastAsia="Times New Roman" w:hAnsi="Cambria"/>
      <w:sz w:val="24"/>
      <w:szCs w:val="24"/>
      <w:lang w:eastAsia="en-US"/>
    </w:rPr>
  </w:style>
  <w:style w:type="paragraph" w:customStyle="1" w:styleId="Default">
    <w:name w:val="Default"/>
    <w:rsid w:val="00A34153"/>
    <w:pPr>
      <w:widowControl w:val="0"/>
      <w:autoSpaceDE w:val="0"/>
      <w:autoSpaceDN w:val="0"/>
      <w:adjustRightInd w:val="0"/>
    </w:pPr>
    <w:rPr>
      <w:rFonts w:eastAsia="ＭＳ 明朝" w:cs="Calibri"/>
      <w:color w:val="000000"/>
      <w:sz w:val="24"/>
      <w:szCs w:val="24"/>
    </w:rPr>
  </w:style>
  <w:style w:type="numbering" w:customStyle="1" w:styleId="NoList1">
    <w:name w:val="No List1"/>
    <w:next w:val="a3"/>
    <w:uiPriority w:val="99"/>
    <w:semiHidden/>
    <w:unhideWhenUsed/>
    <w:rsid w:val="00A34153"/>
  </w:style>
  <w:style w:type="table" w:customStyle="1" w:styleId="TableGrid1">
    <w:name w:val="Table Grid1"/>
    <w:basedOn w:val="a2"/>
    <w:next w:val="a9"/>
    <w:uiPriority w:val="59"/>
    <w:rsid w:val="00A34153"/>
    <w:pPr>
      <w:widowControl w:val="0"/>
      <w:jc w:val="both"/>
    </w:pPr>
    <w:rPr>
      <w:rFonts w:ascii="Century" w:eastAsia="ＭＳ 明朝"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dashia">
    <w:name w:val="Midashi a)"/>
    <w:basedOn w:val="MainSentence"/>
    <w:uiPriority w:val="99"/>
    <w:qFormat/>
    <w:rsid w:val="00E009BE"/>
    <w:pPr>
      <w:widowControl/>
      <w:snapToGrid/>
      <w:spacing w:before="120" w:afterLines="0" w:line="276" w:lineRule="auto"/>
      <w:ind w:leftChars="118" w:left="708" w:hangingChars="177" w:hanging="425"/>
      <w:textAlignment w:val="auto"/>
    </w:pPr>
    <w:rPr>
      <w:rFonts w:ascii="Century" w:eastAsia="MS Mincho" w:hAnsi="Century"/>
      <w:color w:val="auto"/>
      <w:kern w:val="0"/>
      <w:sz w:val="24"/>
      <w:szCs w:val="24"/>
    </w:rPr>
  </w:style>
  <w:style w:type="paragraph" w:customStyle="1" w:styleId="TableHeading">
    <w:name w:val="Table Heading"/>
    <w:uiPriority w:val="99"/>
    <w:rsid w:val="007443BF"/>
    <w:pPr>
      <w:spacing w:before="40" w:after="40" w:line="260" w:lineRule="exact"/>
      <w:jc w:val="center"/>
    </w:pPr>
    <w:rPr>
      <w:rFonts w:ascii="Arial Narrow" w:hAnsi="Arial Narrow"/>
      <w:kern w:val="2"/>
    </w:rPr>
  </w:style>
  <w:style w:type="paragraph" w:customStyle="1" w:styleId="FigTabletitle">
    <w:name w:val="Fig &amp; Table title"/>
    <w:uiPriority w:val="99"/>
    <w:qFormat/>
    <w:rsid w:val="00A34153"/>
    <w:pPr>
      <w:spacing w:before="240" w:line="276" w:lineRule="auto"/>
      <w:jc w:val="center"/>
    </w:pPr>
    <w:rPr>
      <w:rFonts w:ascii="Arial" w:eastAsia="ＭＳ 明朝" w:hAnsi="Arial" w:cs="Arial"/>
    </w:rPr>
  </w:style>
  <w:style w:type="paragraph" w:customStyle="1" w:styleId="tabletext10ptcentering">
    <w:name w:val="table text 10pt centering"/>
    <w:basedOn w:val="a0"/>
    <w:next w:val="a0"/>
    <w:uiPriority w:val="99"/>
    <w:rsid w:val="007443BF"/>
    <w:pPr>
      <w:snapToGrid w:val="0"/>
      <w:spacing w:line="240" w:lineRule="auto"/>
      <w:jc w:val="center"/>
    </w:pPr>
    <w:rPr>
      <w:rFonts w:ascii="Times New Roman" w:eastAsia="MS PMincho" w:hAnsi="Times New Roman"/>
      <w:sz w:val="20"/>
      <w:szCs w:val="24"/>
    </w:rPr>
  </w:style>
  <w:style w:type="paragraph" w:customStyle="1" w:styleId="Datasource">
    <w:name w:val="Data source"/>
    <w:basedOn w:val="a0"/>
    <w:uiPriority w:val="99"/>
    <w:qFormat/>
    <w:rsid w:val="00C3490A"/>
    <w:pPr>
      <w:spacing w:beforeLines="50" w:afterLines="50" w:line="240" w:lineRule="auto"/>
    </w:pPr>
    <w:rPr>
      <w:rFonts w:ascii="Times New Roman" w:eastAsia="ＭＳ 明朝" w:hAnsi="Times New Roman"/>
      <w:i/>
      <w:noProof/>
    </w:rPr>
  </w:style>
  <w:style w:type="paragraph" w:customStyle="1" w:styleId="Heading2b0">
    <w:name w:val="Heading 2(b0)"/>
    <w:basedOn w:val="a0"/>
    <w:rsid w:val="00A34153"/>
    <w:pPr>
      <w:keepNext/>
      <w:spacing w:after="60" w:line="320" w:lineRule="atLeast"/>
      <w:ind w:left="839" w:hanging="839"/>
    </w:pPr>
    <w:rPr>
      <w:rFonts w:ascii="Times New Roman" w:eastAsia="ＭＳ 明朝" w:hAnsi="Times New Roman" w:cs="ＭＳ 明朝"/>
      <w:b/>
      <w:bCs/>
      <w:sz w:val="24"/>
      <w:szCs w:val="24"/>
      <w:lang w:bidi="th-TH"/>
    </w:rPr>
  </w:style>
  <w:style w:type="character" w:customStyle="1" w:styleId="hpsalt-edited">
    <w:name w:val="hps alt-edited"/>
    <w:rsid w:val="00A34153"/>
    <w:rPr>
      <w:rFonts w:cs="Times New Roman"/>
    </w:rPr>
  </w:style>
  <w:style w:type="character" w:customStyle="1" w:styleId="af8">
    <w:name w:val="リスト段落 (文字)"/>
    <w:basedOn w:val="a1"/>
    <w:link w:val="af7"/>
    <w:uiPriority w:val="99"/>
    <w:rsid w:val="00A34153"/>
    <w:rPr>
      <w:kern w:val="2"/>
      <w:sz w:val="21"/>
      <w:szCs w:val="21"/>
    </w:rPr>
  </w:style>
  <w:style w:type="paragraph" w:customStyle="1" w:styleId="xl63">
    <w:name w:val="xl63"/>
    <w:basedOn w:val="a0"/>
    <w:rsid w:val="00A34153"/>
    <w:pPr>
      <w:widowControl/>
      <w:spacing w:before="100" w:beforeAutospacing="1" w:after="100" w:afterAutospacing="1" w:line="240" w:lineRule="auto"/>
      <w:jc w:val="center"/>
    </w:pPr>
    <w:rPr>
      <w:rFonts w:ascii="Arial" w:eastAsia="ＭＳ Ｐゴシック" w:hAnsi="Arial" w:cs="Arial"/>
      <w:b/>
      <w:bCs/>
      <w:kern w:val="0"/>
      <w:sz w:val="14"/>
      <w:szCs w:val="14"/>
    </w:rPr>
  </w:style>
  <w:style w:type="paragraph" w:customStyle="1" w:styleId="xl64">
    <w:name w:val="xl64"/>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paragraph" w:customStyle="1" w:styleId="xl65">
    <w:name w:val="xl65"/>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paragraph" w:customStyle="1" w:styleId="xl66">
    <w:name w:val="xl66"/>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paragraph" w:customStyle="1" w:styleId="xl67">
    <w:name w:val="xl67"/>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paragraph" w:customStyle="1" w:styleId="xl68">
    <w:name w:val="xl68"/>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numbering" w:customStyle="1" w:styleId="NoList2">
    <w:name w:val="No List2"/>
    <w:next w:val="a3"/>
    <w:uiPriority w:val="99"/>
    <w:semiHidden/>
    <w:unhideWhenUsed/>
    <w:rsid w:val="00A34153"/>
  </w:style>
  <w:style w:type="table" w:customStyle="1" w:styleId="TableGrid2">
    <w:name w:val="Table Grid2"/>
    <w:basedOn w:val="a2"/>
    <w:next w:val="a9"/>
    <w:rsid w:val="00A34153"/>
    <w:rPr>
      <w:rFonts w:eastAsia="ＭＳ 明朝"/>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3">
    <w:name w:val="No List3"/>
    <w:next w:val="a3"/>
    <w:uiPriority w:val="99"/>
    <w:semiHidden/>
    <w:unhideWhenUsed/>
    <w:rsid w:val="00A34153"/>
  </w:style>
  <w:style w:type="table" w:customStyle="1" w:styleId="TableGrid3">
    <w:name w:val="Table Grid3"/>
    <w:basedOn w:val="a2"/>
    <w:next w:val="a9"/>
    <w:rsid w:val="00A34153"/>
    <w:rPr>
      <w:rFonts w:eastAsia="ＭＳ 明朝"/>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
    <w:name w:val="No List4"/>
    <w:next w:val="a3"/>
    <w:uiPriority w:val="99"/>
    <w:semiHidden/>
    <w:unhideWhenUsed/>
    <w:rsid w:val="00A34153"/>
  </w:style>
  <w:style w:type="table" w:customStyle="1" w:styleId="TableGrid4">
    <w:name w:val="Table Grid4"/>
    <w:basedOn w:val="a2"/>
    <w:next w:val="a9"/>
    <w:uiPriority w:val="59"/>
    <w:rsid w:val="00A34153"/>
    <w:pPr>
      <w:widowControl w:val="0"/>
      <w:jc w:val="both"/>
    </w:pPr>
    <w:rPr>
      <w:rFonts w:ascii="Century" w:eastAsia="ＭＳ 明朝"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a3"/>
    <w:uiPriority w:val="99"/>
    <w:semiHidden/>
    <w:unhideWhenUsed/>
    <w:rsid w:val="00A34153"/>
  </w:style>
  <w:style w:type="table" w:customStyle="1" w:styleId="TableGrid11">
    <w:name w:val="Table Grid11"/>
    <w:basedOn w:val="a2"/>
    <w:next w:val="a9"/>
    <w:uiPriority w:val="59"/>
    <w:rsid w:val="00A34153"/>
    <w:pPr>
      <w:widowControl w:val="0"/>
      <w:jc w:val="both"/>
    </w:pPr>
    <w:rPr>
      <w:rFonts w:ascii="Century" w:eastAsia="ＭＳ 明朝"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a3"/>
    <w:uiPriority w:val="99"/>
    <w:semiHidden/>
    <w:unhideWhenUsed/>
    <w:rsid w:val="00A34153"/>
  </w:style>
  <w:style w:type="table" w:customStyle="1" w:styleId="TableGrid21">
    <w:name w:val="Table Grid21"/>
    <w:basedOn w:val="a2"/>
    <w:next w:val="a9"/>
    <w:rsid w:val="00A34153"/>
    <w:rPr>
      <w:rFonts w:eastAsia="ＭＳ 明朝"/>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31">
    <w:name w:val="No List31"/>
    <w:next w:val="a3"/>
    <w:uiPriority w:val="99"/>
    <w:semiHidden/>
    <w:unhideWhenUsed/>
    <w:rsid w:val="00A34153"/>
  </w:style>
  <w:style w:type="table" w:customStyle="1" w:styleId="TableGrid31">
    <w:name w:val="Table Grid31"/>
    <w:basedOn w:val="a2"/>
    <w:next w:val="a9"/>
    <w:rsid w:val="00A34153"/>
    <w:rPr>
      <w:rFonts w:eastAsia="ＭＳ 明朝"/>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9">
    <w:name w:val="xl69"/>
    <w:basedOn w:val="a0"/>
    <w:rsid w:val="00A3415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ＭＳ Ｐゴシック" w:hAnsi="Arial Narrow" w:cs="ＭＳ Ｐゴシック"/>
      <w:kern w:val="0"/>
      <w:sz w:val="16"/>
      <w:szCs w:val="16"/>
    </w:rPr>
  </w:style>
  <w:style w:type="paragraph" w:customStyle="1" w:styleId="xl70">
    <w:name w:val="xl70"/>
    <w:basedOn w:val="a0"/>
    <w:rsid w:val="00A3415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ＭＳ Ｐゴシック" w:hAnsi="Arial Narrow" w:cs="ＭＳ Ｐゴシック"/>
      <w:kern w:val="0"/>
      <w:sz w:val="16"/>
      <w:szCs w:val="16"/>
    </w:rPr>
  </w:style>
  <w:style w:type="paragraph" w:customStyle="1" w:styleId="Heading21">
    <w:name w:val="Heading 21"/>
    <w:basedOn w:val="a0"/>
    <w:rsid w:val="005879E0"/>
    <w:pPr>
      <w:keepNext/>
      <w:spacing w:before="60" w:after="60" w:line="320" w:lineRule="atLeast"/>
      <w:ind w:left="839" w:hanging="839"/>
    </w:pPr>
    <w:rPr>
      <w:rFonts w:ascii="Times New Roman" w:eastAsia="ＭＳ 明朝" w:hAnsi="Times New Roman" w:cs="ＭＳ 明朝"/>
      <w:b/>
      <w:bCs/>
      <w:sz w:val="24"/>
      <w:szCs w:val="24"/>
      <w:lang w:bidi="th-TH"/>
    </w:rPr>
  </w:style>
  <w:style w:type="paragraph" w:customStyle="1" w:styleId="Listing-1">
    <w:name w:val="Listing-1"/>
    <w:basedOn w:val="a0"/>
    <w:link w:val="Listing-1Char"/>
    <w:rsid w:val="005879E0"/>
    <w:pPr>
      <w:spacing w:line="320" w:lineRule="atLeast"/>
      <w:ind w:left="1200" w:hanging="360"/>
    </w:pPr>
    <w:rPr>
      <w:rFonts w:ascii="Times New Roman" w:eastAsia="ＭＳ 明朝" w:hAnsi="Times New Roman" w:cs="ＭＳ 明朝"/>
      <w:sz w:val="24"/>
      <w:szCs w:val="24"/>
      <w:lang w:bidi="th-TH"/>
    </w:rPr>
  </w:style>
  <w:style w:type="character" w:customStyle="1" w:styleId="Listing-1Char">
    <w:name w:val="Listing-1 Char"/>
    <w:basedOn w:val="a1"/>
    <w:link w:val="Listing-1"/>
    <w:rsid w:val="005879E0"/>
    <w:rPr>
      <w:rFonts w:ascii="Times New Roman" w:eastAsia="ＭＳ 明朝" w:hAnsi="Times New Roman" w:cs="ＭＳ 明朝"/>
      <w:kern w:val="2"/>
      <w:sz w:val="24"/>
      <w:szCs w:val="24"/>
      <w:lang w:bidi="th-TH"/>
    </w:rPr>
  </w:style>
  <w:style w:type="paragraph" w:styleId="afff8">
    <w:name w:val="Revision"/>
    <w:hidden/>
    <w:uiPriority w:val="99"/>
    <w:semiHidden/>
    <w:rsid w:val="005879E0"/>
    <w:rPr>
      <w:rFonts w:ascii="Century" w:eastAsia="ＭＳ 明朝" w:hAnsi="Century"/>
      <w:kern w:val="2"/>
      <w:sz w:val="21"/>
      <w:szCs w:val="22"/>
    </w:rPr>
  </w:style>
  <w:style w:type="paragraph" w:customStyle="1" w:styleId="xl71">
    <w:name w:val="xl71"/>
    <w:basedOn w:val="a0"/>
    <w:rsid w:val="005879E0"/>
    <w:pPr>
      <w:widowControl/>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72">
    <w:name w:val="xl72"/>
    <w:basedOn w:val="a0"/>
    <w:rsid w:val="005879E0"/>
    <w:pPr>
      <w:widowControl/>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3">
    <w:name w:val="xl73"/>
    <w:basedOn w:val="a0"/>
    <w:rsid w:val="005879E0"/>
    <w:pPr>
      <w:widowControl/>
      <w:spacing w:before="100" w:beforeAutospacing="1" w:after="100" w:afterAutospacing="1" w:line="240" w:lineRule="auto"/>
      <w:jc w:val="center"/>
    </w:pPr>
    <w:rPr>
      <w:rFonts w:ascii="Arial Narrow" w:eastAsia="MS PGothic" w:hAnsi="Arial Narrow" w:cs="MS PGothic"/>
      <w:color w:val="FF0000"/>
      <w:kern w:val="0"/>
      <w:sz w:val="16"/>
      <w:szCs w:val="16"/>
    </w:rPr>
  </w:style>
  <w:style w:type="paragraph" w:customStyle="1" w:styleId="xl74">
    <w:name w:val="xl74"/>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32"/>
      <w:szCs w:val="32"/>
    </w:rPr>
  </w:style>
  <w:style w:type="paragraph" w:customStyle="1" w:styleId="xl75">
    <w:name w:val="xl75"/>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6">
    <w:name w:val="xl7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7">
    <w:name w:val="xl77"/>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8">
    <w:name w:val="xl78"/>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9">
    <w:name w:val="xl79"/>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80">
    <w:name w:val="xl80"/>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81">
    <w:name w:val="xl81"/>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82">
    <w:name w:val="xl82"/>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3">
    <w:name w:val="xl83"/>
    <w:basedOn w:val="a0"/>
    <w:rsid w:val="005879E0"/>
    <w:pPr>
      <w:widowControl/>
      <w:pBdr>
        <w:left w:val="single" w:sz="4" w:space="0" w:color="auto"/>
        <w:righ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4">
    <w:name w:val="xl84"/>
    <w:basedOn w:val="a0"/>
    <w:rsid w:val="005879E0"/>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5">
    <w:name w:val="xl85"/>
    <w:basedOn w:val="a0"/>
    <w:rsid w:val="005879E0"/>
    <w:pPr>
      <w:widowControl/>
      <w:pBdr>
        <w:top w:val="single" w:sz="4" w:space="0" w:color="auto"/>
        <w:lef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6">
    <w:name w:val="xl86"/>
    <w:basedOn w:val="a0"/>
    <w:rsid w:val="005879E0"/>
    <w:pPr>
      <w:widowControl/>
      <w:pBdr>
        <w:lef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7">
    <w:name w:val="xl87"/>
    <w:basedOn w:val="a0"/>
    <w:rsid w:val="005879E0"/>
    <w:pPr>
      <w:widowControl/>
      <w:pBdr>
        <w:left w:val="single" w:sz="4" w:space="0" w:color="auto"/>
        <w:bottom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8">
    <w:name w:val="xl88"/>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89">
    <w:name w:val="xl89"/>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0">
    <w:name w:val="xl90"/>
    <w:basedOn w:val="a0"/>
    <w:rsid w:val="005879E0"/>
    <w:pPr>
      <w:widowControl/>
      <w:pBdr>
        <w:left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1">
    <w:name w:val="xl91"/>
    <w:basedOn w:val="a0"/>
    <w:rsid w:val="005879E0"/>
    <w:pPr>
      <w:widowControl/>
      <w:pBdr>
        <w:left w:val="single" w:sz="4" w:space="0" w:color="auto"/>
        <w:righ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92">
    <w:name w:val="xl92"/>
    <w:basedOn w:val="a0"/>
    <w:rsid w:val="005879E0"/>
    <w:pPr>
      <w:widowControl/>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3">
    <w:name w:val="xl93"/>
    <w:basedOn w:val="a0"/>
    <w:rsid w:val="005879E0"/>
    <w:pPr>
      <w:widowControl/>
      <w:pBdr>
        <w:left w:val="single" w:sz="4" w:space="0" w:color="auto"/>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4">
    <w:name w:val="xl94"/>
    <w:basedOn w:val="a0"/>
    <w:rsid w:val="005879E0"/>
    <w:pPr>
      <w:widowControl/>
      <w:pBdr>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5">
    <w:name w:val="xl95"/>
    <w:basedOn w:val="a0"/>
    <w:rsid w:val="005879E0"/>
    <w:pPr>
      <w:widowControl/>
      <w:pBdr>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6">
    <w:name w:val="xl96"/>
    <w:basedOn w:val="a0"/>
    <w:rsid w:val="005879E0"/>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97">
    <w:name w:val="xl97"/>
    <w:basedOn w:val="a0"/>
    <w:rsid w:val="005879E0"/>
    <w:pPr>
      <w:widowControl/>
      <w:pBdr>
        <w:top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98">
    <w:name w:val="xl98"/>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99">
    <w:name w:val="xl99"/>
    <w:basedOn w:val="a0"/>
    <w:rsid w:val="005879E0"/>
    <w:pPr>
      <w:widowControl/>
      <w:pBdr>
        <w:top w:val="single" w:sz="4" w:space="0" w:color="auto"/>
        <w:lef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100">
    <w:name w:val="xl100"/>
    <w:basedOn w:val="a0"/>
    <w:rsid w:val="005879E0"/>
    <w:pPr>
      <w:widowControl/>
      <w:pBdr>
        <w:top w:val="single" w:sz="4" w:space="0" w:color="auto"/>
        <w:righ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101">
    <w:name w:val="xl101"/>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102">
    <w:name w:val="xl102"/>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103">
    <w:name w:val="xl103"/>
    <w:basedOn w:val="a0"/>
    <w:rsid w:val="005879E0"/>
    <w:pPr>
      <w:widowControl/>
      <w:pBdr>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104">
    <w:name w:val="xl104"/>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105">
    <w:name w:val="xl105"/>
    <w:basedOn w:val="a0"/>
    <w:rsid w:val="005879E0"/>
    <w:pPr>
      <w:widowControl/>
      <w:pBdr>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106">
    <w:name w:val="xl106"/>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font7">
    <w:name w:val="font7"/>
    <w:basedOn w:val="a0"/>
    <w:rsid w:val="005879E0"/>
    <w:pPr>
      <w:widowControl/>
      <w:spacing w:before="100" w:beforeAutospacing="1" w:after="100" w:afterAutospacing="1" w:line="240" w:lineRule="auto"/>
      <w:jc w:val="left"/>
    </w:pPr>
    <w:rPr>
      <w:rFonts w:ascii="MS PGothic" w:eastAsia="MS PGothic" w:hAnsi="MS PGothic" w:cs="MS PGothic"/>
      <w:kern w:val="0"/>
      <w:sz w:val="12"/>
      <w:szCs w:val="12"/>
    </w:rPr>
  </w:style>
  <w:style w:type="paragraph" w:customStyle="1" w:styleId="font8">
    <w:name w:val="font8"/>
    <w:basedOn w:val="a0"/>
    <w:rsid w:val="005879E0"/>
    <w:pPr>
      <w:widowControl/>
      <w:spacing w:before="100" w:beforeAutospacing="1" w:after="100" w:afterAutospacing="1" w:line="240" w:lineRule="auto"/>
      <w:jc w:val="left"/>
    </w:pPr>
    <w:rPr>
      <w:rFonts w:ascii="Arial Narrow" w:eastAsia="MS PGothic" w:hAnsi="Arial Narrow" w:cs="MS PGothic"/>
      <w:color w:val="000000"/>
      <w:kern w:val="0"/>
      <w:sz w:val="14"/>
      <w:szCs w:val="14"/>
    </w:rPr>
  </w:style>
  <w:style w:type="paragraph" w:customStyle="1" w:styleId="font9">
    <w:name w:val="font9"/>
    <w:basedOn w:val="a0"/>
    <w:rsid w:val="005879E0"/>
    <w:pPr>
      <w:widowControl/>
      <w:spacing w:before="100" w:beforeAutospacing="1" w:after="100" w:afterAutospacing="1" w:line="240" w:lineRule="auto"/>
      <w:jc w:val="left"/>
    </w:pPr>
    <w:rPr>
      <w:rFonts w:ascii="Arial Narrow" w:eastAsia="MS PGothic" w:hAnsi="Arial Narrow" w:cs="MS PGothic"/>
      <w:color w:val="FF0000"/>
      <w:kern w:val="0"/>
      <w:sz w:val="14"/>
      <w:szCs w:val="14"/>
    </w:rPr>
  </w:style>
  <w:style w:type="paragraph" w:customStyle="1" w:styleId="font10">
    <w:name w:val="font10"/>
    <w:basedOn w:val="a0"/>
    <w:rsid w:val="005879E0"/>
    <w:pPr>
      <w:widowControl/>
      <w:spacing w:before="100" w:beforeAutospacing="1" w:after="100" w:afterAutospacing="1" w:line="240" w:lineRule="auto"/>
      <w:jc w:val="left"/>
    </w:pPr>
    <w:rPr>
      <w:rFonts w:ascii="Arial Narrow" w:eastAsia="MS PGothic" w:hAnsi="Arial Narrow" w:cs="MS PGothic"/>
      <w:color w:val="000000"/>
      <w:kern w:val="0"/>
      <w:sz w:val="14"/>
      <w:szCs w:val="14"/>
    </w:rPr>
  </w:style>
  <w:style w:type="paragraph" w:customStyle="1" w:styleId="font11">
    <w:name w:val="font11"/>
    <w:basedOn w:val="a0"/>
    <w:rsid w:val="005879E0"/>
    <w:pPr>
      <w:widowControl/>
      <w:spacing w:before="100" w:beforeAutospacing="1" w:after="100" w:afterAutospacing="1" w:line="240" w:lineRule="auto"/>
      <w:jc w:val="left"/>
    </w:pPr>
    <w:rPr>
      <w:rFonts w:ascii="Arial Narrow" w:eastAsia="MS PGothic" w:hAnsi="Arial Narrow" w:cs="MS PGothic"/>
      <w:kern w:val="0"/>
      <w:sz w:val="14"/>
      <w:szCs w:val="14"/>
    </w:rPr>
  </w:style>
  <w:style w:type="paragraph" w:customStyle="1" w:styleId="font12">
    <w:name w:val="font12"/>
    <w:basedOn w:val="a0"/>
    <w:rsid w:val="005879E0"/>
    <w:pPr>
      <w:widowControl/>
      <w:spacing w:before="100" w:beforeAutospacing="1" w:after="100" w:afterAutospacing="1" w:line="240" w:lineRule="auto"/>
      <w:jc w:val="left"/>
    </w:pPr>
    <w:rPr>
      <w:rFonts w:ascii="Arial Narrow" w:eastAsia="MS PGothic" w:hAnsi="Arial Narrow" w:cs="MS PGothic"/>
      <w:kern w:val="0"/>
      <w:sz w:val="14"/>
      <w:szCs w:val="14"/>
    </w:rPr>
  </w:style>
  <w:style w:type="paragraph" w:customStyle="1" w:styleId="font13">
    <w:name w:val="font13"/>
    <w:basedOn w:val="a0"/>
    <w:rsid w:val="005879E0"/>
    <w:pPr>
      <w:widowControl/>
      <w:spacing w:before="100" w:beforeAutospacing="1" w:after="100" w:afterAutospacing="1" w:line="240" w:lineRule="auto"/>
      <w:jc w:val="left"/>
    </w:pPr>
    <w:rPr>
      <w:rFonts w:ascii="Arial Narrow" w:eastAsia="MS PGothic" w:hAnsi="Arial Narrow" w:cs="MS PGothic"/>
      <w:color w:val="FF0000"/>
      <w:kern w:val="0"/>
      <w:sz w:val="14"/>
      <w:szCs w:val="14"/>
    </w:rPr>
  </w:style>
  <w:style w:type="paragraph" w:customStyle="1" w:styleId="font14">
    <w:name w:val="font14"/>
    <w:basedOn w:val="a0"/>
    <w:rsid w:val="005879E0"/>
    <w:pPr>
      <w:widowControl/>
      <w:spacing w:before="100" w:beforeAutospacing="1" w:after="100" w:afterAutospacing="1" w:line="240" w:lineRule="auto"/>
      <w:jc w:val="left"/>
    </w:pPr>
    <w:rPr>
      <w:rFonts w:ascii="Arial" w:eastAsia="MS PGothic" w:hAnsi="Arial" w:cs="Arial"/>
      <w:color w:val="000000"/>
      <w:kern w:val="0"/>
      <w:sz w:val="14"/>
      <w:szCs w:val="14"/>
    </w:rPr>
  </w:style>
  <w:style w:type="paragraph" w:customStyle="1" w:styleId="font15">
    <w:name w:val="font15"/>
    <w:basedOn w:val="a0"/>
    <w:rsid w:val="005879E0"/>
    <w:pPr>
      <w:widowControl/>
      <w:spacing w:before="100" w:beforeAutospacing="1" w:after="100" w:afterAutospacing="1" w:line="240" w:lineRule="auto"/>
      <w:jc w:val="left"/>
    </w:pPr>
    <w:rPr>
      <w:rFonts w:ascii="Arial" w:eastAsia="MS PGothic" w:hAnsi="Arial" w:cs="Arial"/>
      <w:color w:val="000000"/>
      <w:kern w:val="0"/>
      <w:sz w:val="14"/>
      <w:szCs w:val="14"/>
    </w:rPr>
  </w:style>
  <w:style w:type="paragraph" w:customStyle="1" w:styleId="font16">
    <w:name w:val="font16"/>
    <w:basedOn w:val="a0"/>
    <w:rsid w:val="005879E0"/>
    <w:pPr>
      <w:widowControl/>
      <w:spacing w:before="100" w:beforeAutospacing="1" w:after="100" w:afterAutospacing="1" w:line="240" w:lineRule="auto"/>
      <w:jc w:val="left"/>
    </w:pPr>
    <w:rPr>
      <w:rFonts w:ascii="Arial" w:eastAsia="MS PGothic" w:hAnsi="Arial" w:cs="Arial"/>
      <w:color w:val="FF0000"/>
      <w:kern w:val="0"/>
      <w:sz w:val="14"/>
      <w:szCs w:val="14"/>
    </w:rPr>
  </w:style>
  <w:style w:type="paragraph" w:customStyle="1" w:styleId="font17">
    <w:name w:val="font17"/>
    <w:basedOn w:val="a0"/>
    <w:rsid w:val="005879E0"/>
    <w:pPr>
      <w:widowControl/>
      <w:spacing w:before="100" w:beforeAutospacing="1" w:after="100" w:afterAutospacing="1" w:line="240" w:lineRule="auto"/>
      <w:jc w:val="left"/>
    </w:pPr>
    <w:rPr>
      <w:rFonts w:ascii="Arial" w:eastAsia="MS PGothic" w:hAnsi="Arial" w:cs="Arial"/>
      <w:color w:val="FF0000"/>
      <w:kern w:val="0"/>
      <w:sz w:val="14"/>
      <w:szCs w:val="14"/>
    </w:rPr>
  </w:style>
  <w:style w:type="paragraph" w:customStyle="1" w:styleId="font18">
    <w:name w:val="font18"/>
    <w:basedOn w:val="a0"/>
    <w:rsid w:val="005879E0"/>
    <w:pPr>
      <w:widowControl/>
      <w:spacing w:before="100" w:beforeAutospacing="1" w:after="100" w:afterAutospacing="1" w:line="240" w:lineRule="auto"/>
      <w:jc w:val="left"/>
    </w:pPr>
    <w:rPr>
      <w:rFonts w:ascii="Arial Narrow" w:eastAsia="MS PGothic" w:hAnsi="Arial Narrow" w:cs="MS PGothic"/>
      <w:color w:val="000000"/>
      <w:kern w:val="0"/>
      <w:sz w:val="14"/>
      <w:szCs w:val="14"/>
    </w:rPr>
  </w:style>
  <w:style w:type="paragraph" w:customStyle="1" w:styleId="font19">
    <w:name w:val="font19"/>
    <w:basedOn w:val="a0"/>
    <w:rsid w:val="005879E0"/>
    <w:pPr>
      <w:widowControl/>
      <w:spacing w:before="100" w:beforeAutospacing="1" w:after="100" w:afterAutospacing="1" w:line="240" w:lineRule="auto"/>
      <w:jc w:val="left"/>
    </w:pPr>
    <w:rPr>
      <w:rFonts w:ascii="Arial Narrow" w:eastAsia="MS PGothic" w:hAnsi="Arial Narrow" w:cs="MS PGothic"/>
      <w:color w:val="000000"/>
      <w:kern w:val="0"/>
      <w:sz w:val="14"/>
      <w:szCs w:val="14"/>
    </w:rPr>
  </w:style>
  <w:style w:type="paragraph" w:customStyle="1" w:styleId="xl107">
    <w:name w:val="xl107"/>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08">
    <w:name w:val="xl108"/>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09">
    <w:name w:val="xl109"/>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10">
    <w:name w:val="xl110"/>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eastAsia="MS PGothic" w:hAnsi="Arial Narrow" w:cs="MS PGothic"/>
      <w:kern w:val="0"/>
      <w:sz w:val="14"/>
      <w:szCs w:val="14"/>
    </w:rPr>
  </w:style>
  <w:style w:type="paragraph" w:customStyle="1" w:styleId="xl111">
    <w:name w:val="xl111"/>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12">
    <w:name w:val="xl112"/>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13">
    <w:name w:val="xl113"/>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eastAsia="MS PGothic" w:hAnsi="Arial Narrow" w:cs="MS PGothic"/>
      <w:kern w:val="0"/>
      <w:sz w:val="14"/>
      <w:szCs w:val="14"/>
    </w:rPr>
  </w:style>
  <w:style w:type="paragraph" w:customStyle="1" w:styleId="xl114">
    <w:name w:val="xl114"/>
    <w:basedOn w:val="a0"/>
    <w:rsid w:val="005879E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15">
    <w:name w:val="xl115"/>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16">
    <w:name w:val="xl11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MS PGothic" w:hAnsi="Arial" w:cs="Arial"/>
      <w:kern w:val="0"/>
      <w:sz w:val="14"/>
      <w:szCs w:val="14"/>
    </w:rPr>
  </w:style>
  <w:style w:type="paragraph" w:customStyle="1" w:styleId="xl117">
    <w:name w:val="xl117"/>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kern w:val="0"/>
      <w:sz w:val="14"/>
      <w:szCs w:val="14"/>
    </w:rPr>
  </w:style>
  <w:style w:type="paragraph" w:customStyle="1" w:styleId="xl118">
    <w:name w:val="xl118"/>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color w:val="FF0000"/>
      <w:kern w:val="0"/>
      <w:sz w:val="14"/>
      <w:szCs w:val="14"/>
    </w:rPr>
  </w:style>
  <w:style w:type="paragraph" w:customStyle="1" w:styleId="xl119">
    <w:name w:val="xl119"/>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kern w:val="0"/>
      <w:sz w:val="14"/>
      <w:szCs w:val="14"/>
    </w:rPr>
  </w:style>
  <w:style w:type="paragraph" w:customStyle="1" w:styleId="xl120">
    <w:name w:val="xl120"/>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kern w:val="0"/>
      <w:sz w:val="14"/>
      <w:szCs w:val="14"/>
    </w:rPr>
  </w:style>
  <w:style w:type="paragraph" w:customStyle="1" w:styleId="xl121">
    <w:name w:val="xl121"/>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MS PGothic" w:hAnsi="Arial" w:cs="Arial"/>
      <w:kern w:val="0"/>
      <w:sz w:val="14"/>
      <w:szCs w:val="14"/>
    </w:rPr>
  </w:style>
  <w:style w:type="paragraph" w:customStyle="1" w:styleId="xl122">
    <w:name w:val="xl122"/>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MS PGothic" w:hAnsi="Arial" w:cs="Arial"/>
      <w:color w:val="FF0000"/>
      <w:kern w:val="0"/>
      <w:sz w:val="14"/>
      <w:szCs w:val="14"/>
    </w:rPr>
  </w:style>
  <w:style w:type="paragraph" w:customStyle="1" w:styleId="xl123">
    <w:name w:val="xl123"/>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color w:val="FF0000"/>
      <w:kern w:val="0"/>
      <w:sz w:val="14"/>
      <w:szCs w:val="14"/>
    </w:rPr>
  </w:style>
  <w:style w:type="paragraph" w:customStyle="1" w:styleId="xl124">
    <w:name w:val="xl124"/>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color w:val="FF0000"/>
      <w:kern w:val="0"/>
      <w:sz w:val="14"/>
      <w:szCs w:val="14"/>
    </w:rPr>
  </w:style>
  <w:style w:type="paragraph" w:customStyle="1" w:styleId="xl125">
    <w:name w:val="xl125"/>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Narrow" w:eastAsia="MS PGothic" w:hAnsi="Arial Narrow" w:cs="MS PGothic"/>
      <w:kern w:val="0"/>
      <w:sz w:val="14"/>
      <w:szCs w:val="14"/>
    </w:rPr>
  </w:style>
  <w:style w:type="paragraph" w:customStyle="1" w:styleId="xl126">
    <w:name w:val="xl126"/>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27">
    <w:name w:val="xl127"/>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28">
    <w:name w:val="xl128"/>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Narrow" w:eastAsia="MS PGothic" w:hAnsi="Arial Narrow" w:cs="MS PGothic"/>
      <w:color w:val="FF0000"/>
      <w:kern w:val="0"/>
      <w:sz w:val="14"/>
      <w:szCs w:val="14"/>
    </w:rPr>
  </w:style>
  <w:style w:type="paragraph" w:customStyle="1" w:styleId="xl129">
    <w:name w:val="xl129"/>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30">
    <w:name w:val="xl130"/>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31">
    <w:name w:val="xl131"/>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Narrow" w:eastAsia="MS PGothic" w:hAnsi="Arial Narrow" w:cs="MS PGothic"/>
      <w:color w:val="FF0000"/>
      <w:kern w:val="0"/>
      <w:sz w:val="14"/>
      <w:szCs w:val="14"/>
    </w:rPr>
  </w:style>
  <w:style w:type="paragraph" w:customStyle="1" w:styleId="xl132">
    <w:name w:val="xl132"/>
    <w:basedOn w:val="a0"/>
    <w:rsid w:val="005879E0"/>
    <w:pPr>
      <w:widowControl/>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33">
    <w:name w:val="xl133"/>
    <w:basedOn w:val="a0"/>
    <w:rsid w:val="005879E0"/>
    <w:pPr>
      <w:widowControl/>
      <w:spacing w:before="100" w:beforeAutospacing="1" w:after="100" w:afterAutospacing="1" w:line="240" w:lineRule="auto"/>
      <w:jc w:val="left"/>
    </w:pPr>
    <w:rPr>
      <w:rFonts w:ascii="Arial Narrow" w:eastAsia="MS PGothic" w:hAnsi="Arial Narrow" w:cs="MS PGothic"/>
      <w:kern w:val="0"/>
      <w:sz w:val="14"/>
      <w:szCs w:val="14"/>
    </w:rPr>
  </w:style>
  <w:style w:type="paragraph" w:customStyle="1" w:styleId="xl134">
    <w:name w:val="xl134"/>
    <w:basedOn w:val="a0"/>
    <w:rsid w:val="005879E0"/>
    <w:pPr>
      <w:widowControl/>
      <w:spacing w:before="100" w:beforeAutospacing="1" w:after="100" w:afterAutospacing="1" w:line="240" w:lineRule="auto"/>
      <w:jc w:val="center"/>
    </w:pPr>
    <w:rPr>
      <w:rFonts w:ascii="Arial Narrow" w:eastAsia="MS PGothic" w:hAnsi="Arial Narrow" w:cs="MS PGothic"/>
      <w:kern w:val="0"/>
      <w:sz w:val="14"/>
      <w:szCs w:val="14"/>
    </w:rPr>
  </w:style>
  <w:style w:type="paragraph" w:customStyle="1" w:styleId="xl135">
    <w:name w:val="xl135"/>
    <w:basedOn w:val="a0"/>
    <w:rsid w:val="005879E0"/>
    <w:pPr>
      <w:widowControl/>
      <w:spacing w:before="100" w:beforeAutospacing="1" w:after="100" w:afterAutospacing="1" w:line="240" w:lineRule="auto"/>
      <w:jc w:val="center"/>
    </w:pPr>
    <w:rPr>
      <w:rFonts w:ascii="Arial Narrow" w:eastAsia="MS PGothic" w:hAnsi="Arial Narrow" w:cs="MS PGothic"/>
      <w:kern w:val="0"/>
      <w:sz w:val="14"/>
      <w:szCs w:val="14"/>
    </w:rPr>
  </w:style>
  <w:style w:type="paragraph" w:customStyle="1" w:styleId="xl136">
    <w:name w:val="xl136"/>
    <w:basedOn w:val="a0"/>
    <w:rsid w:val="005879E0"/>
    <w:pPr>
      <w:widowControl/>
      <w:pBdr>
        <w:top w:val="single" w:sz="4" w:space="0" w:color="auto"/>
        <w:left w:val="single" w:sz="4" w:space="0" w:color="auto"/>
        <w:bottom w:val="single" w:sz="8"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37">
    <w:name w:val="xl137"/>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38">
    <w:name w:val="xl138"/>
    <w:basedOn w:val="a0"/>
    <w:rsid w:val="005879E0"/>
    <w:pPr>
      <w:widowControl/>
      <w:pBdr>
        <w:top w:val="single" w:sz="4" w:space="0" w:color="auto"/>
        <w:left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39">
    <w:name w:val="xl139"/>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0">
    <w:name w:val="xl140"/>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1">
    <w:name w:val="xl141"/>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2">
    <w:name w:val="xl142"/>
    <w:basedOn w:val="a0"/>
    <w:rsid w:val="005879E0"/>
    <w:pPr>
      <w:widowControl/>
      <w:pBdr>
        <w:top w:val="single" w:sz="8"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3">
    <w:name w:val="xl143"/>
    <w:basedOn w:val="a0"/>
    <w:rsid w:val="005879E0"/>
    <w:pPr>
      <w:widowControl/>
      <w:pBdr>
        <w:top w:val="single" w:sz="4" w:space="0" w:color="auto"/>
        <w:left w:val="double" w:sz="6"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4">
    <w:name w:val="xl144"/>
    <w:basedOn w:val="a0"/>
    <w:rsid w:val="005879E0"/>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5">
    <w:name w:val="xl145"/>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6">
    <w:name w:val="xl146"/>
    <w:basedOn w:val="a0"/>
    <w:rsid w:val="005879E0"/>
    <w:pPr>
      <w:widowControl/>
      <w:pBdr>
        <w:top w:val="single" w:sz="4" w:space="0" w:color="auto"/>
        <w:left w:val="single" w:sz="4" w:space="0" w:color="auto"/>
        <w:bottom w:val="single" w:sz="8"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7">
    <w:name w:val="xl147"/>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8">
    <w:name w:val="xl148"/>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9">
    <w:name w:val="xl149"/>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50">
    <w:name w:val="xl150"/>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1">
    <w:name w:val="xl151"/>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2">
    <w:name w:val="xl152"/>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3">
    <w:name w:val="xl153"/>
    <w:basedOn w:val="a0"/>
    <w:rsid w:val="005879E0"/>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4">
    <w:name w:val="xl154"/>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5">
    <w:name w:val="xl155"/>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6">
    <w:name w:val="xl156"/>
    <w:basedOn w:val="a0"/>
    <w:rsid w:val="005879E0"/>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7">
    <w:name w:val="xl157"/>
    <w:basedOn w:val="a0"/>
    <w:rsid w:val="005879E0"/>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8">
    <w:name w:val="xl158"/>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9">
    <w:name w:val="xl159"/>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0">
    <w:name w:val="xl160"/>
    <w:basedOn w:val="a0"/>
    <w:rsid w:val="005879E0"/>
    <w:pPr>
      <w:widowControl/>
      <w:pBdr>
        <w:top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1">
    <w:name w:val="xl161"/>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2">
    <w:name w:val="xl162"/>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3">
    <w:name w:val="xl163"/>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4">
    <w:name w:val="xl164"/>
    <w:basedOn w:val="a0"/>
    <w:rsid w:val="005879E0"/>
    <w:pPr>
      <w:widowControl/>
      <w:pBdr>
        <w:top w:val="single" w:sz="8"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5">
    <w:name w:val="xl165"/>
    <w:basedOn w:val="a0"/>
    <w:rsid w:val="005879E0"/>
    <w:pPr>
      <w:widowControl/>
      <w:pBdr>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6">
    <w:name w:val="xl166"/>
    <w:basedOn w:val="a0"/>
    <w:rsid w:val="005879E0"/>
    <w:pPr>
      <w:widowControl/>
      <w:pBdr>
        <w:left w:val="double" w:sz="6"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7">
    <w:name w:val="xl167"/>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8">
    <w:name w:val="xl168"/>
    <w:basedOn w:val="a0"/>
    <w:rsid w:val="005879E0"/>
    <w:pPr>
      <w:widowControl/>
      <w:spacing w:before="100" w:beforeAutospacing="1" w:after="100" w:afterAutospacing="1" w:line="240" w:lineRule="auto"/>
      <w:jc w:val="left"/>
    </w:pPr>
    <w:rPr>
      <w:rFonts w:ascii="Century" w:eastAsia="ＭＳ Ｐゴシック" w:hAnsi="Century" w:cs="ＭＳ Ｐゴシック"/>
      <w:kern w:val="0"/>
      <w:sz w:val="24"/>
      <w:szCs w:val="24"/>
    </w:rPr>
  </w:style>
  <w:style w:type="paragraph" w:customStyle="1" w:styleId="xl169">
    <w:name w:val="xl169"/>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0">
    <w:name w:val="xl170"/>
    <w:basedOn w:val="a0"/>
    <w:rsid w:val="005879E0"/>
    <w:pPr>
      <w:widowControl/>
      <w:pBdr>
        <w:left w:val="single" w:sz="8"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1">
    <w:name w:val="xl171"/>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2">
    <w:name w:val="xl172"/>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73">
    <w:name w:val="xl173"/>
    <w:basedOn w:val="a0"/>
    <w:rsid w:val="005879E0"/>
    <w:pPr>
      <w:widowControl/>
      <w:pBdr>
        <w:top w:val="single" w:sz="8"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74">
    <w:name w:val="xl174"/>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75">
    <w:name w:val="xl175"/>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6">
    <w:name w:val="xl176"/>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7">
    <w:name w:val="xl177"/>
    <w:basedOn w:val="a0"/>
    <w:rsid w:val="005879E0"/>
    <w:pPr>
      <w:widowControl/>
      <w:pBdr>
        <w:left w:val="single" w:sz="8" w:space="0" w:color="auto"/>
        <w:right w:val="single" w:sz="8" w:space="0" w:color="auto"/>
      </w:pBdr>
      <w:spacing w:before="100" w:beforeAutospacing="1" w:after="100" w:afterAutospacing="1" w:line="240" w:lineRule="auto"/>
      <w:jc w:val="center"/>
      <w:textAlignment w:val="top"/>
    </w:pPr>
    <w:rPr>
      <w:rFonts w:ascii="Century" w:eastAsia="ＭＳ Ｐゴシック" w:hAnsi="Century" w:cs="ＭＳ Ｐゴシック"/>
      <w:color w:val="000000"/>
      <w:kern w:val="0"/>
      <w:sz w:val="24"/>
      <w:szCs w:val="24"/>
    </w:rPr>
  </w:style>
  <w:style w:type="paragraph" w:customStyle="1" w:styleId="xl178">
    <w:name w:val="xl178"/>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79">
    <w:name w:val="xl179"/>
    <w:basedOn w:val="a0"/>
    <w:rsid w:val="005879E0"/>
    <w:pPr>
      <w:widowControl/>
      <w:pBdr>
        <w:left w:val="single" w:sz="8"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0">
    <w:name w:val="xl180"/>
    <w:basedOn w:val="a0"/>
    <w:rsid w:val="005879E0"/>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1">
    <w:name w:val="xl181"/>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2">
    <w:name w:val="xl182"/>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3">
    <w:name w:val="xl183"/>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4">
    <w:name w:val="xl184"/>
    <w:basedOn w:val="a0"/>
    <w:rsid w:val="005879E0"/>
    <w:pPr>
      <w:widowControl/>
      <w:pBdr>
        <w:top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5">
    <w:name w:val="xl185"/>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6">
    <w:name w:val="xl186"/>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7">
    <w:name w:val="xl187"/>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8">
    <w:name w:val="xl188"/>
    <w:basedOn w:val="a0"/>
    <w:rsid w:val="005879E0"/>
    <w:pPr>
      <w:widowControl/>
      <w:pBdr>
        <w:top w:val="single" w:sz="8"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9">
    <w:name w:val="xl189"/>
    <w:basedOn w:val="a0"/>
    <w:rsid w:val="005879E0"/>
    <w:pPr>
      <w:widowControl/>
      <w:pBdr>
        <w:top w:val="single" w:sz="8" w:space="0" w:color="auto"/>
        <w:left w:val="double" w:sz="6"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0">
    <w:name w:val="xl190"/>
    <w:basedOn w:val="a0"/>
    <w:rsid w:val="005879E0"/>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1">
    <w:name w:val="xl191"/>
    <w:basedOn w:val="a0"/>
    <w:rsid w:val="005879E0"/>
    <w:pPr>
      <w:widowControl/>
      <w:pBdr>
        <w:top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2">
    <w:name w:val="xl192"/>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3">
    <w:name w:val="xl193"/>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4">
    <w:name w:val="xl194"/>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5">
    <w:name w:val="xl195"/>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6">
    <w:name w:val="xl19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7">
    <w:name w:val="xl197"/>
    <w:basedOn w:val="a0"/>
    <w:rsid w:val="005879E0"/>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8">
    <w:name w:val="xl198"/>
    <w:basedOn w:val="a0"/>
    <w:rsid w:val="005879E0"/>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9">
    <w:name w:val="xl199"/>
    <w:basedOn w:val="a0"/>
    <w:rsid w:val="005879E0"/>
    <w:pPr>
      <w:widowControl/>
      <w:pBdr>
        <w:top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0">
    <w:name w:val="xl200"/>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1">
    <w:name w:val="xl201"/>
    <w:basedOn w:val="a0"/>
    <w:rsid w:val="005879E0"/>
    <w:pPr>
      <w:widowControl/>
      <w:pBdr>
        <w:top w:val="single" w:sz="4" w:space="0" w:color="auto"/>
        <w:left w:val="single" w:sz="4" w:space="0" w:color="auto"/>
        <w:bottom w:val="single" w:sz="8"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2">
    <w:name w:val="xl202"/>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3">
    <w:name w:val="xl203"/>
    <w:basedOn w:val="a0"/>
    <w:rsid w:val="005879E0"/>
    <w:pPr>
      <w:widowControl/>
      <w:pBdr>
        <w:top w:val="single" w:sz="4" w:space="0" w:color="auto"/>
        <w:left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4">
    <w:name w:val="xl204"/>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5">
    <w:name w:val="xl205"/>
    <w:basedOn w:val="a0"/>
    <w:rsid w:val="005879E0"/>
    <w:pPr>
      <w:widowControl/>
      <w:pBdr>
        <w:top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6">
    <w:name w:val="xl206"/>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7">
    <w:name w:val="xl207"/>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8">
    <w:name w:val="xl208"/>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9">
    <w:name w:val="xl209"/>
    <w:basedOn w:val="a0"/>
    <w:rsid w:val="005879E0"/>
    <w:pPr>
      <w:widowControl/>
      <w:pBdr>
        <w:top w:val="single" w:sz="8"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0">
    <w:name w:val="xl210"/>
    <w:basedOn w:val="a0"/>
    <w:rsid w:val="005879E0"/>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1">
    <w:name w:val="xl211"/>
    <w:basedOn w:val="a0"/>
    <w:rsid w:val="005879E0"/>
    <w:pPr>
      <w:widowControl/>
      <w:pBdr>
        <w:top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2">
    <w:name w:val="xl212"/>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3">
    <w:name w:val="xl213"/>
    <w:basedOn w:val="a0"/>
    <w:rsid w:val="005879E0"/>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4">
    <w:name w:val="xl214"/>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5">
    <w:name w:val="xl215"/>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6">
    <w:name w:val="xl21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7">
    <w:name w:val="xl217"/>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8">
    <w:name w:val="xl218"/>
    <w:basedOn w:val="a0"/>
    <w:rsid w:val="005879E0"/>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9">
    <w:name w:val="xl219"/>
    <w:basedOn w:val="a0"/>
    <w:rsid w:val="005879E0"/>
    <w:pPr>
      <w:widowControl/>
      <w:pBdr>
        <w:top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0">
    <w:name w:val="xl220"/>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1">
    <w:name w:val="xl221"/>
    <w:basedOn w:val="a0"/>
    <w:rsid w:val="005879E0"/>
    <w:pPr>
      <w:widowControl/>
      <w:pBdr>
        <w:top w:val="single" w:sz="4" w:space="0" w:color="auto"/>
        <w:left w:val="single" w:sz="4" w:space="0" w:color="auto"/>
        <w:bottom w:val="single" w:sz="8"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2">
    <w:name w:val="xl222"/>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3">
    <w:name w:val="xl223"/>
    <w:basedOn w:val="a0"/>
    <w:rsid w:val="005879E0"/>
    <w:pPr>
      <w:widowControl/>
      <w:pBdr>
        <w:top w:val="single" w:sz="4" w:space="0" w:color="auto"/>
        <w:left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4">
    <w:name w:val="xl224"/>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5">
    <w:name w:val="xl225"/>
    <w:basedOn w:val="a0"/>
    <w:rsid w:val="005879E0"/>
    <w:pPr>
      <w:widowControl/>
      <w:pBdr>
        <w:top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6">
    <w:name w:val="xl226"/>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7">
    <w:name w:val="xl227"/>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8">
    <w:name w:val="xl228"/>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29">
    <w:name w:val="xl229"/>
    <w:basedOn w:val="a0"/>
    <w:rsid w:val="005879E0"/>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0">
    <w:name w:val="xl230"/>
    <w:basedOn w:val="a0"/>
    <w:rsid w:val="005879E0"/>
    <w:pPr>
      <w:widowControl/>
      <w:pBdr>
        <w:top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1">
    <w:name w:val="xl231"/>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2">
    <w:name w:val="xl232"/>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3">
    <w:name w:val="xl233"/>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4">
    <w:name w:val="xl234"/>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35">
    <w:name w:val="xl235"/>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6">
    <w:name w:val="xl23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7">
    <w:name w:val="xl237"/>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8">
    <w:name w:val="xl238"/>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9">
    <w:name w:val="xl239"/>
    <w:basedOn w:val="a0"/>
    <w:rsid w:val="005879E0"/>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0">
    <w:name w:val="xl240"/>
    <w:basedOn w:val="a0"/>
    <w:rsid w:val="005879E0"/>
    <w:pPr>
      <w:widowControl/>
      <w:pBdr>
        <w:top w:val="single" w:sz="4" w:space="0" w:color="auto"/>
        <w:left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41">
    <w:name w:val="xl241"/>
    <w:basedOn w:val="a0"/>
    <w:rsid w:val="005879E0"/>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2">
    <w:name w:val="xl242"/>
    <w:basedOn w:val="a0"/>
    <w:rsid w:val="005879E0"/>
    <w:pPr>
      <w:widowControl/>
      <w:pBdr>
        <w:top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3">
    <w:name w:val="xl243"/>
    <w:basedOn w:val="a0"/>
    <w:rsid w:val="005879E0"/>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4">
    <w:name w:val="xl244"/>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5">
    <w:name w:val="xl245"/>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6">
    <w:name w:val="xl246"/>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47">
    <w:name w:val="xl247"/>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8">
    <w:name w:val="xl248"/>
    <w:basedOn w:val="a0"/>
    <w:rsid w:val="005879E0"/>
    <w:pPr>
      <w:widowControl/>
      <w:pBdr>
        <w:top w:val="single" w:sz="8"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9">
    <w:name w:val="xl249"/>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50">
    <w:name w:val="xl250"/>
    <w:basedOn w:val="a0"/>
    <w:rsid w:val="005879E0"/>
    <w:pPr>
      <w:widowControl/>
      <w:pBdr>
        <w:top w:val="single" w:sz="8"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1">
    <w:name w:val="xl251"/>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2">
    <w:name w:val="xl252"/>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3">
    <w:name w:val="xl253"/>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4">
    <w:name w:val="xl254"/>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left"/>
    </w:pPr>
    <w:rPr>
      <w:rFonts w:ascii="Century" w:eastAsia="ＭＳ Ｐゴシック" w:hAnsi="Century" w:cs="ＭＳ Ｐゴシック"/>
      <w:kern w:val="0"/>
      <w:sz w:val="24"/>
      <w:szCs w:val="24"/>
    </w:rPr>
  </w:style>
  <w:style w:type="paragraph" w:customStyle="1" w:styleId="xl255">
    <w:name w:val="xl255"/>
    <w:basedOn w:val="a0"/>
    <w:rsid w:val="005879E0"/>
    <w:pPr>
      <w:widowControl/>
      <w:pBdr>
        <w:top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6">
    <w:name w:val="xl256"/>
    <w:basedOn w:val="a0"/>
    <w:rsid w:val="005879E0"/>
    <w:pPr>
      <w:widowControl/>
      <w:pBdr>
        <w:top w:val="single" w:sz="4" w:space="0" w:color="auto"/>
        <w:bottom w:val="single" w:sz="4" w:space="0" w:color="auto"/>
      </w:pBdr>
      <w:spacing w:before="100" w:beforeAutospacing="1" w:after="100" w:afterAutospacing="1" w:line="240" w:lineRule="auto"/>
      <w:jc w:val="left"/>
    </w:pPr>
    <w:rPr>
      <w:rFonts w:ascii="Century" w:eastAsia="ＭＳ Ｐゴシック" w:hAnsi="Century" w:cs="ＭＳ Ｐゴシック"/>
      <w:kern w:val="0"/>
      <w:sz w:val="24"/>
      <w:szCs w:val="24"/>
    </w:rPr>
  </w:style>
  <w:style w:type="paragraph" w:customStyle="1" w:styleId="xl257">
    <w:name w:val="xl257"/>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8">
    <w:name w:val="xl258"/>
    <w:basedOn w:val="a0"/>
    <w:rsid w:val="005879E0"/>
    <w:pPr>
      <w:widowControl/>
      <w:pBdr>
        <w:top w:val="single" w:sz="4" w:space="0" w:color="auto"/>
        <w:left w:val="single" w:sz="4" w:space="0" w:color="auto"/>
        <w:bottom w:val="single" w:sz="8" w:space="0" w:color="auto"/>
      </w:pBdr>
      <w:spacing w:before="100" w:beforeAutospacing="1" w:after="100" w:afterAutospacing="1" w:line="240" w:lineRule="auto"/>
      <w:jc w:val="left"/>
    </w:pPr>
    <w:rPr>
      <w:rFonts w:ascii="Century" w:eastAsia="ＭＳ Ｐゴシック" w:hAnsi="Century" w:cs="ＭＳ Ｐゴシック"/>
      <w:kern w:val="0"/>
      <w:sz w:val="24"/>
      <w:szCs w:val="24"/>
    </w:rPr>
  </w:style>
  <w:style w:type="paragraph" w:customStyle="1" w:styleId="xl259">
    <w:name w:val="xl259"/>
    <w:basedOn w:val="a0"/>
    <w:rsid w:val="005879E0"/>
    <w:pPr>
      <w:widowControl/>
      <w:pBdr>
        <w:top w:val="single" w:sz="8" w:space="0" w:color="auto"/>
        <w:left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0">
    <w:name w:val="xl260"/>
    <w:basedOn w:val="a0"/>
    <w:rsid w:val="005879E0"/>
    <w:pPr>
      <w:widowControl/>
      <w:pBdr>
        <w:left w:val="double" w:sz="6" w:space="0" w:color="auto"/>
        <w:bottom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1">
    <w:name w:val="xl261"/>
    <w:basedOn w:val="a0"/>
    <w:rsid w:val="005879E0"/>
    <w:pPr>
      <w:widowControl/>
      <w:pBdr>
        <w:top w:val="single" w:sz="8" w:space="0" w:color="auto"/>
        <w:left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2">
    <w:name w:val="xl262"/>
    <w:basedOn w:val="a0"/>
    <w:rsid w:val="005879E0"/>
    <w:pPr>
      <w:widowControl/>
      <w:pBdr>
        <w:top w:val="single" w:sz="4" w:space="0" w:color="auto"/>
        <w:left w:val="single" w:sz="8" w:space="0" w:color="auto"/>
        <w:bottom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3">
    <w:name w:val="xl263"/>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4">
    <w:name w:val="xl264"/>
    <w:basedOn w:val="a0"/>
    <w:rsid w:val="005879E0"/>
    <w:pPr>
      <w:widowControl/>
      <w:pBdr>
        <w:left w:val="single" w:sz="8" w:space="0" w:color="auto"/>
        <w:bottom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5">
    <w:name w:val="xl265"/>
    <w:basedOn w:val="a0"/>
    <w:rsid w:val="005879E0"/>
    <w:pPr>
      <w:widowControl/>
      <w:pBdr>
        <w:top w:val="single" w:sz="8" w:space="0" w:color="auto"/>
        <w:left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6">
    <w:name w:val="xl266"/>
    <w:basedOn w:val="a0"/>
    <w:rsid w:val="005879E0"/>
    <w:pPr>
      <w:widowControl/>
      <w:pBdr>
        <w:left w:val="single" w:sz="8" w:space="0" w:color="auto"/>
        <w:bottom w:val="double" w:sz="6"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7">
    <w:name w:val="xl267"/>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8">
    <w:name w:val="xl268"/>
    <w:basedOn w:val="a0"/>
    <w:rsid w:val="005879E0"/>
    <w:pPr>
      <w:widowControl/>
      <w:pBdr>
        <w:top w:val="single" w:sz="4" w:space="0" w:color="auto"/>
        <w:left w:val="single" w:sz="4" w:space="0" w:color="auto"/>
        <w:bottom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9">
    <w:name w:val="xl269"/>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0">
    <w:name w:val="xl270"/>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1">
    <w:name w:val="xl271"/>
    <w:basedOn w:val="a0"/>
    <w:rsid w:val="005879E0"/>
    <w:pPr>
      <w:widowControl/>
      <w:pBdr>
        <w:top w:val="single" w:sz="8" w:space="0" w:color="auto"/>
        <w:left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2">
    <w:name w:val="xl272"/>
    <w:basedOn w:val="a0"/>
    <w:rsid w:val="005879E0"/>
    <w:pPr>
      <w:widowControl/>
      <w:pBdr>
        <w:left w:val="single" w:sz="4" w:space="0" w:color="auto"/>
        <w:bottom w:val="double" w:sz="6"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3">
    <w:name w:val="xl273"/>
    <w:basedOn w:val="a0"/>
    <w:rsid w:val="005879E0"/>
    <w:pPr>
      <w:widowControl/>
      <w:pBdr>
        <w:top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4">
    <w:name w:val="xl274"/>
    <w:basedOn w:val="a0"/>
    <w:rsid w:val="005879E0"/>
    <w:pPr>
      <w:widowControl/>
      <w:pBdr>
        <w:bottom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textbox">
    <w:name w:val="textbox"/>
    <w:basedOn w:val="a0"/>
    <w:rsid w:val="005879E0"/>
    <w:pPr>
      <w:widowControl/>
      <w:snapToGrid w:val="0"/>
      <w:spacing w:line="240" w:lineRule="auto"/>
      <w:jc w:val="center"/>
    </w:pPr>
    <w:rPr>
      <w:rFonts w:ascii="Arial" w:eastAsia="ＭＳ 明朝" w:hAnsi="Arial" w:cs="Calibri"/>
      <w:kern w:val="0"/>
      <w:sz w:val="12"/>
      <w:szCs w:val="24"/>
      <w:lang w:eastAsia="en-US"/>
    </w:rPr>
  </w:style>
  <w:style w:type="paragraph" w:customStyle="1" w:styleId="space50">
    <w:name w:val="space 5"/>
    <w:basedOn w:val="a0"/>
    <w:rsid w:val="005879E0"/>
    <w:pPr>
      <w:widowControl/>
      <w:spacing w:line="240" w:lineRule="auto"/>
      <w:jc w:val="left"/>
    </w:pPr>
    <w:rPr>
      <w:rFonts w:ascii=".VnTime" w:eastAsia="ＭＳ 明朝" w:hAnsi=".VnTime" w:cs="Calibri"/>
      <w:kern w:val="0"/>
      <w:sz w:val="10"/>
      <w:szCs w:val="20"/>
      <w:lang w:eastAsia="en-US"/>
    </w:rPr>
  </w:style>
  <w:style w:type="paragraph" w:customStyle="1" w:styleId="abc">
    <w:name w:val="abc"/>
    <w:basedOn w:val="a0"/>
    <w:rsid w:val="005879E0"/>
    <w:pPr>
      <w:widowControl/>
      <w:spacing w:line="240" w:lineRule="auto"/>
      <w:jc w:val="left"/>
    </w:pPr>
    <w:rPr>
      <w:rFonts w:ascii=".VnTime" w:eastAsia="ＭＳ 明朝" w:hAnsi=".VnTime"/>
      <w:kern w:val="0"/>
      <w:sz w:val="20"/>
      <w:szCs w:val="20"/>
      <w:lang w:eastAsia="en-US"/>
    </w:rPr>
  </w:style>
  <w:style w:type="paragraph" w:customStyle="1" w:styleId="Cong">
    <w:name w:val="Cong"/>
    <w:basedOn w:val="a0"/>
    <w:next w:val="a0"/>
    <w:qFormat/>
    <w:rsid w:val="005879E0"/>
    <w:pPr>
      <w:widowControl/>
      <w:numPr>
        <w:numId w:val="10"/>
      </w:numPr>
      <w:tabs>
        <w:tab w:val="left" w:pos="1701"/>
      </w:tabs>
      <w:spacing w:before="60" w:line="240" w:lineRule="auto"/>
    </w:pPr>
    <w:rPr>
      <w:rFonts w:ascii="Times New Roman" w:eastAsia="Calibri" w:hAnsi="Times New Roman"/>
      <w:kern w:val="0"/>
      <w:sz w:val="26"/>
      <w:szCs w:val="22"/>
      <w:lang w:eastAsia="en-US"/>
    </w:rPr>
  </w:style>
  <w:style w:type="character" w:customStyle="1" w:styleId="afd">
    <w:name w:val="標準インデント (文字)"/>
    <w:basedOn w:val="a1"/>
    <w:link w:val="afc"/>
    <w:rsid w:val="005879E0"/>
    <w:rPr>
      <w:rFonts w:ascii="Book Antiqua" w:hAnsi="Book Antiqua"/>
      <w:sz w:val="21"/>
    </w:rPr>
  </w:style>
  <w:style w:type="paragraph" w:customStyle="1" w:styleId="Tabletext10ptLeft">
    <w:name w:val="Table text 10pt Left"/>
    <w:basedOn w:val="a0"/>
    <w:uiPriority w:val="99"/>
    <w:rsid w:val="007443BF"/>
    <w:pPr>
      <w:snapToGrid w:val="0"/>
      <w:spacing w:line="240" w:lineRule="auto"/>
      <w:jc w:val="left"/>
    </w:pPr>
    <w:rPr>
      <w:rFonts w:ascii="Times New Roman" w:hAnsi="Times New Roman"/>
      <w:sz w:val="20"/>
      <w:szCs w:val="20"/>
    </w:rPr>
  </w:style>
  <w:style w:type="paragraph" w:customStyle="1" w:styleId="Midashi--">
    <w:name w:val="Midashi --"/>
    <w:basedOn w:val="Midashi-"/>
    <w:uiPriority w:val="99"/>
    <w:rsid w:val="007443BF"/>
    <w:pPr>
      <w:snapToGrid w:val="0"/>
      <w:spacing w:afterLines="50" w:line="240" w:lineRule="atLeast"/>
      <w:ind w:leftChars="551" w:left="1558" w:hangingChars="191" w:hanging="401"/>
      <w:contextualSpacing/>
      <w:textAlignment w:val="baseline"/>
    </w:pPr>
    <w:rPr>
      <w:rFonts w:ascii="Calibri" w:eastAsia="SymbolMT" w:hAnsi="Calibri" w:cs="Calibri"/>
      <w:noProof w:val="0"/>
      <w:color w:val="000000"/>
      <w:kern w:val="2"/>
      <w:sz w:val="21"/>
      <w:szCs w:val="21"/>
    </w:rPr>
  </w:style>
  <w:style w:type="character" w:customStyle="1" w:styleId="apple-converted-space">
    <w:name w:val="apple-converted-space"/>
    <w:basedOn w:val="a1"/>
    <w:rsid w:val="005879E0"/>
  </w:style>
  <w:style w:type="paragraph" w:customStyle="1" w:styleId="3">
    <w:name w:val="スタイル3"/>
    <w:basedOn w:val="af7"/>
    <w:link w:val="36"/>
    <w:qFormat/>
    <w:rsid w:val="005879E0"/>
    <w:pPr>
      <w:numPr>
        <w:numId w:val="11"/>
      </w:numPr>
      <w:spacing w:line="240" w:lineRule="auto"/>
      <w:ind w:leftChars="0" w:left="0"/>
    </w:pPr>
    <w:rPr>
      <w:rFonts w:asciiTheme="minorHAnsi" w:hAnsiTheme="minorHAnsi" w:cstheme="minorBidi"/>
    </w:rPr>
  </w:style>
  <w:style w:type="character" w:customStyle="1" w:styleId="36">
    <w:name w:val="スタイル3 (文字)"/>
    <w:basedOn w:val="af8"/>
    <w:link w:val="3"/>
    <w:rsid w:val="005879E0"/>
    <w:rPr>
      <w:rFonts w:asciiTheme="minorHAnsi" w:hAnsiTheme="minorHAnsi" w:cstheme="minorBidi"/>
    </w:rPr>
  </w:style>
  <w:style w:type="paragraph" w:customStyle="1" w:styleId="Title-CoverPage">
    <w:name w:val="Title-CoverPage"/>
    <w:basedOn w:val="aff1"/>
    <w:qFormat/>
    <w:rsid w:val="005879E0"/>
    <w:pPr>
      <w:spacing w:before="0" w:after="0" w:line="400" w:lineRule="exact"/>
      <w:jc w:val="center"/>
    </w:pPr>
    <w:rPr>
      <w:rFonts w:ascii="Calibri" w:eastAsia="ＭＳ 明朝" w:hAnsi="Calibri" w:cs="Calibri"/>
      <w:b/>
      <w:sz w:val="28"/>
      <w:szCs w:val="28"/>
    </w:rPr>
  </w:style>
  <w:style w:type="paragraph" w:customStyle="1" w:styleId="Title-Contents">
    <w:name w:val="Title-Contents"/>
    <w:basedOn w:val="a0"/>
    <w:qFormat/>
    <w:rsid w:val="005879E0"/>
    <w:pPr>
      <w:spacing w:line="240" w:lineRule="auto"/>
      <w:jc w:val="center"/>
    </w:pPr>
    <w:rPr>
      <w:rFonts w:eastAsia="ＭＳ 明朝"/>
      <w:b/>
      <w:sz w:val="24"/>
      <w:u w:val="single"/>
    </w:rPr>
  </w:style>
  <w:style w:type="paragraph" w:customStyle="1" w:styleId="Heading-1">
    <w:name w:val="Heading-1"/>
    <w:basedOn w:val="Title-Contents"/>
    <w:qFormat/>
    <w:rsid w:val="005879E0"/>
    <w:pPr>
      <w:ind w:leftChars="300" w:left="630"/>
      <w:jc w:val="left"/>
    </w:pPr>
    <w:rPr>
      <w:b w:val="0"/>
      <w:sz w:val="22"/>
    </w:rPr>
  </w:style>
  <w:style w:type="character" w:customStyle="1" w:styleId="af4">
    <w:name w:val="脚注文字列 (文字)"/>
    <w:basedOn w:val="a1"/>
    <w:link w:val="af3"/>
    <w:uiPriority w:val="99"/>
    <w:semiHidden/>
    <w:rsid w:val="005879E0"/>
    <w:rPr>
      <w:kern w:val="2"/>
      <w:sz w:val="21"/>
      <w:szCs w:val="21"/>
    </w:rPr>
  </w:style>
  <w:style w:type="paragraph" w:customStyle="1" w:styleId="Chart">
    <w:name w:val="Chart"/>
    <w:basedOn w:val="MainSentence"/>
    <w:qFormat/>
    <w:rsid w:val="005879E0"/>
    <w:pPr>
      <w:jc w:val="center"/>
    </w:pPr>
    <w:rPr>
      <w:rFonts w:ascii="Arial" w:eastAsia="Arial Narrow" w:hAnsi="Arial" w:cs="Arial"/>
      <w:sz w:val="20"/>
    </w:rPr>
  </w:style>
  <w:style w:type="paragraph" w:customStyle="1" w:styleId="Heading-2">
    <w:name w:val="Heading-2"/>
    <w:basedOn w:val="Heading-1"/>
    <w:qFormat/>
    <w:rsid w:val="005879E0"/>
    <w:rPr>
      <w:b/>
      <w:i/>
    </w:rPr>
  </w:style>
  <w:style w:type="numbering" w:customStyle="1" w:styleId="NoList5">
    <w:name w:val="No List5"/>
    <w:next w:val="a3"/>
    <w:uiPriority w:val="99"/>
    <w:semiHidden/>
    <w:unhideWhenUsed/>
    <w:rsid w:val="005879E0"/>
  </w:style>
  <w:style w:type="table" w:customStyle="1" w:styleId="TableGrid5">
    <w:name w:val="Table Grid5"/>
    <w:basedOn w:val="a2"/>
    <w:next w:val="a9"/>
    <w:uiPriority w:val="59"/>
    <w:rsid w:val="005879E0"/>
    <w:pPr>
      <w:widowControl w:val="0"/>
      <w:jc w:val="both"/>
    </w:pPr>
    <w:rPr>
      <w:rFonts w:eastAsia="ＭＳ 明朝" w:cs="Arial"/>
      <w:color w:val="000000"/>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8">
    <w:name w:val="リスト段落2"/>
    <w:basedOn w:val="a0"/>
    <w:qFormat/>
    <w:rsid w:val="005879E0"/>
    <w:pPr>
      <w:widowControl/>
      <w:spacing w:after="200" w:line="276" w:lineRule="auto"/>
      <w:ind w:left="720"/>
      <w:contextualSpacing/>
      <w:jc w:val="left"/>
    </w:pPr>
    <w:rPr>
      <w:rFonts w:ascii="Arial" w:hAnsi="Arial"/>
      <w:kern w:val="0"/>
      <w:sz w:val="22"/>
      <w:szCs w:val="22"/>
      <w:lang w:val="vi-VN" w:eastAsia="en-US"/>
    </w:rPr>
  </w:style>
  <w:style w:type="paragraph" w:customStyle="1" w:styleId="Midashidot">
    <w:name w:val="Midashi (dot)"/>
    <w:basedOn w:val="MainSentence"/>
    <w:uiPriority w:val="99"/>
    <w:rsid w:val="007443BF"/>
    <w:pPr>
      <w:spacing w:afterLines="25" w:line="240" w:lineRule="atLeast"/>
      <w:ind w:left="1259" w:firstLineChars="0" w:firstLine="0"/>
    </w:pPr>
    <w:rPr>
      <w:rFonts w:eastAsiaTheme="minorEastAsia"/>
      <w:color w:val="auto"/>
    </w:rPr>
  </w:style>
  <w:style w:type="paragraph" w:customStyle="1" w:styleId="Midashi1">
    <w:name w:val="Midashi 1)"/>
    <w:basedOn w:val="MainSentence"/>
    <w:next w:val="MainSentence"/>
    <w:uiPriority w:val="99"/>
    <w:rsid w:val="007443BF"/>
    <w:pPr>
      <w:spacing w:after="145" w:line="240" w:lineRule="atLeast"/>
      <w:ind w:leftChars="338" w:left="1134" w:hangingChars="202" w:hanging="424"/>
    </w:pPr>
    <w:rPr>
      <w:rFonts w:eastAsiaTheme="minorEastAsia"/>
    </w:rPr>
  </w:style>
  <w:style w:type="paragraph" w:customStyle="1" w:styleId="MidashiI">
    <w:name w:val="Midashi I"/>
    <w:aliases w:val="II,III"/>
    <w:next w:val="MainText1"/>
    <w:uiPriority w:val="99"/>
    <w:rsid w:val="007443BF"/>
    <w:pPr>
      <w:spacing w:afterLines="50"/>
      <w:ind w:left="711" w:hangingChars="322" w:hanging="711"/>
    </w:pPr>
    <w:rPr>
      <w:rFonts w:ascii="Arial" w:hAnsi="Arial" w:cs="Arial"/>
      <w:b/>
      <w:kern w:val="2"/>
      <w:sz w:val="22"/>
      <w:szCs w:val="22"/>
    </w:rPr>
  </w:style>
  <w:style w:type="paragraph" w:customStyle="1" w:styleId="Midashi10">
    <w:name w:val="Midashi 1."/>
    <w:basedOn w:val="20"/>
    <w:uiPriority w:val="99"/>
    <w:rsid w:val="007443BF"/>
    <w:pPr>
      <w:numPr>
        <w:ilvl w:val="0"/>
        <w:numId w:val="0"/>
      </w:numPr>
      <w:spacing w:beforeLines="0" w:after="58" w:line="240" w:lineRule="atLeast"/>
    </w:pPr>
    <w:rPr>
      <w:rFonts w:eastAsiaTheme="minorEastAsia"/>
      <w:sz w:val="28"/>
      <w:szCs w:val="28"/>
    </w:rPr>
  </w:style>
  <w:style w:type="paragraph" w:customStyle="1" w:styleId="Midashi11">
    <w:name w:val="Midashi 1.1"/>
    <w:basedOn w:val="30"/>
    <w:uiPriority w:val="99"/>
    <w:rsid w:val="007443BF"/>
    <w:pPr>
      <w:widowControl/>
      <w:numPr>
        <w:ilvl w:val="0"/>
        <w:numId w:val="0"/>
      </w:numPr>
      <w:tabs>
        <w:tab w:val="left" w:pos="709"/>
      </w:tabs>
      <w:spacing w:beforeLines="0" w:afterLines="25" w:line="240" w:lineRule="atLeast"/>
      <w:ind w:left="708" w:hangingChars="294" w:hanging="708"/>
    </w:pPr>
    <w:rPr>
      <w:rFonts w:eastAsiaTheme="minorEastAsia"/>
    </w:rPr>
  </w:style>
  <w:style w:type="paragraph" w:customStyle="1" w:styleId="Tabletext11ptMidLineSpace">
    <w:name w:val="Table text 11pt MidLineSpace"/>
    <w:basedOn w:val="a0"/>
    <w:uiPriority w:val="99"/>
    <w:rsid w:val="007443BF"/>
    <w:pPr>
      <w:snapToGrid w:val="0"/>
      <w:spacing w:after="120" w:line="300" w:lineRule="exact"/>
    </w:pPr>
    <w:rPr>
      <w:rFonts w:ascii="Times New Roman" w:hAnsi="Times New Roman"/>
      <w:sz w:val="22"/>
      <w:szCs w:val="22"/>
    </w:rPr>
  </w:style>
  <w:style w:type="paragraph" w:customStyle="1" w:styleId="Chapter">
    <w:name w:val="Chapter"/>
    <w:basedOn w:val="MainSentence"/>
    <w:next w:val="a0"/>
    <w:uiPriority w:val="99"/>
    <w:rsid w:val="007443BF"/>
    <w:pPr>
      <w:spacing w:after="240" w:line="360" w:lineRule="auto"/>
      <w:ind w:firstLineChars="0" w:firstLine="0"/>
      <w:jc w:val="center"/>
      <w:textAlignment w:val="auto"/>
    </w:pPr>
    <w:rPr>
      <w:rFonts w:ascii="Times New Roman" w:eastAsiaTheme="minorEastAsia" w:hAnsi="Times New Roman"/>
      <w:b/>
      <w:bCs/>
      <w:color w:val="auto"/>
      <w:sz w:val="28"/>
      <w:szCs w:val="28"/>
    </w:rPr>
  </w:style>
  <w:style w:type="paragraph" w:customStyle="1" w:styleId="Figuretest">
    <w:name w:val="Figure test"/>
    <w:uiPriority w:val="99"/>
    <w:rsid w:val="007443BF"/>
    <w:pPr>
      <w:keepNext/>
      <w:spacing w:line="240" w:lineRule="exact"/>
      <w:jc w:val="center"/>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semiHidden="0" w:uiPriority="0" w:unhideWhenUsed="0" w:qFormat="1"/>
    <w:lsdException w:name="table of figures" w:uiPriority="0"/>
    <w:lsdException w:name="footnote reference" w:uiPriority="0"/>
    <w:lsdException w:name="line number" w:uiPriority="0"/>
    <w:lsdException w:name="page number" w:uiPriority="0"/>
    <w:lsdException w:name="Lis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BFF"/>
    <w:pPr>
      <w:widowControl w:val="0"/>
      <w:spacing w:line="200" w:lineRule="exact"/>
      <w:jc w:val="both"/>
    </w:pPr>
    <w:rPr>
      <w:kern w:val="2"/>
      <w:sz w:val="21"/>
      <w:szCs w:val="21"/>
    </w:rPr>
  </w:style>
  <w:style w:type="paragraph" w:styleId="Heading1">
    <w:name w:val="heading 1"/>
    <w:aliases w:val="Team"/>
    <w:basedOn w:val="Normal"/>
    <w:next w:val="Normal"/>
    <w:link w:val="Heading1Char"/>
    <w:qFormat/>
    <w:rsid w:val="00FE28CD"/>
    <w:pPr>
      <w:keepNext/>
      <w:numPr>
        <w:numId w:val="1"/>
      </w:numPr>
      <w:tabs>
        <w:tab w:val="left" w:pos="720"/>
      </w:tabs>
      <w:spacing w:afterLines="20" w:line="0" w:lineRule="atLeast"/>
      <w:outlineLvl w:val="0"/>
    </w:pPr>
    <w:rPr>
      <w:rFonts w:eastAsia="Calibri"/>
      <w:b/>
      <w:i/>
      <w:color w:val="000000"/>
      <w:sz w:val="24"/>
    </w:rPr>
  </w:style>
  <w:style w:type="paragraph" w:styleId="Heading2">
    <w:name w:val="heading 2"/>
    <w:aliases w:val="PMR"/>
    <w:basedOn w:val="Heading1"/>
    <w:next w:val="Normal"/>
    <w:link w:val="Heading2Char"/>
    <w:qFormat/>
    <w:rsid w:val="005B7B3C"/>
    <w:pPr>
      <w:numPr>
        <w:ilvl w:val="1"/>
      </w:numPr>
      <w:adjustRightInd w:val="0"/>
      <w:outlineLvl w:val="1"/>
    </w:pPr>
  </w:style>
  <w:style w:type="paragraph" w:styleId="Heading3">
    <w:name w:val="heading 3"/>
    <w:basedOn w:val="Heading2"/>
    <w:next w:val="Normal"/>
    <w:link w:val="Heading3Char"/>
    <w:qFormat/>
    <w:rsid w:val="004E43EE"/>
    <w:pPr>
      <w:numPr>
        <w:ilvl w:val="2"/>
      </w:numPr>
      <w:tabs>
        <w:tab w:val="clear" w:pos="720"/>
      </w:tabs>
      <w:outlineLvl w:val="2"/>
    </w:pPr>
  </w:style>
  <w:style w:type="paragraph" w:styleId="Heading4">
    <w:name w:val="heading 4"/>
    <w:basedOn w:val="Heading3"/>
    <w:next w:val="Normal"/>
    <w:link w:val="Heading4Char"/>
    <w:qFormat/>
    <w:rsid w:val="007218B2"/>
    <w:pPr>
      <w:numPr>
        <w:ilvl w:val="3"/>
      </w:numPr>
      <w:outlineLvl w:val="3"/>
    </w:pPr>
    <w:rPr>
      <w:bCs/>
    </w:rPr>
  </w:style>
  <w:style w:type="paragraph" w:styleId="Heading5">
    <w:name w:val="heading 5"/>
    <w:basedOn w:val="Heading4"/>
    <w:next w:val="Normal"/>
    <w:link w:val="Heading5Char"/>
    <w:qFormat/>
    <w:locked/>
    <w:rsid w:val="003B50B9"/>
    <w:pPr>
      <w:numPr>
        <w:ilvl w:val="4"/>
      </w:numPr>
      <w:outlineLvl w:val="4"/>
    </w:pPr>
  </w:style>
  <w:style w:type="paragraph" w:styleId="Heading6">
    <w:name w:val="heading 6"/>
    <w:basedOn w:val="Heading5"/>
    <w:next w:val="Normal"/>
    <w:link w:val="Heading6Char"/>
    <w:qFormat/>
    <w:locked/>
    <w:rsid w:val="003B50B9"/>
    <w:pPr>
      <w:numPr>
        <w:ilvl w:val="5"/>
      </w:numPr>
      <w:outlineLvl w:val="5"/>
    </w:pPr>
    <w:rPr>
      <w:bCs w:val="0"/>
    </w:rPr>
  </w:style>
  <w:style w:type="paragraph" w:styleId="Heading7">
    <w:name w:val="heading 7"/>
    <w:basedOn w:val="Normal"/>
    <w:next w:val="Normal"/>
    <w:link w:val="Heading7Char"/>
    <w:semiHidden/>
    <w:locked/>
    <w:rsid w:val="00BE07D1"/>
    <w:pPr>
      <w:keepNext/>
      <w:widowControl/>
      <w:jc w:val="center"/>
      <w:outlineLvl w:val="6"/>
    </w:pPr>
    <w:rPr>
      <w:b/>
      <w:bCs/>
      <w:kern w:val="0"/>
      <w:sz w:val="32"/>
      <w:szCs w:val="20"/>
      <w:lang w:eastAsia="en-US"/>
    </w:rPr>
  </w:style>
  <w:style w:type="paragraph" w:styleId="Heading8">
    <w:name w:val="heading 8"/>
    <w:basedOn w:val="Normal"/>
    <w:next w:val="Normal"/>
    <w:link w:val="Heading8Char"/>
    <w:semiHidden/>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Heading9">
    <w:name w:val="heading 9"/>
    <w:basedOn w:val="Normal"/>
    <w:next w:val="Normal"/>
    <w:semiHidden/>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eam Char"/>
    <w:basedOn w:val="DefaultParagraphFont"/>
    <w:link w:val="Heading1"/>
    <w:rsid w:val="00FE28CD"/>
    <w:rPr>
      <w:rFonts w:eastAsia="Calibri"/>
      <w:b/>
      <w:i/>
      <w:color w:val="000000"/>
      <w:kern w:val="2"/>
      <w:sz w:val="24"/>
      <w:szCs w:val="21"/>
    </w:rPr>
  </w:style>
  <w:style w:type="character" w:customStyle="1" w:styleId="Heading2Char">
    <w:name w:val="Heading 2 Char"/>
    <w:aliases w:val="PMR Char"/>
    <w:basedOn w:val="Heading1Char"/>
    <w:link w:val="Heading2"/>
    <w:rsid w:val="005B7B3C"/>
    <w:rPr>
      <w:rFonts w:eastAsia="Calibri"/>
      <w:b/>
      <w:i/>
      <w:color w:val="000000"/>
      <w:kern w:val="2"/>
      <w:sz w:val="24"/>
      <w:szCs w:val="21"/>
    </w:rPr>
  </w:style>
  <w:style w:type="character" w:customStyle="1" w:styleId="Heading3Char">
    <w:name w:val="Heading 3 Char"/>
    <w:link w:val="Heading3"/>
    <w:rsid w:val="007C61DE"/>
    <w:rPr>
      <w:rFonts w:eastAsia="Calibri"/>
      <w:b/>
      <w:i/>
      <w:color w:val="000000"/>
      <w:kern w:val="2"/>
      <w:sz w:val="24"/>
      <w:szCs w:val="21"/>
    </w:rPr>
  </w:style>
  <w:style w:type="character" w:customStyle="1" w:styleId="Heading4Char">
    <w:name w:val="Heading 4 Char"/>
    <w:basedOn w:val="DefaultParagraphFont"/>
    <w:link w:val="Heading4"/>
    <w:rsid w:val="007218B2"/>
    <w:rPr>
      <w:rFonts w:eastAsia="Calibri"/>
      <w:b/>
      <w:bCs/>
      <w:i/>
      <w:color w:val="000000"/>
      <w:kern w:val="2"/>
      <w:sz w:val="24"/>
      <w:szCs w:val="21"/>
    </w:rPr>
  </w:style>
  <w:style w:type="character" w:customStyle="1" w:styleId="Heading5Char">
    <w:name w:val="Heading 5 Char"/>
    <w:basedOn w:val="DefaultParagraphFont"/>
    <w:link w:val="Heading5"/>
    <w:rsid w:val="000E3BFF"/>
    <w:rPr>
      <w:rFonts w:eastAsia="Calibri"/>
      <w:b/>
      <w:bCs/>
      <w:i/>
      <w:color w:val="000000"/>
      <w:kern w:val="2"/>
      <w:sz w:val="24"/>
      <w:szCs w:val="21"/>
    </w:rPr>
  </w:style>
  <w:style w:type="character" w:customStyle="1" w:styleId="Heading6Char">
    <w:name w:val="Heading 6 Char"/>
    <w:link w:val="Heading6"/>
    <w:rsid w:val="000E3BFF"/>
    <w:rPr>
      <w:rFonts w:eastAsia="Calibri"/>
      <w:b/>
      <w:i/>
      <w:color w:val="000000"/>
      <w:kern w:val="2"/>
      <w:sz w:val="24"/>
      <w:szCs w:val="21"/>
    </w:rPr>
  </w:style>
  <w:style w:type="character" w:customStyle="1" w:styleId="Heading7Char">
    <w:name w:val="Heading 7 Char"/>
    <w:basedOn w:val="DefaultParagraphFont"/>
    <w:link w:val="Heading7"/>
    <w:semiHidden/>
    <w:rsid w:val="000E3BFF"/>
    <w:rPr>
      <w:b/>
      <w:bCs/>
      <w:sz w:val="32"/>
      <w:lang w:eastAsia="en-US"/>
    </w:rPr>
  </w:style>
  <w:style w:type="character" w:customStyle="1" w:styleId="Heading8Char">
    <w:name w:val="Heading 8 Char"/>
    <w:link w:val="Heading8"/>
    <w:semiHidden/>
    <w:rsid w:val="000E3BFF"/>
    <w:rPr>
      <w:i/>
      <w:iCs/>
      <w:sz w:val="24"/>
      <w:szCs w:val="24"/>
      <w:lang w:val="en-GB" w:eastAsia="en-US"/>
    </w:rPr>
  </w:style>
  <w:style w:type="paragraph" w:styleId="Header">
    <w:name w:val="header"/>
    <w:basedOn w:val="Normal"/>
    <w:link w:val="HeaderChar"/>
    <w:uiPriority w:val="99"/>
    <w:rsid w:val="00EF7863"/>
    <w:pPr>
      <w:tabs>
        <w:tab w:val="center" w:pos="4252"/>
        <w:tab w:val="right" w:pos="9030"/>
      </w:tabs>
      <w:snapToGrid w:val="0"/>
    </w:pPr>
    <w:rPr>
      <w:rFonts w:eastAsia="Times New Roman" w:cs="ZWAdobeF"/>
      <w:i/>
      <w:sz w:val="18"/>
      <w:szCs w:val="18"/>
    </w:rPr>
  </w:style>
  <w:style w:type="character" w:customStyle="1" w:styleId="HeaderChar">
    <w:name w:val="Header Char"/>
    <w:basedOn w:val="DefaultParagraphFont"/>
    <w:link w:val="Header"/>
    <w:uiPriority w:val="99"/>
    <w:rsid w:val="000D7862"/>
    <w:rPr>
      <w:rFonts w:ascii="Times New Roman" w:eastAsia="Times New Roman" w:hAnsi="Times New Roman" w:cs="ZWAdobeF"/>
      <w:i/>
      <w:kern w:val="2"/>
      <w:sz w:val="18"/>
      <w:szCs w:val="18"/>
    </w:rPr>
  </w:style>
  <w:style w:type="paragraph" w:styleId="Footer">
    <w:name w:val="footer"/>
    <w:basedOn w:val="Normal"/>
    <w:link w:val="FooterChar"/>
    <w:uiPriority w:val="99"/>
    <w:rsid w:val="00EF7863"/>
    <w:pPr>
      <w:tabs>
        <w:tab w:val="center" w:pos="4252"/>
        <w:tab w:val="right" w:pos="8504"/>
      </w:tabs>
      <w:snapToGrid w:val="0"/>
    </w:pPr>
    <w:rPr>
      <w:rFonts w:eastAsia="Times New Roman"/>
      <w:i/>
      <w:sz w:val="18"/>
    </w:rPr>
  </w:style>
  <w:style w:type="character" w:customStyle="1" w:styleId="FooterChar">
    <w:name w:val="Footer Char"/>
    <w:basedOn w:val="DefaultParagraphFont"/>
    <w:link w:val="Footer"/>
    <w:uiPriority w:val="99"/>
    <w:rsid w:val="007C61DE"/>
    <w:rPr>
      <w:rFonts w:ascii="Calibri" w:eastAsia="Times New Roman" w:hAnsi="Calibri"/>
      <w:i/>
      <w:kern w:val="2"/>
      <w:sz w:val="18"/>
      <w:szCs w:val="21"/>
    </w:rPr>
  </w:style>
  <w:style w:type="character" w:styleId="PageNumber">
    <w:name w:val="page number"/>
    <w:basedOn w:val="DefaultParagraphFont"/>
    <w:rsid w:val="00E367D5"/>
    <w:rPr>
      <w:rFonts w:ascii="PanRoman" w:hAnsi="PanRoman"/>
      <w:b/>
      <w:i/>
      <w:sz w:val="18"/>
      <w:szCs w:val="18"/>
    </w:rPr>
  </w:style>
  <w:style w:type="table" w:styleId="TableGrid">
    <w:name w:val="Table Grid"/>
    <w:basedOn w:val="TableNormal"/>
    <w:uiPriority w:val="59"/>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TOC1"/>
    <w:next w:val="Normal"/>
    <w:autoRedefine/>
    <w:uiPriority w:val="39"/>
    <w:rsid w:val="004E43EE"/>
    <w:pPr>
      <w:tabs>
        <w:tab w:val="clear" w:pos="567"/>
        <w:tab w:val="left" w:pos="1523"/>
      </w:tabs>
      <w:ind w:leftChars="500" w:left="1050" w:right="57"/>
      <w:jc w:val="right"/>
    </w:pPr>
    <w:rPr>
      <w:b w:val="0"/>
    </w:rPr>
  </w:style>
  <w:style w:type="paragraph" w:styleId="TOC1">
    <w:name w:val="toc 1"/>
    <w:basedOn w:val="Normal"/>
    <w:next w:val="Normal"/>
    <w:autoRedefine/>
    <w:uiPriority w:val="39"/>
    <w:rsid w:val="007218B2"/>
    <w:pPr>
      <w:tabs>
        <w:tab w:val="left" w:pos="567"/>
        <w:tab w:val="right" w:pos="9030"/>
        <w:tab w:val="left" w:leader="dot" w:pos="9072"/>
      </w:tabs>
      <w:spacing w:afterLines="10" w:line="0" w:lineRule="atLeast"/>
      <w:ind w:leftChars="135" w:left="283"/>
    </w:pPr>
    <w:rPr>
      <w:b/>
      <w:noProof/>
      <w:szCs w:val="20"/>
    </w:rPr>
  </w:style>
  <w:style w:type="paragraph" w:styleId="TOC3">
    <w:name w:val="toc 3"/>
    <w:basedOn w:val="TOC2"/>
    <w:next w:val="TOC2"/>
    <w:autoRedefine/>
    <w:uiPriority w:val="39"/>
    <w:rsid w:val="00225236"/>
    <w:pPr>
      <w:tabs>
        <w:tab w:val="clear" w:pos="1523"/>
        <w:tab w:val="left" w:pos="2268"/>
      </w:tabs>
      <w:spacing w:after="29"/>
      <w:ind w:leftChars="742" w:left="2268" w:right="0" w:hangingChars="338" w:hanging="710"/>
      <w:jc w:val="left"/>
    </w:pPr>
  </w:style>
  <w:style w:type="paragraph" w:styleId="DocumentMap">
    <w:name w:val="Document Map"/>
    <w:basedOn w:val="Normal"/>
    <w:link w:val="DocumentMapChar"/>
    <w:uiPriority w:val="99"/>
    <w:semiHidden/>
    <w:rsid w:val="00BE07D1"/>
    <w:pPr>
      <w:shd w:val="clear" w:color="auto" w:fill="000080"/>
      <w:jc w:val="left"/>
    </w:pPr>
    <w:rPr>
      <w:rFonts w:ascii="Arial" w:eastAsia="MS Gothic" w:hAnsi="Arial"/>
      <w:szCs w:val="24"/>
    </w:rPr>
  </w:style>
  <w:style w:type="character" w:customStyle="1" w:styleId="DocumentMapChar">
    <w:name w:val="Document Map Char"/>
    <w:basedOn w:val="DefaultParagraphFont"/>
    <w:link w:val="DocumentMap"/>
    <w:uiPriority w:val="99"/>
    <w:semiHidden/>
    <w:rsid w:val="007C61DE"/>
    <w:rPr>
      <w:rFonts w:ascii="Arial" w:eastAsia="MS Gothic" w:hAnsi="Arial"/>
      <w:kern w:val="2"/>
      <w:sz w:val="21"/>
      <w:szCs w:val="24"/>
      <w:shd w:val="clear" w:color="auto" w:fill="000080"/>
    </w:rPr>
  </w:style>
  <w:style w:type="paragraph" w:styleId="BalloonText">
    <w:name w:val="Balloon Text"/>
    <w:basedOn w:val="Normal"/>
    <w:link w:val="BalloonTextChar"/>
    <w:semiHidden/>
    <w:rsid w:val="00BE07D1"/>
    <w:rPr>
      <w:rFonts w:ascii="Arial" w:eastAsia="MS Gothic" w:hAnsi="Arial"/>
      <w:sz w:val="18"/>
      <w:szCs w:val="18"/>
    </w:rPr>
  </w:style>
  <w:style w:type="character" w:customStyle="1" w:styleId="BalloonTextChar">
    <w:name w:val="Balloon Text Char"/>
    <w:link w:val="BalloonText"/>
    <w:semiHidden/>
    <w:rsid w:val="007C61DE"/>
    <w:rPr>
      <w:rFonts w:ascii="Arial" w:eastAsia="MS Gothic" w:hAnsi="Arial"/>
      <w:kern w:val="2"/>
      <w:sz w:val="18"/>
      <w:szCs w:val="18"/>
    </w:rPr>
  </w:style>
  <w:style w:type="paragraph" w:styleId="TOC4">
    <w:name w:val="toc 4"/>
    <w:basedOn w:val="Normal"/>
    <w:next w:val="Normal"/>
    <w:autoRedefine/>
    <w:uiPriority w:val="39"/>
    <w:rsid w:val="00BE07D1"/>
    <w:pPr>
      <w:ind w:leftChars="300" w:left="630"/>
      <w:jc w:val="left"/>
    </w:pPr>
    <w:rPr>
      <w:szCs w:val="24"/>
    </w:rPr>
  </w:style>
  <w:style w:type="paragraph" w:styleId="TOC5">
    <w:name w:val="toc 5"/>
    <w:basedOn w:val="Normal"/>
    <w:next w:val="Normal"/>
    <w:autoRedefine/>
    <w:uiPriority w:val="39"/>
    <w:rsid w:val="00BE07D1"/>
    <w:pPr>
      <w:ind w:leftChars="400" w:left="840"/>
      <w:jc w:val="left"/>
    </w:pPr>
    <w:rPr>
      <w:rFonts w:ascii="Century" w:hAnsi="Century"/>
      <w:sz w:val="20"/>
      <w:szCs w:val="24"/>
    </w:rPr>
  </w:style>
  <w:style w:type="paragraph" w:styleId="TableofFigures">
    <w:name w:val="table of figures"/>
    <w:basedOn w:val="Normal"/>
    <w:next w:val="Normal"/>
    <w:semiHidden/>
    <w:rsid w:val="00BE07D1"/>
    <w:pPr>
      <w:ind w:left="420" w:hanging="420"/>
      <w:jc w:val="left"/>
    </w:pPr>
    <w:rPr>
      <w:sz w:val="20"/>
      <w:szCs w:val="20"/>
    </w:rPr>
  </w:style>
  <w:style w:type="paragraph" w:styleId="Title">
    <w:name w:val="Title"/>
    <w:basedOn w:val="Normal"/>
    <w:link w:val="TitleChar"/>
    <w:qFormat/>
    <w:rsid w:val="00BE07D1"/>
    <w:pPr>
      <w:widowControl/>
      <w:jc w:val="center"/>
    </w:pPr>
    <w:rPr>
      <w:rFonts w:ascii=".VnArialH" w:hAnsi=".VnArialH"/>
      <w:kern w:val="0"/>
      <w:sz w:val="28"/>
      <w:szCs w:val="28"/>
      <w:u w:val="single"/>
      <w:lang w:eastAsia="en-US"/>
    </w:rPr>
  </w:style>
  <w:style w:type="character" w:customStyle="1" w:styleId="TitleChar">
    <w:name w:val="Title Char"/>
    <w:basedOn w:val="DefaultParagraphFont"/>
    <w:link w:val="Title"/>
    <w:rsid w:val="007C61DE"/>
    <w:rPr>
      <w:rFonts w:ascii=".VnArialH" w:hAnsi=".VnArialH"/>
      <w:sz w:val="28"/>
      <w:szCs w:val="28"/>
      <w:u w:val="single"/>
      <w:lang w:eastAsia="en-US"/>
    </w:rPr>
  </w:style>
  <w:style w:type="paragraph" w:styleId="CommentText">
    <w:name w:val="annotation text"/>
    <w:basedOn w:val="Normal"/>
    <w:link w:val="CommentTextChar"/>
    <w:uiPriority w:val="99"/>
    <w:semiHidden/>
    <w:rsid w:val="00BE07D1"/>
    <w:pPr>
      <w:widowControl/>
      <w:jc w:val="left"/>
    </w:pPr>
    <w:rPr>
      <w:kern w:val="0"/>
      <w:sz w:val="20"/>
      <w:szCs w:val="20"/>
      <w:lang w:eastAsia="en-US"/>
    </w:rPr>
  </w:style>
  <w:style w:type="character" w:customStyle="1" w:styleId="CommentTextChar">
    <w:name w:val="Comment Text Char"/>
    <w:basedOn w:val="DefaultParagraphFont"/>
    <w:link w:val="CommentText"/>
    <w:uiPriority w:val="99"/>
    <w:semiHidden/>
    <w:rsid w:val="007C61DE"/>
    <w:rPr>
      <w:rFonts w:ascii="Calibri" w:hAnsi="Calibri"/>
      <w:lang w:eastAsia="en-US"/>
    </w:rPr>
  </w:style>
  <w:style w:type="character" w:styleId="CommentReference">
    <w:name w:val="annotation reference"/>
    <w:basedOn w:val="DefaultParagraphFont"/>
    <w:uiPriority w:val="99"/>
    <w:semiHidden/>
    <w:rsid w:val="00BE07D1"/>
    <w:rPr>
      <w:sz w:val="16"/>
      <w:szCs w:val="16"/>
    </w:rPr>
  </w:style>
  <w:style w:type="paragraph" w:customStyle="1" w:styleId="TableTitle">
    <w:name w:val="Table Title"/>
    <w:basedOn w:val="Normal"/>
    <w:link w:val="TableTitleChar"/>
    <w:uiPriority w:val="99"/>
    <w:rsid w:val="001E6197"/>
    <w:pPr>
      <w:widowControl/>
      <w:jc w:val="center"/>
    </w:pPr>
    <w:rPr>
      <w:rFonts w:eastAsia="Times New Roman"/>
      <w:b/>
      <w:i/>
      <w:color w:val="000000"/>
    </w:rPr>
  </w:style>
  <w:style w:type="character" w:customStyle="1" w:styleId="TableTitleChar">
    <w:name w:val="Table Title Char"/>
    <w:basedOn w:val="DefaultParagraphFont"/>
    <w:link w:val="TableTitle"/>
    <w:uiPriority w:val="99"/>
    <w:rsid w:val="001E6197"/>
    <w:rPr>
      <w:rFonts w:ascii="Calibri" w:eastAsia="Times New Roman" w:hAnsi="Calibri"/>
      <w:b/>
      <w:i/>
      <w:color w:val="000000"/>
      <w:kern w:val="2"/>
      <w:sz w:val="21"/>
      <w:szCs w:val="21"/>
    </w:rPr>
  </w:style>
  <w:style w:type="paragraph" w:customStyle="1" w:styleId="6">
    <w:name w:val="見出し6"/>
    <w:basedOn w:val="Normal"/>
    <w:link w:val="6Char"/>
    <w:semiHidden/>
    <w:rsid w:val="00BE07D1"/>
    <w:pPr>
      <w:tabs>
        <w:tab w:val="num" w:pos="1274"/>
      </w:tabs>
      <w:ind w:left="1274" w:hanging="570"/>
      <w:jc w:val="left"/>
    </w:pPr>
    <w:rPr>
      <w:rFonts w:ascii="MS Gothic" w:eastAsia="MS Gothic" w:hAnsi="MS Gothic"/>
      <w:szCs w:val="24"/>
    </w:rPr>
  </w:style>
  <w:style w:type="character" w:customStyle="1" w:styleId="6Char">
    <w:name w:val="見出し6 Char"/>
    <w:basedOn w:val="DefaultParagraphFont"/>
    <w:link w:val="6"/>
    <w:rsid w:val="009C31CF"/>
    <w:rPr>
      <w:rFonts w:ascii="MS Gothic" w:eastAsia="MS Gothic" w:hAnsi="MS Gothic"/>
      <w:kern w:val="2"/>
      <w:szCs w:val="24"/>
      <w:lang w:val="en-US" w:eastAsia="ja-JP" w:bidi="ar-SA"/>
    </w:rPr>
  </w:style>
  <w:style w:type="paragraph" w:styleId="NormalWeb">
    <w:name w:val="Normal (Web)"/>
    <w:basedOn w:val="Normal"/>
    <w:rsid w:val="00BE07D1"/>
    <w:pPr>
      <w:widowControl/>
      <w:spacing w:before="100" w:beforeAutospacing="1" w:after="100" w:afterAutospacing="1"/>
      <w:jc w:val="left"/>
    </w:pPr>
    <w:rPr>
      <w:kern w:val="0"/>
      <w:sz w:val="24"/>
      <w:szCs w:val="24"/>
      <w:lang w:eastAsia="en-US"/>
    </w:rPr>
  </w:style>
  <w:style w:type="paragraph" w:styleId="TOC6">
    <w:name w:val="toc 6"/>
    <w:basedOn w:val="Normal"/>
    <w:next w:val="Normal"/>
    <w:autoRedefine/>
    <w:uiPriority w:val="39"/>
    <w:rsid w:val="00BE07D1"/>
    <w:pPr>
      <w:ind w:leftChars="500" w:left="1050"/>
    </w:pPr>
    <w:rPr>
      <w:rFonts w:ascii="Century" w:hAnsi="Century"/>
      <w:szCs w:val="24"/>
    </w:rPr>
  </w:style>
  <w:style w:type="paragraph" w:styleId="TOC7">
    <w:name w:val="toc 7"/>
    <w:basedOn w:val="Normal"/>
    <w:next w:val="Normal"/>
    <w:autoRedefine/>
    <w:uiPriority w:val="39"/>
    <w:rsid w:val="00BE07D1"/>
    <w:pPr>
      <w:ind w:leftChars="600" w:left="1260"/>
    </w:pPr>
    <w:rPr>
      <w:rFonts w:ascii="Century" w:hAnsi="Century"/>
      <w:szCs w:val="24"/>
    </w:rPr>
  </w:style>
  <w:style w:type="paragraph" w:styleId="TOC8">
    <w:name w:val="toc 8"/>
    <w:basedOn w:val="Normal"/>
    <w:next w:val="Normal"/>
    <w:autoRedefine/>
    <w:uiPriority w:val="39"/>
    <w:rsid w:val="00BE07D1"/>
    <w:pPr>
      <w:ind w:leftChars="700" w:left="1470"/>
    </w:pPr>
    <w:rPr>
      <w:rFonts w:ascii="Century" w:hAnsi="Century"/>
      <w:szCs w:val="24"/>
    </w:rPr>
  </w:style>
  <w:style w:type="paragraph" w:styleId="TOC9">
    <w:name w:val="toc 9"/>
    <w:basedOn w:val="Normal"/>
    <w:next w:val="Normal"/>
    <w:autoRedefine/>
    <w:uiPriority w:val="39"/>
    <w:rsid w:val="00E20F49"/>
    <w:pPr>
      <w:jc w:val="center"/>
    </w:pPr>
    <w:rPr>
      <w:rFonts w:ascii="Century" w:hAnsi="Century"/>
      <w:szCs w:val="24"/>
    </w:rPr>
  </w:style>
  <w:style w:type="paragraph" w:customStyle="1" w:styleId="Unit">
    <w:name w:val="Unit"/>
    <w:basedOn w:val="Normal"/>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Normal"/>
    <w:next w:val="Normal"/>
    <w:rsid w:val="00F6547C"/>
    <w:pPr>
      <w:widowControl/>
      <w:tabs>
        <w:tab w:val="left" w:pos="420"/>
      </w:tabs>
      <w:adjustRightInd w:val="0"/>
      <w:snapToGrid w:val="0"/>
      <w:spacing w:before="29"/>
    </w:pPr>
    <w:rPr>
      <w:rFonts w:cs="Calibri"/>
      <w:sz w:val="13"/>
      <w:szCs w:val="13"/>
    </w:rPr>
  </w:style>
  <w:style w:type="paragraph" w:customStyle="1" w:styleId="MainSentence">
    <w:name w:val="Main Sentence"/>
    <w:basedOn w:val="Normal"/>
    <w:link w:val="MainSentenceChar"/>
    <w:rsid w:val="00F12669"/>
    <w:pPr>
      <w:snapToGrid w:val="0"/>
      <w:spacing w:afterLines="50" w:line="0" w:lineRule="atLeast"/>
      <w:ind w:firstLineChars="343" w:firstLine="343"/>
      <w:textAlignment w:val="baseline"/>
    </w:pPr>
    <w:rPr>
      <w:rFonts w:eastAsia="Times New Roman"/>
      <w:color w:val="000000"/>
    </w:rPr>
  </w:style>
  <w:style w:type="character" w:customStyle="1" w:styleId="MainSentenceChar">
    <w:name w:val="Main Sentence Char"/>
    <w:link w:val="MainSentence"/>
    <w:rsid w:val="00101C91"/>
    <w:rPr>
      <w:rFonts w:eastAsia="Times New Roman" w:cs="Arial"/>
      <w:color w:val="000000"/>
      <w:kern w:val="2"/>
      <w:sz w:val="21"/>
      <w:szCs w:val="21"/>
    </w:rPr>
  </w:style>
  <w:style w:type="paragraph" w:customStyle="1" w:styleId="FigureTitle">
    <w:name w:val="Figure Title"/>
    <w:basedOn w:val="Normal"/>
    <w:rsid w:val="001E6197"/>
    <w:pPr>
      <w:jc w:val="center"/>
    </w:pPr>
    <w:rPr>
      <w:rFonts w:eastAsia="Calibri"/>
      <w:b/>
      <w:i/>
      <w:color w:val="000000"/>
    </w:rPr>
  </w:style>
  <w:style w:type="paragraph" w:customStyle="1" w:styleId="Remark">
    <w:name w:val="Remark"/>
    <w:basedOn w:val="Normal"/>
    <w:rsid w:val="002A3CD2"/>
    <w:pPr>
      <w:adjustRightInd w:val="0"/>
      <w:snapToGrid w:val="0"/>
      <w:spacing w:beforeLines="10"/>
      <w:ind w:left="263" w:hangingChars="263" w:hanging="263"/>
      <w:jc w:val="left"/>
    </w:pPr>
    <w:rPr>
      <w:rFonts w:eastAsia="Times New Roman"/>
      <w:sz w:val="16"/>
      <w:szCs w:val="16"/>
    </w:rPr>
  </w:style>
  <w:style w:type="paragraph" w:customStyle="1" w:styleId="List-">
    <w:name w:val="List_&quot;-&quot;"/>
    <w:basedOn w:val="Normal"/>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DefaultParagraphFont"/>
    <w:link w:val="List-"/>
    <w:rsid w:val="00A01353"/>
    <w:rPr>
      <w:rFonts w:eastAsia="Times New Roman"/>
      <w:color w:val="000000"/>
      <w:kern w:val="2"/>
      <w:sz w:val="21"/>
      <w:szCs w:val="21"/>
    </w:rPr>
  </w:style>
  <w:style w:type="paragraph" w:styleId="FootnoteText">
    <w:name w:val="footnote text"/>
    <w:basedOn w:val="Normal"/>
    <w:semiHidden/>
    <w:rsid w:val="006B078A"/>
    <w:pPr>
      <w:snapToGrid w:val="0"/>
      <w:jc w:val="left"/>
    </w:pPr>
  </w:style>
  <w:style w:type="character" w:styleId="FootnoteReference">
    <w:name w:val="footnote reference"/>
    <w:basedOn w:val="DefaultParagraphFont"/>
    <w:semiHidden/>
    <w:rsid w:val="006B078A"/>
    <w:rPr>
      <w:vertAlign w:val="superscript"/>
    </w:rPr>
  </w:style>
  <w:style w:type="character" w:styleId="Hyperlink">
    <w:name w:val="Hyperlink"/>
    <w:basedOn w:val="DefaultParagraphFont"/>
    <w:uiPriority w:val="99"/>
    <w:rsid w:val="008E0C2B"/>
    <w:rPr>
      <w:color w:val="0000FF"/>
      <w:u w:val="single"/>
    </w:rPr>
  </w:style>
  <w:style w:type="paragraph" w:styleId="ListParagraph">
    <w:name w:val="List Paragraph"/>
    <w:basedOn w:val="Normal"/>
    <w:uiPriority w:val="99"/>
    <w:qFormat/>
    <w:rsid w:val="005C658E"/>
    <w:pPr>
      <w:ind w:leftChars="400" w:left="840"/>
    </w:pPr>
  </w:style>
  <w:style w:type="character" w:styleId="FollowedHyperlink">
    <w:name w:val="FollowedHyperlink"/>
    <w:basedOn w:val="DefaultParagraphFont"/>
    <w:unhideWhenUsed/>
    <w:rsid w:val="00FC59EE"/>
    <w:rPr>
      <w:color w:val="800080"/>
      <w:u w:val="single"/>
    </w:rPr>
  </w:style>
  <w:style w:type="paragraph" w:customStyle="1" w:styleId="font5">
    <w:name w:val="font5"/>
    <w:basedOn w:val="Normal"/>
    <w:rsid w:val="00FC59EE"/>
    <w:pPr>
      <w:widowControl/>
      <w:spacing w:before="100" w:beforeAutospacing="1" w:after="100" w:afterAutospacing="1"/>
      <w:jc w:val="left"/>
    </w:pPr>
    <w:rPr>
      <w:rFonts w:eastAsia="MS PGothic" w:cs="Calibri"/>
      <w:kern w:val="0"/>
      <w:sz w:val="12"/>
      <w:szCs w:val="12"/>
    </w:rPr>
  </w:style>
  <w:style w:type="paragraph" w:customStyle="1" w:styleId="font6">
    <w:name w:val="font6"/>
    <w:basedOn w:val="Normal"/>
    <w:rsid w:val="00FC59EE"/>
    <w:pPr>
      <w:widowControl/>
      <w:spacing w:before="100" w:beforeAutospacing="1" w:after="100" w:afterAutospacing="1"/>
      <w:jc w:val="left"/>
    </w:pPr>
    <w:rPr>
      <w:rFonts w:ascii="Tahoma" w:eastAsia="MS PGothic" w:hAnsi="Tahoma" w:cs="Tahoma"/>
      <w:b/>
      <w:bCs/>
      <w:color w:val="000000"/>
      <w:kern w:val="0"/>
      <w:sz w:val="16"/>
      <w:szCs w:val="16"/>
    </w:rPr>
  </w:style>
  <w:style w:type="character" w:styleId="Strong">
    <w:name w:val="Strong"/>
    <w:qFormat/>
    <w:rsid w:val="007C61DE"/>
    <w:rPr>
      <w:b/>
      <w:bCs/>
    </w:rPr>
  </w:style>
  <w:style w:type="character" w:styleId="Emphasis">
    <w:name w:val="Emphasis"/>
    <w:qFormat/>
    <w:rsid w:val="007C61DE"/>
    <w:rPr>
      <w:i/>
      <w:iCs/>
    </w:rPr>
  </w:style>
  <w:style w:type="paragraph" w:styleId="NormalIndent">
    <w:name w:val="Normal Indent"/>
    <w:basedOn w:val="Normal"/>
    <w:rsid w:val="007C61DE"/>
    <w:pPr>
      <w:widowControl/>
      <w:spacing w:before="120" w:after="240" w:line="320" w:lineRule="atLeast"/>
      <w:ind w:left="720" w:hanging="720"/>
    </w:pPr>
    <w:rPr>
      <w:rFonts w:ascii="Book Antiqua" w:hAnsi="Book Antiqua"/>
      <w:kern w:val="0"/>
      <w:szCs w:val="20"/>
    </w:rPr>
  </w:style>
  <w:style w:type="paragraph" w:customStyle="1" w:styleId="1">
    <w:name w:val="吹き出し1"/>
    <w:basedOn w:val="Normal"/>
    <w:semiHidden/>
    <w:rsid w:val="007C61DE"/>
    <w:pPr>
      <w:widowControl/>
      <w:spacing w:before="120" w:after="240" w:line="320" w:lineRule="atLeast"/>
      <w:ind w:left="720" w:hanging="720"/>
    </w:pPr>
    <w:rPr>
      <w:rFonts w:ascii="Book Antiqua" w:eastAsia="MS Gothic" w:hAnsi="Book Antiqua"/>
      <w:kern w:val="0"/>
      <w:sz w:val="18"/>
      <w:szCs w:val="18"/>
    </w:rPr>
  </w:style>
  <w:style w:type="paragraph" w:styleId="Date">
    <w:name w:val="Date"/>
    <w:basedOn w:val="Normal"/>
    <w:next w:val="Normal"/>
    <w:link w:val="DateChar"/>
    <w:rsid w:val="007C61DE"/>
    <w:pPr>
      <w:spacing w:before="120" w:after="240" w:line="320" w:lineRule="atLeast"/>
      <w:ind w:left="720" w:hanging="720"/>
    </w:pPr>
    <w:rPr>
      <w:rFonts w:ascii="Century" w:hAnsi="Century"/>
      <w:szCs w:val="24"/>
    </w:rPr>
  </w:style>
  <w:style w:type="character" w:customStyle="1" w:styleId="DateChar">
    <w:name w:val="Date Char"/>
    <w:basedOn w:val="DefaultParagraphFont"/>
    <w:link w:val="Date"/>
    <w:rsid w:val="007C61DE"/>
    <w:rPr>
      <w:rFonts w:eastAsia="MS Mincho"/>
      <w:kern w:val="2"/>
      <w:sz w:val="21"/>
      <w:szCs w:val="24"/>
    </w:rPr>
  </w:style>
  <w:style w:type="character" w:styleId="LineNumber">
    <w:name w:val="line number"/>
    <w:basedOn w:val="DefaultParagraphFont"/>
    <w:rsid w:val="007C61DE"/>
  </w:style>
  <w:style w:type="paragraph" w:styleId="BodyTextIndent2">
    <w:name w:val="Body Text Indent 2"/>
    <w:basedOn w:val="Normal"/>
    <w:link w:val="BodyTextIndent2Char"/>
    <w:rsid w:val="007C61DE"/>
    <w:pPr>
      <w:widowControl/>
      <w:tabs>
        <w:tab w:val="left" w:pos="1620"/>
      </w:tabs>
      <w:spacing w:before="120" w:after="120" w:line="320" w:lineRule="atLeast"/>
      <w:ind w:leftChars="736" w:left="1619" w:hanging="720"/>
    </w:pPr>
    <w:rPr>
      <w:rFonts w:ascii="Book Antiqua" w:hAnsi="Book Antiqua"/>
      <w:kern w:val="0"/>
      <w:szCs w:val="22"/>
    </w:rPr>
  </w:style>
  <w:style w:type="character" w:customStyle="1" w:styleId="BodyTextIndent2Char">
    <w:name w:val="Body Text Indent 2 Char"/>
    <w:basedOn w:val="DefaultParagraphFont"/>
    <w:link w:val="BodyTextIndent2"/>
    <w:rsid w:val="007C61DE"/>
    <w:rPr>
      <w:rFonts w:ascii="Book Antiqua" w:eastAsia="MS Mincho" w:hAnsi="Book Antiqua"/>
      <w:sz w:val="21"/>
      <w:szCs w:val="22"/>
    </w:rPr>
  </w:style>
  <w:style w:type="table" w:customStyle="1" w:styleId="table">
    <w:name w:val="table"/>
    <w:basedOn w:val="TableNormal"/>
    <w:rsid w:val="007C61DE"/>
    <w:pPr>
      <w:spacing w:line="240" w:lineRule="exact"/>
    </w:pPr>
    <w:rPr>
      <w:rFonts w:ascii="Arial" w:hAnsi="Arial"/>
    </w:rPr>
    <w:tblPr>
      <w:tblInd w:w="0" w:type="dxa"/>
      <w:tblCellMar>
        <w:top w:w="0" w:type="dxa"/>
        <w:left w:w="108" w:type="dxa"/>
        <w:bottom w:w="0" w:type="dxa"/>
        <w:right w:w="108" w:type="dxa"/>
      </w:tblCellMar>
    </w:tblPr>
  </w:style>
  <w:style w:type="paragraph" w:styleId="PlainText">
    <w:name w:val="Plain Text"/>
    <w:basedOn w:val="Normal"/>
    <w:link w:val="PlainTextChar"/>
    <w:rsid w:val="007C61DE"/>
    <w:pPr>
      <w:widowControl/>
      <w:spacing w:before="120" w:after="240" w:line="320" w:lineRule="atLeast"/>
      <w:ind w:left="720" w:hanging="720"/>
    </w:pPr>
    <w:rPr>
      <w:rFonts w:ascii="Courier New" w:hAnsi="Courier New"/>
      <w:kern w:val="0"/>
      <w:sz w:val="20"/>
      <w:szCs w:val="20"/>
    </w:rPr>
  </w:style>
  <w:style w:type="character" w:customStyle="1" w:styleId="PlainTextChar">
    <w:name w:val="Plain Text Char"/>
    <w:basedOn w:val="DefaultParagraphFont"/>
    <w:link w:val="PlainText"/>
    <w:rsid w:val="007C61DE"/>
    <w:rPr>
      <w:rFonts w:ascii="Courier New" w:eastAsia="MS Mincho" w:hAnsi="Courier New"/>
    </w:rPr>
  </w:style>
  <w:style w:type="paragraph" w:customStyle="1" w:styleId="1Table">
    <w:name w:val="スタイル (1) Table + 中央揃え"/>
    <w:basedOn w:val="Normal"/>
    <w:rsid w:val="007C61DE"/>
    <w:pPr>
      <w:jc w:val="center"/>
    </w:pPr>
    <w:rPr>
      <w:rFonts w:ascii="Book Antiqua" w:hAnsi="Book Antiqua" w:cs="MS Mincho"/>
      <w:kern w:val="28"/>
      <w:sz w:val="17"/>
      <w:szCs w:val="20"/>
    </w:rPr>
  </w:style>
  <w:style w:type="paragraph" w:customStyle="1" w:styleId="Component0mm8070mm">
    <w:name w:val="スタイル スタイル Component + 左 :  0 mm ぶら下げインデント :  8.07 字 + 左 :  0 mm ぶ..."/>
    <w:basedOn w:val="Normal"/>
    <w:rsid w:val="007C61DE"/>
    <w:pPr>
      <w:framePr w:wrap="around" w:vAnchor="text" w:hAnchor="text" w:y="1"/>
      <w:widowControl/>
      <w:pBdr>
        <w:top w:val="double" w:sz="4" w:space="1" w:color="auto"/>
        <w:bottom w:val="double" w:sz="4" w:space="1" w:color="auto"/>
      </w:pBdr>
      <w:shd w:val="clear" w:color="auto" w:fill="00FFFF"/>
      <w:tabs>
        <w:tab w:val="left" w:pos="2520"/>
      </w:tabs>
      <w:spacing w:before="120" w:afterLines="50" w:line="400" w:lineRule="exact"/>
      <w:ind w:left="650" w:hangingChars="650" w:hanging="650"/>
    </w:pPr>
    <w:rPr>
      <w:rFonts w:ascii="Book Antiqua" w:hAnsi="Book Antiqua" w:cs="MS Mincho"/>
      <w:b/>
      <w:bCs/>
      <w:smallCaps/>
      <w:sz w:val="24"/>
      <w:szCs w:val="20"/>
    </w:rPr>
  </w:style>
  <w:style w:type="table" w:styleId="TableSimple1">
    <w:name w:val="Table Simple 1"/>
    <w:basedOn w:val="TableNormal"/>
    <w:rsid w:val="007C61DE"/>
    <w:pPr>
      <w:spacing w:line="0" w:lineRule="atLeast"/>
    </w:pPr>
    <w:rPr>
      <w:rFonts w:ascii="Arial" w:eastAsia="SimSun" w:hAnsi="Arial"/>
    </w:rPr>
    <w:tblPr>
      <w:jc w:val="center"/>
      <w:tblInd w:w="0" w:type="dxa"/>
      <w:tblBorders>
        <w:top w:val="single" w:sz="12" w:space="0" w:color="008000"/>
        <w:bottom w:val="single" w:sz="12" w:space="0" w:color="008000"/>
      </w:tblBorders>
      <w:tblCellMar>
        <w:top w:w="0" w:type="dxa"/>
        <w:left w:w="108" w:type="dxa"/>
        <w:bottom w:w="0" w:type="dxa"/>
        <w:right w:w="108" w:type="dxa"/>
      </w:tblCellMar>
    </w:tblPr>
    <w:trPr>
      <w:jc w:val="center"/>
    </w:tr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ListBullet">
    <w:name w:val="List Bullet"/>
    <w:basedOn w:val="Normal"/>
    <w:autoRedefine/>
    <w:rsid w:val="007C61DE"/>
    <w:pPr>
      <w:widowControl/>
      <w:spacing w:before="120" w:after="240" w:line="320" w:lineRule="atLeast"/>
      <w:ind w:left="432" w:hanging="432"/>
    </w:pPr>
    <w:rPr>
      <w:rFonts w:ascii="Book Antiqua" w:eastAsia="MS PMincho" w:hAnsi="Book Antiqua" w:cs="Arial"/>
      <w:kern w:val="0"/>
      <w:sz w:val="24"/>
      <w:szCs w:val="24"/>
      <w:lang w:eastAsia="en-US" w:bidi="he-IL"/>
    </w:rPr>
  </w:style>
  <w:style w:type="paragraph" w:customStyle="1" w:styleId="task05pt">
    <w:name w:val="スタイル task + 罫線 : : (細線 自動  0.5 pt 線幅)"/>
    <w:basedOn w:val="Normal"/>
    <w:rsid w:val="007C61DE"/>
    <w:pPr>
      <w:keepNext/>
      <w:widowControl/>
      <w:tabs>
        <w:tab w:val="left" w:pos="860"/>
      </w:tabs>
      <w:spacing w:before="60" w:after="60" w:line="300" w:lineRule="exact"/>
    </w:pPr>
    <w:rPr>
      <w:rFonts w:ascii="Arial" w:hAnsi="Arial"/>
      <w:b/>
      <w:bCs/>
      <w:iCs/>
      <w:kern w:val="28"/>
      <w:bdr w:val="single" w:sz="4" w:space="0" w:color="auto"/>
    </w:rPr>
  </w:style>
  <w:style w:type="paragraph" w:customStyle="1" w:styleId="task05pt0">
    <w:name w:val="スタイル スタイル task + 罫線 : : (細線 自動  0.5 pt 線幅) + 模様 : なし (薄い黄)"/>
    <w:basedOn w:val="task05pt"/>
    <w:rsid w:val="007C61DE"/>
    <w:pPr>
      <w:tabs>
        <w:tab w:val="clear" w:pos="860"/>
        <w:tab w:val="left" w:pos="1100"/>
      </w:tabs>
      <w:ind w:left="1074" w:hangingChars="511" w:hanging="1074"/>
    </w:pPr>
    <w:rPr>
      <w:iCs w:val="0"/>
      <w:bdr w:val="none" w:sz="0" w:space="0" w:color="auto"/>
      <w:shd w:val="clear" w:color="auto" w:fill="FFFF99"/>
    </w:rPr>
  </w:style>
  <w:style w:type="paragraph" w:styleId="List2">
    <w:name w:val="List 2"/>
    <w:basedOn w:val="Normal"/>
    <w:uiPriority w:val="99"/>
    <w:unhideWhenUsed/>
    <w:rsid w:val="007C61DE"/>
    <w:pPr>
      <w:widowControl/>
      <w:spacing w:before="120" w:after="240" w:line="320" w:lineRule="atLeast"/>
      <w:ind w:left="720" w:hanging="360"/>
      <w:contextualSpacing/>
    </w:pPr>
    <w:rPr>
      <w:rFonts w:ascii="Book Antiqua" w:hAnsi="Book Antiqua"/>
      <w:kern w:val="0"/>
      <w:szCs w:val="20"/>
    </w:rPr>
  </w:style>
  <w:style w:type="paragraph" w:styleId="Index1">
    <w:name w:val="index 1"/>
    <w:basedOn w:val="Normal"/>
    <w:next w:val="Normal"/>
    <w:autoRedefine/>
    <w:uiPriority w:val="99"/>
    <w:semiHidden/>
    <w:unhideWhenUsed/>
    <w:rsid w:val="007C61DE"/>
    <w:pPr>
      <w:widowControl/>
      <w:spacing w:before="120" w:after="240" w:line="320" w:lineRule="atLeast"/>
      <w:ind w:left="210" w:hanging="210"/>
    </w:pPr>
    <w:rPr>
      <w:rFonts w:ascii="Book Antiqua" w:hAnsi="Book Antiqua"/>
      <w:kern w:val="0"/>
      <w:szCs w:val="20"/>
    </w:rPr>
  </w:style>
  <w:style w:type="paragraph" w:styleId="IndexHeading">
    <w:name w:val="index heading"/>
    <w:basedOn w:val="Normal"/>
    <w:next w:val="Index1"/>
    <w:uiPriority w:val="99"/>
    <w:unhideWhenUsed/>
    <w:rsid w:val="007C61DE"/>
    <w:pPr>
      <w:widowControl/>
      <w:spacing w:before="120" w:after="240" w:line="320" w:lineRule="atLeast"/>
      <w:ind w:left="720" w:hanging="720"/>
    </w:pPr>
    <w:rPr>
      <w:rFonts w:ascii="Cambria" w:eastAsia="Times New Roman" w:hAnsi="Cambria"/>
      <w:b/>
      <w:bCs/>
      <w:kern w:val="0"/>
      <w:szCs w:val="20"/>
    </w:rPr>
  </w:style>
  <w:style w:type="paragraph" w:styleId="List3">
    <w:name w:val="List 3"/>
    <w:basedOn w:val="Normal"/>
    <w:uiPriority w:val="99"/>
    <w:unhideWhenUsed/>
    <w:rsid w:val="007C61DE"/>
    <w:pPr>
      <w:widowControl/>
      <w:spacing w:before="120" w:after="240" w:line="320" w:lineRule="atLeast"/>
      <w:ind w:left="1080" w:hanging="360"/>
      <w:contextualSpacing/>
    </w:pPr>
    <w:rPr>
      <w:rFonts w:ascii="Book Antiqua" w:hAnsi="Book Antiqua"/>
      <w:kern w:val="0"/>
      <w:szCs w:val="20"/>
    </w:rPr>
  </w:style>
  <w:style w:type="paragraph" w:styleId="EndnoteText">
    <w:name w:val="endnote text"/>
    <w:basedOn w:val="Normal"/>
    <w:link w:val="EndnoteTextChar"/>
    <w:uiPriority w:val="99"/>
    <w:semiHidden/>
    <w:unhideWhenUsed/>
    <w:rsid w:val="007C61DE"/>
    <w:pPr>
      <w:widowControl/>
      <w:spacing w:before="120" w:after="240" w:line="320" w:lineRule="atLeast"/>
      <w:ind w:left="720" w:hanging="720"/>
    </w:pPr>
    <w:rPr>
      <w:rFonts w:ascii="Book Antiqua" w:hAnsi="Book Antiqua"/>
      <w:kern w:val="0"/>
      <w:sz w:val="20"/>
      <w:szCs w:val="20"/>
    </w:rPr>
  </w:style>
  <w:style w:type="character" w:customStyle="1" w:styleId="EndnoteTextChar">
    <w:name w:val="Endnote Text Char"/>
    <w:basedOn w:val="DefaultParagraphFont"/>
    <w:link w:val="EndnoteText"/>
    <w:uiPriority w:val="99"/>
    <w:semiHidden/>
    <w:rsid w:val="007C61DE"/>
    <w:rPr>
      <w:rFonts w:ascii="Book Antiqua" w:eastAsia="MS Mincho" w:hAnsi="Book Antiqua"/>
    </w:rPr>
  </w:style>
  <w:style w:type="character" w:styleId="EndnoteReference">
    <w:name w:val="endnote reference"/>
    <w:uiPriority w:val="99"/>
    <w:semiHidden/>
    <w:unhideWhenUsed/>
    <w:rsid w:val="007C61DE"/>
    <w:rPr>
      <w:vertAlign w:val="superscript"/>
    </w:rPr>
  </w:style>
  <w:style w:type="paragraph" w:customStyle="1" w:styleId="1Table1">
    <w:name w:val="スタイル (1) Table + 中央揃え1"/>
    <w:basedOn w:val="Normal"/>
    <w:rsid w:val="007C61DE"/>
    <w:pPr>
      <w:jc w:val="center"/>
    </w:pPr>
    <w:rPr>
      <w:rFonts w:ascii="Book Antiqua" w:hAnsi="Book Antiqua" w:cs="MS Mincho"/>
      <w:kern w:val="28"/>
      <w:sz w:val="17"/>
      <w:szCs w:val="20"/>
    </w:rPr>
  </w:style>
  <w:style w:type="paragraph" w:customStyle="1" w:styleId="a">
    <w:name w:val="表中"/>
    <w:basedOn w:val="Normal"/>
    <w:rsid w:val="007C61DE"/>
    <w:pPr>
      <w:adjustRightInd w:val="0"/>
      <w:spacing w:line="240" w:lineRule="atLeast"/>
      <w:textAlignment w:val="baseline"/>
    </w:pPr>
    <w:rPr>
      <w:rFonts w:ascii="Times New Roman" w:hAnsi="Times New Roman" w:cs="MS Mincho"/>
      <w:sz w:val="18"/>
      <w:szCs w:val="18"/>
      <w:lang w:bidi="th-TH"/>
    </w:rPr>
  </w:style>
  <w:style w:type="paragraph" w:customStyle="1" w:styleId="a0">
    <w:name w:val="表項目"/>
    <w:basedOn w:val="Normal"/>
    <w:rsid w:val="007C61DE"/>
    <w:pPr>
      <w:adjustRightInd w:val="0"/>
      <w:spacing w:line="240" w:lineRule="atLeast"/>
      <w:jc w:val="center"/>
      <w:textAlignment w:val="baseline"/>
    </w:pPr>
    <w:rPr>
      <w:rFonts w:ascii="Times New Roman" w:hAnsi="Times New Roman" w:cs="MS Mincho"/>
      <w:b/>
      <w:bCs/>
      <w:sz w:val="18"/>
      <w:szCs w:val="18"/>
      <w:lang w:bidi="th-TH"/>
    </w:rPr>
  </w:style>
  <w:style w:type="paragraph" w:customStyle="1" w:styleId="a1">
    <w:name w:val="表中センター"/>
    <w:basedOn w:val="Normal"/>
    <w:rsid w:val="007C61DE"/>
    <w:pPr>
      <w:adjustRightInd w:val="0"/>
      <w:spacing w:line="320" w:lineRule="atLeast"/>
      <w:jc w:val="center"/>
      <w:textAlignment w:val="baseline"/>
    </w:pPr>
    <w:rPr>
      <w:rFonts w:ascii="Times New Roman" w:hAnsi="Times New Roman" w:cs="MS Mincho"/>
      <w:sz w:val="18"/>
      <w:szCs w:val="18"/>
      <w:lang w:bidi="th-TH"/>
    </w:rPr>
  </w:style>
  <w:style w:type="paragraph" w:customStyle="1" w:styleId="10">
    <w:name w:val="スタイル スタイル 見出し 1"/>
    <w:basedOn w:val="Normal"/>
    <w:rsid w:val="007C61DE"/>
    <w:pPr>
      <w:keepNext/>
      <w:widowControl/>
      <w:overflowPunct w:val="0"/>
      <w:autoSpaceDE w:val="0"/>
      <w:autoSpaceDN w:val="0"/>
      <w:adjustRightInd w:val="0"/>
      <w:spacing w:before="240" w:after="240" w:line="240" w:lineRule="exact"/>
      <w:jc w:val="center"/>
      <w:textAlignment w:val="baseline"/>
      <w:outlineLvl w:val="0"/>
    </w:pPr>
    <w:rPr>
      <w:rFonts w:ascii="Book Antiqua" w:eastAsia="MS UI Gothic" w:hAnsi="Book Antiqua" w:cs="MS Mincho"/>
      <w:b/>
      <w:bCs/>
      <w:kern w:val="28"/>
      <w:sz w:val="28"/>
      <w:szCs w:val="20"/>
    </w:rPr>
  </w:style>
  <w:style w:type="paragraph" w:styleId="TOCHeading">
    <w:name w:val="TOC Heading"/>
    <w:basedOn w:val="Heading1"/>
    <w:next w:val="Normal"/>
    <w:uiPriority w:val="39"/>
    <w:semiHidden/>
    <w:unhideWhenUsed/>
    <w:qFormat/>
    <w:rsid w:val="007C61DE"/>
    <w:pPr>
      <w:keepLines/>
      <w:widowControl/>
      <w:numPr>
        <w:numId w:val="0"/>
      </w:numPr>
      <w:tabs>
        <w:tab w:val="clear" w:pos="720"/>
      </w:tabs>
      <w:spacing w:before="480" w:afterLines="0" w:line="276" w:lineRule="auto"/>
      <w:jc w:val="left"/>
      <w:outlineLvl w:val="9"/>
    </w:pPr>
    <w:rPr>
      <w:rFonts w:ascii="Arial" w:eastAsia="MS Gothic" w:hAnsi="Arial"/>
      <w:bCs/>
      <w:i w:val="0"/>
      <w:color w:val="365F91"/>
      <w:kern w:val="0"/>
      <w:sz w:val="28"/>
      <w:szCs w:val="28"/>
    </w:rPr>
  </w:style>
  <w:style w:type="character" w:customStyle="1" w:styleId="a2">
    <w:name w:val="コメント文字列 (文字)"/>
    <w:basedOn w:val="DefaultParagraphFont"/>
    <w:uiPriority w:val="99"/>
    <w:semiHidden/>
    <w:rsid w:val="007C61DE"/>
    <w:rPr>
      <w:rFonts w:ascii="Book Antiqua" w:hAnsi="Book Antiqua"/>
      <w:sz w:val="21"/>
    </w:rPr>
  </w:style>
  <w:style w:type="paragraph" w:styleId="CommentSubject">
    <w:name w:val="annotation subject"/>
    <w:basedOn w:val="CommentText"/>
    <w:next w:val="CommentText"/>
    <w:link w:val="CommentSubjectChar"/>
    <w:uiPriority w:val="99"/>
    <w:semiHidden/>
    <w:unhideWhenUsed/>
    <w:rsid w:val="007C61DE"/>
    <w:pPr>
      <w:spacing w:before="120" w:after="240" w:line="320" w:lineRule="atLeast"/>
      <w:ind w:left="720" w:hanging="720"/>
    </w:pPr>
    <w:rPr>
      <w:rFonts w:ascii="Book Antiqua" w:hAnsi="Book Antiqua"/>
      <w:b/>
      <w:bCs/>
      <w:sz w:val="21"/>
      <w:lang w:eastAsia="ja-JP"/>
    </w:rPr>
  </w:style>
  <w:style w:type="character" w:customStyle="1" w:styleId="CommentSubjectChar">
    <w:name w:val="Comment Subject Char"/>
    <w:basedOn w:val="CommentTextChar"/>
    <w:link w:val="CommentSubject"/>
    <w:uiPriority w:val="99"/>
    <w:semiHidden/>
    <w:rsid w:val="007C61DE"/>
    <w:rPr>
      <w:rFonts w:ascii="Book Antiqua" w:eastAsia="MS Mincho" w:hAnsi="Book Antiqua"/>
      <w:b/>
      <w:bCs/>
      <w:sz w:val="21"/>
      <w:lang w:eastAsia="en-US"/>
    </w:rPr>
  </w:style>
  <w:style w:type="character" w:customStyle="1" w:styleId="11">
    <w:name w:val="表題 (文字)1"/>
    <w:basedOn w:val="DefaultParagraphFont"/>
    <w:uiPriority w:val="10"/>
    <w:rsid w:val="007C61DE"/>
    <w:rPr>
      <w:rFonts w:ascii="Arial" w:eastAsia="MS Gothic" w:hAnsi="Arial" w:cs="Times New Roman"/>
      <w:sz w:val="32"/>
      <w:szCs w:val="32"/>
    </w:rPr>
  </w:style>
  <w:style w:type="paragraph" w:customStyle="1" w:styleId="space5">
    <w:name w:val="space5"/>
    <w:basedOn w:val="Normal"/>
    <w:rsid w:val="007C61DE"/>
    <w:pPr>
      <w:widowControl/>
      <w:spacing w:line="100" w:lineRule="exact"/>
    </w:pPr>
    <w:rPr>
      <w:rFonts w:ascii="Arial" w:hAnsi="Arial"/>
      <w:snapToGrid w:val="0"/>
      <w:color w:val="000000"/>
      <w:kern w:val="0"/>
      <w:sz w:val="16"/>
      <w:szCs w:val="16"/>
    </w:rPr>
  </w:style>
  <w:style w:type="paragraph" w:customStyle="1" w:styleId="8pt0mm0mm">
    <w:name w:val="スタイル 8 pt 左 :  0 mm 最初の行 :  0 mm"/>
    <w:basedOn w:val="Normal"/>
    <w:rsid w:val="000F73D8"/>
    <w:pPr>
      <w:widowControl/>
    </w:pPr>
    <w:rPr>
      <w:rFonts w:cs="MS Mincho"/>
      <w:kern w:val="0"/>
      <w:sz w:val="16"/>
      <w:szCs w:val="20"/>
    </w:rPr>
  </w:style>
  <w:style w:type="paragraph" w:customStyle="1" w:styleId="8pt0mm0mm9pt">
    <w:name w:val="スタイル スタイル 8 pt 左 :  0 mm 最初の行 :  0 mm + 9 pt 中央揃え"/>
    <w:basedOn w:val="8pt0mm0mm"/>
    <w:rsid w:val="000F73D8"/>
    <w:pPr>
      <w:spacing w:line="240" w:lineRule="exact"/>
      <w:jc w:val="center"/>
    </w:pPr>
    <w:rPr>
      <w:sz w:val="18"/>
    </w:rPr>
  </w:style>
  <w:style w:type="paragraph" w:customStyle="1" w:styleId="Title1">
    <w:name w:val="Title1"/>
    <w:basedOn w:val="Normal"/>
    <w:qFormat/>
    <w:rsid w:val="00035EDC"/>
    <w:pPr>
      <w:jc w:val="center"/>
    </w:pPr>
    <w:rPr>
      <w:b/>
      <w:u w:val="single"/>
    </w:rPr>
  </w:style>
  <w:style w:type="paragraph" w:customStyle="1" w:styleId="1Sentence">
    <w:name w:val="1 Sentence"/>
    <w:basedOn w:val="Normal"/>
    <w:link w:val="1SentenceChar1"/>
    <w:uiPriority w:val="99"/>
    <w:rsid w:val="000654A3"/>
    <w:pPr>
      <w:widowControl/>
      <w:spacing w:before="140" w:after="140" w:line="340" w:lineRule="atLeast"/>
      <w:ind w:left="709"/>
    </w:pPr>
    <w:rPr>
      <w:rFonts w:ascii="Book Antiqua" w:hAnsi="Book Antiqua"/>
      <w:kern w:val="0"/>
      <w:szCs w:val="20"/>
    </w:rPr>
  </w:style>
  <w:style w:type="character" w:customStyle="1" w:styleId="1SentenceChar1">
    <w:name w:val="1 Sentence Char1"/>
    <w:basedOn w:val="DefaultParagraphFont"/>
    <w:link w:val="1Sentence"/>
    <w:uiPriority w:val="99"/>
    <w:rsid w:val="000654A3"/>
    <w:rPr>
      <w:rFonts w:ascii="Book Antiqua" w:eastAsia="MS Mincho" w:hAnsi="Book Antiqua"/>
      <w:sz w:val="21"/>
    </w:rPr>
  </w:style>
  <w:style w:type="paragraph" w:customStyle="1" w:styleId="1Table0">
    <w:name w:val="(1) Table"/>
    <w:basedOn w:val="Normal"/>
    <w:uiPriority w:val="99"/>
    <w:rsid w:val="000654A3"/>
    <w:pPr>
      <w:spacing w:line="240" w:lineRule="auto"/>
      <w:jc w:val="left"/>
    </w:pPr>
    <w:rPr>
      <w:rFonts w:ascii="Book Antiqua" w:hAnsi="Book Antiqua"/>
      <w:kern w:val="28"/>
      <w:sz w:val="17"/>
      <w:szCs w:val="20"/>
    </w:rPr>
  </w:style>
  <w:style w:type="paragraph" w:customStyle="1" w:styleId="TableFigureTitle">
    <w:name w:val="Table/Figure Title"/>
    <w:basedOn w:val="1Sentence"/>
    <w:link w:val="TableFigureTitleChar"/>
    <w:rsid w:val="000654A3"/>
    <w:pPr>
      <w:spacing w:before="0" w:after="120"/>
      <w:ind w:left="0"/>
      <w:jc w:val="center"/>
    </w:pPr>
    <w:rPr>
      <w:b/>
      <w:bCs/>
    </w:rPr>
  </w:style>
  <w:style w:type="character" w:customStyle="1" w:styleId="TableFigureTitleChar">
    <w:name w:val="Table/Figure Title Char"/>
    <w:link w:val="TableFigureTitle"/>
    <w:rsid w:val="000654A3"/>
    <w:rPr>
      <w:rFonts w:ascii="Book Antiqua" w:eastAsia="MS Mincho" w:hAnsi="Book Antiqua" w:cs="MS Mincho"/>
      <w:b/>
      <w:bCs/>
      <w:sz w:val="21"/>
    </w:rPr>
  </w:style>
  <w:style w:type="paragraph" w:customStyle="1" w:styleId="1Sentence0">
    <w:name w:val="1) Sentence"/>
    <w:basedOn w:val="Normal"/>
    <w:next w:val="Normal"/>
    <w:rsid w:val="00AD7908"/>
    <w:pPr>
      <w:widowControl/>
      <w:overflowPunct w:val="0"/>
      <w:adjustRightInd w:val="0"/>
      <w:spacing w:before="120" w:after="120" w:line="300" w:lineRule="atLeast"/>
      <w:ind w:left="720" w:hanging="720"/>
      <w:textAlignment w:val="baseline"/>
    </w:pPr>
    <w:rPr>
      <w:rFonts w:ascii="Book Antiqua" w:hAnsi="Book Antiqua"/>
      <w:kern w:val="0"/>
      <w:szCs w:val="20"/>
    </w:rPr>
  </w:style>
  <w:style w:type="paragraph" w:styleId="Caption">
    <w:name w:val="caption"/>
    <w:basedOn w:val="Normal"/>
    <w:next w:val="Normal"/>
    <w:qFormat/>
    <w:rsid w:val="0080501D"/>
    <w:rPr>
      <w:b/>
      <w:bCs/>
    </w:rPr>
  </w:style>
  <w:style w:type="paragraph" w:customStyle="1" w:styleId="Title-TOC">
    <w:name w:val="Title-TOC"/>
    <w:basedOn w:val="Normal"/>
    <w:qFormat/>
    <w:rsid w:val="00253CB4"/>
    <w:pPr>
      <w:jc w:val="center"/>
    </w:pPr>
    <w:rPr>
      <w:u w:val="single"/>
    </w:rPr>
  </w:style>
  <w:style w:type="character" w:customStyle="1" w:styleId="hps">
    <w:name w:val="hps"/>
    <w:basedOn w:val="DefaultParagraphFont"/>
    <w:rsid w:val="009C4C30"/>
  </w:style>
</w:styles>
</file>

<file path=word/webSettings.xml><?xml version="1.0" encoding="utf-8"?>
<w:webSettings xmlns:r="http://schemas.openxmlformats.org/officeDocument/2006/relationships" xmlns:w="http://schemas.openxmlformats.org/wordprocessingml/2006/main">
  <w:divs>
    <w:div w:id="5988309">
      <w:bodyDiv w:val="1"/>
      <w:marLeft w:val="0"/>
      <w:marRight w:val="0"/>
      <w:marTop w:val="0"/>
      <w:marBottom w:val="0"/>
      <w:divBdr>
        <w:top w:val="none" w:sz="0" w:space="0" w:color="auto"/>
        <w:left w:val="none" w:sz="0" w:space="0" w:color="auto"/>
        <w:bottom w:val="none" w:sz="0" w:space="0" w:color="auto"/>
        <w:right w:val="none" w:sz="0" w:space="0" w:color="auto"/>
      </w:divBdr>
    </w:div>
    <w:div w:id="19596187">
      <w:bodyDiv w:val="1"/>
      <w:marLeft w:val="0"/>
      <w:marRight w:val="0"/>
      <w:marTop w:val="0"/>
      <w:marBottom w:val="0"/>
      <w:divBdr>
        <w:top w:val="none" w:sz="0" w:space="0" w:color="auto"/>
        <w:left w:val="none" w:sz="0" w:space="0" w:color="auto"/>
        <w:bottom w:val="none" w:sz="0" w:space="0" w:color="auto"/>
        <w:right w:val="none" w:sz="0" w:space="0" w:color="auto"/>
      </w:divBdr>
    </w:div>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187572">
      <w:bodyDiv w:val="1"/>
      <w:marLeft w:val="0"/>
      <w:marRight w:val="0"/>
      <w:marTop w:val="0"/>
      <w:marBottom w:val="0"/>
      <w:divBdr>
        <w:top w:val="none" w:sz="0" w:space="0" w:color="auto"/>
        <w:left w:val="none" w:sz="0" w:space="0" w:color="auto"/>
        <w:bottom w:val="none" w:sz="0" w:space="0" w:color="auto"/>
        <w:right w:val="none" w:sz="0" w:space="0" w:color="auto"/>
      </w:divBdr>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32688669">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569461998">
      <w:bodyDiv w:val="1"/>
      <w:marLeft w:val="0"/>
      <w:marRight w:val="0"/>
      <w:marTop w:val="0"/>
      <w:marBottom w:val="0"/>
      <w:divBdr>
        <w:top w:val="none" w:sz="0" w:space="0" w:color="auto"/>
        <w:left w:val="none" w:sz="0" w:space="0" w:color="auto"/>
        <w:bottom w:val="none" w:sz="0" w:space="0" w:color="auto"/>
        <w:right w:val="none" w:sz="0" w:space="0" w:color="auto"/>
      </w:divBdr>
    </w:div>
    <w:div w:id="598607950">
      <w:bodyDiv w:val="1"/>
      <w:marLeft w:val="0"/>
      <w:marRight w:val="0"/>
      <w:marTop w:val="0"/>
      <w:marBottom w:val="0"/>
      <w:divBdr>
        <w:top w:val="none" w:sz="0" w:space="0" w:color="auto"/>
        <w:left w:val="none" w:sz="0" w:space="0" w:color="auto"/>
        <w:bottom w:val="none" w:sz="0" w:space="0" w:color="auto"/>
        <w:right w:val="none" w:sz="0" w:space="0" w:color="auto"/>
      </w:divBdr>
    </w:div>
    <w:div w:id="638148677">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784156883">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4610879">
      <w:bodyDiv w:val="1"/>
      <w:marLeft w:val="0"/>
      <w:marRight w:val="0"/>
      <w:marTop w:val="0"/>
      <w:marBottom w:val="0"/>
      <w:divBdr>
        <w:top w:val="none" w:sz="0" w:space="0" w:color="auto"/>
        <w:left w:val="none" w:sz="0" w:space="0" w:color="auto"/>
        <w:bottom w:val="none" w:sz="0" w:space="0" w:color="auto"/>
        <w:right w:val="none" w:sz="0" w:space="0" w:color="auto"/>
      </w:divBdr>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180512396">
      <w:bodyDiv w:val="1"/>
      <w:marLeft w:val="0"/>
      <w:marRight w:val="0"/>
      <w:marTop w:val="0"/>
      <w:marBottom w:val="0"/>
      <w:divBdr>
        <w:top w:val="none" w:sz="0" w:space="0" w:color="auto"/>
        <w:left w:val="none" w:sz="0" w:space="0" w:color="auto"/>
        <w:bottom w:val="none" w:sz="0" w:space="0" w:color="auto"/>
        <w:right w:val="none" w:sz="0" w:space="0" w:color="auto"/>
      </w:divBdr>
    </w:div>
    <w:div w:id="1215317679">
      <w:bodyDiv w:val="1"/>
      <w:marLeft w:val="0"/>
      <w:marRight w:val="0"/>
      <w:marTop w:val="0"/>
      <w:marBottom w:val="0"/>
      <w:divBdr>
        <w:top w:val="none" w:sz="0" w:space="0" w:color="auto"/>
        <w:left w:val="none" w:sz="0" w:space="0" w:color="auto"/>
        <w:bottom w:val="none" w:sz="0" w:space="0" w:color="auto"/>
        <w:right w:val="none" w:sz="0" w:space="0" w:color="auto"/>
      </w:divBdr>
    </w:div>
    <w:div w:id="1603686124">
      <w:bodyDiv w:val="1"/>
      <w:marLeft w:val="0"/>
      <w:marRight w:val="0"/>
      <w:marTop w:val="0"/>
      <w:marBottom w:val="0"/>
      <w:divBdr>
        <w:top w:val="none" w:sz="0" w:space="0" w:color="auto"/>
        <w:left w:val="none" w:sz="0" w:space="0" w:color="auto"/>
        <w:bottom w:val="none" w:sz="0" w:space="0" w:color="auto"/>
        <w:right w:val="none" w:sz="0" w:space="0" w:color="auto"/>
      </w:divBdr>
    </w:div>
    <w:div w:id="1622882698">
      <w:bodyDiv w:val="1"/>
      <w:marLeft w:val="0"/>
      <w:marRight w:val="0"/>
      <w:marTop w:val="0"/>
      <w:marBottom w:val="0"/>
      <w:divBdr>
        <w:top w:val="none" w:sz="0" w:space="0" w:color="auto"/>
        <w:left w:val="none" w:sz="0" w:space="0" w:color="auto"/>
        <w:bottom w:val="none" w:sz="0" w:space="0" w:color="auto"/>
        <w:right w:val="none" w:sz="0" w:space="0" w:color="auto"/>
      </w:divBdr>
    </w:div>
    <w:div w:id="1637757193">
      <w:bodyDiv w:val="1"/>
      <w:marLeft w:val="0"/>
      <w:marRight w:val="0"/>
      <w:marTop w:val="0"/>
      <w:marBottom w:val="0"/>
      <w:divBdr>
        <w:top w:val="none" w:sz="0" w:space="0" w:color="auto"/>
        <w:left w:val="none" w:sz="0" w:space="0" w:color="auto"/>
        <w:bottom w:val="none" w:sz="0" w:space="0" w:color="auto"/>
        <w:right w:val="none" w:sz="0" w:space="0" w:color="auto"/>
      </w:divBdr>
    </w:div>
    <w:div w:id="1690528425">
      <w:bodyDiv w:val="1"/>
      <w:marLeft w:val="0"/>
      <w:marRight w:val="0"/>
      <w:marTop w:val="0"/>
      <w:marBottom w:val="0"/>
      <w:divBdr>
        <w:top w:val="none" w:sz="0" w:space="0" w:color="auto"/>
        <w:left w:val="none" w:sz="0" w:space="0" w:color="auto"/>
        <w:bottom w:val="none" w:sz="0" w:space="0" w:color="auto"/>
        <w:right w:val="none" w:sz="0" w:space="0" w:color="auto"/>
      </w:divBdr>
    </w:div>
    <w:div w:id="1702625598">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729456154">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 w:id="1856075344">
      <w:bodyDiv w:val="1"/>
      <w:marLeft w:val="0"/>
      <w:marRight w:val="0"/>
      <w:marTop w:val="0"/>
      <w:marBottom w:val="0"/>
      <w:divBdr>
        <w:top w:val="none" w:sz="0" w:space="0" w:color="auto"/>
        <w:left w:val="none" w:sz="0" w:space="0" w:color="auto"/>
        <w:bottom w:val="none" w:sz="0" w:space="0" w:color="auto"/>
        <w:right w:val="none" w:sz="0" w:space="0" w:color="auto"/>
      </w:divBdr>
    </w:div>
    <w:div w:id="205796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emf"/><Relationship Id="rId34" Type="http://schemas.openxmlformats.org/officeDocument/2006/relationships/image" Target="media/image22.jpeg"/><Relationship Id="rId42" Type="http://schemas.openxmlformats.org/officeDocument/2006/relationships/footer" Target="footer4.xml"/><Relationship Id="rId47" Type="http://schemas.openxmlformats.org/officeDocument/2006/relationships/image" Target="media/image33.tiff"/><Relationship Id="rId50" Type="http://schemas.openxmlformats.org/officeDocument/2006/relationships/image" Target="media/image36.jpeg"/><Relationship Id="rId55" Type="http://schemas.openxmlformats.org/officeDocument/2006/relationships/image" Target="media/image41.tiff"/><Relationship Id="rId63" Type="http://schemas.openxmlformats.org/officeDocument/2006/relationships/image" Target="media/image48.wmf"/><Relationship Id="rId68" Type="http://schemas.openxmlformats.org/officeDocument/2006/relationships/image" Target="media/image53.wmf"/><Relationship Id="rId76" Type="http://schemas.openxmlformats.org/officeDocument/2006/relationships/image" Target="media/image61.jpeg"/><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6.wmf"/><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image" Target="media/image17.jpeg"/><Relationship Id="rId11" Type="http://schemas.openxmlformats.org/officeDocument/2006/relationships/image" Target="media/image2.png"/><Relationship Id="rId24" Type="http://schemas.openxmlformats.org/officeDocument/2006/relationships/image" Target="media/image12.emf"/><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1.jpeg"/><Relationship Id="rId53" Type="http://schemas.openxmlformats.org/officeDocument/2006/relationships/image" Target="media/image39.tiff"/><Relationship Id="rId58" Type="http://schemas.openxmlformats.org/officeDocument/2006/relationships/image" Target="media/image44.jpeg"/><Relationship Id="rId66" Type="http://schemas.openxmlformats.org/officeDocument/2006/relationships/image" Target="media/image51.wmf"/><Relationship Id="rId74" Type="http://schemas.openxmlformats.org/officeDocument/2006/relationships/image" Target="media/image59.png"/><Relationship Id="rId79" Type="http://schemas.openxmlformats.org/officeDocument/2006/relationships/image" Target="media/image64.png"/><Relationship Id="rId5" Type="http://schemas.openxmlformats.org/officeDocument/2006/relationships/webSettings" Target="webSettings.xml"/><Relationship Id="rId61" Type="http://schemas.openxmlformats.org/officeDocument/2006/relationships/image" Target="media/image47.png"/><Relationship Id="rId82" Type="http://schemas.openxmlformats.org/officeDocument/2006/relationships/footer" Target="footer6.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image" Target="media/image10.emf"/><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jpeg"/><Relationship Id="rId64" Type="http://schemas.openxmlformats.org/officeDocument/2006/relationships/image" Target="media/image49.wmf"/><Relationship Id="rId69" Type="http://schemas.openxmlformats.org/officeDocument/2006/relationships/image" Target="media/image54.wmf"/><Relationship Id="rId77" Type="http://schemas.openxmlformats.org/officeDocument/2006/relationships/image" Target="media/image62.jpeg"/><Relationship Id="rId8" Type="http://schemas.openxmlformats.org/officeDocument/2006/relationships/header" Target="header1.xml"/><Relationship Id="rId51" Type="http://schemas.openxmlformats.org/officeDocument/2006/relationships/image" Target="media/image37.tiff"/><Relationship Id="rId72" Type="http://schemas.openxmlformats.org/officeDocument/2006/relationships/image" Target="media/image57.wmf"/><Relationship Id="rId80" Type="http://schemas.openxmlformats.org/officeDocument/2006/relationships/image" Target="media/image65.png"/><Relationship Id="rId85"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5.emf"/><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image" Target="media/image52.wmf"/><Relationship Id="rId20" Type="http://schemas.openxmlformats.org/officeDocument/2006/relationships/image" Target="media/image8.emf"/><Relationship Id="rId41" Type="http://schemas.openxmlformats.org/officeDocument/2006/relationships/header" Target="header3.xml"/><Relationship Id="rId54" Type="http://schemas.openxmlformats.org/officeDocument/2006/relationships/image" Target="media/image40.jpeg"/><Relationship Id="rId62" Type="http://schemas.openxmlformats.org/officeDocument/2006/relationships/footer" Target="footer5.xml"/><Relationship Id="rId70" Type="http://schemas.openxmlformats.org/officeDocument/2006/relationships/image" Target="media/image55.wmf"/><Relationship Id="rId75" Type="http://schemas.openxmlformats.org/officeDocument/2006/relationships/image" Target="media/image60.jpe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emf"/><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5.tiff"/><Relationship Id="rId57" Type="http://schemas.openxmlformats.org/officeDocument/2006/relationships/image" Target="media/image43.png"/><Relationship Id="rId10" Type="http://schemas.openxmlformats.org/officeDocument/2006/relationships/image" Target="media/image1.emf"/><Relationship Id="rId31" Type="http://schemas.openxmlformats.org/officeDocument/2006/relationships/image" Target="media/image19.jpe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png"/><Relationship Id="rId65" Type="http://schemas.openxmlformats.org/officeDocument/2006/relationships/image" Target="media/image50.wmf"/><Relationship Id="rId73" Type="http://schemas.openxmlformats.org/officeDocument/2006/relationships/image" Target="media/image58.emf"/><Relationship Id="rId78" Type="http://schemas.openxmlformats.org/officeDocument/2006/relationships/image" Target="media/image63.jpeg"/><Relationship Id="rId81" Type="http://schemas.openxmlformats.org/officeDocument/2006/relationships/image" Target="media/image66.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732B6-DEDC-42C0-91C4-308C180DE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1</TotalTime>
  <Pages>108</Pages>
  <Words>34158</Words>
  <Characters>194705</Characters>
  <Application>Microsoft Office Word</Application>
  <DocSecurity>0</DocSecurity>
  <Lines>1622</Lines>
  <Paragraphs>456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Nippon Koei Co., Ltd.</Company>
  <LinksUpToDate>false</LinksUpToDate>
  <CharactersWithSpaces>228407</CharactersWithSpaces>
  <SharedDoc>false</SharedDoc>
  <HLinks>
    <vt:vector size="1266" baseType="variant">
      <vt:variant>
        <vt:i4>1114175</vt:i4>
      </vt:variant>
      <vt:variant>
        <vt:i4>1262</vt:i4>
      </vt:variant>
      <vt:variant>
        <vt:i4>0</vt:i4>
      </vt:variant>
      <vt:variant>
        <vt:i4>5</vt:i4>
      </vt:variant>
      <vt:variant>
        <vt:lpwstr/>
      </vt:variant>
      <vt:variant>
        <vt:lpwstr>_Toc320492524</vt:lpwstr>
      </vt:variant>
      <vt:variant>
        <vt:i4>1114175</vt:i4>
      </vt:variant>
      <vt:variant>
        <vt:i4>1256</vt:i4>
      </vt:variant>
      <vt:variant>
        <vt:i4>0</vt:i4>
      </vt:variant>
      <vt:variant>
        <vt:i4>5</vt:i4>
      </vt:variant>
      <vt:variant>
        <vt:lpwstr/>
      </vt:variant>
      <vt:variant>
        <vt:lpwstr>_Toc320492523</vt:lpwstr>
      </vt:variant>
      <vt:variant>
        <vt:i4>1114175</vt:i4>
      </vt:variant>
      <vt:variant>
        <vt:i4>1250</vt:i4>
      </vt:variant>
      <vt:variant>
        <vt:i4>0</vt:i4>
      </vt:variant>
      <vt:variant>
        <vt:i4>5</vt:i4>
      </vt:variant>
      <vt:variant>
        <vt:lpwstr/>
      </vt:variant>
      <vt:variant>
        <vt:lpwstr>_Toc320492522</vt:lpwstr>
      </vt:variant>
      <vt:variant>
        <vt:i4>1114175</vt:i4>
      </vt:variant>
      <vt:variant>
        <vt:i4>1244</vt:i4>
      </vt:variant>
      <vt:variant>
        <vt:i4>0</vt:i4>
      </vt:variant>
      <vt:variant>
        <vt:i4>5</vt:i4>
      </vt:variant>
      <vt:variant>
        <vt:lpwstr/>
      </vt:variant>
      <vt:variant>
        <vt:lpwstr>_Toc320492521</vt:lpwstr>
      </vt:variant>
      <vt:variant>
        <vt:i4>1114175</vt:i4>
      </vt:variant>
      <vt:variant>
        <vt:i4>1238</vt:i4>
      </vt:variant>
      <vt:variant>
        <vt:i4>0</vt:i4>
      </vt:variant>
      <vt:variant>
        <vt:i4>5</vt:i4>
      </vt:variant>
      <vt:variant>
        <vt:lpwstr/>
      </vt:variant>
      <vt:variant>
        <vt:lpwstr>_Toc320492520</vt:lpwstr>
      </vt:variant>
      <vt:variant>
        <vt:i4>1179711</vt:i4>
      </vt:variant>
      <vt:variant>
        <vt:i4>1232</vt:i4>
      </vt:variant>
      <vt:variant>
        <vt:i4>0</vt:i4>
      </vt:variant>
      <vt:variant>
        <vt:i4>5</vt:i4>
      </vt:variant>
      <vt:variant>
        <vt:lpwstr/>
      </vt:variant>
      <vt:variant>
        <vt:lpwstr>_Toc320492519</vt:lpwstr>
      </vt:variant>
      <vt:variant>
        <vt:i4>1179711</vt:i4>
      </vt:variant>
      <vt:variant>
        <vt:i4>1226</vt:i4>
      </vt:variant>
      <vt:variant>
        <vt:i4>0</vt:i4>
      </vt:variant>
      <vt:variant>
        <vt:i4>5</vt:i4>
      </vt:variant>
      <vt:variant>
        <vt:lpwstr/>
      </vt:variant>
      <vt:variant>
        <vt:lpwstr>_Toc320492518</vt:lpwstr>
      </vt:variant>
      <vt:variant>
        <vt:i4>1179711</vt:i4>
      </vt:variant>
      <vt:variant>
        <vt:i4>1220</vt:i4>
      </vt:variant>
      <vt:variant>
        <vt:i4>0</vt:i4>
      </vt:variant>
      <vt:variant>
        <vt:i4>5</vt:i4>
      </vt:variant>
      <vt:variant>
        <vt:lpwstr/>
      </vt:variant>
      <vt:variant>
        <vt:lpwstr>_Toc320492517</vt:lpwstr>
      </vt:variant>
      <vt:variant>
        <vt:i4>1179711</vt:i4>
      </vt:variant>
      <vt:variant>
        <vt:i4>1214</vt:i4>
      </vt:variant>
      <vt:variant>
        <vt:i4>0</vt:i4>
      </vt:variant>
      <vt:variant>
        <vt:i4>5</vt:i4>
      </vt:variant>
      <vt:variant>
        <vt:lpwstr/>
      </vt:variant>
      <vt:variant>
        <vt:lpwstr>_Toc320492516</vt:lpwstr>
      </vt:variant>
      <vt:variant>
        <vt:i4>1179711</vt:i4>
      </vt:variant>
      <vt:variant>
        <vt:i4>1208</vt:i4>
      </vt:variant>
      <vt:variant>
        <vt:i4>0</vt:i4>
      </vt:variant>
      <vt:variant>
        <vt:i4>5</vt:i4>
      </vt:variant>
      <vt:variant>
        <vt:lpwstr/>
      </vt:variant>
      <vt:variant>
        <vt:lpwstr>_Toc320492515</vt:lpwstr>
      </vt:variant>
      <vt:variant>
        <vt:i4>1179711</vt:i4>
      </vt:variant>
      <vt:variant>
        <vt:i4>1202</vt:i4>
      </vt:variant>
      <vt:variant>
        <vt:i4>0</vt:i4>
      </vt:variant>
      <vt:variant>
        <vt:i4>5</vt:i4>
      </vt:variant>
      <vt:variant>
        <vt:lpwstr/>
      </vt:variant>
      <vt:variant>
        <vt:lpwstr>_Toc320492514</vt:lpwstr>
      </vt:variant>
      <vt:variant>
        <vt:i4>1179711</vt:i4>
      </vt:variant>
      <vt:variant>
        <vt:i4>1196</vt:i4>
      </vt:variant>
      <vt:variant>
        <vt:i4>0</vt:i4>
      </vt:variant>
      <vt:variant>
        <vt:i4>5</vt:i4>
      </vt:variant>
      <vt:variant>
        <vt:lpwstr/>
      </vt:variant>
      <vt:variant>
        <vt:lpwstr>_Toc320492513</vt:lpwstr>
      </vt:variant>
      <vt:variant>
        <vt:i4>1179711</vt:i4>
      </vt:variant>
      <vt:variant>
        <vt:i4>1190</vt:i4>
      </vt:variant>
      <vt:variant>
        <vt:i4>0</vt:i4>
      </vt:variant>
      <vt:variant>
        <vt:i4>5</vt:i4>
      </vt:variant>
      <vt:variant>
        <vt:lpwstr/>
      </vt:variant>
      <vt:variant>
        <vt:lpwstr>_Toc320492512</vt:lpwstr>
      </vt:variant>
      <vt:variant>
        <vt:i4>1179711</vt:i4>
      </vt:variant>
      <vt:variant>
        <vt:i4>1184</vt:i4>
      </vt:variant>
      <vt:variant>
        <vt:i4>0</vt:i4>
      </vt:variant>
      <vt:variant>
        <vt:i4>5</vt:i4>
      </vt:variant>
      <vt:variant>
        <vt:lpwstr/>
      </vt:variant>
      <vt:variant>
        <vt:lpwstr>_Toc320492511</vt:lpwstr>
      </vt:variant>
      <vt:variant>
        <vt:i4>1179711</vt:i4>
      </vt:variant>
      <vt:variant>
        <vt:i4>1178</vt:i4>
      </vt:variant>
      <vt:variant>
        <vt:i4>0</vt:i4>
      </vt:variant>
      <vt:variant>
        <vt:i4>5</vt:i4>
      </vt:variant>
      <vt:variant>
        <vt:lpwstr/>
      </vt:variant>
      <vt:variant>
        <vt:lpwstr>_Toc320492510</vt:lpwstr>
      </vt:variant>
      <vt:variant>
        <vt:i4>1245247</vt:i4>
      </vt:variant>
      <vt:variant>
        <vt:i4>1172</vt:i4>
      </vt:variant>
      <vt:variant>
        <vt:i4>0</vt:i4>
      </vt:variant>
      <vt:variant>
        <vt:i4>5</vt:i4>
      </vt:variant>
      <vt:variant>
        <vt:lpwstr/>
      </vt:variant>
      <vt:variant>
        <vt:lpwstr>_Toc320492509</vt:lpwstr>
      </vt:variant>
      <vt:variant>
        <vt:i4>1245247</vt:i4>
      </vt:variant>
      <vt:variant>
        <vt:i4>1166</vt:i4>
      </vt:variant>
      <vt:variant>
        <vt:i4>0</vt:i4>
      </vt:variant>
      <vt:variant>
        <vt:i4>5</vt:i4>
      </vt:variant>
      <vt:variant>
        <vt:lpwstr/>
      </vt:variant>
      <vt:variant>
        <vt:lpwstr>_Toc320492508</vt:lpwstr>
      </vt:variant>
      <vt:variant>
        <vt:i4>1245247</vt:i4>
      </vt:variant>
      <vt:variant>
        <vt:i4>1160</vt:i4>
      </vt:variant>
      <vt:variant>
        <vt:i4>0</vt:i4>
      </vt:variant>
      <vt:variant>
        <vt:i4>5</vt:i4>
      </vt:variant>
      <vt:variant>
        <vt:lpwstr/>
      </vt:variant>
      <vt:variant>
        <vt:lpwstr>_Toc320492507</vt:lpwstr>
      </vt:variant>
      <vt:variant>
        <vt:i4>1245247</vt:i4>
      </vt:variant>
      <vt:variant>
        <vt:i4>1154</vt:i4>
      </vt:variant>
      <vt:variant>
        <vt:i4>0</vt:i4>
      </vt:variant>
      <vt:variant>
        <vt:i4>5</vt:i4>
      </vt:variant>
      <vt:variant>
        <vt:lpwstr/>
      </vt:variant>
      <vt:variant>
        <vt:lpwstr>_Toc320492506</vt:lpwstr>
      </vt:variant>
      <vt:variant>
        <vt:i4>1245247</vt:i4>
      </vt:variant>
      <vt:variant>
        <vt:i4>1148</vt:i4>
      </vt:variant>
      <vt:variant>
        <vt:i4>0</vt:i4>
      </vt:variant>
      <vt:variant>
        <vt:i4>5</vt:i4>
      </vt:variant>
      <vt:variant>
        <vt:lpwstr/>
      </vt:variant>
      <vt:variant>
        <vt:lpwstr>_Toc320492505</vt:lpwstr>
      </vt:variant>
      <vt:variant>
        <vt:i4>1245247</vt:i4>
      </vt:variant>
      <vt:variant>
        <vt:i4>1142</vt:i4>
      </vt:variant>
      <vt:variant>
        <vt:i4>0</vt:i4>
      </vt:variant>
      <vt:variant>
        <vt:i4>5</vt:i4>
      </vt:variant>
      <vt:variant>
        <vt:lpwstr/>
      </vt:variant>
      <vt:variant>
        <vt:lpwstr>_Toc320492504</vt:lpwstr>
      </vt:variant>
      <vt:variant>
        <vt:i4>1245247</vt:i4>
      </vt:variant>
      <vt:variant>
        <vt:i4>1136</vt:i4>
      </vt:variant>
      <vt:variant>
        <vt:i4>0</vt:i4>
      </vt:variant>
      <vt:variant>
        <vt:i4>5</vt:i4>
      </vt:variant>
      <vt:variant>
        <vt:lpwstr/>
      </vt:variant>
      <vt:variant>
        <vt:lpwstr>_Toc320492503</vt:lpwstr>
      </vt:variant>
      <vt:variant>
        <vt:i4>1245247</vt:i4>
      </vt:variant>
      <vt:variant>
        <vt:i4>1130</vt:i4>
      </vt:variant>
      <vt:variant>
        <vt:i4>0</vt:i4>
      </vt:variant>
      <vt:variant>
        <vt:i4>5</vt:i4>
      </vt:variant>
      <vt:variant>
        <vt:lpwstr/>
      </vt:variant>
      <vt:variant>
        <vt:lpwstr>_Toc320492502</vt:lpwstr>
      </vt:variant>
      <vt:variant>
        <vt:i4>1245247</vt:i4>
      </vt:variant>
      <vt:variant>
        <vt:i4>1124</vt:i4>
      </vt:variant>
      <vt:variant>
        <vt:i4>0</vt:i4>
      </vt:variant>
      <vt:variant>
        <vt:i4>5</vt:i4>
      </vt:variant>
      <vt:variant>
        <vt:lpwstr/>
      </vt:variant>
      <vt:variant>
        <vt:lpwstr>_Toc320492501</vt:lpwstr>
      </vt:variant>
      <vt:variant>
        <vt:i4>1245247</vt:i4>
      </vt:variant>
      <vt:variant>
        <vt:i4>1118</vt:i4>
      </vt:variant>
      <vt:variant>
        <vt:i4>0</vt:i4>
      </vt:variant>
      <vt:variant>
        <vt:i4>5</vt:i4>
      </vt:variant>
      <vt:variant>
        <vt:lpwstr/>
      </vt:variant>
      <vt:variant>
        <vt:lpwstr>_Toc320492500</vt:lpwstr>
      </vt:variant>
      <vt:variant>
        <vt:i4>1703998</vt:i4>
      </vt:variant>
      <vt:variant>
        <vt:i4>1112</vt:i4>
      </vt:variant>
      <vt:variant>
        <vt:i4>0</vt:i4>
      </vt:variant>
      <vt:variant>
        <vt:i4>5</vt:i4>
      </vt:variant>
      <vt:variant>
        <vt:lpwstr/>
      </vt:variant>
      <vt:variant>
        <vt:lpwstr>_Toc320492499</vt:lpwstr>
      </vt:variant>
      <vt:variant>
        <vt:i4>1703998</vt:i4>
      </vt:variant>
      <vt:variant>
        <vt:i4>1106</vt:i4>
      </vt:variant>
      <vt:variant>
        <vt:i4>0</vt:i4>
      </vt:variant>
      <vt:variant>
        <vt:i4>5</vt:i4>
      </vt:variant>
      <vt:variant>
        <vt:lpwstr/>
      </vt:variant>
      <vt:variant>
        <vt:lpwstr>_Toc320492498</vt:lpwstr>
      </vt:variant>
      <vt:variant>
        <vt:i4>1703998</vt:i4>
      </vt:variant>
      <vt:variant>
        <vt:i4>1100</vt:i4>
      </vt:variant>
      <vt:variant>
        <vt:i4>0</vt:i4>
      </vt:variant>
      <vt:variant>
        <vt:i4>5</vt:i4>
      </vt:variant>
      <vt:variant>
        <vt:lpwstr/>
      </vt:variant>
      <vt:variant>
        <vt:lpwstr>_Toc320492497</vt:lpwstr>
      </vt:variant>
      <vt:variant>
        <vt:i4>1703998</vt:i4>
      </vt:variant>
      <vt:variant>
        <vt:i4>1094</vt:i4>
      </vt:variant>
      <vt:variant>
        <vt:i4>0</vt:i4>
      </vt:variant>
      <vt:variant>
        <vt:i4>5</vt:i4>
      </vt:variant>
      <vt:variant>
        <vt:lpwstr/>
      </vt:variant>
      <vt:variant>
        <vt:lpwstr>_Toc320492496</vt:lpwstr>
      </vt:variant>
      <vt:variant>
        <vt:i4>1703998</vt:i4>
      </vt:variant>
      <vt:variant>
        <vt:i4>1088</vt:i4>
      </vt:variant>
      <vt:variant>
        <vt:i4>0</vt:i4>
      </vt:variant>
      <vt:variant>
        <vt:i4>5</vt:i4>
      </vt:variant>
      <vt:variant>
        <vt:lpwstr/>
      </vt:variant>
      <vt:variant>
        <vt:lpwstr>_Toc320492495</vt:lpwstr>
      </vt:variant>
      <vt:variant>
        <vt:i4>1703998</vt:i4>
      </vt:variant>
      <vt:variant>
        <vt:i4>1082</vt:i4>
      </vt:variant>
      <vt:variant>
        <vt:i4>0</vt:i4>
      </vt:variant>
      <vt:variant>
        <vt:i4>5</vt:i4>
      </vt:variant>
      <vt:variant>
        <vt:lpwstr/>
      </vt:variant>
      <vt:variant>
        <vt:lpwstr>_Toc320492494</vt:lpwstr>
      </vt:variant>
      <vt:variant>
        <vt:i4>1703998</vt:i4>
      </vt:variant>
      <vt:variant>
        <vt:i4>1076</vt:i4>
      </vt:variant>
      <vt:variant>
        <vt:i4>0</vt:i4>
      </vt:variant>
      <vt:variant>
        <vt:i4>5</vt:i4>
      </vt:variant>
      <vt:variant>
        <vt:lpwstr/>
      </vt:variant>
      <vt:variant>
        <vt:lpwstr>_Toc320492493</vt:lpwstr>
      </vt:variant>
      <vt:variant>
        <vt:i4>1703998</vt:i4>
      </vt:variant>
      <vt:variant>
        <vt:i4>1070</vt:i4>
      </vt:variant>
      <vt:variant>
        <vt:i4>0</vt:i4>
      </vt:variant>
      <vt:variant>
        <vt:i4>5</vt:i4>
      </vt:variant>
      <vt:variant>
        <vt:lpwstr/>
      </vt:variant>
      <vt:variant>
        <vt:lpwstr>_Toc320492492</vt:lpwstr>
      </vt:variant>
      <vt:variant>
        <vt:i4>1703998</vt:i4>
      </vt:variant>
      <vt:variant>
        <vt:i4>1064</vt:i4>
      </vt:variant>
      <vt:variant>
        <vt:i4>0</vt:i4>
      </vt:variant>
      <vt:variant>
        <vt:i4>5</vt:i4>
      </vt:variant>
      <vt:variant>
        <vt:lpwstr/>
      </vt:variant>
      <vt:variant>
        <vt:lpwstr>_Toc320492491</vt:lpwstr>
      </vt:variant>
      <vt:variant>
        <vt:i4>1703998</vt:i4>
      </vt:variant>
      <vt:variant>
        <vt:i4>1058</vt:i4>
      </vt:variant>
      <vt:variant>
        <vt:i4>0</vt:i4>
      </vt:variant>
      <vt:variant>
        <vt:i4>5</vt:i4>
      </vt:variant>
      <vt:variant>
        <vt:lpwstr/>
      </vt:variant>
      <vt:variant>
        <vt:lpwstr>_Toc320492490</vt:lpwstr>
      </vt:variant>
      <vt:variant>
        <vt:i4>1769534</vt:i4>
      </vt:variant>
      <vt:variant>
        <vt:i4>1052</vt:i4>
      </vt:variant>
      <vt:variant>
        <vt:i4>0</vt:i4>
      </vt:variant>
      <vt:variant>
        <vt:i4>5</vt:i4>
      </vt:variant>
      <vt:variant>
        <vt:lpwstr/>
      </vt:variant>
      <vt:variant>
        <vt:lpwstr>_Toc320492489</vt:lpwstr>
      </vt:variant>
      <vt:variant>
        <vt:i4>1769534</vt:i4>
      </vt:variant>
      <vt:variant>
        <vt:i4>1046</vt:i4>
      </vt:variant>
      <vt:variant>
        <vt:i4>0</vt:i4>
      </vt:variant>
      <vt:variant>
        <vt:i4>5</vt:i4>
      </vt:variant>
      <vt:variant>
        <vt:lpwstr/>
      </vt:variant>
      <vt:variant>
        <vt:lpwstr>_Toc320492488</vt:lpwstr>
      </vt:variant>
      <vt:variant>
        <vt:i4>1769534</vt:i4>
      </vt:variant>
      <vt:variant>
        <vt:i4>1040</vt:i4>
      </vt:variant>
      <vt:variant>
        <vt:i4>0</vt:i4>
      </vt:variant>
      <vt:variant>
        <vt:i4>5</vt:i4>
      </vt:variant>
      <vt:variant>
        <vt:lpwstr/>
      </vt:variant>
      <vt:variant>
        <vt:lpwstr>_Toc320492487</vt:lpwstr>
      </vt:variant>
      <vt:variant>
        <vt:i4>1769534</vt:i4>
      </vt:variant>
      <vt:variant>
        <vt:i4>1034</vt:i4>
      </vt:variant>
      <vt:variant>
        <vt:i4>0</vt:i4>
      </vt:variant>
      <vt:variant>
        <vt:i4>5</vt:i4>
      </vt:variant>
      <vt:variant>
        <vt:lpwstr/>
      </vt:variant>
      <vt:variant>
        <vt:lpwstr>_Toc320492486</vt:lpwstr>
      </vt:variant>
      <vt:variant>
        <vt:i4>1769534</vt:i4>
      </vt:variant>
      <vt:variant>
        <vt:i4>1028</vt:i4>
      </vt:variant>
      <vt:variant>
        <vt:i4>0</vt:i4>
      </vt:variant>
      <vt:variant>
        <vt:i4>5</vt:i4>
      </vt:variant>
      <vt:variant>
        <vt:lpwstr/>
      </vt:variant>
      <vt:variant>
        <vt:lpwstr>_Toc320492485</vt:lpwstr>
      </vt:variant>
      <vt:variant>
        <vt:i4>1769534</vt:i4>
      </vt:variant>
      <vt:variant>
        <vt:i4>1022</vt:i4>
      </vt:variant>
      <vt:variant>
        <vt:i4>0</vt:i4>
      </vt:variant>
      <vt:variant>
        <vt:i4>5</vt:i4>
      </vt:variant>
      <vt:variant>
        <vt:lpwstr/>
      </vt:variant>
      <vt:variant>
        <vt:lpwstr>_Toc320492484</vt:lpwstr>
      </vt:variant>
      <vt:variant>
        <vt:i4>1769534</vt:i4>
      </vt:variant>
      <vt:variant>
        <vt:i4>1016</vt:i4>
      </vt:variant>
      <vt:variant>
        <vt:i4>0</vt:i4>
      </vt:variant>
      <vt:variant>
        <vt:i4>5</vt:i4>
      </vt:variant>
      <vt:variant>
        <vt:lpwstr/>
      </vt:variant>
      <vt:variant>
        <vt:lpwstr>_Toc320492483</vt:lpwstr>
      </vt:variant>
      <vt:variant>
        <vt:i4>1769534</vt:i4>
      </vt:variant>
      <vt:variant>
        <vt:i4>1010</vt:i4>
      </vt:variant>
      <vt:variant>
        <vt:i4>0</vt:i4>
      </vt:variant>
      <vt:variant>
        <vt:i4>5</vt:i4>
      </vt:variant>
      <vt:variant>
        <vt:lpwstr/>
      </vt:variant>
      <vt:variant>
        <vt:lpwstr>_Toc320492482</vt:lpwstr>
      </vt:variant>
      <vt:variant>
        <vt:i4>1769534</vt:i4>
      </vt:variant>
      <vt:variant>
        <vt:i4>1004</vt:i4>
      </vt:variant>
      <vt:variant>
        <vt:i4>0</vt:i4>
      </vt:variant>
      <vt:variant>
        <vt:i4>5</vt:i4>
      </vt:variant>
      <vt:variant>
        <vt:lpwstr/>
      </vt:variant>
      <vt:variant>
        <vt:lpwstr>_Toc320492481</vt:lpwstr>
      </vt:variant>
      <vt:variant>
        <vt:i4>1769534</vt:i4>
      </vt:variant>
      <vt:variant>
        <vt:i4>998</vt:i4>
      </vt:variant>
      <vt:variant>
        <vt:i4>0</vt:i4>
      </vt:variant>
      <vt:variant>
        <vt:i4>5</vt:i4>
      </vt:variant>
      <vt:variant>
        <vt:lpwstr/>
      </vt:variant>
      <vt:variant>
        <vt:lpwstr>_Toc320492480</vt:lpwstr>
      </vt:variant>
      <vt:variant>
        <vt:i4>1310782</vt:i4>
      </vt:variant>
      <vt:variant>
        <vt:i4>992</vt:i4>
      </vt:variant>
      <vt:variant>
        <vt:i4>0</vt:i4>
      </vt:variant>
      <vt:variant>
        <vt:i4>5</vt:i4>
      </vt:variant>
      <vt:variant>
        <vt:lpwstr/>
      </vt:variant>
      <vt:variant>
        <vt:lpwstr>_Toc320492479</vt:lpwstr>
      </vt:variant>
      <vt:variant>
        <vt:i4>1310782</vt:i4>
      </vt:variant>
      <vt:variant>
        <vt:i4>986</vt:i4>
      </vt:variant>
      <vt:variant>
        <vt:i4>0</vt:i4>
      </vt:variant>
      <vt:variant>
        <vt:i4>5</vt:i4>
      </vt:variant>
      <vt:variant>
        <vt:lpwstr/>
      </vt:variant>
      <vt:variant>
        <vt:lpwstr>_Toc320492478</vt:lpwstr>
      </vt:variant>
      <vt:variant>
        <vt:i4>1310782</vt:i4>
      </vt:variant>
      <vt:variant>
        <vt:i4>980</vt:i4>
      </vt:variant>
      <vt:variant>
        <vt:i4>0</vt:i4>
      </vt:variant>
      <vt:variant>
        <vt:i4>5</vt:i4>
      </vt:variant>
      <vt:variant>
        <vt:lpwstr/>
      </vt:variant>
      <vt:variant>
        <vt:lpwstr>_Toc320492477</vt:lpwstr>
      </vt:variant>
      <vt:variant>
        <vt:i4>1310782</vt:i4>
      </vt:variant>
      <vt:variant>
        <vt:i4>974</vt:i4>
      </vt:variant>
      <vt:variant>
        <vt:i4>0</vt:i4>
      </vt:variant>
      <vt:variant>
        <vt:i4>5</vt:i4>
      </vt:variant>
      <vt:variant>
        <vt:lpwstr/>
      </vt:variant>
      <vt:variant>
        <vt:lpwstr>_Toc320492476</vt:lpwstr>
      </vt:variant>
      <vt:variant>
        <vt:i4>1310782</vt:i4>
      </vt:variant>
      <vt:variant>
        <vt:i4>968</vt:i4>
      </vt:variant>
      <vt:variant>
        <vt:i4>0</vt:i4>
      </vt:variant>
      <vt:variant>
        <vt:i4>5</vt:i4>
      </vt:variant>
      <vt:variant>
        <vt:lpwstr/>
      </vt:variant>
      <vt:variant>
        <vt:lpwstr>_Toc320492475</vt:lpwstr>
      </vt:variant>
      <vt:variant>
        <vt:i4>1310782</vt:i4>
      </vt:variant>
      <vt:variant>
        <vt:i4>962</vt:i4>
      </vt:variant>
      <vt:variant>
        <vt:i4>0</vt:i4>
      </vt:variant>
      <vt:variant>
        <vt:i4>5</vt:i4>
      </vt:variant>
      <vt:variant>
        <vt:lpwstr/>
      </vt:variant>
      <vt:variant>
        <vt:lpwstr>_Toc320492474</vt:lpwstr>
      </vt:variant>
      <vt:variant>
        <vt:i4>1310782</vt:i4>
      </vt:variant>
      <vt:variant>
        <vt:i4>956</vt:i4>
      </vt:variant>
      <vt:variant>
        <vt:i4>0</vt:i4>
      </vt:variant>
      <vt:variant>
        <vt:i4>5</vt:i4>
      </vt:variant>
      <vt:variant>
        <vt:lpwstr/>
      </vt:variant>
      <vt:variant>
        <vt:lpwstr>_Toc320492473</vt:lpwstr>
      </vt:variant>
      <vt:variant>
        <vt:i4>1310782</vt:i4>
      </vt:variant>
      <vt:variant>
        <vt:i4>950</vt:i4>
      </vt:variant>
      <vt:variant>
        <vt:i4>0</vt:i4>
      </vt:variant>
      <vt:variant>
        <vt:i4>5</vt:i4>
      </vt:variant>
      <vt:variant>
        <vt:lpwstr/>
      </vt:variant>
      <vt:variant>
        <vt:lpwstr>_Toc320492472</vt:lpwstr>
      </vt:variant>
      <vt:variant>
        <vt:i4>1310782</vt:i4>
      </vt:variant>
      <vt:variant>
        <vt:i4>944</vt:i4>
      </vt:variant>
      <vt:variant>
        <vt:i4>0</vt:i4>
      </vt:variant>
      <vt:variant>
        <vt:i4>5</vt:i4>
      </vt:variant>
      <vt:variant>
        <vt:lpwstr/>
      </vt:variant>
      <vt:variant>
        <vt:lpwstr>_Toc320492471</vt:lpwstr>
      </vt:variant>
      <vt:variant>
        <vt:i4>1310782</vt:i4>
      </vt:variant>
      <vt:variant>
        <vt:i4>938</vt:i4>
      </vt:variant>
      <vt:variant>
        <vt:i4>0</vt:i4>
      </vt:variant>
      <vt:variant>
        <vt:i4>5</vt:i4>
      </vt:variant>
      <vt:variant>
        <vt:lpwstr/>
      </vt:variant>
      <vt:variant>
        <vt:lpwstr>_Toc320492470</vt:lpwstr>
      </vt:variant>
      <vt:variant>
        <vt:i4>1376318</vt:i4>
      </vt:variant>
      <vt:variant>
        <vt:i4>932</vt:i4>
      </vt:variant>
      <vt:variant>
        <vt:i4>0</vt:i4>
      </vt:variant>
      <vt:variant>
        <vt:i4>5</vt:i4>
      </vt:variant>
      <vt:variant>
        <vt:lpwstr/>
      </vt:variant>
      <vt:variant>
        <vt:lpwstr>_Toc320492469</vt:lpwstr>
      </vt:variant>
      <vt:variant>
        <vt:i4>1376318</vt:i4>
      </vt:variant>
      <vt:variant>
        <vt:i4>926</vt:i4>
      </vt:variant>
      <vt:variant>
        <vt:i4>0</vt:i4>
      </vt:variant>
      <vt:variant>
        <vt:i4>5</vt:i4>
      </vt:variant>
      <vt:variant>
        <vt:lpwstr/>
      </vt:variant>
      <vt:variant>
        <vt:lpwstr>_Toc320492468</vt:lpwstr>
      </vt:variant>
      <vt:variant>
        <vt:i4>1376318</vt:i4>
      </vt:variant>
      <vt:variant>
        <vt:i4>920</vt:i4>
      </vt:variant>
      <vt:variant>
        <vt:i4>0</vt:i4>
      </vt:variant>
      <vt:variant>
        <vt:i4>5</vt:i4>
      </vt:variant>
      <vt:variant>
        <vt:lpwstr/>
      </vt:variant>
      <vt:variant>
        <vt:lpwstr>_Toc320492467</vt:lpwstr>
      </vt:variant>
      <vt:variant>
        <vt:i4>1376318</vt:i4>
      </vt:variant>
      <vt:variant>
        <vt:i4>914</vt:i4>
      </vt:variant>
      <vt:variant>
        <vt:i4>0</vt:i4>
      </vt:variant>
      <vt:variant>
        <vt:i4>5</vt:i4>
      </vt:variant>
      <vt:variant>
        <vt:lpwstr/>
      </vt:variant>
      <vt:variant>
        <vt:lpwstr>_Toc320492466</vt:lpwstr>
      </vt:variant>
      <vt:variant>
        <vt:i4>1376318</vt:i4>
      </vt:variant>
      <vt:variant>
        <vt:i4>908</vt:i4>
      </vt:variant>
      <vt:variant>
        <vt:i4>0</vt:i4>
      </vt:variant>
      <vt:variant>
        <vt:i4>5</vt:i4>
      </vt:variant>
      <vt:variant>
        <vt:lpwstr/>
      </vt:variant>
      <vt:variant>
        <vt:lpwstr>_Toc320492465</vt:lpwstr>
      </vt:variant>
      <vt:variant>
        <vt:i4>1376318</vt:i4>
      </vt:variant>
      <vt:variant>
        <vt:i4>902</vt:i4>
      </vt:variant>
      <vt:variant>
        <vt:i4>0</vt:i4>
      </vt:variant>
      <vt:variant>
        <vt:i4>5</vt:i4>
      </vt:variant>
      <vt:variant>
        <vt:lpwstr/>
      </vt:variant>
      <vt:variant>
        <vt:lpwstr>_Toc320492464</vt:lpwstr>
      </vt:variant>
      <vt:variant>
        <vt:i4>1376318</vt:i4>
      </vt:variant>
      <vt:variant>
        <vt:i4>896</vt:i4>
      </vt:variant>
      <vt:variant>
        <vt:i4>0</vt:i4>
      </vt:variant>
      <vt:variant>
        <vt:i4>5</vt:i4>
      </vt:variant>
      <vt:variant>
        <vt:lpwstr/>
      </vt:variant>
      <vt:variant>
        <vt:lpwstr>_Toc320492463</vt:lpwstr>
      </vt:variant>
      <vt:variant>
        <vt:i4>1376318</vt:i4>
      </vt:variant>
      <vt:variant>
        <vt:i4>890</vt:i4>
      </vt:variant>
      <vt:variant>
        <vt:i4>0</vt:i4>
      </vt:variant>
      <vt:variant>
        <vt:i4>5</vt:i4>
      </vt:variant>
      <vt:variant>
        <vt:lpwstr/>
      </vt:variant>
      <vt:variant>
        <vt:lpwstr>_Toc320492462</vt:lpwstr>
      </vt:variant>
      <vt:variant>
        <vt:i4>1376318</vt:i4>
      </vt:variant>
      <vt:variant>
        <vt:i4>884</vt:i4>
      </vt:variant>
      <vt:variant>
        <vt:i4>0</vt:i4>
      </vt:variant>
      <vt:variant>
        <vt:i4>5</vt:i4>
      </vt:variant>
      <vt:variant>
        <vt:lpwstr/>
      </vt:variant>
      <vt:variant>
        <vt:lpwstr>_Toc320492461</vt:lpwstr>
      </vt:variant>
      <vt:variant>
        <vt:i4>1376318</vt:i4>
      </vt:variant>
      <vt:variant>
        <vt:i4>878</vt:i4>
      </vt:variant>
      <vt:variant>
        <vt:i4>0</vt:i4>
      </vt:variant>
      <vt:variant>
        <vt:i4>5</vt:i4>
      </vt:variant>
      <vt:variant>
        <vt:lpwstr/>
      </vt:variant>
      <vt:variant>
        <vt:lpwstr>_Toc320492460</vt:lpwstr>
      </vt:variant>
      <vt:variant>
        <vt:i4>1441854</vt:i4>
      </vt:variant>
      <vt:variant>
        <vt:i4>872</vt:i4>
      </vt:variant>
      <vt:variant>
        <vt:i4>0</vt:i4>
      </vt:variant>
      <vt:variant>
        <vt:i4>5</vt:i4>
      </vt:variant>
      <vt:variant>
        <vt:lpwstr/>
      </vt:variant>
      <vt:variant>
        <vt:lpwstr>_Toc320492459</vt:lpwstr>
      </vt:variant>
      <vt:variant>
        <vt:i4>1441854</vt:i4>
      </vt:variant>
      <vt:variant>
        <vt:i4>866</vt:i4>
      </vt:variant>
      <vt:variant>
        <vt:i4>0</vt:i4>
      </vt:variant>
      <vt:variant>
        <vt:i4>5</vt:i4>
      </vt:variant>
      <vt:variant>
        <vt:lpwstr/>
      </vt:variant>
      <vt:variant>
        <vt:lpwstr>_Toc320492458</vt:lpwstr>
      </vt:variant>
      <vt:variant>
        <vt:i4>1441854</vt:i4>
      </vt:variant>
      <vt:variant>
        <vt:i4>860</vt:i4>
      </vt:variant>
      <vt:variant>
        <vt:i4>0</vt:i4>
      </vt:variant>
      <vt:variant>
        <vt:i4>5</vt:i4>
      </vt:variant>
      <vt:variant>
        <vt:lpwstr/>
      </vt:variant>
      <vt:variant>
        <vt:lpwstr>_Toc320492457</vt:lpwstr>
      </vt:variant>
      <vt:variant>
        <vt:i4>1441854</vt:i4>
      </vt:variant>
      <vt:variant>
        <vt:i4>854</vt:i4>
      </vt:variant>
      <vt:variant>
        <vt:i4>0</vt:i4>
      </vt:variant>
      <vt:variant>
        <vt:i4>5</vt:i4>
      </vt:variant>
      <vt:variant>
        <vt:lpwstr/>
      </vt:variant>
      <vt:variant>
        <vt:lpwstr>_Toc320492456</vt:lpwstr>
      </vt:variant>
      <vt:variant>
        <vt:i4>1441854</vt:i4>
      </vt:variant>
      <vt:variant>
        <vt:i4>848</vt:i4>
      </vt:variant>
      <vt:variant>
        <vt:i4>0</vt:i4>
      </vt:variant>
      <vt:variant>
        <vt:i4>5</vt:i4>
      </vt:variant>
      <vt:variant>
        <vt:lpwstr/>
      </vt:variant>
      <vt:variant>
        <vt:lpwstr>_Toc320492455</vt:lpwstr>
      </vt:variant>
      <vt:variant>
        <vt:i4>1441854</vt:i4>
      </vt:variant>
      <vt:variant>
        <vt:i4>842</vt:i4>
      </vt:variant>
      <vt:variant>
        <vt:i4>0</vt:i4>
      </vt:variant>
      <vt:variant>
        <vt:i4>5</vt:i4>
      </vt:variant>
      <vt:variant>
        <vt:lpwstr/>
      </vt:variant>
      <vt:variant>
        <vt:lpwstr>_Toc320492454</vt:lpwstr>
      </vt:variant>
      <vt:variant>
        <vt:i4>1441854</vt:i4>
      </vt:variant>
      <vt:variant>
        <vt:i4>836</vt:i4>
      </vt:variant>
      <vt:variant>
        <vt:i4>0</vt:i4>
      </vt:variant>
      <vt:variant>
        <vt:i4>5</vt:i4>
      </vt:variant>
      <vt:variant>
        <vt:lpwstr/>
      </vt:variant>
      <vt:variant>
        <vt:lpwstr>_Toc320492453</vt:lpwstr>
      </vt:variant>
      <vt:variant>
        <vt:i4>1441854</vt:i4>
      </vt:variant>
      <vt:variant>
        <vt:i4>830</vt:i4>
      </vt:variant>
      <vt:variant>
        <vt:i4>0</vt:i4>
      </vt:variant>
      <vt:variant>
        <vt:i4>5</vt:i4>
      </vt:variant>
      <vt:variant>
        <vt:lpwstr/>
      </vt:variant>
      <vt:variant>
        <vt:lpwstr>_Toc320492452</vt:lpwstr>
      </vt:variant>
      <vt:variant>
        <vt:i4>1441854</vt:i4>
      </vt:variant>
      <vt:variant>
        <vt:i4>824</vt:i4>
      </vt:variant>
      <vt:variant>
        <vt:i4>0</vt:i4>
      </vt:variant>
      <vt:variant>
        <vt:i4>5</vt:i4>
      </vt:variant>
      <vt:variant>
        <vt:lpwstr/>
      </vt:variant>
      <vt:variant>
        <vt:lpwstr>_Toc320492451</vt:lpwstr>
      </vt:variant>
      <vt:variant>
        <vt:i4>1441854</vt:i4>
      </vt:variant>
      <vt:variant>
        <vt:i4>818</vt:i4>
      </vt:variant>
      <vt:variant>
        <vt:i4>0</vt:i4>
      </vt:variant>
      <vt:variant>
        <vt:i4>5</vt:i4>
      </vt:variant>
      <vt:variant>
        <vt:lpwstr/>
      </vt:variant>
      <vt:variant>
        <vt:lpwstr>_Toc320492450</vt:lpwstr>
      </vt:variant>
      <vt:variant>
        <vt:i4>1507390</vt:i4>
      </vt:variant>
      <vt:variant>
        <vt:i4>812</vt:i4>
      </vt:variant>
      <vt:variant>
        <vt:i4>0</vt:i4>
      </vt:variant>
      <vt:variant>
        <vt:i4>5</vt:i4>
      </vt:variant>
      <vt:variant>
        <vt:lpwstr/>
      </vt:variant>
      <vt:variant>
        <vt:lpwstr>_Toc320492449</vt:lpwstr>
      </vt:variant>
      <vt:variant>
        <vt:i4>1507390</vt:i4>
      </vt:variant>
      <vt:variant>
        <vt:i4>806</vt:i4>
      </vt:variant>
      <vt:variant>
        <vt:i4>0</vt:i4>
      </vt:variant>
      <vt:variant>
        <vt:i4>5</vt:i4>
      </vt:variant>
      <vt:variant>
        <vt:lpwstr/>
      </vt:variant>
      <vt:variant>
        <vt:lpwstr>_Toc320492448</vt:lpwstr>
      </vt:variant>
      <vt:variant>
        <vt:i4>1507390</vt:i4>
      </vt:variant>
      <vt:variant>
        <vt:i4>800</vt:i4>
      </vt:variant>
      <vt:variant>
        <vt:i4>0</vt:i4>
      </vt:variant>
      <vt:variant>
        <vt:i4>5</vt:i4>
      </vt:variant>
      <vt:variant>
        <vt:lpwstr/>
      </vt:variant>
      <vt:variant>
        <vt:lpwstr>_Toc320492447</vt:lpwstr>
      </vt:variant>
      <vt:variant>
        <vt:i4>1507390</vt:i4>
      </vt:variant>
      <vt:variant>
        <vt:i4>794</vt:i4>
      </vt:variant>
      <vt:variant>
        <vt:i4>0</vt:i4>
      </vt:variant>
      <vt:variant>
        <vt:i4>5</vt:i4>
      </vt:variant>
      <vt:variant>
        <vt:lpwstr/>
      </vt:variant>
      <vt:variant>
        <vt:lpwstr>_Toc320492446</vt:lpwstr>
      </vt:variant>
      <vt:variant>
        <vt:i4>1507390</vt:i4>
      </vt:variant>
      <vt:variant>
        <vt:i4>788</vt:i4>
      </vt:variant>
      <vt:variant>
        <vt:i4>0</vt:i4>
      </vt:variant>
      <vt:variant>
        <vt:i4>5</vt:i4>
      </vt:variant>
      <vt:variant>
        <vt:lpwstr/>
      </vt:variant>
      <vt:variant>
        <vt:lpwstr>_Toc320492445</vt:lpwstr>
      </vt:variant>
      <vt:variant>
        <vt:i4>1507390</vt:i4>
      </vt:variant>
      <vt:variant>
        <vt:i4>782</vt:i4>
      </vt:variant>
      <vt:variant>
        <vt:i4>0</vt:i4>
      </vt:variant>
      <vt:variant>
        <vt:i4>5</vt:i4>
      </vt:variant>
      <vt:variant>
        <vt:lpwstr/>
      </vt:variant>
      <vt:variant>
        <vt:lpwstr>_Toc320492444</vt:lpwstr>
      </vt:variant>
      <vt:variant>
        <vt:i4>1507390</vt:i4>
      </vt:variant>
      <vt:variant>
        <vt:i4>776</vt:i4>
      </vt:variant>
      <vt:variant>
        <vt:i4>0</vt:i4>
      </vt:variant>
      <vt:variant>
        <vt:i4>5</vt:i4>
      </vt:variant>
      <vt:variant>
        <vt:lpwstr/>
      </vt:variant>
      <vt:variant>
        <vt:lpwstr>_Toc320492443</vt:lpwstr>
      </vt:variant>
      <vt:variant>
        <vt:i4>1507390</vt:i4>
      </vt:variant>
      <vt:variant>
        <vt:i4>770</vt:i4>
      </vt:variant>
      <vt:variant>
        <vt:i4>0</vt:i4>
      </vt:variant>
      <vt:variant>
        <vt:i4>5</vt:i4>
      </vt:variant>
      <vt:variant>
        <vt:lpwstr/>
      </vt:variant>
      <vt:variant>
        <vt:lpwstr>_Toc320492442</vt:lpwstr>
      </vt:variant>
      <vt:variant>
        <vt:i4>1507390</vt:i4>
      </vt:variant>
      <vt:variant>
        <vt:i4>764</vt:i4>
      </vt:variant>
      <vt:variant>
        <vt:i4>0</vt:i4>
      </vt:variant>
      <vt:variant>
        <vt:i4>5</vt:i4>
      </vt:variant>
      <vt:variant>
        <vt:lpwstr/>
      </vt:variant>
      <vt:variant>
        <vt:lpwstr>_Toc320492441</vt:lpwstr>
      </vt:variant>
      <vt:variant>
        <vt:i4>1507390</vt:i4>
      </vt:variant>
      <vt:variant>
        <vt:i4>758</vt:i4>
      </vt:variant>
      <vt:variant>
        <vt:i4>0</vt:i4>
      </vt:variant>
      <vt:variant>
        <vt:i4>5</vt:i4>
      </vt:variant>
      <vt:variant>
        <vt:lpwstr/>
      </vt:variant>
      <vt:variant>
        <vt:lpwstr>_Toc320492440</vt:lpwstr>
      </vt:variant>
      <vt:variant>
        <vt:i4>1048638</vt:i4>
      </vt:variant>
      <vt:variant>
        <vt:i4>752</vt:i4>
      </vt:variant>
      <vt:variant>
        <vt:i4>0</vt:i4>
      </vt:variant>
      <vt:variant>
        <vt:i4>5</vt:i4>
      </vt:variant>
      <vt:variant>
        <vt:lpwstr/>
      </vt:variant>
      <vt:variant>
        <vt:lpwstr>_Toc320492439</vt:lpwstr>
      </vt:variant>
      <vt:variant>
        <vt:i4>1048638</vt:i4>
      </vt:variant>
      <vt:variant>
        <vt:i4>746</vt:i4>
      </vt:variant>
      <vt:variant>
        <vt:i4>0</vt:i4>
      </vt:variant>
      <vt:variant>
        <vt:i4>5</vt:i4>
      </vt:variant>
      <vt:variant>
        <vt:lpwstr/>
      </vt:variant>
      <vt:variant>
        <vt:lpwstr>_Toc320492438</vt:lpwstr>
      </vt:variant>
      <vt:variant>
        <vt:i4>1048638</vt:i4>
      </vt:variant>
      <vt:variant>
        <vt:i4>740</vt:i4>
      </vt:variant>
      <vt:variant>
        <vt:i4>0</vt:i4>
      </vt:variant>
      <vt:variant>
        <vt:i4>5</vt:i4>
      </vt:variant>
      <vt:variant>
        <vt:lpwstr/>
      </vt:variant>
      <vt:variant>
        <vt:lpwstr>_Toc320492437</vt:lpwstr>
      </vt:variant>
      <vt:variant>
        <vt:i4>1048638</vt:i4>
      </vt:variant>
      <vt:variant>
        <vt:i4>734</vt:i4>
      </vt:variant>
      <vt:variant>
        <vt:i4>0</vt:i4>
      </vt:variant>
      <vt:variant>
        <vt:i4>5</vt:i4>
      </vt:variant>
      <vt:variant>
        <vt:lpwstr/>
      </vt:variant>
      <vt:variant>
        <vt:lpwstr>_Toc320492436</vt:lpwstr>
      </vt:variant>
      <vt:variant>
        <vt:i4>1048638</vt:i4>
      </vt:variant>
      <vt:variant>
        <vt:i4>728</vt:i4>
      </vt:variant>
      <vt:variant>
        <vt:i4>0</vt:i4>
      </vt:variant>
      <vt:variant>
        <vt:i4>5</vt:i4>
      </vt:variant>
      <vt:variant>
        <vt:lpwstr/>
      </vt:variant>
      <vt:variant>
        <vt:lpwstr>_Toc320492435</vt:lpwstr>
      </vt:variant>
      <vt:variant>
        <vt:i4>1048638</vt:i4>
      </vt:variant>
      <vt:variant>
        <vt:i4>722</vt:i4>
      </vt:variant>
      <vt:variant>
        <vt:i4>0</vt:i4>
      </vt:variant>
      <vt:variant>
        <vt:i4>5</vt:i4>
      </vt:variant>
      <vt:variant>
        <vt:lpwstr/>
      </vt:variant>
      <vt:variant>
        <vt:lpwstr>_Toc320492434</vt:lpwstr>
      </vt:variant>
      <vt:variant>
        <vt:i4>1048638</vt:i4>
      </vt:variant>
      <vt:variant>
        <vt:i4>716</vt:i4>
      </vt:variant>
      <vt:variant>
        <vt:i4>0</vt:i4>
      </vt:variant>
      <vt:variant>
        <vt:i4>5</vt:i4>
      </vt:variant>
      <vt:variant>
        <vt:lpwstr/>
      </vt:variant>
      <vt:variant>
        <vt:lpwstr>_Toc320492433</vt:lpwstr>
      </vt:variant>
      <vt:variant>
        <vt:i4>1048638</vt:i4>
      </vt:variant>
      <vt:variant>
        <vt:i4>710</vt:i4>
      </vt:variant>
      <vt:variant>
        <vt:i4>0</vt:i4>
      </vt:variant>
      <vt:variant>
        <vt:i4>5</vt:i4>
      </vt:variant>
      <vt:variant>
        <vt:lpwstr/>
      </vt:variant>
      <vt:variant>
        <vt:lpwstr>_Toc320492432</vt:lpwstr>
      </vt:variant>
      <vt:variant>
        <vt:i4>1048638</vt:i4>
      </vt:variant>
      <vt:variant>
        <vt:i4>704</vt:i4>
      </vt:variant>
      <vt:variant>
        <vt:i4>0</vt:i4>
      </vt:variant>
      <vt:variant>
        <vt:i4>5</vt:i4>
      </vt:variant>
      <vt:variant>
        <vt:lpwstr/>
      </vt:variant>
      <vt:variant>
        <vt:lpwstr>_Toc320492431</vt:lpwstr>
      </vt:variant>
      <vt:variant>
        <vt:i4>1048638</vt:i4>
      </vt:variant>
      <vt:variant>
        <vt:i4>698</vt:i4>
      </vt:variant>
      <vt:variant>
        <vt:i4>0</vt:i4>
      </vt:variant>
      <vt:variant>
        <vt:i4>5</vt:i4>
      </vt:variant>
      <vt:variant>
        <vt:lpwstr/>
      </vt:variant>
      <vt:variant>
        <vt:lpwstr>_Toc320492430</vt:lpwstr>
      </vt:variant>
      <vt:variant>
        <vt:i4>1114174</vt:i4>
      </vt:variant>
      <vt:variant>
        <vt:i4>692</vt:i4>
      </vt:variant>
      <vt:variant>
        <vt:i4>0</vt:i4>
      </vt:variant>
      <vt:variant>
        <vt:i4>5</vt:i4>
      </vt:variant>
      <vt:variant>
        <vt:lpwstr/>
      </vt:variant>
      <vt:variant>
        <vt:lpwstr>_Toc320492429</vt:lpwstr>
      </vt:variant>
      <vt:variant>
        <vt:i4>1114174</vt:i4>
      </vt:variant>
      <vt:variant>
        <vt:i4>686</vt:i4>
      </vt:variant>
      <vt:variant>
        <vt:i4>0</vt:i4>
      </vt:variant>
      <vt:variant>
        <vt:i4>5</vt:i4>
      </vt:variant>
      <vt:variant>
        <vt:lpwstr/>
      </vt:variant>
      <vt:variant>
        <vt:lpwstr>_Toc320492428</vt:lpwstr>
      </vt:variant>
      <vt:variant>
        <vt:i4>1114174</vt:i4>
      </vt:variant>
      <vt:variant>
        <vt:i4>680</vt:i4>
      </vt:variant>
      <vt:variant>
        <vt:i4>0</vt:i4>
      </vt:variant>
      <vt:variant>
        <vt:i4>5</vt:i4>
      </vt:variant>
      <vt:variant>
        <vt:lpwstr/>
      </vt:variant>
      <vt:variant>
        <vt:lpwstr>_Toc320492427</vt:lpwstr>
      </vt:variant>
      <vt:variant>
        <vt:i4>1114174</vt:i4>
      </vt:variant>
      <vt:variant>
        <vt:i4>674</vt:i4>
      </vt:variant>
      <vt:variant>
        <vt:i4>0</vt:i4>
      </vt:variant>
      <vt:variant>
        <vt:i4>5</vt:i4>
      </vt:variant>
      <vt:variant>
        <vt:lpwstr/>
      </vt:variant>
      <vt:variant>
        <vt:lpwstr>_Toc320492426</vt:lpwstr>
      </vt:variant>
      <vt:variant>
        <vt:i4>1114174</vt:i4>
      </vt:variant>
      <vt:variant>
        <vt:i4>668</vt:i4>
      </vt:variant>
      <vt:variant>
        <vt:i4>0</vt:i4>
      </vt:variant>
      <vt:variant>
        <vt:i4>5</vt:i4>
      </vt:variant>
      <vt:variant>
        <vt:lpwstr/>
      </vt:variant>
      <vt:variant>
        <vt:lpwstr>_Toc320492425</vt:lpwstr>
      </vt:variant>
      <vt:variant>
        <vt:i4>1114174</vt:i4>
      </vt:variant>
      <vt:variant>
        <vt:i4>662</vt:i4>
      </vt:variant>
      <vt:variant>
        <vt:i4>0</vt:i4>
      </vt:variant>
      <vt:variant>
        <vt:i4>5</vt:i4>
      </vt:variant>
      <vt:variant>
        <vt:lpwstr/>
      </vt:variant>
      <vt:variant>
        <vt:lpwstr>_Toc320492424</vt:lpwstr>
      </vt:variant>
      <vt:variant>
        <vt:i4>1114174</vt:i4>
      </vt:variant>
      <vt:variant>
        <vt:i4>656</vt:i4>
      </vt:variant>
      <vt:variant>
        <vt:i4>0</vt:i4>
      </vt:variant>
      <vt:variant>
        <vt:i4>5</vt:i4>
      </vt:variant>
      <vt:variant>
        <vt:lpwstr/>
      </vt:variant>
      <vt:variant>
        <vt:lpwstr>_Toc320492423</vt:lpwstr>
      </vt:variant>
      <vt:variant>
        <vt:i4>1114174</vt:i4>
      </vt:variant>
      <vt:variant>
        <vt:i4>650</vt:i4>
      </vt:variant>
      <vt:variant>
        <vt:i4>0</vt:i4>
      </vt:variant>
      <vt:variant>
        <vt:i4>5</vt:i4>
      </vt:variant>
      <vt:variant>
        <vt:lpwstr/>
      </vt:variant>
      <vt:variant>
        <vt:lpwstr>_Toc320492422</vt:lpwstr>
      </vt:variant>
      <vt:variant>
        <vt:i4>1114174</vt:i4>
      </vt:variant>
      <vt:variant>
        <vt:i4>644</vt:i4>
      </vt:variant>
      <vt:variant>
        <vt:i4>0</vt:i4>
      </vt:variant>
      <vt:variant>
        <vt:i4>5</vt:i4>
      </vt:variant>
      <vt:variant>
        <vt:lpwstr/>
      </vt:variant>
      <vt:variant>
        <vt:lpwstr>_Toc320492421</vt:lpwstr>
      </vt:variant>
      <vt:variant>
        <vt:i4>1114174</vt:i4>
      </vt:variant>
      <vt:variant>
        <vt:i4>638</vt:i4>
      </vt:variant>
      <vt:variant>
        <vt:i4>0</vt:i4>
      </vt:variant>
      <vt:variant>
        <vt:i4>5</vt:i4>
      </vt:variant>
      <vt:variant>
        <vt:lpwstr/>
      </vt:variant>
      <vt:variant>
        <vt:lpwstr>_Toc320492420</vt:lpwstr>
      </vt:variant>
      <vt:variant>
        <vt:i4>1179710</vt:i4>
      </vt:variant>
      <vt:variant>
        <vt:i4>632</vt:i4>
      </vt:variant>
      <vt:variant>
        <vt:i4>0</vt:i4>
      </vt:variant>
      <vt:variant>
        <vt:i4>5</vt:i4>
      </vt:variant>
      <vt:variant>
        <vt:lpwstr/>
      </vt:variant>
      <vt:variant>
        <vt:lpwstr>_Toc320492419</vt:lpwstr>
      </vt:variant>
      <vt:variant>
        <vt:i4>1179710</vt:i4>
      </vt:variant>
      <vt:variant>
        <vt:i4>626</vt:i4>
      </vt:variant>
      <vt:variant>
        <vt:i4>0</vt:i4>
      </vt:variant>
      <vt:variant>
        <vt:i4>5</vt:i4>
      </vt:variant>
      <vt:variant>
        <vt:lpwstr/>
      </vt:variant>
      <vt:variant>
        <vt:lpwstr>_Toc320492418</vt:lpwstr>
      </vt:variant>
      <vt:variant>
        <vt:i4>1179710</vt:i4>
      </vt:variant>
      <vt:variant>
        <vt:i4>620</vt:i4>
      </vt:variant>
      <vt:variant>
        <vt:i4>0</vt:i4>
      </vt:variant>
      <vt:variant>
        <vt:i4>5</vt:i4>
      </vt:variant>
      <vt:variant>
        <vt:lpwstr/>
      </vt:variant>
      <vt:variant>
        <vt:lpwstr>_Toc320492417</vt:lpwstr>
      </vt:variant>
      <vt:variant>
        <vt:i4>1179710</vt:i4>
      </vt:variant>
      <vt:variant>
        <vt:i4>614</vt:i4>
      </vt:variant>
      <vt:variant>
        <vt:i4>0</vt:i4>
      </vt:variant>
      <vt:variant>
        <vt:i4>5</vt:i4>
      </vt:variant>
      <vt:variant>
        <vt:lpwstr/>
      </vt:variant>
      <vt:variant>
        <vt:lpwstr>_Toc320492416</vt:lpwstr>
      </vt:variant>
      <vt:variant>
        <vt:i4>1179710</vt:i4>
      </vt:variant>
      <vt:variant>
        <vt:i4>608</vt:i4>
      </vt:variant>
      <vt:variant>
        <vt:i4>0</vt:i4>
      </vt:variant>
      <vt:variant>
        <vt:i4>5</vt:i4>
      </vt:variant>
      <vt:variant>
        <vt:lpwstr/>
      </vt:variant>
      <vt:variant>
        <vt:lpwstr>_Toc320492415</vt:lpwstr>
      </vt:variant>
      <vt:variant>
        <vt:i4>1179710</vt:i4>
      </vt:variant>
      <vt:variant>
        <vt:i4>602</vt:i4>
      </vt:variant>
      <vt:variant>
        <vt:i4>0</vt:i4>
      </vt:variant>
      <vt:variant>
        <vt:i4>5</vt:i4>
      </vt:variant>
      <vt:variant>
        <vt:lpwstr/>
      </vt:variant>
      <vt:variant>
        <vt:lpwstr>_Toc320492414</vt:lpwstr>
      </vt:variant>
      <vt:variant>
        <vt:i4>1179710</vt:i4>
      </vt:variant>
      <vt:variant>
        <vt:i4>596</vt:i4>
      </vt:variant>
      <vt:variant>
        <vt:i4>0</vt:i4>
      </vt:variant>
      <vt:variant>
        <vt:i4>5</vt:i4>
      </vt:variant>
      <vt:variant>
        <vt:lpwstr/>
      </vt:variant>
      <vt:variant>
        <vt:lpwstr>_Toc320492413</vt:lpwstr>
      </vt:variant>
      <vt:variant>
        <vt:i4>1179710</vt:i4>
      </vt:variant>
      <vt:variant>
        <vt:i4>590</vt:i4>
      </vt:variant>
      <vt:variant>
        <vt:i4>0</vt:i4>
      </vt:variant>
      <vt:variant>
        <vt:i4>5</vt:i4>
      </vt:variant>
      <vt:variant>
        <vt:lpwstr/>
      </vt:variant>
      <vt:variant>
        <vt:lpwstr>_Toc320492412</vt:lpwstr>
      </vt:variant>
      <vt:variant>
        <vt:i4>1179710</vt:i4>
      </vt:variant>
      <vt:variant>
        <vt:i4>584</vt:i4>
      </vt:variant>
      <vt:variant>
        <vt:i4>0</vt:i4>
      </vt:variant>
      <vt:variant>
        <vt:i4>5</vt:i4>
      </vt:variant>
      <vt:variant>
        <vt:lpwstr/>
      </vt:variant>
      <vt:variant>
        <vt:lpwstr>_Toc320492411</vt:lpwstr>
      </vt:variant>
      <vt:variant>
        <vt:i4>1179710</vt:i4>
      </vt:variant>
      <vt:variant>
        <vt:i4>578</vt:i4>
      </vt:variant>
      <vt:variant>
        <vt:i4>0</vt:i4>
      </vt:variant>
      <vt:variant>
        <vt:i4>5</vt:i4>
      </vt:variant>
      <vt:variant>
        <vt:lpwstr/>
      </vt:variant>
      <vt:variant>
        <vt:lpwstr>_Toc320492410</vt:lpwstr>
      </vt:variant>
      <vt:variant>
        <vt:i4>1245246</vt:i4>
      </vt:variant>
      <vt:variant>
        <vt:i4>572</vt:i4>
      </vt:variant>
      <vt:variant>
        <vt:i4>0</vt:i4>
      </vt:variant>
      <vt:variant>
        <vt:i4>5</vt:i4>
      </vt:variant>
      <vt:variant>
        <vt:lpwstr/>
      </vt:variant>
      <vt:variant>
        <vt:lpwstr>_Toc320492409</vt:lpwstr>
      </vt:variant>
      <vt:variant>
        <vt:i4>1245246</vt:i4>
      </vt:variant>
      <vt:variant>
        <vt:i4>566</vt:i4>
      </vt:variant>
      <vt:variant>
        <vt:i4>0</vt:i4>
      </vt:variant>
      <vt:variant>
        <vt:i4>5</vt:i4>
      </vt:variant>
      <vt:variant>
        <vt:lpwstr/>
      </vt:variant>
      <vt:variant>
        <vt:lpwstr>_Toc320492408</vt:lpwstr>
      </vt:variant>
      <vt:variant>
        <vt:i4>1245246</vt:i4>
      </vt:variant>
      <vt:variant>
        <vt:i4>560</vt:i4>
      </vt:variant>
      <vt:variant>
        <vt:i4>0</vt:i4>
      </vt:variant>
      <vt:variant>
        <vt:i4>5</vt:i4>
      </vt:variant>
      <vt:variant>
        <vt:lpwstr/>
      </vt:variant>
      <vt:variant>
        <vt:lpwstr>_Toc320492407</vt:lpwstr>
      </vt:variant>
      <vt:variant>
        <vt:i4>1245246</vt:i4>
      </vt:variant>
      <vt:variant>
        <vt:i4>554</vt:i4>
      </vt:variant>
      <vt:variant>
        <vt:i4>0</vt:i4>
      </vt:variant>
      <vt:variant>
        <vt:i4>5</vt:i4>
      </vt:variant>
      <vt:variant>
        <vt:lpwstr/>
      </vt:variant>
      <vt:variant>
        <vt:lpwstr>_Toc320492406</vt:lpwstr>
      </vt:variant>
      <vt:variant>
        <vt:i4>1245246</vt:i4>
      </vt:variant>
      <vt:variant>
        <vt:i4>548</vt:i4>
      </vt:variant>
      <vt:variant>
        <vt:i4>0</vt:i4>
      </vt:variant>
      <vt:variant>
        <vt:i4>5</vt:i4>
      </vt:variant>
      <vt:variant>
        <vt:lpwstr/>
      </vt:variant>
      <vt:variant>
        <vt:lpwstr>_Toc320492405</vt:lpwstr>
      </vt:variant>
      <vt:variant>
        <vt:i4>1245246</vt:i4>
      </vt:variant>
      <vt:variant>
        <vt:i4>542</vt:i4>
      </vt:variant>
      <vt:variant>
        <vt:i4>0</vt:i4>
      </vt:variant>
      <vt:variant>
        <vt:i4>5</vt:i4>
      </vt:variant>
      <vt:variant>
        <vt:lpwstr/>
      </vt:variant>
      <vt:variant>
        <vt:lpwstr>_Toc320492404</vt:lpwstr>
      </vt:variant>
      <vt:variant>
        <vt:i4>1245246</vt:i4>
      </vt:variant>
      <vt:variant>
        <vt:i4>536</vt:i4>
      </vt:variant>
      <vt:variant>
        <vt:i4>0</vt:i4>
      </vt:variant>
      <vt:variant>
        <vt:i4>5</vt:i4>
      </vt:variant>
      <vt:variant>
        <vt:lpwstr/>
      </vt:variant>
      <vt:variant>
        <vt:lpwstr>_Toc320492403</vt:lpwstr>
      </vt:variant>
      <vt:variant>
        <vt:i4>1245246</vt:i4>
      </vt:variant>
      <vt:variant>
        <vt:i4>530</vt:i4>
      </vt:variant>
      <vt:variant>
        <vt:i4>0</vt:i4>
      </vt:variant>
      <vt:variant>
        <vt:i4>5</vt:i4>
      </vt:variant>
      <vt:variant>
        <vt:lpwstr/>
      </vt:variant>
      <vt:variant>
        <vt:lpwstr>_Toc320492402</vt:lpwstr>
      </vt:variant>
      <vt:variant>
        <vt:i4>1245246</vt:i4>
      </vt:variant>
      <vt:variant>
        <vt:i4>524</vt:i4>
      </vt:variant>
      <vt:variant>
        <vt:i4>0</vt:i4>
      </vt:variant>
      <vt:variant>
        <vt:i4>5</vt:i4>
      </vt:variant>
      <vt:variant>
        <vt:lpwstr/>
      </vt:variant>
      <vt:variant>
        <vt:lpwstr>_Toc320492401</vt:lpwstr>
      </vt:variant>
      <vt:variant>
        <vt:i4>1245246</vt:i4>
      </vt:variant>
      <vt:variant>
        <vt:i4>518</vt:i4>
      </vt:variant>
      <vt:variant>
        <vt:i4>0</vt:i4>
      </vt:variant>
      <vt:variant>
        <vt:i4>5</vt:i4>
      </vt:variant>
      <vt:variant>
        <vt:lpwstr/>
      </vt:variant>
      <vt:variant>
        <vt:lpwstr>_Toc320492400</vt:lpwstr>
      </vt:variant>
      <vt:variant>
        <vt:i4>1703993</vt:i4>
      </vt:variant>
      <vt:variant>
        <vt:i4>512</vt:i4>
      </vt:variant>
      <vt:variant>
        <vt:i4>0</vt:i4>
      </vt:variant>
      <vt:variant>
        <vt:i4>5</vt:i4>
      </vt:variant>
      <vt:variant>
        <vt:lpwstr/>
      </vt:variant>
      <vt:variant>
        <vt:lpwstr>_Toc320492399</vt:lpwstr>
      </vt:variant>
      <vt:variant>
        <vt:i4>1703993</vt:i4>
      </vt:variant>
      <vt:variant>
        <vt:i4>506</vt:i4>
      </vt:variant>
      <vt:variant>
        <vt:i4>0</vt:i4>
      </vt:variant>
      <vt:variant>
        <vt:i4>5</vt:i4>
      </vt:variant>
      <vt:variant>
        <vt:lpwstr/>
      </vt:variant>
      <vt:variant>
        <vt:lpwstr>_Toc320492398</vt:lpwstr>
      </vt:variant>
      <vt:variant>
        <vt:i4>1703993</vt:i4>
      </vt:variant>
      <vt:variant>
        <vt:i4>500</vt:i4>
      </vt:variant>
      <vt:variant>
        <vt:i4>0</vt:i4>
      </vt:variant>
      <vt:variant>
        <vt:i4>5</vt:i4>
      </vt:variant>
      <vt:variant>
        <vt:lpwstr/>
      </vt:variant>
      <vt:variant>
        <vt:lpwstr>_Toc320492397</vt:lpwstr>
      </vt:variant>
      <vt:variant>
        <vt:i4>1703993</vt:i4>
      </vt:variant>
      <vt:variant>
        <vt:i4>494</vt:i4>
      </vt:variant>
      <vt:variant>
        <vt:i4>0</vt:i4>
      </vt:variant>
      <vt:variant>
        <vt:i4>5</vt:i4>
      </vt:variant>
      <vt:variant>
        <vt:lpwstr/>
      </vt:variant>
      <vt:variant>
        <vt:lpwstr>_Toc320492396</vt:lpwstr>
      </vt:variant>
      <vt:variant>
        <vt:i4>1703993</vt:i4>
      </vt:variant>
      <vt:variant>
        <vt:i4>488</vt:i4>
      </vt:variant>
      <vt:variant>
        <vt:i4>0</vt:i4>
      </vt:variant>
      <vt:variant>
        <vt:i4>5</vt:i4>
      </vt:variant>
      <vt:variant>
        <vt:lpwstr/>
      </vt:variant>
      <vt:variant>
        <vt:lpwstr>_Toc320492395</vt:lpwstr>
      </vt:variant>
      <vt:variant>
        <vt:i4>1703993</vt:i4>
      </vt:variant>
      <vt:variant>
        <vt:i4>482</vt:i4>
      </vt:variant>
      <vt:variant>
        <vt:i4>0</vt:i4>
      </vt:variant>
      <vt:variant>
        <vt:i4>5</vt:i4>
      </vt:variant>
      <vt:variant>
        <vt:lpwstr/>
      </vt:variant>
      <vt:variant>
        <vt:lpwstr>_Toc320492394</vt:lpwstr>
      </vt:variant>
      <vt:variant>
        <vt:i4>1703993</vt:i4>
      </vt:variant>
      <vt:variant>
        <vt:i4>476</vt:i4>
      </vt:variant>
      <vt:variant>
        <vt:i4>0</vt:i4>
      </vt:variant>
      <vt:variant>
        <vt:i4>5</vt:i4>
      </vt:variant>
      <vt:variant>
        <vt:lpwstr/>
      </vt:variant>
      <vt:variant>
        <vt:lpwstr>_Toc320492393</vt:lpwstr>
      </vt:variant>
      <vt:variant>
        <vt:i4>1703993</vt:i4>
      </vt:variant>
      <vt:variant>
        <vt:i4>470</vt:i4>
      </vt:variant>
      <vt:variant>
        <vt:i4>0</vt:i4>
      </vt:variant>
      <vt:variant>
        <vt:i4>5</vt:i4>
      </vt:variant>
      <vt:variant>
        <vt:lpwstr/>
      </vt:variant>
      <vt:variant>
        <vt:lpwstr>_Toc320492392</vt:lpwstr>
      </vt:variant>
      <vt:variant>
        <vt:i4>1703993</vt:i4>
      </vt:variant>
      <vt:variant>
        <vt:i4>464</vt:i4>
      </vt:variant>
      <vt:variant>
        <vt:i4>0</vt:i4>
      </vt:variant>
      <vt:variant>
        <vt:i4>5</vt:i4>
      </vt:variant>
      <vt:variant>
        <vt:lpwstr/>
      </vt:variant>
      <vt:variant>
        <vt:lpwstr>_Toc320492391</vt:lpwstr>
      </vt:variant>
      <vt:variant>
        <vt:i4>1703993</vt:i4>
      </vt:variant>
      <vt:variant>
        <vt:i4>458</vt:i4>
      </vt:variant>
      <vt:variant>
        <vt:i4>0</vt:i4>
      </vt:variant>
      <vt:variant>
        <vt:i4>5</vt:i4>
      </vt:variant>
      <vt:variant>
        <vt:lpwstr/>
      </vt:variant>
      <vt:variant>
        <vt:lpwstr>_Toc320492390</vt:lpwstr>
      </vt:variant>
      <vt:variant>
        <vt:i4>1769529</vt:i4>
      </vt:variant>
      <vt:variant>
        <vt:i4>452</vt:i4>
      </vt:variant>
      <vt:variant>
        <vt:i4>0</vt:i4>
      </vt:variant>
      <vt:variant>
        <vt:i4>5</vt:i4>
      </vt:variant>
      <vt:variant>
        <vt:lpwstr/>
      </vt:variant>
      <vt:variant>
        <vt:lpwstr>_Toc320492389</vt:lpwstr>
      </vt:variant>
      <vt:variant>
        <vt:i4>1769529</vt:i4>
      </vt:variant>
      <vt:variant>
        <vt:i4>446</vt:i4>
      </vt:variant>
      <vt:variant>
        <vt:i4>0</vt:i4>
      </vt:variant>
      <vt:variant>
        <vt:i4>5</vt:i4>
      </vt:variant>
      <vt:variant>
        <vt:lpwstr/>
      </vt:variant>
      <vt:variant>
        <vt:lpwstr>_Toc320492388</vt:lpwstr>
      </vt:variant>
      <vt:variant>
        <vt:i4>1769529</vt:i4>
      </vt:variant>
      <vt:variant>
        <vt:i4>440</vt:i4>
      </vt:variant>
      <vt:variant>
        <vt:i4>0</vt:i4>
      </vt:variant>
      <vt:variant>
        <vt:i4>5</vt:i4>
      </vt:variant>
      <vt:variant>
        <vt:lpwstr/>
      </vt:variant>
      <vt:variant>
        <vt:lpwstr>_Toc320492387</vt:lpwstr>
      </vt:variant>
      <vt:variant>
        <vt:i4>1769529</vt:i4>
      </vt:variant>
      <vt:variant>
        <vt:i4>434</vt:i4>
      </vt:variant>
      <vt:variant>
        <vt:i4>0</vt:i4>
      </vt:variant>
      <vt:variant>
        <vt:i4>5</vt:i4>
      </vt:variant>
      <vt:variant>
        <vt:lpwstr/>
      </vt:variant>
      <vt:variant>
        <vt:lpwstr>_Toc320492386</vt:lpwstr>
      </vt:variant>
      <vt:variant>
        <vt:i4>1769529</vt:i4>
      </vt:variant>
      <vt:variant>
        <vt:i4>428</vt:i4>
      </vt:variant>
      <vt:variant>
        <vt:i4>0</vt:i4>
      </vt:variant>
      <vt:variant>
        <vt:i4>5</vt:i4>
      </vt:variant>
      <vt:variant>
        <vt:lpwstr/>
      </vt:variant>
      <vt:variant>
        <vt:lpwstr>_Toc320492385</vt:lpwstr>
      </vt:variant>
      <vt:variant>
        <vt:i4>1769529</vt:i4>
      </vt:variant>
      <vt:variant>
        <vt:i4>422</vt:i4>
      </vt:variant>
      <vt:variant>
        <vt:i4>0</vt:i4>
      </vt:variant>
      <vt:variant>
        <vt:i4>5</vt:i4>
      </vt:variant>
      <vt:variant>
        <vt:lpwstr/>
      </vt:variant>
      <vt:variant>
        <vt:lpwstr>_Toc320492384</vt:lpwstr>
      </vt:variant>
      <vt:variant>
        <vt:i4>1769529</vt:i4>
      </vt:variant>
      <vt:variant>
        <vt:i4>416</vt:i4>
      </vt:variant>
      <vt:variant>
        <vt:i4>0</vt:i4>
      </vt:variant>
      <vt:variant>
        <vt:i4>5</vt:i4>
      </vt:variant>
      <vt:variant>
        <vt:lpwstr/>
      </vt:variant>
      <vt:variant>
        <vt:lpwstr>_Toc320492383</vt:lpwstr>
      </vt:variant>
      <vt:variant>
        <vt:i4>1769529</vt:i4>
      </vt:variant>
      <vt:variant>
        <vt:i4>410</vt:i4>
      </vt:variant>
      <vt:variant>
        <vt:i4>0</vt:i4>
      </vt:variant>
      <vt:variant>
        <vt:i4>5</vt:i4>
      </vt:variant>
      <vt:variant>
        <vt:lpwstr/>
      </vt:variant>
      <vt:variant>
        <vt:lpwstr>_Toc320492382</vt:lpwstr>
      </vt:variant>
      <vt:variant>
        <vt:i4>1769529</vt:i4>
      </vt:variant>
      <vt:variant>
        <vt:i4>404</vt:i4>
      </vt:variant>
      <vt:variant>
        <vt:i4>0</vt:i4>
      </vt:variant>
      <vt:variant>
        <vt:i4>5</vt:i4>
      </vt:variant>
      <vt:variant>
        <vt:lpwstr/>
      </vt:variant>
      <vt:variant>
        <vt:lpwstr>_Toc320492381</vt:lpwstr>
      </vt:variant>
      <vt:variant>
        <vt:i4>1769529</vt:i4>
      </vt:variant>
      <vt:variant>
        <vt:i4>398</vt:i4>
      </vt:variant>
      <vt:variant>
        <vt:i4>0</vt:i4>
      </vt:variant>
      <vt:variant>
        <vt:i4>5</vt:i4>
      </vt:variant>
      <vt:variant>
        <vt:lpwstr/>
      </vt:variant>
      <vt:variant>
        <vt:lpwstr>_Toc320492380</vt:lpwstr>
      </vt:variant>
      <vt:variant>
        <vt:i4>1310777</vt:i4>
      </vt:variant>
      <vt:variant>
        <vt:i4>392</vt:i4>
      </vt:variant>
      <vt:variant>
        <vt:i4>0</vt:i4>
      </vt:variant>
      <vt:variant>
        <vt:i4>5</vt:i4>
      </vt:variant>
      <vt:variant>
        <vt:lpwstr/>
      </vt:variant>
      <vt:variant>
        <vt:lpwstr>_Toc320492379</vt:lpwstr>
      </vt:variant>
      <vt:variant>
        <vt:i4>1310777</vt:i4>
      </vt:variant>
      <vt:variant>
        <vt:i4>386</vt:i4>
      </vt:variant>
      <vt:variant>
        <vt:i4>0</vt:i4>
      </vt:variant>
      <vt:variant>
        <vt:i4>5</vt:i4>
      </vt:variant>
      <vt:variant>
        <vt:lpwstr/>
      </vt:variant>
      <vt:variant>
        <vt:lpwstr>_Toc320492378</vt:lpwstr>
      </vt:variant>
      <vt:variant>
        <vt:i4>1310777</vt:i4>
      </vt:variant>
      <vt:variant>
        <vt:i4>380</vt:i4>
      </vt:variant>
      <vt:variant>
        <vt:i4>0</vt:i4>
      </vt:variant>
      <vt:variant>
        <vt:i4>5</vt:i4>
      </vt:variant>
      <vt:variant>
        <vt:lpwstr/>
      </vt:variant>
      <vt:variant>
        <vt:lpwstr>_Toc320492377</vt:lpwstr>
      </vt:variant>
      <vt:variant>
        <vt:i4>1310777</vt:i4>
      </vt:variant>
      <vt:variant>
        <vt:i4>374</vt:i4>
      </vt:variant>
      <vt:variant>
        <vt:i4>0</vt:i4>
      </vt:variant>
      <vt:variant>
        <vt:i4>5</vt:i4>
      </vt:variant>
      <vt:variant>
        <vt:lpwstr/>
      </vt:variant>
      <vt:variant>
        <vt:lpwstr>_Toc320492376</vt:lpwstr>
      </vt:variant>
      <vt:variant>
        <vt:i4>1310777</vt:i4>
      </vt:variant>
      <vt:variant>
        <vt:i4>368</vt:i4>
      </vt:variant>
      <vt:variant>
        <vt:i4>0</vt:i4>
      </vt:variant>
      <vt:variant>
        <vt:i4>5</vt:i4>
      </vt:variant>
      <vt:variant>
        <vt:lpwstr/>
      </vt:variant>
      <vt:variant>
        <vt:lpwstr>_Toc320492375</vt:lpwstr>
      </vt:variant>
      <vt:variant>
        <vt:i4>1310777</vt:i4>
      </vt:variant>
      <vt:variant>
        <vt:i4>362</vt:i4>
      </vt:variant>
      <vt:variant>
        <vt:i4>0</vt:i4>
      </vt:variant>
      <vt:variant>
        <vt:i4>5</vt:i4>
      </vt:variant>
      <vt:variant>
        <vt:lpwstr/>
      </vt:variant>
      <vt:variant>
        <vt:lpwstr>_Toc320492374</vt:lpwstr>
      </vt:variant>
      <vt:variant>
        <vt:i4>1310777</vt:i4>
      </vt:variant>
      <vt:variant>
        <vt:i4>356</vt:i4>
      </vt:variant>
      <vt:variant>
        <vt:i4>0</vt:i4>
      </vt:variant>
      <vt:variant>
        <vt:i4>5</vt:i4>
      </vt:variant>
      <vt:variant>
        <vt:lpwstr/>
      </vt:variant>
      <vt:variant>
        <vt:lpwstr>_Toc320492373</vt:lpwstr>
      </vt:variant>
      <vt:variant>
        <vt:i4>1310777</vt:i4>
      </vt:variant>
      <vt:variant>
        <vt:i4>350</vt:i4>
      </vt:variant>
      <vt:variant>
        <vt:i4>0</vt:i4>
      </vt:variant>
      <vt:variant>
        <vt:i4>5</vt:i4>
      </vt:variant>
      <vt:variant>
        <vt:lpwstr/>
      </vt:variant>
      <vt:variant>
        <vt:lpwstr>_Toc320492372</vt:lpwstr>
      </vt:variant>
      <vt:variant>
        <vt:i4>1310777</vt:i4>
      </vt:variant>
      <vt:variant>
        <vt:i4>344</vt:i4>
      </vt:variant>
      <vt:variant>
        <vt:i4>0</vt:i4>
      </vt:variant>
      <vt:variant>
        <vt:i4>5</vt:i4>
      </vt:variant>
      <vt:variant>
        <vt:lpwstr/>
      </vt:variant>
      <vt:variant>
        <vt:lpwstr>_Toc320492371</vt:lpwstr>
      </vt:variant>
      <vt:variant>
        <vt:i4>1310777</vt:i4>
      </vt:variant>
      <vt:variant>
        <vt:i4>338</vt:i4>
      </vt:variant>
      <vt:variant>
        <vt:i4>0</vt:i4>
      </vt:variant>
      <vt:variant>
        <vt:i4>5</vt:i4>
      </vt:variant>
      <vt:variant>
        <vt:lpwstr/>
      </vt:variant>
      <vt:variant>
        <vt:lpwstr>_Toc320492370</vt:lpwstr>
      </vt:variant>
      <vt:variant>
        <vt:i4>1376313</vt:i4>
      </vt:variant>
      <vt:variant>
        <vt:i4>332</vt:i4>
      </vt:variant>
      <vt:variant>
        <vt:i4>0</vt:i4>
      </vt:variant>
      <vt:variant>
        <vt:i4>5</vt:i4>
      </vt:variant>
      <vt:variant>
        <vt:lpwstr/>
      </vt:variant>
      <vt:variant>
        <vt:lpwstr>_Toc320492369</vt:lpwstr>
      </vt:variant>
      <vt:variant>
        <vt:i4>1376313</vt:i4>
      </vt:variant>
      <vt:variant>
        <vt:i4>326</vt:i4>
      </vt:variant>
      <vt:variant>
        <vt:i4>0</vt:i4>
      </vt:variant>
      <vt:variant>
        <vt:i4>5</vt:i4>
      </vt:variant>
      <vt:variant>
        <vt:lpwstr/>
      </vt:variant>
      <vt:variant>
        <vt:lpwstr>_Toc320492368</vt:lpwstr>
      </vt:variant>
      <vt:variant>
        <vt:i4>1376313</vt:i4>
      </vt:variant>
      <vt:variant>
        <vt:i4>320</vt:i4>
      </vt:variant>
      <vt:variant>
        <vt:i4>0</vt:i4>
      </vt:variant>
      <vt:variant>
        <vt:i4>5</vt:i4>
      </vt:variant>
      <vt:variant>
        <vt:lpwstr/>
      </vt:variant>
      <vt:variant>
        <vt:lpwstr>_Toc320492367</vt:lpwstr>
      </vt:variant>
      <vt:variant>
        <vt:i4>1376313</vt:i4>
      </vt:variant>
      <vt:variant>
        <vt:i4>314</vt:i4>
      </vt:variant>
      <vt:variant>
        <vt:i4>0</vt:i4>
      </vt:variant>
      <vt:variant>
        <vt:i4>5</vt:i4>
      </vt:variant>
      <vt:variant>
        <vt:lpwstr/>
      </vt:variant>
      <vt:variant>
        <vt:lpwstr>_Toc320492366</vt:lpwstr>
      </vt:variant>
      <vt:variant>
        <vt:i4>1376313</vt:i4>
      </vt:variant>
      <vt:variant>
        <vt:i4>308</vt:i4>
      </vt:variant>
      <vt:variant>
        <vt:i4>0</vt:i4>
      </vt:variant>
      <vt:variant>
        <vt:i4>5</vt:i4>
      </vt:variant>
      <vt:variant>
        <vt:lpwstr/>
      </vt:variant>
      <vt:variant>
        <vt:lpwstr>_Toc320492365</vt:lpwstr>
      </vt:variant>
      <vt:variant>
        <vt:i4>1376313</vt:i4>
      </vt:variant>
      <vt:variant>
        <vt:i4>302</vt:i4>
      </vt:variant>
      <vt:variant>
        <vt:i4>0</vt:i4>
      </vt:variant>
      <vt:variant>
        <vt:i4>5</vt:i4>
      </vt:variant>
      <vt:variant>
        <vt:lpwstr/>
      </vt:variant>
      <vt:variant>
        <vt:lpwstr>_Toc320492364</vt:lpwstr>
      </vt:variant>
      <vt:variant>
        <vt:i4>1376313</vt:i4>
      </vt:variant>
      <vt:variant>
        <vt:i4>296</vt:i4>
      </vt:variant>
      <vt:variant>
        <vt:i4>0</vt:i4>
      </vt:variant>
      <vt:variant>
        <vt:i4>5</vt:i4>
      </vt:variant>
      <vt:variant>
        <vt:lpwstr/>
      </vt:variant>
      <vt:variant>
        <vt:lpwstr>_Toc320492363</vt:lpwstr>
      </vt:variant>
      <vt:variant>
        <vt:i4>1376313</vt:i4>
      </vt:variant>
      <vt:variant>
        <vt:i4>290</vt:i4>
      </vt:variant>
      <vt:variant>
        <vt:i4>0</vt:i4>
      </vt:variant>
      <vt:variant>
        <vt:i4>5</vt:i4>
      </vt:variant>
      <vt:variant>
        <vt:lpwstr/>
      </vt:variant>
      <vt:variant>
        <vt:lpwstr>_Toc320492362</vt:lpwstr>
      </vt:variant>
      <vt:variant>
        <vt:i4>1376313</vt:i4>
      </vt:variant>
      <vt:variant>
        <vt:i4>284</vt:i4>
      </vt:variant>
      <vt:variant>
        <vt:i4>0</vt:i4>
      </vt:variant>
      <vt:variant>
        <vt:i4>5</vt:i4>
      </vt:variant>
      <vt:variant>
        <vt:lpwstr/>
      </vt:variant>
      <vt:variant>
        <vt:lpwstr>_Toc320492361</vt:lpwstr>
      </vt:variant>
      <vt:variant>
        <vt:i4>1376313</vt:i4>
      </vt:variant>
      <vt:variant>
        <vt:i4>278</vt:i4>
      </vt:variant>
      <vt:variant>
        <vt:i4>0</vt:i4>
      </vt:variant>
      <vt:variant>
        <vt:i4>5</vt:i4>
      </vt:variant>
      <vt:variant>
        <vt:lpwstr/>
      </vt:variant>
      <vt:variant>
        <vt:lpwstr>_Toc320492360</vt:lpwstr>
      </vt:variant>
      <vt:variant>
        <vt:i4>1441849</vt:i4>
      </vt:variant>
      <vt:variant>
        <vt:i4>272</vt:i4>
      </vt:variant>
      <vt:variant>
        <vt:i4>0</vt:i4>
      </vt:variant>
      <vt:variant>
        <vt:i4>5</vt:i4>
      </vt:variant>
      <vt:variant>
        <vt:lpwstr/>
      </vt:variant>
      <vt:variant>
        <vt:lpwstr>_Toc320492359</vt:lpwstr>
      </vt:variant>
      <vt:variant>
        <vt:i4>1441849</vt:i4>
      </vt:variant>
      <vt:variant>
        <vt:i4>266</vt:i4>
      </vt:variant>
      <vt:variant>
        <vt:i4>0</vt:i4>
      </vt:variant>
      <vt:variant>
        <vt:i4>5</vt:i4>
      </vt:variant>
      <vt:variant>
        <vt:lpwstr/>
      </vt:variant>
      <vt:variant>
        <vt:lpwstr>_Toc320492358</vt:lpwstr>
      </vt:variant>
      <vt:variant>
        <vt:i4>1441849</vt:i4>
      </vt:variant>
      <vt:variant>
        <vt:i4>260</vt:i4>
      </vt:variant>
      <vt:variant>
        <vt:i4>0</vt:i4>
      </vt:variant>
      <vt:variant>
        <vt:i4>5</vt:i4>
      </vt:variant>
      <vt:variant>
        <vt:lpwstr/>
      </vt:variant>
      <vt:variant>
        <vt:lpwstr>_Toc320492357</vt:lpwstr>
      </vt:variant>
      <vt:variant>
        <vt:i4>1441849</vt:i4>
      </vt:variant>
      <vt:variant>
        <vt:i4>254</vt:i4>
      </vt:variant>
      <vt:variant>
        <vt:i4>0</vt:i4>
      </vt:variant>
      <vt:variant>
        <vt:i4>5</vt:i4>
      </vt:variant>
      <vt:variant>
        <vt:lpwstr/>
      </vt:variant>
      <vt:variant>
        <vt:lpwstr>_Toc320492356</vt:lpwstr>
      </vt:variant>
      <vt:variant>
        <vt:i4>1441849</vt:i4>
      </vt:variant>
      <vt:variant>
        <vt:i4>248</vt:i4>
      </vt:variant>
      <vt:variant>
        <vt:i4>0</vt:i4>
      </vt:variant>
      <vt:variant>
        <vt:i4>5</vt:i4>
      </vt:variant>
      <vt:variant>
        <vt:lpwstr/>
      </vt:variant>
      <vt:variant>
        <vt:lpwstr>_Toc320492355</vt:lpwstr>
      </vt:variant>
      <vt:variant>
        <vt:i4>1441849</vt:i4>
      </vt:variant>
      <vt:variant>
        <vt:i4>242</vt:i4>
      </vt:variant>
      <vt:variant>
        <vt:i4>0</vt:i4>
      </vt:variant>
      <vt:variant>
        <vt:i4>5</vt:i4>
      </vt:variant>
      <vt:variant>
        <vt:lpwstr/>
      </vt:variant>
      <vt:variant>
        <vt:lpwstr>_Toc320492354</vt:lpwstr>
      </vt:variant>
      <vt:variant>
        <vt:i4>1441849</vt:i4>
      </vt:variant>
      <vt:variant>
        <vt:i4>236</vt:i4>
      </vt:variant>
      <vt:variant>
        <vt:i4>0</vt:i4>
      </vt:variant>
      <vt:variant>
        <vt:i4>5</vt:i4>
      </vt:variant>
      <vt:variant>
        <vt:lpwstr/>
      </vt:variant>
      <vt:variant>
        <vt:lpwstr>_Toc320492353</vt:lpwstr>
      </vt:variant>
      <vt:variant>
        <vt:i4>1441849</vt:i4>
      </vt:variant>
      <vt:variant>
        <vt:i4>230</vt:i4>
      </vt:variant>
      <vt:variant>
        <vt:i4>0</vt:i4>
      </vt:variant>
      <vt:variant>
        <vt:i4>5</vt:i4>
      </vt:variant>
      <vt:variant>
        <vt:lpwstr/>
      </vt:variant>
      <vt:variant>
        <vt:lpwstr>_Toc320492352</vt:lpwstr>
      </vt:variant>
      <vt:variant>
        <vt:i4>1441849</vt:i4>
      </vt:variant>
      <vt:variant>
        <vt:i4>224</vt:i4>
      </vt:variant>
      <vt:variant>
        <vt:i4>0</vt:i4>
      </vt:variant>
      <vt:variant>
        <vt:i4>5</vt:i4>
      </vt:variant>
      <vt:variant>
        <vt:lpwstr/>
      </vt:variant>
      <vt:variant>
        <vt:lpwstr>_Toc320492351</vt:lpwstr>
      </vt:variant>
      <vt:variant>
        <vt:i4>1441849</vt:i4>
      </vt:variant>
      <vt:variant>
        <vt:i4>218</vt:i4>
      </vt:variant>
      <vt:variant>
        <vt:i4>0</vt:i4>
      </vt:variant>
      <vt:variant>
        <vt:i4>5</vt:i4>
      </vt:variant>
      <vt:variant>
        <vt:lpwstr/>
      </vt:variant>
      <vt:variant>
        <vt:lpwstr>_Toc320492350</vt:lpwstr>
      </vt:variant>
      <vt:variant>
        <vt:i4>1507385</vt:i4>
      </vt:variant>
      <vt:variant>
        <vt:i4>212</vt:i4>
      </vt:variant>
      <vt:variant>
        <vt:i4>0</vt:i4>
      </vt:variant>
      <vt:variant>
        <vt:i4>5</vt:i4>
      </vt:variant>
      <vt:variant>
        <vt:lpwstr/>
      </vt:variant>
      <vt:variant>
        <vt:lpwstr>_Toc320492349</vt:lpwstr>
      </vt:variant>
      <vt:variant>
        <vt:i4>1507385</vt:i4>
      </vt:variant>
      <vt:variant>
        <vt:i4>206</vt:i4>
      </vt:variant>
      <vt:variant>
        <vt:i4>0</vt:i4>
      </vt:variant>
      <vt:variant>
        <vt:i4>5</vt:i4>
      </vt:variant>
      <vt:variant>
        <vt:lpwstr/>
      </vt:variant>
      <vt:variant>
        <vt:lpwstr>_Toc320492348</vt:lpwstr>
      </vt:variant>
      <vt:variant>
        <vt:i4>1507385</vt:i4>
      </vt:variant>
      <vt:variant>
        <vt:i4>200</vt:i4>
      </vt:variant>
      <vt:variant>
        <vt:i4>0</vt:i4>
      </vt:variant>
      <vt:variant>
        <vt:i4>5</vt:i4>
      </vt:variant>
      <vt:variant>
        <vt:lpwstr/>
      </vt:variant>
      <vt:variant>
        <vt:lpwstr>_Toc320492347</vt:lpwstr>
      </vt:variant>
      <vt:variant>
        <vt:i4>1507385</vt:i4>
      </vt:variant>
      <vt:variant>
        <vt:i4>194</vt:i4>
      </vt:variant>
      <vt:variant>
        <vt:i4>0</vt:i4>
      </vt:variant>
      <vt:variant>
        <vt:i4>5</vt:i4>
      </vt:variant>
      <vt:variant>
        <vt:lpwstr/>
      </vt:variant>
      <vt:variant>
        <vt:lpwstr>_Toc320492346</vt:lpwstr>
      </vt:variant>
      <vt:variant>
        <vt:i4>1507385</vt:i4>
      </vt:variant>
      <vt:variant>
        <vt:i4>188</vt:i4>
      </vt:variant>
      <vt:variant>
        <vt:i4>0</vt:i4>
      </vt:variant>
      <vt:variant>
        <vt:i4>5</vt:i4>
      </vt:variant>
      <vt:variant>
        <vt:lpwstr/>
      </vt:variant>
      <vt:variant>
        <vt:lpwstr>_Toc320492345</vt:lpwstr>
      </vt:variant>
      <vt:variant>
        <vt:i4>1507385</vt:i4>
      </vt:variant>
      <vt:variant>
        <vt:i4>182</vt:i4>
      </vt:variant>
      <vt:variant>
        <vt:i4>0</vt:i4>
      </vt:variant>
      <vt:variant>
        <vt:i4>5</vt:i4>
      </vt:variant>
      <vt:variant>
        <vt:lpwstr/>
      </vt:variant>
      <vt:variant>
        <vt:lpwstr>_Toc320492344</vt:lpwstr>
      </vt:variant>
      <vt:variant>
        <vt:i4>1507385</vt:i4>
      </vt:variant>
      <vt:variant>
        <vt:i4>176</vt:i4>
      </vt:variant>
      <vt:variant>
        <vt:i4>0</vt:i4>
      </vt:variant>
      <vt:variant>
        <vt:i4>5</vt:i4>
      </vt:variant>
      <vt:variant>
        <vt:lpwstr/>
      </vt:variant>
      <vt:variant>
        <vt:lpwstr>_Toc320492343</vt:lpwstr>
      </vt:variant>
      <vt:variant>
        <vt:i4>1507385</vt:i4>
      </vt:variant>
      <vt:variant>
        <vt:i4>170</vt:i4>
      </vt:variant>
      <vt:variant>
        <vt:i4>0</vt:i4>
      </vt:variant>
      <vt:variant>
        <vt:i4>5</vt:i4>
      </vt:variant>
      <vt:variant>
        <vt:lpwstr/>
      </vt:variant>
      <vt:variant>
        <vt:lpwstr>_Toc320492342</vt:lpwstr>
      </vt:variant>
      <vt:variant>
        <vt:i4>1507385</vt:i4>
      </vt:variant>
      <vt:variant>
        <vt:i4>164</vt:i4>
      </vt:variant>
      <vt:variant>
        <vt:i4>0</vt:i4>
      </vt:variant>
      <vt:variant>
        <vt:i4>5</vt:i4>
      </vt:variant>
      <vt:variant>
        <vt:lpwstr/>
      </vt:variant>
      <vt:variant>
        <vt:lpwstr>_Toc320492341</vt:lpwstr>
      </vt:variant>
      <vt:variant>
        <vt:i4>1507385</vt:i4>
      </vt:variant>
      <vt:variant>
        <vt:i4>158</vt:i4>
      </vt:variant>
      <vt:variant>
        <vt:i4>0</vt:i4>
      </vt:variant>
      <vt:variant>
        <vt:i4>5</vt:i4>
      </vt:variant>
      <vt:variant>
        <vt:lpwstr/>
      </vt:variant>
      <vt:variant>
        <vt:lpwstr>_Toc320492340</vt:lpwstr>
      </vt:variant>
      <vt:variant>
        <vt:i4>1048633</vt:i4>
      </vt:variant>
      <vt:variant>
        <vt:i4>152</vt:i4>
      </vt:variant>
      <vt:variant>
        <vt:i4>0</vt:i4>
      </vt:variant>
      <vt:variant>
        <vt:i4>5</vt:i4>
      </vt:variant>
      <vt:variant>
        <vt:lpwstr/>
      </vt:variant>
      <vt:variant>
        <vt:lpwstr>_Toc320492339</vt:lpwstr>
      </vt:variant>
      <vt:variant>
        <vt:i4>1048633</vt:i4>
      </vt:variant>
      <vt:variant>
        <vt:i4>146</vt:i4>
      </vt:variant>
      <vt:variant>
        <vt:i4>0</vt:i4>
      </vt:variant>
      <vt:variant>
        <vt:i4>5</vt:i4>
      </vt:variant>
      <vt:variant>
        <vt:lpwstr/>
      </vt:variant>
      <vt:variant>
        <vt:lpwstr>_Toc320492338</vt:lpwstr>
      </vt:variant>
      <vt:variant>
        <vt:i4>1048633</vt:i4>
      </vt:variant>
      <vt:variant>
        <vt:i4>140</vt:i4>
      </vt:variant>
      <vt:variant>
        <vt:i4>0</vt:i4>
      </vt:variant>
      <vt:variant>
        <vt:i4>5</vt:i4>
      </vt:variant>
      <vt:variant>
        <vt:lpwstr/>
      </vt:variant>
      <vt:variant>
        <vt:lpwstr>_Toc320492337</vt:lpwstr>
      </vt:variant>
      <vt:variant>
        <vt:i4>1048633</vt:i4>
      </vt:variant>
      <vt:variant>
        <vt:i4>134</vt:i4>
      </vt:variant>
      <vt:variant>
        <vt:i4>0</vt:i4>
      </vt:variant>
      <vt:variant>
        <vt:i4>5</vt:i4>
      </vt:variant>
      <vt:variant>
        <vt:lpwstr/>
      </vt:variant>
      <vt:variant>
        <vt:lpwstr>_Toc320492336</vt:lpwstr>
      </vt:variant>
      <vt:variant>
        <vt:i4>1048633</vt:i4>
      </vt:variant>
      <vt:variant>
        <vt:i4>128</vt:i4>
      </vt:variant>
      <vt:variant>
        <vt:i4>0</vt:i4>
      </vt:variant>
      <vt:variant>
        <vt:i4>5</vt:i4>
      </vt:variant>
      <vt:variant>
        <vt:lpwstr/>
      </vt:variant>
      <vt:variant>
        <vt:lpwstr>_Toc320492335</vt:lpwstr>
      </vt:variant>
      <vt:variant>
        <vt:i4>1048633</vt:i4>
      </vt:variant>
      <vt:variant>
        <vt:i4>122</vt:i4>
      </vt:variant>
      <vt:variant>
        <vt:i4>0</vt:i4>
      </vt:variant>
      <vt:variant>
        <vt:i4>5</vt:i4>
      </vt:variant>
      <vt:variant>
        <vt:lpwstr/>
      </vt:variant>
      <vt:variant>
        <vt:lpwstr>_Toc320492334</vt:lpwstr>
      </vt:variant>
      <vt:variant>
        <vt:i4>1048633</vt:i4>
      </vt:variant>
      <vt:variant>
        <vt:i4>116</vt:i4>
      </vt:variant>
      <vt:variant>
        <vt:i4>0</vt:i4>
      </vt:variant>
      <vt:variant>
        <vt:i4>5</vt:i4>
      </vt:variant>
      <vt:variant>
        <vt:lpwstr/>
      </vt:variant>
      <vt:variant>
        <vt:lpwstr>_Toc320492333</vt:lpwstr>
      </vt:variant>
      <vt:variant>
        <vt:i4>1048633</vt:i4>
      </vt:variant>
      <vt:variant>
        <vt:i4>110</vt:i4>
      </vt:variant>
      <vt:variant>
        <vt:i4>0</vt:i4>
      </vt:variant>
      <vt:variant>
        <vt:i4>5</vt:i4>
      </vt:variant>
      <vt:variant>
        <vt:lpwstr/>
      </vt:variant>
      <vt:variant>
        <vt:lpwstr>_Toc320492332</vt:lpwstr>
      </vt:variant>
      <vt:variant>
        <vt:i4>1048633</vt:i4>
      </vt:variant>
      <vt:variant>
        <vt:i4>104</vt:i4>
      </vt:variant>
      <vt:variant>
        <vt:i4>0</vt:i4>
      </vt:variant>
      <vt:variant>
        <vt:i4>5</vt:i4>
      </vt:variant>
      <vt:variant>
        <vt:lpwstr/>
      </vt:variant>
      <vt:variant>
        <vt:lpwstr>_Toc320492331</vt:lpwstr>
      </vt:variant>
      <vt:variant>
        <vt:i4>1048633</vt:i4>
      </vt:variant>
      <vt:variant>
        <vt:i4>98</vt:i4>
      </vt:variant>
      <vt:variant>
        <vt:i4>0</vt:i4>
      </vt:variant>
      <vt:variant>
        <vt:i4>5</vt:i4>
      </vt:variant>
      <vt:variant>
        <vt:lpwstr/>
      </vt:variant>
      <vt:variant>
        <vt:lpwstr>_Toc320492330</vt:lpwstr>
      </vt:variant>
      <vt:variant>
        <vt:i4>1114169</vt:i4>
      </vt:variant>
      <vt:variant>
        <vt:i4>92</vt:i4>
      </vt:variant>
      <vt:variant>
        <vt:i4>0</vt:i4>
      </vt:variant>
      <vt:variant>
        <vt:i4>5</vt:i4>
      </vt:variant>
      <vt:variant>
        <vt:lpwstr/>
      </vt:variant>
      <vt:variant>
        <vt:lpwstr>_Toc320492329</vt:lpwstr>
      </vt:variant>
      <vt:variant>
        <vt:i4>1114169</vt:i4>
      </vt:variant>
      <vt:variant>
        <vt:i4>86</vt:i4>
      </vt:variant>
      <vt:variant>
        <vt:i4>0</vt:i4>
      </vt:variant>
      <vt:variant>
        <vt:i4>5</vt:i4>
      </vt:variant>
      <vt:variant>
        <vt:lpwstr/>
      </vt:variant>
      <vt:variant>
        <vt:lpwstr>_Toc320492328</vt:lpwstr>
      </vt:variant>
      <vt:variant>
        <vt:i4>1114169</vt:i4>
      </vt:variant>
      <vt:variant>
        <vt:i4>80</vt:i4>
      </vt:variant>
      <vt:variant>
        <vt:i4>0</vt:i4>
      </vt:variant>
      <vt:variant>
        <vt:i4>5</vt:i4>
      </vt:variant>
      <vt:variant>
        <vt:lpwstr/>
      </vt:variant>
      <vt:variant>
        <vt:lpwstr>_Toc320492327</vt:lpwstr>
      </vt:variant>
      <vt:variant>
        <vt:i4>1114169</vt:i4>
      </vt:variant>
      <vt:variant>
        <vt:i4>74</vt:i4>
      </vt:variant>
      <vt:variant>
        <vt:i4>0</vt:i4>
      </vt:variant>
      <vt:variant>
        <vt:i4>5</vt:i4>
      </vt:variant>
      <vt:variant>
        <vt:lpwstr/>
      </vt:variant>
      <vt:variant>
        <vt:lpwstr>_Toc320492326</vt:lpwstr>
      </vt:variant>
      <vt:variant>
        <vt:i4>1114169</vt:i4>
      </vt:variant>
      <vt:variant>
        <vt:i4>68</vt:i4>
      </vt:variant>
      <vt:variant>
        <vt:i4>0</vt:i4>
      </vt:variant>
      <vt:variant>
        <vt:i4>5</vt:i4>
      </vt:variant>
      <vt:variant>
        <vt:lpwstr/>
      </vt:variant>
      <vt:variant>
        <vt:lpwstr>_Toc320492325</vt:lpwstr>
      </vt:variant>
      <vt:variant>
        <vt:i4>1114169</vt:i4>
      </vt:variant>
      <vt:variant>
        <vt:i4>62</vt:i4>
      </vt:variant>
      <vt:variant>
        <vt:i4>0</vt:i4>
      </vt:variant>
      <vt:variant>
        <vt:i4>5</vt:i4>
      </vt:variant>
      <vt:variant>
        <vt:lpwstr/>
      </vt:variant>
      <vt:variant>
        <vt:lpwstr>_Toc320492324</vt:lpwstr>
      </vt:variant>
      <vt:variant>
        <vt:i4>1114169</vt:i4>
      </vt:variant>
      <vt:variant>
        <vt:i4>56</vt:i4>
      </vt:variant>
      <vt:variant>
        <vt:i4>0</vt:i4>
      </vt:variant>
      <vt:variant>
        <vt:i4>5</vt:i4>
      </vt:variant>
      <vt:variant>
        <vt:lpwstr/>
      </vt:variant>
      <vt:variant>
        <vt:lpwstr>_Toc320492323</vt:lpwstr>
      </vt:variant>
      <vt:variant>
        <vt:i4>1114169</vt:i4>
      </vt:variant>
      <vt:variant>
        <vt:i4>50</vt:i4>
      </vt:variant>
      <vt:variant>
        <vt:i4>0</vt:i4>
      </vt:variant>
      <vt:variant>
        <vt:i4>5</vt:i4>
      </vt:variant>
      <vt:variant>
        <vt:lpwstr/>
      </vt:variant>
      <vt:variant>
        <vt:lpwstr>_Toc320492322</vt:lpwstr>
      </vt:variant>
      <vt:variant>
        <vt:i4>1114169</vt:i4>
      </vt:variant>
      <vt:variant>
        <vt:i4>44</vt:i4>
      </vt:variant>
      <vt:variant>
        <vt:i4>0</vt:i4>
      </vt:variant>
      <vt:variant>
        <vt:i4>5</vt:i4>
      </vt:variant>
      <vt:variant>
        <vt:lpwstr/>
      </vt:variant>
      <vt:variant>
        <vt:lpwstr>_Toc320492321</vt:lpwstr>
      </vt:variant>
      <vt:variant>
        <vt:i4>1114169</vt:i4>
      </vt:variant>
      <vt:variant>
        <vt:i4>38</vt:i4>
      </vt:variant>
      <vt:variant>
        <vt:i4>0</vt:i4>
      </vt:variant>
      <vt:variant>
        <vt:i4>5</vt:i4>
      </vt:variant>
      <vt:variant>
        <vt:lpwstr/>
      </vt:variant>
      <vt:variant>
        <vt:lpwstr>_Toc320492320</vt:lpwstr>
      </vt:variant>
      <vt:variant>
        <vt:i4>1179705</vt:i4>
      </vt:variant>
      <vt:variant>
        <vt:i4>32</vt:i4>
      </vt:variant>
      <vt:variant>
        <vt:i4>0</vt:i4>
      </vt:variant>
      <vt:variant>
        <vt:i4>5</vt:i4>
      </vt:variant>
      <vt:variant>
        <vt:lpwstr/>
      </vt:variant>
      <vt:variant>
        <vt:lpwstr>_Toc320492319</vt:lpwstr>
      </vt:variant>
      <vt:variant>
        <vt:i4>1179705</vt:i4>
      </vt:variant>
      <vt:variant>
        <vt:i4>26</vt:i4>
      </vt:variant>
      <vt:variant>
        <vt:i4>0</vt:i4>
      </vt:variant>
      <vt:variant>
        <vt:i4>5</vt:i4>
      </vt:variant>
      <vt:variant>
        <vt:lpwstr/>
      </vt:variant>
      <vt:variant>
        <vt:lpwstr>_Toc320492318</vt:lpwstr>
      </vt:variant>
      <vt:variant>
        <vt:i4>1179705</vt:i4>
      </vt:variant>
      <vt:variant>
        <vt:i4>20</vt:i4>
      </vt:variant>
      <vt:variant>
        <vt:i4>0</vt:i4>
      </vt:variant>
      <vt:variant>
        <vt:i4>5</vt:i4>
      </vt:variant>
      <vt:variant>
        <vt:lpwstr/>
      </vt:variant>
      <vt:variant>
        <vt:lpwstr>_Toc320492317</vt:lpwstr>
      </vt:variant>
      <vt:variant>
        <vt:i4>1179705</vt:i4>
      </vt:variant>
      <vt:variant>
        <vt:i4>14</vt:i4>
      </vt:variant>
      <vt:variant>
        <vt:i4>0</vt:i4>
      </vt:variant>
      <vt:variant>
        <vt:i4>5</vt:i4>
      </vt:variant>
      <vt:variant>
        <vt:lpwstr/>
      </vt:variant>
      <vt:variant>
        <vt:lpwstr>_Toc320492316</vt:lpwstr>
      </vt:variant>
      <vt:variant>
        <vt:i4>1179705</vt:i4>
      </vt:variant>
      <vt:variant>
        <vt:i4>8</vt:i4>
      </vt:variant>
      <vt:variant>
        <vt:i4>0</vt:i4>
      </vt:variant>
      <vt:variant>
        <vt:i4>5</vt:i4>
      </vt:variant>
      <vt:variant>
        <vt:lpwstr/>
      </vt:variant>
      <vt:variant>
        <vt:lpwstr>_Toc320492315</vt:lpwstr>
      </vt:variant>
      <vt:variant>
        <vt:i4>1179705</vt:i4>
      </vt:variant>
      <vt:variant>
        <vt:i4>2</vt:i4>
      </vt:variant>
      <vt:variant>
        <vt:i4>0</vt:i4>
      </vt:variant>
      <vt:variant>
        <vt:i4>5</vt:i4>
      </vt:variant>
      <vt:variant>
        <vt:lpwstr/>
      </vt:variant>
      <vt:variant>
        <vt:lpwstr>_Toc320492314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Ichizuru Ishimoto</cp:lastModifiedBy>
  <cp:revision>2</cp:revision>
  <cp:lastPrinted>2012-06-27T01:57:00Z</cp:lastPrinted>
  <dcterms:created xsi:type="dcterms:W3CDTF">2012-06-27T08:14:00Z</dcterms:created>
  <dcterms:modified xsi:type="dcterms:W3CDTF">2012-06-27T08:14:00Z</dcterms:modified>
</cp:coreProperties>
</file>